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325" w:right="1325"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河北先河环保科技股份有限公司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325" w:right="132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25" w:right="13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公司负责人李玉国、主管会计工作负责人李国壁及会计机构负责人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安俊英声明：保证年度报告中财务报告的真实、准确、完整。</w:t>
      </w:r>
      <w:r>
        <w:rPr>
          <w:rFonts w:ascii="宋体" w:hAnsi="宋体" w:cs="宋体" w:eastAsia="宋体" w:hint="default"/>
          <w:sz w:val="28"/>
          <w:szCs w:val="28"/>
        </w:rPr>
      </w:r>
    </w:p>
    <w:p>
      <w:pPr>
        <w:spacing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r>
    </w:tbl>
    <w:p>
      <w:pPr>
        <w:spacing w:line="240" w:lineRule="auto" w:before="2"/>
        <w:rPr>
          <w:rFonts w:ascii="宋体" w:hAnsi="宋体" w:cs="宋体" w:eastAsia="宋体" w:hint="default"/>
          <w:b/>
          <w:bCs/>
          <w:sz w:val="13"/>
          <w:szCs w:val="13"/>
        </w:rPr>
      </w:pPr>
    </w:p>
    <w:p>
      <w:pPr>
        <w:spacing w:line="408" w:lineRule="auto" w:before="13"/>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86" w:lineRule="auto" w:before="160"/>
        <w:ind w:left="1133" w:right="1135" w:firstLine="562"/>
        <w:jc w:val="both"/>
        <w:rPr>
          <w:rFonts w:ascii="宋体" w:hAnsi="宋体" w:cs="宋体" w:eastAsia="宋体" w:hint="default"/>
          <w:sz w:val="28"/>
          <w:szCs w:val="28"/>
        </w:rPr>
      </w:pPr>
      <w:r>
        <w:rPr>
          <w:rFonts w:ascii="宋体" w:hAnsi="宋体" w:cs="宋体" w:eastAsia="宋体" w:hint="default"/>
          <w:b/>
          <w:bCs/>
          <w:spacing w:val="9"/>
          <w:w w:val="95"/>
          <w:sz w:val="28"/>
          <w:szCs w:val="28"/>
        </w:rPr>
        <w:t>本报告第四节</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管理层讨论与分析</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公司未来发展的展望</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中已详述公司风</w:t>
      </w:r>
      <w:r>
        <w:rPr>
          <w:rFonts w:ascii="宋体" w:hAnsi="宋体" w:cs="宋体" w:eastAsia="宋体" w:hint="default"/>
          <w:b/>
          <w:bCs/>
          <w:w w:val="99"/>
          <w:sz w:val="28"/>
          <w:szCs w:val="28"/>
        </w:rPr>
        <w:t> </w:t>
      </w:r>
      <w:r>
        <w:rPr>
          <w:rFonts w:ascii="宋体" w:hAnsi="宋体" w:cs="宋体" w:eastAsia="宋体" w:hint="default"/>
          <w:b/>
          <w:bCs/>
          <w:sz w:val="28"/>
          <w:szCs w:val="28"/>
        </w:rPr>
        <w:t>险因素提示，敬请关注</w:t>
      </w:r>
      <w:r>
        <w:rPr>
          <w:rFonts w:ascii="宋体" w:hAnsi="宋体" w:cs="宋体" w:eastAsia="宋体" w:hint="default"/>
          <w:b/>
          <w:bCs/>
          <w:spacing w:val="-10"/>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p>
      <w:pPr>
        <w:spacing w:before="186"/>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344395344</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25" w:right="132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1325" w:right="132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本公司、先河环保、先河或公司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河北先河环保科技股份有限公司章程</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环境监测</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运用现代科学技术手段对代表环境污染和环境质量的各种环境要素</w:t>
            </w:r>
          </w:p>
          <w:p>
            <w:pPr>
              <w:pStyle w:val="TableParagraph"/>
              <w:spacing w:line="319" w:lineRule="auto" w:before="75"/>
              <w:ind w:left="16" w:right="22"/>
              <w:jc w:val="left"/>
              <w:rPr>
                <w:rFonts w:ascii="宋体" w:hAnsi="宋体" w:cs="宋体" w:eastAsia="宋体" w:hint="default"/>
                <w:sz w:val="18"/>
                <w:szCs w:val="18"/>
              </w:rPr>
            </w:pPr>
            <w:r>
              <w:rPr>
                <w:rFonts w:ascii="宋体" w:hAnsi="宋体" w:cs="宋体" w:eastAsia="宋体" w:hint="default"/>
                <w:spacing w:val="-2"/>
                <w:sz w:val="18"/>
                <w:szCs w:val="18"/>
              </w:rPr>
              <w:t>（环境污染物）的监视、监控和测定，从而科学评价环境质量及其变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化趋势的操作过程</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r>
              <w:rPr>
                <w:rFonts w:ascii="Times New Roman" w:hAnsi="Times New Roman" w:cs="Times New Roman" w:eastAsia="Times New Roman" w:hint="default"/>
                <w:sz w:val="18"/>
                <w:szCs w:val="18"/>
              </w:rPr>
              <w:t>AQMS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对空气质量进行自动监测系统，由中心站和若干个子站构成，两者有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机结合，协调整个监测系统的运行，完成对各种监测仪器的数据采集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和远程通讯控制及数据处理，并形成报告</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r>
              <w:rPr>
                <w:rFonts w:ascii="Times New Roman" w:hAnsi="Times New Roman" w:cs="Times New Roman" w:eastAsia="Times New Roman" w:hint="default"/>
                <w:sz w:val="18"/>
                <w:szCs w:val="18"/>
              </w:rPr>
              <w:t>WQMS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以在线自动分析仪器为核心，运用现代传感技术、自动测量技术、计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算机应用技术以及相关的专业分析软件和通讯网络所组成的一个综 合性的地表水质量在线自动监测体系</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VOCS</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挥发性有机物，是指常温下饱和蒸汽压大于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Pa</w:t>
            </w:r>
            <w:r>
              <w:rPr>
                <w:rFonts w:ascii="宋体" w:hAnsi="宋体" w:cs="宋体" w:eastAsia="宋体" w:hint="default"/>
                <w:sz w:val="18"/>
                <w:szCs w:val="18"/>
              </w:rPr>
              <w:t>、常压下沸点在 </w:t>
            </w:r>
            <w:r>
              <w:rPr>
                <w:rFonts w:ascii="Times New Roman" w:hAnsi="Times New Roman" w:cs="Times New Roman" w:eastAsia="Times New Roman" w:hint="default"/>
                <w:spacing w:val="-6"/>
                <w:sz w:val="18"/>
                <w:szCs w:val="18"/>
              </w:rPr>
              <w:t>260</w:t>
            </w:r>
            <w:r>
              <w:rPr>
                <w:rFonts w:ascii="宋体" w:hAnsi="宋体" w:cs="宋体" w:eastAsia="宋体" w:hint="default"/>
                <w:spacing w:val="-6"/>
                <w:sz w:val="18"/>
                <w:szCs w:val="18"/>
              </w:rPr>
              <w:t>℃以下的有机化合物，或在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℃条件下蒸汽压大于或者等于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99"/>
                <w:sz w:val="18"/>
                <w:szCs w:val="18"/>
              </w:rPr>
              <w:t>Pa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具有相应挥发性的全部有机化合物</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PM2.5</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5"/>
              <w:jc w:val="left"/>
              <w:rPr>
                <w:rFonts w:ascii="宋体" w:hAnsi="宋体" w:cs="宋体" w:eastAsia="宋体" w:hint="default"/>
                <w:sz w:val="18"/>
                <w:szCs w:val="18"/>
              </w:rPr>
            </w:pPr>
            <w:r>
              <w:rPr>
                <w:rFonts w:ascii="宋体" w:hAnsi="宋体" w:cs="宋体" w:eastAsia="宋体" w:hint="default"/>
                <w:sz w:val="18"/>
                <w:szCs w:val="18"/>
              </w:rPr>
              <w:t>空气动力学粒径在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微米以下的颗粒物，又称为细颗粒物或大气细 粒子。</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ENVIRONMENTAL</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LLC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sunset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Sunset Laboratory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四川先河</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广州科迪隆</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5236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300137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Hebei Sailhero Environmental Protection    High-tech</w:t>
            </w:r>
            <w:r>
              <w:rPr>
                <w:rFonts w:ascii="Times New Roman"/>
                <w:spacing w:val="-12"/>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SailheroEnviroprotec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http://www.sailhero.com.cn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号公司三楼（证券部）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北京市朝阳区八里庄西里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号（住帮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号楼东区</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张彦巧、赵鉴</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弄证大五道口广场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赵新征、刘军锋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628,141,200.76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440,615,656.73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334,779,249.73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86,731,399.54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71,694,196.14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60,119,264.91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77,540,241.54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57,361,348.82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44,594,416.43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30,378,986.07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1,121,825.85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2,607.99%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66,488,306.19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1,628,914,433.97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1,195,293,996.77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1,105,295,305.46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1,368,754,685.36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1,025,667,647.80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967,697,025.57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91,558,685.89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179,437,287.36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107,813,650.40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249,331,577.11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6,750,507.53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29,148,986.56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23,129,118.02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27,702,787.43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3,284,792.13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24,409,437.15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20,254,600.46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29,591,411.80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-80,487,292.39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-26,370,034.43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-21,680,144.25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158,916,457.14</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45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-1,117,302.76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395,873.88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11,486,690.88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16,484,439.55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18,252,078.02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264,063.07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-12,951.60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12,678.35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1,587,320.09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2,534,514.51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2,740,061.70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-145,026.90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9,191,158.00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14,332,847.32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15,524,848.48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25"/>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1134" w:right="1129" w:firstLine="336"/>
        <w:jc w:val="both"/>
      </w:pPr>
      <w:r>
        <w:rPr>
          <w:spacing w:val="-2"/>
        </w:rPr>
        <w:t>新《环境保护法》开始施行，《大气污染防治行动计划》、《水污染防治行动计划》大力推行，都带来环保行业的规模</w:t>
      </w:r>
      <w:r>
        <w:rPr/>
        <w:t> 增长。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日，国务院印发《生态环境监测网络建设方案》（以下简称《方案》），明确提出坚持全面设点、全国</w:t>
      </w:r>
      <w:r>
        <w:rPr>
          <w:spacing w:val="-82"/>
        </w:rPr>
        <w:t> </w:t>
      </w:r>
      <w:r>
        <w:rPr>
          <w:spacing w:val="-82"/>
        </w:rPr>
      </w:r>
      <w:r>
        <w:rPr>
          <w:spacing w:val="-2"/>
        </w:rPr>
        <w:t>联网、自动预警、依法追责，形成政府主导、部门协同、社会参与、公众监督的生态环境监测新格局。到</w:t>
      </w:r>
      <w:r>
        <w:rPr>
          <w:rFonts w:ascii="Times New Roman" w:hAnsi="Times New Roman" w:cs="Times New Roman" w:eastAsia="Times New Roman" w:hint="default"/>
          <w:spacing w:val="-2"/>
        </w:rPr>
        <w:t>2020</w:t>
      </w:r>
      <w:r>
        <w:rPr>
          <w:spacing w:val="-2"/>
        </w:rPr>
        <w:t>年，初步建成</w:t>
      </w:r>
      <w:r>
        <w:rPr>
          <w:spacing w:val="-62"/>
        </w:rPr>
        <w:t> </w:t>
      </w:r>
      <w:r>
        <w:rPr>
          <w:spacing w:val="-62"/>
        </w:rPr>
      </w:r>
      <w:r>
        <w:rPr>
          <w:spacing w:val="-2"/>
        </w:rPr>
        <w:t>陆海统筹、天地一体、上下协同、信息共享的生态环境监测网络。《方案》的印发，意味着长期以来备受关注的生态环境监</w:t>
      </w:r>
      <w:r>
        <w:rPr>
          <w:spacing w:val="-70"/>
        </w:rPr>
        <w:t> </w:t>
      </w:r>
      <w:r>
        <w:rPr>
          <w:spacing w:val="-70"/>
        </w:rPr>
      </w:r>
      <w:r>
        <w:rPr>
          <w:spacing w:val="-2"/>
        </w:rPr>
        <w:t>测网络建设将大刀阔斧展开。未来几年大环境监测市场仍会保持较高容量。公司专注于环境监测领域，以大气监测、水质监</w:t>
      </w:r>
      <w:r>
        <w:rPr>
          <w:spacing w:val="-66"/>
        </w:rPr>
        <w:t> </w:t>
      </w:r>
      <w:r>
        <w:rPr>
          <w:spacing w:val="-66"/>
        </w:rPr>
      </w:r>
      <w:r>
        <w:rPr>
          <w:spacing w:val="-2"/>
        </w:rPr>
        <w:t>测、污染源监测技术以及区域环境整体解决方案为核心方向，产品涵盖空气质量监测、地表水监测、地下水监测、饮用水监</w:t>
      </w:r>
      <w:r>
        <w:rPr>
          <w:spacing w:val="-66"/>
        </w:rPr>
        <w:t> </w:t>
      </w:r>
      <w:r>
        <w:rPr>
          <w:spacing w:val="-66"/>
        </w:rPr>
      </w:r>
      <w:r>
        <w:rPr>
          <w:spacing w:val="-2"/>
        </w:rPr>
        <w:t>测、污染源监测、应急监测等全领域。报告期内，由于并购科迪隆和广西先得公司，公司在环境监测的优势得到进一步巩固</w:t>
      </w:r>
      <w:r>
        <w:rPr>
          <w:spacing w:val="-66"/>
        </w:rPr>
        <w:t> </w:t>
      </w:r>
      <w:r>
        <w:rPr>
          <w:spacing w:val="-66"/>
        </w:rPr>
      </w:r>
      <w:r>
        <w:rPr>
          <w:spacing w:val="-2"/>
        </w:rPr>
        <w:t>和提升，尤其在大气监测领域占据市场主导地位。同时，公司积极推进新产品、新技术、新模式创新，推进新业务、新行业</w:t>
      </w:r>
      <w:r>
        <w:rPr>
          <w:spacing w:val="-72"/>
        </w:rPr>
        <w:t> </w:t>
      </w:r>
      <w:r>
        <w:rPr>
          <w:spacing w:val="-72"/>
        </w:rPr>
      </w:r>
      <w:r>
        <w:rPr/>
        <w:t>拓展，特别是大气网格化系统的研制推出及向</w:t>
      </w:r>
      <w:r>
        <w:rPr>
          <w:rFonts w:ascii="Times New Roman" w:hAnsi="Times New Roman" w:cs="Times New Roman" w:eastAsia="Times New Roman" w:hint="default"/>
        </w:rPr>
        <w:t>VOCS</w:t>
      </w:r>
      <w:r>
        <w:rPr/>
        <w:t>治理业务的延伸扩张，为未来新一轮发展奠定了坚实基础。</w:t>
      </w:r>
    </w:p>
    <w:p>
      <w:pPr>
        <w:spacing w:line="240" w:lineRule="auto" w:before="5"/>
        <w:rPr>
          <w:rFonts w:ascii="宋体" w:hAnsi="宋体" w:cs="宋体" w:eastAsia="宋体" w:hint="default"/>
          <w:sz w:val="19"/>
          <w:szCs w:val="19"/>
        </w:rPr>
      </w:pPr>
    </w:p>
    <w:p>
      <w:pPr>
        <w:pStyle w:val="Heading2"/>
        <w:spacing w:line="240" w:lineRule="auto"/>
        <w:ind w:left="1134"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77"/>
              <w:jc w:val="left"/>
              <w:rPr>
                <w:rFonts w:ascii="宋体" w:hAnsi="宋体" w:cs="宋体" w:eastAsia="宋体" w:hint="default"/>
                <w:sz w:val="18"/>
                <w:szCs w:val="18"/>
              </w:rPr>
            </w:pPr>
            <w:r>
              <w:rPr>
                <w:rFonts w:ascii="宋体" w:hAnsi="宋体" w:cs="宋体" w:eastAsia="宋体" w:hint="default"/>
                <w:sz w:val="18"/>
                <w:szCs w:val="18"/>
              </w:rPr>
              <w:t>固定资产期末余额较期初增加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57,628,903.10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30.79%</w:t>
            </w:r>
            <w:r>
              <w:rPr>
                <w:rFonts w:ascii="宋体" w:hAnsi="宋体" w:cs="宋体" w:eastAsia="宋体" w:hint="default"/>
                <w:sz w:val="18"/>
                <w:szCs w:val="18"/>
              </w:rPr>
              <w:t>，主要原因是环境分 析仪器产业化项目完工结转固定资产所致。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在建工程期末余额较期初减少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35,036,895.25 </w:t>
            </w:r>
            <w:r>
              <w:rPr>
                <w:rFonts w:ascii="宋体" w:hAnsi="宋体" w:cs="宋体" w:eastAsia="宋体" w:hint="default"/>
                <w:spacing w:val="-10"/>
                <w:sz w:val="18"/>
                <w:szCs w:val="18"/>
              </w:rPr>
              <w:t>元，降幅</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93%</w:t>
            </w:r>
            <w:r>
              <w:rPr>
                <w:rFonts w:ascii="宋体" w:hAnsi="宋体" w:cs="宋体" w:eastAsia="宋体" w:hint="default"/>
                <w:spacing w:val="-3"/>
                <w:sz w:val="18"/>
                <w:szCs w:val="18"/>
              </w:rPr>
              <w:t>，主要原因是环境分析仪</w:t>
            </w:r>
            <w:r>
              <w:rPr>
                <w:rFonts w:ascii="宋体" w:hAnsi="宋体" w:cs="宋体" w:eastAsia="宋体" w:hint="default"/>
                <w:sz w:val="18"/>
                <w:szCs w:val="18"/>
              </w:rPr>
              <w:t> 器产业化项目完工结转固定资产所致。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商誉期末余额比期初增加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235,158,080.71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1301%</w:t>
            </w:r>
            <w:r>
              <w:rPr>
                <w:rFonts w:ascii="宋体" w:hAnsi="宋体" w:cs="宋体" w:eastAsia="宋体" w:hint="default"/>
                <w:sz w:val="18"/>
                <w:szCs w:val="18"/>
              </w:rPr>
              <w:t>。主要原因是本期新纳 入合并范围子公司影响。</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期末预付账款期末较期初增加 </w:t>
            </w:r>
            <w:r>
              <w:rPr>
                <w:rFonts w:ascii="Times New Roman" w:hAnsi="Times New Roman" w:cs="Times New Roman" w:eastAsia="Times New Roman" w:hint="default"/>
                <w:sz w:val="18"/>
                <w:szCs w:val="18"/>
              </w:rPr>
              <w:t>23,364,410.42 </w:t>
            </w:r>
            <w:r>
              <w:rPr>
                <w:rFonts w:ascii="宋体" w:hAnsi="宋体" w:cs="宋体" w:eastAsia="宋体" w:hint="default"/>
                <w:sz w:val="18"/>
                <w:szCs w:val="18"/>
              </w:rPr>
              <w:t>元，较期初增加了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34.22%</w:t>
            </w:r>
            <w:r>
              <w:rPr>
                <w:rFonts w:ascii="宋体" w:hAnsi="宋体" w:cs="宋体" w:eastAsia="宋体" w:hint="default"/>
                <w:sz w:val="18"/>
                <w:szCs w:val="18"/>
              </w:rPr>
              <w:t>，主要原因 是本期新纳入合并范围子公司影响。</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其他应收款期末余额较期初增加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35,887,705.66</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元，增幅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107.56%</w:t>
            </w:r>
            <w:r>
              <w:rPr>
                <w:rFonts w:ascii="宋体" w:hAnsi="宋体" w:cs="宋体" w:eastAsia="宋体" w:hint="default"/>
                <w:sz w:val="18"/>
                <w:szCs w:val="18"/>
              </w:rPr>
              <w:t>，主要原因是本期 新纳入合并范围子公司影响以及备用金、保证金支出增加所致。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251782917.51</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元，较期初增长了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，主要原因是本期新纳入合并范围子公司 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应收利息期末余额较期初增加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940,629.09</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元，增幅</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77.36%</w:t>
            </w:r>
            <w:r>
              <w:rPr>
                <w:rFonts w:ascii="宋体" w:hAnsi="宋体" w:cs="宋体" w:eastAsia="宋体" w:hint="default"/>
                <w:spacing w:val="-3"/>
                <w:sz w:val="18"/>
                <w:szCs w:val="18"/>
              </w:rPr>
              <w:t>，原因为定期存款增加所</w:t>
            </w:r>
            <w:r>
              <w:rPr>
                <w:rFonts w:ascii="宋体" w:hAnsi="宋体" w:cs="宋体" w:eastAsia="宋体" w:hint="default"/>
                <w:sz w:val="18"/>
                <w:szCs w:val="18"/>
              </w:rPr>
              <w:t> 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长期待摊费用期末余额较期初增加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1,841,267.32</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元，增幅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74.95%</w:t>
            </w:r>
            <w:r>
              <w:rPr>
                <w:rFonts w:ascii="宋体" w:hAnsi="宋体" w:cs="宋体" w:eastAsia="宋体" w:hint="default"/>
                <w:sz w:val="18"/>
                <w:szCs w:val="18"/>
              </w:rPr>
              <w:t>，主要原因是办公 场所装修费增加所致。</w:t>
            </w:r>
          </w:p>
        </w:tc>
      </w:tr>
    </w:tbl>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递延所得税资产期末余额较期初增加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4,401,587.91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46.02%</w:t>
            </w:r>
            <w:r>
              <w:rPr>
                <w:rFonts w:ascii="宋体" w:hAnsi="宋体" w:cs="宋体" w:eastAsia="宋体" w:hint="default"/>
                <w:sz w:val="18"/>
                <w:szCs w:val="18"/>
              </w:rPr>
              <w:t>，主要原因为本 期新纳入合并范围子公司影响和引起暂时性差异的坏账准备增加所致。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2015</w:t>
      </w:r>
      <w:r>
        <w:rPr/>
        <w:t>年，公司积极推进技术创新和模式创新。</w:t>
      </w:r>
    </w:p>
    <w:p>
      <w:pPr>
        <w:pStyle w:val="BodyText"/>
        <w:spacing w:line="312" w:lineRule="auto" w:before="63"/>
        <w:ind w:right="1033"/>
        <w:jc w:val="left"/>
      </w:pPr>
      <w:r>
        <w:rPr>
          <w:rFonts w:ascii="宋体" w:hAnsi="宋体" w:cs="宋体" w:eastAsia="宋体" w:hint="default"/>
        </w:rPr>
        <w:t>1</w:t>
      </w:r>
      <w:r>
        <w:rPr/>
        <w:t>、网格化系统采用最新的微型化、小型化产品，针对城市居民区、农村乡镇、工业园区、重点工业企业、道路交通、建筑 工地、区域边界、污染物传输通道等多种环境监测对象，进行大范围、高密度</w:t>
      </w:r>
      <w:r>
        <w:rPr>
          <w:rFonts w:ascii="Times New Roman" w:hAnsi="Times New Roman" w:cs="Times New Roman" w:eastAsia="Times New Roman" w:hint="default"/>
        </w:rPr>
        <w:t>“</w:t>
      </w:r>
      <w:r>
        <w:rPr/>
        <w:t>网格组合布点</w:t>
      </w:r>
      <w:r>
        <w:rPr>
          <w:rFonts w:ascii="Times New Roman" w:hAnsi="Times New Roman" w:cs="Times New Roman" w:eastAsia="Times New Roman" w:hint="default"/>
        </w:rPr>
        <w:t>”</w:t>
      </w:r>
      <w:r>
        <w:rPr/>
        <w:t>，结合立体监测、移动监测， </w:t>
      </w:r>
      <w:r>
        <w:rPr>
          <w:spacing w:val="-2"/>
        </w:rPr>
        <w:t>形成覆盖整个区域的在线监控网格，不仅能够实时监控区域内主要污染物动态变化，快速捕捉污染源的异常排放行为并实时</w:t>
      </w:r>
      <w:r>
        <w:rPr>
          <w:spacing w:val="-64"/>
        </w:rPr>
        <w:t> </w:t>
      </w:r>
      <w:r>
        <w:rPr>
          <w:spacing w:val="-64"/>
        </w:rPr>
      </w:r>
      <w:r>
        <w:rPr>
          <w:spacing w:val="-2"/>
        </w:rPr>
        <w:t>预警，而且通过数据分析可甄别区域污染的主要来源，对其实现靶向治理，是打赢大气污染治理攻坚战的科学有效工具。该</w:t>
      </w:r>
      <w:r>
        <w:rPr>
          <w:spacing w:val="-66"/>
        </w:rPr>
        <w:t> </w:t>
      </w:r>
      <w:r>
        <w:rPr>
          <w:spacing w:val="-66"/>
        </w:rPr>
      </w:r>
      <w:r>
        <w:rPr/>
        <w:t>系统一举打通了大气监测数据与污染源监控管理、精准治理、评估评价、预警预报和政府决策的通道，特别是独创的</w:t>
      </w:r>
      <w:r>
        <w:rPr>
          <w:rFonts w:ascii="Times New Roman" w:hAnsi="Times New Roman" w:cs="Times New Roman" w:eastAsia="Times New Roman" w:hint="default"/>
        </w:rPr>
        <w:t>“</w:t>
      </w:r>
      <w:r>
        <w:rPr/>
        <w:t>三级 修正</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四级校准</w:t>
      </w:r>
      <w:r>
        <w:rPr>
          <w:rFonts w:ascii="Times New Roman" w:hAnsi="Times New Roman" w:cs="Times New Roman" w:eastAsia="Times New Roman" w:hint="default"/>
        </w:rPr>
        <w:t>”</w:t>
      </w:r>
      <w:r>
        <w:rPr/>
        <w:t>体系，可以有效保证数据准确稳定可靠，是对传统监测理念的革命性创新。 </w:t>
      </w:r>
      <w:r>
        <w:rPr>
          <w:spacing w:val="-2"/>
        </w:rPr>
        <w:t>此外，在数据分析应用等前瞻领域，预警预报平台、网格化平台、交通运输监测平台、在线源解析软件等渐成肱骨，在相关</w:t>
      </w:r>
      <w:r>
        <w:rPr>
          <w:spacing w:val="-68"/>
        </w:rPr>
        <w:t> </w:t>
      </w:r>
      <w:r>
        <w:rPr>
          <w:spacing w:val="-68"/>
        </w:rPr>
      </w:r>
      <w:r>
        <w:rPr>
          <w:spacing w:val="-2"/>
        </w:rPr>
        <w:t>领域已批量应用；小型化空气质量监测系统日臻成熟，成为网格化大系统的重要支撑；颗粒物自动换膜采样器研制成功，极</w:t>
      </w:r>
      <w:r>
        <w:rPr>
          <w:spacing w:val="-66"/>
        </w:rPr>
        <w:t> </w:t>
      </w:r>
      <w:r>
        <w:rPr>
          <w:spacing w:val="-66"/>
        </w:rPr>
      </w:r>
      <w:r>
        <w:rPr/>
        <w:t>大提升了运营维护效率。水质产品方面，新一代柜式监测仪器以及亚硝酸盐、总磷、氨氮等小型水质原位分析仪研制完成， </w:t>
      </w:r>
      <w:r>
        <w:rPr>
          <w:rFonts w:ascii="Times New Roman" w:hAnsi="Times New Roman" w:cs="Times New Roman" w:eastAsia="Times New Roman" w:hint="default"/>
        </w:rPr>
        <w:t>2016</w:t>
      </w:r>
      <w:r>
        <w:rPr/>
        <w:t>年将全面上市。</w:t>
      </w:r>
    </w:p>
    <w:p>
      <w:pPr>
        <w:pStyle w:val="BodyText"/>
        <w:spacing w:line="304" w:lineRule="auto" w:before="3"/>
        <w:ind w:right="1033"/>
        <w:jc w:val="left"/>
      </w:pPr>
      <w:r>
        <w:rPr>
          <w:rFonts w:ascii="宋体" w:hAnsi="宋体" w:cs="宋体" w:eastAsia="宋体" w:hint="default"/>
          <w:spacing w:val="-3"/>
        </w:rPr>
        <w:t>2</w:t>
      </w:r>
      <w:r>
        <w:rPr>
          <w:spacing w:val="-3"/>
        </w:rPr>
        <w:t>、创新经营模式，拓展</w:t>
      </w:r>
      <w:r>
        <w:rPr>
          <w:rFonts w:ascii="Times New Roman" w:hAnsi="Times New Roman" w:cs="Times New Roman" w:eastAsia="Times New Roman" w:hint="default"/>
          <w:spacing w:val="-3"/>
        </w:rPr>
        <w:t>VOCS</w:t>
      </w:r>
      <w:r>
        <w:rPr>
          <w:spacing w:val="-3"/>
        </w:rPr>
        <w:t>治理领域。在</w:t>
      </w:r>
      <w:r>
        <w:rPr>
          <w:rFonts w:ascii="Times New Roman" w:hAnsi="Times New Roman" w:cs="Times New Roman" w:eastAsia="Times New Roman" w:hint="default"/>
          <w:spacing w:val="-3"/>
        </w:rPr>
        <w:t>VOCS</w:t>
      </w:r>
      <w:r>
        <w:rPr>
          <w:spacing w:val="-3"/>
        </w:rPr>
        <w:t>治理领域，研制出了系列无铬浸渍炭、常温一氧化碳净化炭、溶剂回收炭、</w:t>
      </w:r>
      <w:r>
        <w:rPr>
          <w:spacing w:val="-62"/>
        </w:rPr>
        <w:t> </w:t>
      </w:r>
      <w:r>
        <w:rPr>
          <w:spacing w:val="-62"/>
        </w:rPr>
      </w:r>
      <w:r>
        <w:rPr>
          <w:spacing w:val="-2"/>
        </w:rPr>
        <w:t>蜂窝状活性炭、活性炭纤维等吸附催化材料，多种高效低阻过滤纸、碳基泡沫、分子筛等材料，开发了大风量低浓度有机废</w:t>
      </w:r>
      <w:r>
        <w:rPr>
          <w:spacing w:val="-66"/>
        </w:rPr>
        <w:t> </w:t>
      </w:r>
      <w:r>
        <w:rPr>
          <w:spacing w:val="-66"/>
        </w:rPr>
      </w:r>
      <w:r>
        <w:rPr>
          <w:spacing w:val="-2"/>
        </w:rPr>
        <w:t>气净化、烟草熏蒸尾气治理、溶剂回收等技术，在有机废气和有毒有害气体治理方面处于国内领先水平。在整车涂装、</w:t>
      </w:r>
      <w:r>
        <w:rPr>
          <w:rFonts w:ascii="Times New Roman" w:hAnsi="Times New Roman" w:cs="Times New Roman" w:eastAsia="Times New Roman" w:hint="default"/>
          <w:spacing w:val="-2"/>
        </w:rPr>
        <w:t>PVC</w:t>
      </w:r>
      <w:r>
        <w:rPr>
          <w:rFonts w:ascii="Times New Roman" w:hAnsi="Times New Roman" w:cs="Times New Roman" w:eastAsia="Times New Roman" w:hint="default"/>
          <w:spacing w:val="-13"/>
        </w:rPr>
        <w:t> </w:t>
      </w:r>
      <w:r>
        <w:rPr>
          <w:spacing w:val="-2"/>
        </w:rPr>
        <w:t>手套油气回收、乳胶生产废气治理等领域取得了突破性进展，积累了宝贵经验。特别是在创新治理模式方面，公司积极推进</w:t>
      </w:r>
      <w:r>
        <w:rPr>
          <w:spacing w:val="-66"/>
        </w:rPr>
        <w:t> </w:t>
      </w:r>
      <w:r>
        <w:rPr>
          <w:spacing w:val="-66"/>
        </w:rPr>
      </w:r>
      <w:r>
        <w:rPr/>
        <w:t>第三方治理模式，借助资本力量和先进技术，为打造</w:t>
      </w:r>
      <w:r>
        <w:rPr>
          <w:rFonts w:ascii="Times New Roman" w:hAnsi="Times New Roman" w:cs="Times New Roman" w:eastAsia="Times New Roman" w:hint="default"/>
        </w:rPr>
        <w:t>VOCs</w:t>
      </w:r>
      <w:r>
        <w:rPr/>
        <w:t>治理行业品牌奠定了坚实基础。 </w:t>
      </w:r>
      <w:r>
        <w:rPr>
          <w:rFonts w:ascii="宋体" w:hAnsi="宋体" w:cs="宋体" w:eastAsia="宋体" w:hint="default"/>
          <w:spacing w:val="-2"/>
        </w:rPr>
        <w:t>3</w:t>
      </w:r>
      <w:r>
        <w:rPr>
          <w:spacing w:val="-2"/>
        </w:rPr>
        <w:t>、在知识产权方面，报告期内，公司共获得</w:t>
      </w:r>
      <w:r>
        <w:rPr>
          <w:rFonts w:ascii="Times New Roman" w:hAnsi="Times New Roman" w:cs="Times New Roman" w:eastAsia="Times New Roman" w:hint="default"/>
          <w:spacing w:val="-2"/>
        </w:rPr>
        <w:t>9</w:t>
      </w:r>
      <w:r>
        <w:rPr>
          <w:spacing w:val="-2"/>
        </w:rPr>
        <w:t>项专利，其中发明专利</w:t>
      </w:r>
      <w:r>
        <w:rPr>
          <w:rFonts w:ascii="Times New Roman" w:hAnsi="Times New Roman" w:cs="Times New Roman" w:eastAsia="Times New Roman" w:hint="default"/>
          <w:spacing w:val="-2"/>
        </w:rPr>
        <w:t>4</w:t>
      </w:r>
      <w:r>
        <w:rPr>
          <w:spacing w:val="-2"/>
        </w:rPr>
        <w:t>项，实用新型专利</w:t>
      </w:r>
      <w:r>
        <w:rPr>
          <w:rFonts w:ascii="Times New Roman" w:hAnsi="Times New Roman" w:cs="Times New Roman" w:eastAsia="Times New Roman" w:hint="default"/>
          <w:spacing w:val="-2"/>
        </w:rPr>
        <w:t>5</w:t>
      </w:r>
      <w:r>
        <w:rPr>
          <w:spacing w:val="-2"/>
        </w:rPr>
        <w:t>项，新申请专利</w:t>
      </w:r>
      <w:r>
        <w:rPr>
          <w:rFonts w:ascii="Times New Roman" w:hAnsi="Times New Roman" w:cs="Times New Roman" w:eastAsia="Times New Roman" w:hint="default"/>
          <w:spacing w:val="-2"/>
        </w:rPr>
        <w:t>4</w:t>
      </w:r>
      <w:r>
        <w:rPr>
          <w:spacing w:val="-2"/>
        </w:rPr>
        <w:t>项，其中</w:t>
      </w:r>
      <w:r>
        <w:rPr>
          <w:rFonts w:ascii="Times New Roman" w:hAnsi="Times New Roman" w:cs="Times New Roman" w:eastAsia="Times New Roman" w:hint="default"/>
          <w:spacing w:val="-2"/>
        </w:rPr>
        <w:t>1</w:t>
      </w:r>
      <w:r>
        <w:rPr>
          <w:spacing w:val="-2"/>
        </w:rPr>
        <w:t>项发明</w:t>
      </w:r>
      <w:r>
        <w:rPr>
          <w:spacing w:val="-66"/>
        </w:rPr>
        <w:t> </w:t>
      </w:r>
      <w:r>
        <w:rPr>
          <w:spacing w:val="-66"/>
        </w:rPr>
      </w:r>
      <w:r>
        <w:rPr/>
        <w:t>专利，</w:t>
      </w:r>
      <w:r>
        <w:rPr>
          <w:rFonts w:ascii="Times New Roman" w:hAnsi="Times New Roman" w:cs="Times New Roman" w:eastAsia="Times New Roman" w:hint="default"/>
        </w:rPr>
        <w:t>3</w:t>
      </w:r>
      <w:r>
        <w:rPr/>
        <w:t>项实用新型专利。截止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日，公司共拥有专利</w:t>
      </w:r>
      <w:r>
        <w:rPr>
          <w:rFonts w:ascii="Times New Roman" w:hAnsi="Times New Roman" w:cs="Times New Roman" w:eastAsia="Times New Roman" w:hint="default"/>
        </w:rPr>
        <w:t>42</w:t>
      </w:r>
      <w:r>
        <w:rPr/>
        <w:t>项，包括发明</w:t>
      </w:r>
      <w:r>
        <w:rPr>
          <w:rFonts w:ascii="Times New Roman" w:hAnsi="Times New Roman" w:cs="Times New Roman" w:eastAsia="Times New Roman" w:hint="default"/>
        </w:rPr>
        <w:t>6</w:t>
      </w:r>
      <w:r>
        <w:rPr/>
        <w:t>项，实用新型</w:t>
      </w:r>
      <w:r>
        <w:rPr>
          <w:rFonts w:ascii="Times New Roman" w:hAnsi="Times New Roman" w:cs="Times New Roman" w:eastAsia="Times New Roman" w:hint="default"/>
        </w:rPr>
        <w:t>30</w:t>
      </w:r>
      <w:r>
        <w:rPr/>
        <w:t>项，外观设计</w:t>
      </w:r>
      <w:r>
        <w:rPr>
          <w:rFonts w:ascii="Times New Roman" w:hAnsi="Times New Roman" w:cs="Times New Roman" w:eastAsia="Times New Roman" w:hint="default"/>
        </w:rPr>
        <w:t>6</w:t>
      </w:r>
      <w:r>
        <w:rPr/>
        <w:t>项，软件 著作权</w:t>
      </w:r>
      <w:r>
        <w:rPr>
          <w:rFonts w:ascii="Times New Roman" w:hAnsi="Times New Roman" w:cs="Times New Roman" w:eastAsia="Times New Roman" w:hint="default"/>
        </w:rPr>
        <w:t>29</w:t>
      </w:r>
      <w:r>
        <w:rPr/>
        <w:t>项。</w:t>
      </w:r>
    </w:p>
    <w:p>
      <w:pPr>
        <w:spacing w:after="0" w:line="304"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325"/>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613" w:right="0"/>
        <w:jc w:val="left"/>
      </w:pPr>
      <w:r>
        <w:rPr>
          <w:rFonts w:ascii="宋体" w:hAnsi="宋体" w:cs="宋体" w:eastAsia="宋体" w:hint="default"/>
          <w:spacing w:val="9"/>
        </w:rPr>
        <w:t>2015</w:t>
      </w:r>
      <w:r>
        <w:rPr>
          <w:spacing w:val="9"/>
        </w:rPr>
        <w:t>年，公司通过外延式扩张，公司主营业务及资产规模继续保持较快速增长。报告期内，公司实现营业收入</w:t>
      </w:r>
    </w:p>
    <w:p>
      <w:pPr>
        <w:pStyle w:val="BodyText"/>
        <w:spacing w:line="240" w:lineRule="auto" w:before="76"/>
        <w:ind w:right="0"/>
        <w:jc w:val="both"/>
      </w:pPr>
      <w:r>
        <w:rPr>
          <w:rFonts w:ascii="宋体" w:hAnsi="宋体" w:cs="宋体" w:eastAsia="宋体" w:hint="default"/>
        </w:rPr>
        <w:t>628,141,200.76</w:t>
      </w:r>
      <w:r>
        <w:rPr/>
        <w:t>元，</w:t>
      </w:r>
      <w:r>
        <w:rPr>
          <w:spacing w:val="-69"/>
        </w:rPr>
        <w:t> </w:t>
      </w:r>
      <w:r>
        <w:rPr>
          <w:spacing w:val="13"/>
        </w:rPr>
        <w:t>较上年同期增长</w:t>
      </w:r>
      <w:r>
        <w:rPr>
          <w:spacing w:val="-67"/>
        </w:rPr>
        <w:t> </w:t>
      </w:r>
      <w:r>
        <w:rPr>
          <w:rFonts w:ascii="宋体" w:hAnsi="宋体" w:cs="宋体" w:eastAsia="宋体" w:hint="default"/>
          <w:spacing w:val="2"/>
        </w:rPr>
        <w:t>42.56%</w:t>
      </w:r>
      <w:r>
        <w:rPr>
          <w:spacing w:val="2"/>
        </w:rPr>
        <w:t>；</w:t>
      </w:r>
      <w:r>
        <w:rPr>
          <w:spacing w:val="-70"/>
        </w:rPr>
        <w:t> </w:t>
      </w:r>
      <w:r>
        <w:rPr>
          <w:spacing w:val="13"/>
        </w:rPr>
        <w:t>实现营业利润</w:t>
      </w:r>
      <w:r>
        <w:rPr>
          <w:spacing w:val="-67"/>
        </w:rPr>
        <w:t> </w:t>
      </w:r>
      <w:r>
        <w:rPr>
          <w:rFonts w:ascii="宋体" w:hAnsi="宋体" w:cs="宋体" w:eastAsia="宋体" w:hint="default"/>
          <w:spacing w:val="2"/>
        </w:rPr>
        <w:t>97,114,134.79</w:t>
      </w:r>
      <w:r>
        <w:rPr>
          <w:spacing w:val="2"/>
        </w:rPr>
        <w:t>元，</w:t>
      </w:r>
      <w:r>
        <w:rPr>
          <w:spacing w:val="-69"/>
        </w:rPr>
        <w:t> </w:t>
      </w:r>
      <w:r>
        <w:rPr>
          <w:spacing w:val="13"/>
        </w:rPr>
        <w:t>较上年同期增长</w:t>
      </w:r>
      <w:r>
        <w:rPr>
          <w:spacing w:val="-67"/>
        </w:rPr>
        <w:t> </w:t>
      </w:r>
      <w:r>
        <w:rPr>
          <w:rFonts w:ascii="宋体" w:hAnsi="宋体" w:cs="宋体" w:eastAsia="宋体" w:hint="default"/>
          <w:spacing w:val="2"/>
        </w:rPr>
        <w:t>67.09%</w:t>
      </w:r>
      <w:r>
        <w:rPr>
          <w:spacing w:val="2"/>
        </w:rPr>
        <w:t>；</w:t>
      </w:r>
      <w:r>
        <w:rPr>
          <w:spacing w:val="-70"/>
        </w:rPr>
        <w:t> </w:t>
      </w:r>
      <w:r>
        <w:rPr>
          <w:spacing w:val="12"/>
        </w:rPr>
        <w:t>实现净利润</w:t>
      </w:r>
    </w:p>
    <w:p>
      <w:pPr>
        <w:pStyle w:val="BodyText"/>
        <w:spacing w:line="316" w:lineRule="auto" w:before="76"/>
        <w:ind w:right="1132"/>
        <w:jc w:val="both"/>
      </w:pPr>
      <w:r>
        <w:rPr>
          <w:rFonts w:ascii="宋体" w:hAnsi="宋体" w:cs="宋体" w:eastAsia="宋体" w:hint="default"/>
        </w:rPr>
        <w:t>86,731,399.54</w:t>
      </w:r>
      <w:r>
        <w:rPr/>
        <w:t>元，较上年同期增长</w:t>
      </w:r>
      <w:r>
        <w:rPr>
          <w:rFonts w:ascii="宋体" w:hAnsi="宋体" w:cs="宋体" w:eastAsia="宋体" w:hint="default"/>
        </w:rPr>
        <w:t>20.97%</w:t>
      </w:r>
      <w:r>
        <w:rPr/>
        <w:t>。截至报告期末，公司资产总额达到</w:t>
      </w:r>
      <w:r>
        <w:rPr>
          <w:rFonts w:ascii="宋体" w:hAnsi="宋体" w:cs="宋体" w:eastAsia="宋体" w:hint="default"/>
        </w:rPr>
        <w:t>1,628,914,433.97</w:t>
      </w:r>
      <w:r>
        <w:rPr/>
        <w:t>元，归属于公司股东的净</w:t>
      </w:r>
      <w:r>
        <w:rPr>
          <w:spacing w:val="-85"/>
        </w:rPr>
        <w:t> </w:t>
      </w:r>
      <w:r>
        <w:rPr>
          <w:spacing w:val="-85"/>
        </w:rPr>
      </w:r>
      <w:r>
        <w:rPr/>
        <w:t>资产</w:t>
      </w:r>
      <w:r>
        <w:rPr>
          <w:rFonts w:ascii="宋体" w:hAnsi="宋体" w:cs="宋体" w:eastAsia="宋体" w:hint="default"/>
        </w:rPr>
        <w:t>1,368,754,685.36</w:t>
      </w:r>
      <w:r>
        <w:rPr/>
        <w:t>元，分别较上年期末增长</w:t>
      </w:r>
      <w:r>
        <w:rPr>
          <w:rFonts w:ascii="宋体" w:hAnsi="宋体" w:cs="宋体" w:eastAsia="宋体" w:hint="default"/>
        </w:rPr>
        <w:t>36.28%</w:t>
      </w:r>
      <w:r>
        <w:rPr/>
        <w:t>、</w:t>
      </w:r>
      <w:r>
        <w:rPr>
          <w:rFonts w:ascii="宋体" w:hAnsi="宋体" w:cs="宋体" w:eastAsia="宋体" w:hint="default"/>
        </w:rPr>
        <w:t>33.45%</w:t>
      </w:r>
      <w:r>
        <w:rPr/>
        <w:t>。</w:t>
      </w:r>
    </w:p>
    <w:p>
      <w:pPr>
        <w:pStyle w:val="Heading5"/>
        <w:spacing w:line="316" w:lineRule="auto" w:before="19"/>
        <w:ind w:left="1616" w:right="7379"/>
        <w:jc w:val="left"/>
        <w:rPr>
          <w:b w:val="0"/>
          <w:bCs w:val="0"/>
        </w:rPr>
      </w:pPr>
      <w:r>
        <w:rPr/>
        <w:t>（一）公司集团化发展迈出坚实步伐</w:t>
      </w:r>
      <w:r>
        <w:rPr>
          <w:w w:val="99"/>
        </w:rPr>
        <w:t> </w:t>
      </w:r>
      <w:r>
        <w:rPr>
          <w:rFonts w:ascii="宋体" w:hAnsi="宋体" w:cs="宋体" w:eastAsia="宋体" w:hint="default"/>
        </w:rPr>
        <w:t>1</w:t>
      </w:r>
      <w:r>
        <w:rPr/>
        <w:t>、环境监测设备业务继续保持增长</w:t>
      </w:r>
      <w:r>
        <w:rPr>
          <w:b w:val="0"/>
          <w:bCs w:val="0"/>
        </w:rPr>
      </w:r>
    </w:p>
    <w:p>
      <w:pPr>
        <w:pStyle w:val="BodyText"/>
        <w:spacing w:line="316" w:lineRule="auto" w:before="19"/>
        <w:ind w:right="1133" w:firstLine="480"/>
        <w:jc w:val="both"/>
      </w:pPr>
      <w:r>
        <w:rPr>
          <w:spacing w:val="-1"/>
        </w:rPr>
        <w:t>除常规空气监测产品外，非常规产品比重迅速增加。气象、水利、交通、企业用户非环保领域实现突破等，彻底改变</w:t>
      </w:r>
      <w:r>
        <w:rPr/>
        <w:t> 了多年来公司产品领域过于集中的局面。</w:t>
      </w:r>
    </w:p>
    <w:p>
      <w:pPr>
        <w:spacing w:line="316" w:lineRule="auto" w:before="19"/>
        <w:ind w:left="1613" w:right="0"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、运营服务业务比重逐步增加</w:t>
      </w:r>
      <w:r>
        <w:rPr>
          <w:rFonts w:ascii="宋体" w:hAnsi="宋体" w:cs="宋体" w:eastAsia="宋体" w:hint="default"/>
          <w:b/>
          <w:bCs/>
          <w:w w:val="99"/>
          <w:sz w:val="18"/>
          <w:szCs w:val="18"/>
        </w:rPr>
        <w:t> </w:t>
      </w:r>
      <w:r>
        <w:rPr>
          <w:rFonts w:ascii="宋体" w:hAnsi="宋体" w:cs="宋体" w:eastAsia="宋体" w:hint="default"/>
          <w:sz w:val="18"/>
          <w:szCs w:val="18"/>
        </w:rPr>
        <w:t>运营业务订单不断增加，运营服务质量不断得到提升，全年无运营事故发生。特别是在</w:t>
      </w:r>
      <w:r>
        <w:rPr>
          <w:rFonts w:ascii="宋体" w:hAnsi="宋体" w:cs="宋体" w:eastAsia="宋体" w:hint="default"/>
          <w:sz w:val="18"/>
          <w:szCs w:val="18"/>
        </w:rPr>
        <w:t>7</w:t>
      </w:r>
      <w:r>
        <w:rPr>
          <w:rFonts w:ascii="宋体" w:hAnsi="宋体" w:cs="宋体" w:eastAsia="宋体" w:hint="default"/>
          <w:sz w:val="18"/>
          <w:szCs w:val="18"/>
        </w:rPr>
        <w:t>省共</w:t>
      </w:r>
      <w:r>
        <w:rPr>
          <w:rFonts w:ascii="宋体" w:hAnsi="宋体" w:cs="宋体" w:eastAsia="宋体" w:hint="default"/>
          <w:sz w:val="18"/>
          <w:szCs w:val="18"/>
        </w:rPr>
        <w:t>38</w:t>
      </w:r>
      <w:r>
        <w:rPr>
          <w:rFonts w:ascii="宋体" w:hAnsi="宋体" w:cs="宋体" w:eastAsia="宋体" w:hint="default"/>
          <w:sz w:val="18"/>
          <w:szCs w:val="18"/>
        </w:rPr>
        <w:t>个国家直管站的运营</w:t>
      </w:r>
    </w:p>
    <w:p>
      <w:pPr>
        <w:pStyle w:val="BodyText"/>
        <w:spacing w:line="316" w:lineRule="auto" w:before="19"/>
        <w:ind w:right="1129"/>
        <w:jc w:val="both"/>
      </w:pPr>
      <w:r>
        <w:rPr>
          <w:spacing w:val="-2"/>
        </w:rPr>
        <w:t>上，圆满达成了各项考核任务，并且有效数据点位数位居六个运营厂家之首。在中国环境监测总站组织的首批运营人员上岗</w:t>
      </w:r>
      <w:r>
        <w:rPr>
          <w:spacing w:val="-66"/>
        </w:rPr>
        <w:t> </w:t>
      </w:r>
      <w:r>
        <w:rPr>
          <w:spacing w:val="-66"/>
        </w:rPr>
      </w:r>
      <w:r>
        <w:rPr/>
        <w:t>考核中，公司通过人数位列全国第一。在市场开拓方面，中标监测事权上收后首个国家总站运维大单，三年合计</w:t>
      </w:r>
      <w:r>
        <w:rPr>
          <w:rFonts w:ascii="宋体" w:hAnsi="宋体" w:cs="宋体" w:eastAsia="宋体" w:hint="default"/>
        </w:rPr>
        <w:t>1.1</w:t>
      </w:r>
      <w:r>
        <w:rPr/>
        <w:t>亿元，</w:t>
      </w:r>
      <w:r>
        <w:rPr>
          <w:spacing w:val="-82"/>
        </w:rPr>
        <w:t> </w:t>
      </w:r>
      <w:r>
        <w:rPr/>
        <w:t>将有力带动弱势市场的布局。</w:t>
      </w:r>
    </w:p>
    <w:p>
      <w:pPr>
        <w:pStyle w:val="Heading5"/>
        <w:spacing w:line="240" w:lineRule="auto" w:before="18"/>
        <w:ind w:left="1616" w:right="0"/>
        <w:jc w:val="left"/>
        <w:rPr>
          <w:b w:val="0"/>
          <w:bCs w:val="0"/>
        </w:rPr>
      </w:pPr>
      <w:r>
        <w:rPr>
          <w:rFonts w:ascii="宋体" w:hAnsi="宋体" w:cs="宋体" w:eastAsia="宋体" w:hint="default"/>
          <w:position w:val="1"/>
        </w:rPr>
        <w:t>3</w:t>
      </w:r>
      <w:r>
        <w:rPr>
          <w:position w:val="1"/>
        </w:rPr>
        <w:t>、</w:t>
      </w:r>
      <w:r>
        <w:rPr>
          <w:rFonts w:ascii="宋体" w:hAnsi="宋体" w:cs="宋体" w:eastAsia="宋体" w:hint="default"/>
          <w:position w:val="1"/>
        </w:rPr>
        <w:t>VOC</w:t>
      </w:r>
      <w:r>
        <w:rPr>
          <w:rFonts w:ascii="宋体" w:hAnsi="宋体" w:cs="宋体" w:eastAsia="宋体" w:hint="default"/>
          <w:sz w:val="9"/>
          <w:szCs w:val="9"/>
        </w:rPr>
        <w:t>S</w:t>
      </w:r>
      <w:r>
        <w:rPr>
          <w:position w:val="1"/>
        </w:rPr>
        <w:t>治理新业务取得重大突破</w:t>
      </w:r>
      <w:r>
        <w:rPr>
          <w:b w:val="0"/>
          <w:bCs w:val="0"/>
        </w:rPr>
      </w:r>
    </w:p>
    <w:p>
      <w:pPr>
        <w:pStyle w:val="BodyText"/>
        <w:spacing w:line="319" w:lineRule="auto" w:before="77"/>
        <w:ind w:right="0" w:firstLine="480"/>
        <w:jc w:val="left"/>
      </w:pPr>
      <w:r>
        <w:rPr>
          <w:rFonts w:ascii="宋体" w:hAnsi="宋体" w:cs="宋体" w:eastAsia="宋体" w:hint="default"/>
        </w:rPr>
        <w:t>2015</w:t>
      </w:r>
      <w:r>
        <w:rPr/>
        <w:t>年作为经营运作第一年，公司</w:t>
      </w:r>
      <w:r>
        <w:rPr>
          <w:rFonts w:ascii="宋体" w:hAnsi="宋体" w:cs="宋体" w:eastAsia="宋体" w:hint="default"/>
        </w:rPr>
        <w:t>VOCs</w:t>
      </w:r>
      <w:r>
        <w:rPr/>
        <w:t>治理业务的承接平台先河正源在整车涂装、</w:t>
      </w:r>
      <w:r>
        <w:rPr>
          <w:rFonts w:ascii="宋体" w:hAnsi="宋体" w:cs="宋体" w:eastAsia="宋体" w:hint="default"/>
        </w:rPr>
        <w:t>PVC</w:t>
      </w:r>
      <w:r>
        <w:rPr/>
        <w:t>手套油气回收、乳胶生产废气 </w:t>
      </w:r>
      <w:r>
        <w:rPr>
          <w:position w:val="1"/>
        </w:rPr>
        <w:t>治理等领域取得了突破性进展，特别是国内</w:t>
      </w:r>
      <w:r>
        <w:rPr>
          <w:rFonts w:ascii="宋体" w:hAnsi="宋体" w:cs="宋体" w:eastAsia="宋体" w:hint="default"/>
          <w:position w:val="1"/>
        </w:rPr>
        <w:t>VOC</w:t>
      </w:r>
      <w:r>
        <w:rPr>
          <w:rFonts w:ascii="宋体" w:hAnsi="宋体" w:cs="宋体" w:eastAsia="宋体" w:hint="default"/>
          <w:sz w:val="9"/>
          <w:szCs w:val="9"/>
        </w:rPr>
        <w:t>S</w:t>
      </w:r>
      <w:r>
        <w:rPr>
          <w:position w:val="1"/>
        </w:rPr>
        <w:t>治理领域首个大型项目——保定雄县包装印刷行业</w:t>
      </w:r>
      <w:r>
        <w:rPr>
          <w:rFonts w:ascii="宋体" w:hAnsi="宋体" w:cs="宋体" w:eastAsia="宋体" w:hint="default"/>
          <w:position w:val="1"/>
        </w:rPr>
        <w:t>VOC</w:t>
      </w:r>
      <w:r>
        <w:rPr>
          <w:rFonts w:ascii="宋体" w:hAnsi="宋体" w:cs="宋体" w:eastAsia="宋体" w:hint="default"/>
          <w:sz w:val="9"/>
          <w:szCs w:val="9"/>
        </w:rPr>
        <w:t>S</w:t>
      </w:r>
      <w:r>
        <w:rPr>
          <w:position w:val="1"/>
        </w:rPr>
        <w:t>第三方治理项目一经</w:t>
      </w:r>
      <w:r>
        <w:rPr>
          <w:spacing w:val="-85"/>
          <w:position w:val="1"/>
        </w:rPr>
        <w:t> </w:t>
      </w:r>
      <w:r>
        <w:rPr>
          <w:spacing w:val="-3"/>
          <w:position w:val="1"/>
        </w:rPr>
        <w:t>推出便引起了极大轰动，为集团从监测到治理的扩张打下了坚实基础。对于</w:t>
      </w:r>
      <w:r>
        <w:rPr>
          <w:rFonts w:ascii="宋体" w:hAnsi="宋体" w:cs="宋体" w:eastAsia="宋体" w:hint="default"/>
          <w:spacing w:val="-3"/>
          <w:position w:val="1"/>
        </w:rPr>
        <w:t>VOC</w:t>
      </w:r>
      <w:r>
        <w:rPr>
          <w:rFonts w:ascii="宋体" w:hAnsi="宋体" w:cs="宋体" w:eastAsia="宋体" w:hint="default"/>
          <w:spacing w:val="-3"/>
          <w:sz w:val="9"/>
          <w:szCs w:val="9"/>
        </w:rPr>
        <w:t>S</w:t>
      </w:r>
      <w:r>
        <w:rPr>
          <w:spacing w:val="-3"/>
          <w:position w:val="1"/>
        </w:rPr>
        <w:t>治理，随着国家排放标准和收费标准的出台，</w:t>
      </w:r>
      <w:r>
        <w:rPr>
          <w:spacing w:val="-47"/>
          <w:position w:val="1"/>
        </w:rPr>
        <w:t> </w:t>
      </w:r>
      <w:r>
        <w:rPr>
          <w:spacing w:val="-47"/>
          <w:position w:val="1"/>
        </w:rPr>
      </w:r>
      <w:r>
        <w:rPr>
          <w:spacing w:val="-2"/>
        </w:rPr>
        <w:t>未来市场前景十分广阔。单单河北就有</w:t>
      </w:r>
      <w:r>
        <w:rPr>
          <w:rFonts w:ascii="宋体" w:hAnsi="宋体" w:cs="宋体" w:eastAsia="宋体" w:hint="default"/>
          <w:spacing w:val="-2"/>
        </w:rPr>
        <w:t>17</w:t>
      </w:r>
      <w:r>
        <w:rPr>
          <w:spacing w:val="-2"/>
        </w:rPr>
        <w:t>个行业上百个子行业共计上万家企业需要治理，除了雄县包装印刷产业，还有白沟</w:t>
      </w:r>
      <w:r>
        <w:rPr>
          <w:spacing w:val="-64"/>
        </w:rPr>
        <w:t> </w:t>
      </w:r>
      <w:r>
        <w:rPr>
          <w:spacing w:val="-64"/>
        </w:rPr>
      </w:r>
      <w:r>
        <w:rPr/>
        <w:t>箱包、安新制鞋、石家庄制药、辛集皮革、廊坊家具制造等特色产业集群，市场预计至少百亿。</w:t>
      </w:r>
    </w:p>
    <w:p>
      <w:pPr>
        <w:spacing w:line="316" w:lineRule="auto" w:before="17"/>
        <w:ind w:left="1613" w:right="0" w:firstLine="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、市场战略布局效果初显，集团化第一年成绩喜人</w:t>
      </w:r>
      <w:r>
        <w:rPr>
          <w:rFonts w:ascii="宋体" w:hAnsi="宋体" w:cs="宋体" w:eastAsia="宋体" w:hint="default"/>
          <w:b/>
          <w:bCs/>
          <w:w w:val="99"/>
          <w:sz w:val="18"/>
          <w:szCs w:val="18"/>
        </w:rPr>
        <w:t> </w:t>
      </w:r>
      <w:r>
        <w:rPr>
          <w:rFonts w:ascii="宋体" w:hAnsi="宋体" w:cs="宋体" w:eastAsia="宋体" w:hint="default"/>
          <w:sz w:val="18"/>
          <w:szCs w:val="18"/>
        </w:rPr>
        <w:t>广州科迪隆和广西先得作为华南市场的桥头堡，年实现销售额</w:t>
      </w:r>
      <w:r>
        <w:rPr>
          <w:rFonts w:ascii="宋体" w:hAnsi="宋体" w:cs="宋体" w:eastAsia="宋体" w:hint="default"/>
          <w:sz w:val="18"/>
          <w:szCs w:val="18"/>
        </w:rPr>
        <w:t>2.2</w:t>
      </w:r>
      <w:r>
        <w:rPr>
          <w:rFonts w:ascii="宋体" w:hAnsi="宋体" w:cs="宋体" w:eastAsia="宋体" w:hint="default"/>
          <w:sz w:val="18"/>
          <w:szCs w:val="18"/>
        </w:rPr>
        <w:t>亿元，向集团贡献净利润约</w:t>
      </w:r>
      <w:r>
        <w:rPr>
          <w:rFonts w:ascii="宋体" w:hAnsi="宋体" w:cs="宋体" w:eastAsia="宋体" w:hint="default"/>
          <w:sz w:val="18"/>
          <w:szCs w:val="18"/>
        </w:rPr>
        <w:t>3400</w:t>
      </w:r>
      <w:r>
        <w:rPr>
          <w:rFonts w:ascii="宋体" w:hAnsi="宋体" w:cs="宋体" w:eastAsia="宋体" w:hint="default"/>
          <w:sz w:val="18"/>
          <w:szCs w:val="18"/>
        </w:rPr>
        <w:t>万元，为集团业绩</w:t>
      </w:r>
    </w:p>
    <w:p>
      <w:pPr>
        <w:pStyle w:val="BodyText"/>
        <w:spacing w:line="316" w:lineRule="auto" w:before="19"/>
        <w:ind w:left="1614" w:right="3972" w:hanging="480"/>
        <w:jc w:val="left"/>
      </w:pPr>
      <w:r>
        <w:rPr/>
        <w:t>提升做出了重大贡献。 四川久环于去年下半年加入集团，将成为集团发力水质市场的重要战略承接点。</w:t>
      </w:r>
    </w:p>
    <w:p>
      <w:pPr>
        <w:pStyle w:val="BodyText"/>
        <w:spacing w:line="316" w:lineRule="auto" w:before="19"/>
        <w:ind w:right="1111" w:firstLine="480"/>
        <w:jc w:val="both"/>
      </w:pPr>
      <w:r>
        <w:rPr/>
        <w:t>美国</w:t>
      </w:r>
      <w:r>
        <w:rPr>
          <w:rFonts w:ascii="宋体" w:hAnsi="宋体" w:cs="宋体" w:eastAsia="宋体" w:hint="default"/>
        </w:rPr>
        <w:t>CES</w:t>
      </w:r>
      <w:r>
        <w:rPr/>
        <w:t>公司在水质重金属、</w:t>
      </w:r>
      <w:r>
        <w:rPr>
          <w:rFonts w:ascii="宋体" w:hAnsi="宋体" w:cs="宋体" w:eastAsia="宋体" w:hint="default"/>
        </w:rPr>
        <w:t>Xact630</w:t>
      </w:r>
      <w:r>
        <w:rPr/>
        <w:t>新一代环境监测仪研发方面已经取得重大进展。随着国家生态文明建设的推进， 市场预计将在今明两年逐渐放量。</w:t>
      </w:r>
    </w:p>
    <w:p>
      <w:pPr>
        <w:pStyle w:val="BodyText"/>
        <w:spacing w:line="316" w:lineRule="auto" w:before="19"/>
        <w:ind w:right="1133" w:firstLine="480"/>
        <w:jc w:val="both"/>
      </w:pPr>
      <w:r>
        <w:rPr>
          <w:rFonts w:ascii="宋体" w:hAnsi="宋体" w:cs="宋体" w:eastAsia="宋体" w:hint="default"/>
        </w:rPr>
        <w:t>2015</w:t>
      </w:r>
      <w:r>
        <w:rPr/>
        <w:t>年，先河正态于</w:t>
      </w:r>
      <w:r>
        <w:rPr>
          <w:rFonts w:ascii="宋体" w:hAnsi="宋体" w:cs="宋体" w:eastAsia="宋体" w:hint="default"/>
        </w:rPr>
        <w:t>7</w:t>
      </w:r>
      <w:r>
        <w:rPr/>
        <w:t>月份获得了包含水、气、固废、噪声等在内</w:t>
      </w:r>
      <w:r>
        <w:rPr>
          <w:rFonts w:ascii="宋体" w:hAnsi="宋体" w:cs="宋体" w:eastAsia="宋体" w:hint="default"/>
        </w:rPr>
        <w:t>139</w:t>
      </w:r>
      <w:r>
        <w:rPr/>
        <w:t>项检测项目的</w:t>
      </w:r>
      <w:r>
        <w:rPr>
          <w:rFonts w:ascii="宋体" w:hAnsi="宋体" w:cs="宋体" w:eastAsia="宋体" w:hint="default"/>
        </w:rPr>
        <w:t>CMA</w:t>
      </w:r>
      <w:r>
        <w:rPr/>
        <w:t>认证资质，初步具备了开展业 </w:t>
      </w:r>
      <w:r>
        <w:rPr>
          <w:spacing w:val="-2"/>
        </w:rPr>
        <w:t>务的基础条件。建立的恒温恒湿室，是河北首个、也是唯一一个通过检测认证的恒温恒湿室，成为河北省国家直管站、省国</w:t>
      </w:r>
      <w:r>
        <w:rPr>
          <w:spacing w:val="-66"/>
        </w:rPr>
        <w:t> </w:t>
      </w:r>
      <w:r>
        <w:rPr>
          <w:spacing w:val="-66"/>
        </w:rPr>
      </w:r>
      <w:r>
        <w:rPr/>
        <w:t>控点滤膜称量指定单位。</w:t>
      </w:r>
    </w:p>
    <w:p>
      <w:pPr>
        <w:spacing w:line="316" w:lineRule="auto" w:before="19"/>
        <w:ind w:left="1613" w:right="1093" w:firstLine="2"/>
        <w:jc w:val="left"/>
        <w:rPr>
          <w:rFonts w:ascii="宋体" w:hAnsi="宋体" w:cs="宋体" w:eastAsia="宋体" w:hint="default"/>
          <w:sz w:val="18"/>
          <w:szCs w:val="18"/>
        </w:rPr>
      </w:pPr>
      <w:r>
        <w:rPr>
          <w:rFonts w:ascii="宋体" w:hAnsi="宋体" w:cs="宋体" w:eastAsia="宋体" w:hint="default"/>
          <w:b/>
          <w:bCs/>
          <w:sz w:val="18"/>
          <w:szCs w:val="18"/>
        </w:rPr>
        <w:t>（二）公司创新能力进一步增强</w:t>
      </w:r>
      <w:r>
        <w:rPr>
          <w:rFonts w:ascii="宋体" w:hAnsi="宋体" w:cs="宋体" w:eastAsia="宋体" w:hint="default"/>
          <w:b/>
          <w:bCs/>
          <w:w w:val="99"/>
          <w:sz w:val="18"/>
          <w:szCs w:val="18"/>
        </w:rPr>
        <w:t> </w:t>
      </w:r>
      <w:r>
        <w:rPr>
          <w:rFonts w:ascii="宋体" w:hAnsi="宋体" w:cs="宋体" w:eastAsia="宋体" w:hint="default"/>
          <w:sz w:val="18"/>
          <w:szCs w:val="18"/>
        </w:rPr>
        <w:t>2015</w:t>
      </w:r>
      <w:r>
        <w:rPr>
          <w:rFonts w:ascii="宋体" w:hAnsi="宋体" w:cs="宋体" w:eastAsia="宋体" w:hint="default"/>
          <w:sz w:val="18"/>
          <w:szCs w:val="18"/>
        </w:rPr>
        <w:t>年，大气网格化系统的推出，代表着当前先河自主创新和内部协同的新高度，而且一推出就迅速受到市场欢迎。</w:t>
      </w:r>
    </w:p>
    <w:p>
      <w:pPr>
        <w:pStyle w:val="BodyText"/>
        <w:spacing w:line="316" w:lineRule="auto" w:before="17"/>
        <w:ind w:right="1130"/>
        <w:jc w:val="both"/>
      </w:pPr>
      <w:r>
        <w:rPr>
          <w:spacing w:val="-2"/>
        </w:rPr>
        <w:t>目前已先后在石家庄井陉矿区、石家庄市区及周边、衡水、廊坊、北京周边、沈阳等地安装使用，效果得到了各地客户的充</w:t>
      </w:r>
      <w:r>
        <w:rPr>
          <w:spacing w:val="-68"/>
        </w:rPr>
        <w:t> </w:t>
      </w:r>
      <w:r>
        <w:rPr>
          <w:spacing w:val="-68"/>
        </w:rPr>
      </w:r>
      <w:r>
        <w:rPr/>
        <w:t>分肯定。预计</w:t>
      </w:r>
      <w:r>
        <w:rPr>
          <w:rFonts w:ascii="宋体" w:hAnsi="宋体" w:cs="宋体" w:eastAsia="宋体" w:hint="default"/>
        </w:rPr>
        <w:t>2016</w:t>
      </w:r>
      <w:r>
        <w:rPr/>
        <w:t>年有在全国遍地开花之势。</w:t>
      </w:r>
    </w:p>
    <w:p>
      <w:pPr>
        <w:pStyle w:val="BodyText"/>
        <w:spacing w:line="319" w:lineRule="auto" w:before="19"/>
        <w:ind w:right="1110" w:firstLine="480"/>
        <w:jc w:val="both"/>
      </w:pPr>
      <w:r>
        <w:rPr/>
        <w:t>此外，在数据分析应用等前瞻领域，预警预报平台、网格化平台、交通运输监测平台、在线源解析软件等渐成肱骨， </w:t>
      </w:r>
      <w:r>
        <w:rPr>
          <w:spacing w:val="-2"/>
        </w:rPr>
        <w:t>在相关领域已批量应用；小型化空气质量监测系统日臻成熟，成为网格化大系统的重要支撑；颗粒物自动换膜采样器研制成</w:t>
      </w:r>
      <w:r>
        <w:rPr>
          <w:spacing w:val="-66"/>
        </w:rPr>
        <w:t> </w:t>
      </w:r>
      <w:r>
        <w:rPr>
          <w:spacing w:val="-66"/>
        </w:rPr>
      </w:r>
      <w:r>
        <w:rPr>
          <w:spacing w:val="-2"/>
        </w:rPr>
        <w:t>功，极大提升了运营维护效率。水质产品方面，新一代柜式监测仪器以及亚硝酸盐、总磷、氨氮等小型水质原位分析仪研制</w:t>
      </w:r>
      <w:r>
        <w:rPr>
          <w:spacing w:val="-66"/>
        </w:rPr>
        <w:t> </w:t>
      </w:r>
      <w:r>
        <w:rPr>
          <w:spacing w:val="-66"/>
        </w:rPr>
      </w:r>
      <w:r>
        <w:rPr/>
        <w:t>完成，</w:t>
      </w:r>
      <w:r>
        <w:rPr>
          <w:rFonts w:ascii="宋体" w:hAnsi="宋体" w:cs="宋体" w:eastAsia="宋体" w:hint="default"/>
        </w:rPr>
        <w:t>2016</w:t>
      </w:r>
      <w:r>
        <w:rPr/>
        <w:t>年将全面上市。</w:t>
      </w:r>
    </w:p>
    <w:p>
      <w:pPr>
        <w:pStyle w:val="BodyText"/>
        <w:spacing w:line="240" w:lineRule="auto" w:before="17"/>
        <w:ind w:left="1614" w:right="0"/>
        <w:jc w:val="left"/>
      </w:pPr>
      <w:r>
        <w:rPr/>
        <w:t>在知识产权方面，公司取得多项专利及软件著作权，申报了</w:t>
      </w:r>
      <w:r>
        <w:rPr>
          <w:rFonts w:ascii="宋体" w:hAnsi="宋体" w:cs="宋体" w:eastAsia="宋体" w:hint="default"/>
        </w:rPr>
        <w:t>12</w:t>
      </w:r>
      <w:r>
        <w:rPr/>
        <w:t>项国家重大项目和课题。</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628,141,200.76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440,615,656.73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625,937,311.11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438,758,876.20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2,203,889.65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1,856,780.53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486,817,254.90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394,752,362.44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78,040,649.35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34,196,288.40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63,283,296.51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11,667,005.89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613,832,572.45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416,328,434.12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14,308,628.31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24,287,222.61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625,937,311.11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317,758,065.84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2,203,889.65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730,579.86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486,817,254.90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258,042,853.13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78,040,649.35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32,978,857.21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63,283,296.51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27,466,935.36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613,832,572.45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311,262,479.11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14,308,628.31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7,226,166.59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38" w:right="0"/>
        <w:jc w:val="left"/>
      </w:pPr>
      <w:r>
        <w:rPr/>
        <w:t>单位：元</w:t>
      </w:r>
    </w:p>
    <w:p>
      <w:pPr>
        <w:spacing w:after="0" w:line="240" w:lineRule="auto"/>
        <w:jc w:val="left"/>
        <w:sectPr>
          <w:type w:val="continuous"/>
          <w:pgSz w:w="11910" w:h="16840"/>
          <w:pgMar w:top="1060" w:bottom="1160" w:left="0" w:right="0"/>
          <w:cols w:num="2" w:equalWidth="0">
            <w:col w:w="9775" w:space="40"/>
            <w:col w:w="2095"/>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416,328,434.12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215,051,266.89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30.51%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4" w:right="0"/>
              <w:jc w:val="lef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24,287,222.61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12,286,206.09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893"/>
        <w:jc w:val="left"/>
      </w:pPr>
      <w:r>
        <w:rPr/>
        <w:t>变更口径的理由 公司业务涉及到国内及国外，所以分地区按国内、国外统计。</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146.38%</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主要系合并广州科迪隆、广西先得所致。</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57" w:lineRule="auto" w:before="44"/>
        <w:ind w:left="113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289,795,356.05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222,595,355.20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-6.71%</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21"/>
        <w:ind w:right="1153" w:firstLine="420"/>
        <w:jc w:val="left"/>
      </w:pPr>
      <w:r>
        <w:rPr>
          <w:rFonts w:ascii="宋体" w:hAnsi="宋体" w:cs="宋体" w:eastAsia="宋体" w:hint="default"/>
        </w:rPr>
        <w:t>2015</w:t>
      </w:r>
      <w:r>
        <w:rPr/>
        <w:t>年</w:t>
      </w:r>
      <w:r>
        <w:rPr>
          <w:rFonts w:ascii="宋体" w:hAnsi="宋体" w:cs="宋体" w:eastAsia="宋体" w:hint="default"/>
        </w:rPr>
        <w:t>2</w:t>
      </w:r>
      <w:r>
        <w:rPr/>
        <w:t>月，本公司收购了梁常清和梁宝欣持有的广州市科迪隆科学仪器设备有限公司</w:t>
      </w:r>
      <w:r>
        <w:rPr>
          <w:rFonts w:ascii="宋体" w:hAnsi="宋体" w:cs="宋体" w:eastAsia="宋体" w:hint="default"/>
        </w:rPr>
        <w:t>80%</w:t>
      </w:r>
      <w:r>
        <w:rPr/>
        <w:t>股权，双方于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30 </w:t>
      </w:r>
      <w:r>
        <w:rPr/>
        <w:t>日办妥标的股权的过户变更手续，股权转让款于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日支付。</w:t>
      </w:r>
    </w:p>
    <w:p>
      <w:pPr>
        <w:pStyle w:val="BodyText"/>
        <w:spacing w:line="316" w:lineRule="auto" w:before="79"/>
        <w:ind w:right="1153" w:firstLine="420"/>
        <w:jc w:val="left"/>
      </w:pPr>
      <w:r>
        <w:rPr>
          <w:rFonts w:ascii="宋体" w:hAnsi="宋体" w:cs="宋体" w:eastAsia="宋体" w:hint="default"/>
        </w:rPr>
        <w:t>2015</w:t>
      </w:r>
      <w:r>
        <w:rPr/>
        <w:t>年</w:t>
      </w:r>
      <w:r>
        <w:rPr>
          <w:rFonts w:ascii="宋体" w:hAnsi="宋体" w:cs="宋体" w:eastAsia="宋体" w:hint="default"/>
        </w:rPr>
        <w:t>2</w:t>
      </w:r>
      <w:r>
        <w:rPr/>
        <w:t>月，本公司收购了梁常清和梁宝欣持有广西先得环保科技有限公司</w:t>
      </w:r>
      <w:r>
        <w:rPr>
          <w:rFonts w:ascii="宋体" w:hAnsi="宋体" w:cs="宋体" w:eastAsia="宋体" w:hint="default"/>
        </w:rPr>
        <w:t>80%</w:t>
      </w:r>
      <w:r>
        <w:rPr/>
        <w:t>股权，双方于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29</w:t>
      </w:r>
      <w:r>
        <w:rPr/>
        <w:t>日办妥标的 股权的过户变更手续，股权转让款于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日支付。</w:t>
      </w:r>
    </w:p>
    <w:p>
      <w:pPr>
        <w:pStyle w:val="BodyText"/>
        <w:spacing w:line="316" w:lineRule="auto" w:before="79"/>
        <w:ind w:right="1123" w:firstLine="420"/>
        <w:jc w:val="left"/>
      </w:pP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月，本公司收购了刘彬、韩隽持有四川久环环境技术有限责任公司</w:t>
      </w:r>
      <w:r>
        <w:rPr>
          <w:rFonts w:ascii="宋体" w:hAnsi="宋体" w:cs="宋体" w:eastAsia="宋体" w:hint="default"/>
          <w:spacing w:val="-1"/>
        </w:rPr>
        <w:t>80%</w:t>
      </w:r>
      <w:r>
        <w:rPr>
          <w:spacing w:val="-1"/>
        </w:rPr>
        <w:t>股权，双方于</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12</w:t>
      </w:r>
      <w:r>
        <w:rPr>
          <w:spacing w:val="-1"/>
        </w:rPr>
        <w:t>日办妥标的</w:t>
      </w:r>
      <w:r>
        <w:rPr/>
        <w:t> 股权的过户变更手续，股权转让款分三期支付。截至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日止，本公司已支付股权转让款</w:t>
      </w:r>
      <w:r>
        <w:rPr>
          <w:rFonts w:ascii="宋体" w:hAnsi="宋体" w:cs="宋体" w:eastAsia="宋体" w:hint="default"/>
        </w:rPr>
        <w:t>1,000</w:t>
      </w:r>
      <w:r>
        <w:rPr/>
        <w:t>万元。</w:t>
      </w:r>
    </w:p>
    <w:p>
      <w:pPr>
        <w:pStyle w:val="BodyText"/>
        <w:spacing w:line="316" w:lineRule="auto" w:before="79"/>
        <w:ind w:right="0" w:firstLine="360"/>
        <w:jc w:val="left"/>
      </w:pPr>
      <w:r>
        <w:rPr>
          <w:spacing w:val="-2"/>
        </w:rPr>
        <w:t>报告期内因发生非同一控制下企业合并，合并范围增加广州市科迪隆科学仪器设备有限公司、广西先得环保科技有限公</w:t>
      </w:r>
      <w:r>
        <w:rPr/>
        <w:t> 司及四川久环环境技术有限责任公司。</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55,159,258.02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17,496,895.98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11,701,678.28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9,751,282.05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9,441,025.64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6,768,376.07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55,159,258.02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8.81%</w:t>
            </w:r>
          </w:p>
        </w:tc>
      </w:tr>
    </w:tbl>
    <w:p>
      <w:pPr>
        <w:pStyle w:val="BodyText"/>
        <w:spacing w:line="240" w:lineRule="auto" w:before="51"/>
        <w:ind w:left="113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57,864,236.53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3" w:right="0"/>
              <w:jc w:val="left"/>
              <w:rPr>
                <w:rFonts w:ascii="Times New Roman" w:hAnsi="Times New Roman" w:cs="Times New Roman" w:eastAsia="Times New Roman" w:hint="default"/>
                <w:sz w:val="18"/>
                <w:szCs w:val="18"/>
              </w:rPr>
            </w:pPr>
            <w:r>
              <w:rPr>
                <w:rFonts w:ascii="Times New Roman"/>
                <w:sz w:val="18"/>
              </w:rPr>
              <w:t>29,765,420.54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23,019,819.17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19,919,062.15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8,142,665.00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6,782,690.21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57,864,236.53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71,903,163.68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60,676,614.47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120,418,565.94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71,135,401.84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69.28%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主要原因是本期新纳入合并范围子 </w:t>
            </w:r>
            <w:r>
              <w:rPr>
                <w:rFonts w:ascii="宋体" w:hAnsi="宋体" w:cs="宋体" w:eastAsia="宋体" w:hint="default"/>
                <w:spacing w:val="-2"/>
                <w:sz w:val="18"/>
                <w:szCs w:val="18"/>
              </w:rPr>
              <w:t>公司影响、以及研发费用支出增加所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-4,770,991.31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-5,334,414.22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496"/>
        <w:gridCol w:w="2130"/>
        <w:gridCol w:w="2130"/>
        <w:gridCol w:w="924"/>
        <w:gridCol w:w="3202"/>
        <w:gridCol w:w="884"/>
      </w:tblGrid>
      <w:tr>
        <w:trPr>
          <w:trHeight w:val="348"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正在研发的项目</w:t>
            </w:r>
            <w:r>
              <w:rPr>
                <w:rFonts w:ascii="宋体" w:hAnsi="宋体" w:cs="宋体" w:eastAsia="宋体" w:hint="default"/>
                <w:sz w:val="18"/>
                <w:szCs w:val="18"/>
              </w:rPr>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目标</w:t>
            </w:r>
            <w:r>
              <w:rPr>
                <w:rFonts w:ascii="宋体" w:hAnsi="宋体" w:cs="宋体" w:eastAsia="宋体" w:hint="default"/>
                <w:sz w:val="18"/>
                <w:szCs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项目来源</w:t>
            </w:r>
            <w:r>
              <w:rPr>
                <w:rFonts w:ascii="宋体" w:hAnsi="宋体" w:cs="宋体" w:eastAsia="宋体" w:hint="default"/>
                <w:sz w:val="18"/>
                <w:szCs w:val="18"/>
              </w:rPr>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18" w:right="65" w:hanging="450"/>
              <w:jc w:val="left"/>
              <w:rPr>
                <w:rFonts w:ascii="宋体" w:hAnsi="宋体" w:cs="宋体" w:eastAsia="宋体" w:hint="default"/>
                <w:sz w:val="18"/>
                <w:szCs w:val="18"/>
              </w:rPr>
            </w:pPr>
            <w:r>
              <w:rPr>
                <w:rFonts w:ascii="宋体" w:hAnsi="宋体" w:cs="宋体" w:eastAsia="宋体" w:hint="default"/>
                <w:sz w:val="18"/>
                <w:szCs w:val="18"/>
              </w:rPr>
              <w:t>污水石油类污染紫外荧光 现场监测设备</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78" w:right="65" w:hanging="810"/>
              <w:jc w:val="left"/>
              <w:rPr>
                <w:rFonts w:ascii="宋体" w:hAnsi="宋体" w:cs="宋体" w:eastAsia="宋体" w:hint="default"/>
                <w:sz w:val="18"/>
                <w:szCs w:val="18"/>
              </w:rPr>
            </w:pPr>
            <w:r>
              <w:rPr>
                <w:rFonts w:ascii="宋体" w:hAnsi="宋体" w:cs="宋体" w:eastAsia="宋体" w:hint="default"/>
                <w:sz w:val="18"/>
                <w:szCs w:val="18"/>
              </w:rPr>
              <w:t>污染源石油类污染的在线 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hanging="2"/>
              <w:jc w:val="center"/>
              <w:rPr>
                <w:rFonts w:ascii="宋体" w:hAnsi="宋体" w:cs="宋体" w:eastAsia="宋体" w:hint="default"/>
                <w:sz w:val="18"/>
                <w:szCs w:val="18"/>
              </w:rPr>
            </w:pPr>
            <w:r>
              <w:rPr>
                <w:rFonts w:ascii="宋体" w:hAnsi="宋体" w:cs="宋体" w:eastAsia="宋体" w:hint="default"/>
                <w:sz w:val="18"/>
                <w:szCs w:val="18"/>
              </w:rPr>
              <w:t>开发具有先进水平的污水中石油类污染 </w:t>
            </w:r>
            <w:r>
              <w:rPr>
                <w:rFonts w:ascii="宋体" w:hAnsi="宋体" w:cs="宋体" w:eastAsia="宋体" w:hint="default"/>
                <w:spacing w:val="-4"/>
                <w:sz w:val="18"/>
                <w:szCs w:val="18"/>
              </w:rPr>
              <w:t>物在线检测设备，完成样机示范运行和对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比试验，实现产业化。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0" w:right="29" w:firstLine="224"/>
              <w:jc w:val="left"/>
              <w:rPr>
                <w:rFonts w:ascii="宋体" w:hAnsi="宋体" w:cs="宋体" w:eastAsia="宋体" w:hint="default"/>
                <w:sz w:val="18"/>
                <w:szCs w:val="18"/>
              </w:rPr>
            </w:pPr>
            <w:r>
              <w:rPr>
                <w:rFonts w:ascii="宋体" w:hAnsi="宋体" w:cs="宋体" w:eastAsia="宋体" w:hint="default"/>
                <w:sz w:val="18"/>
                <w:szCs w:val="18"/>
              </w:rPr>
              <w:t>国家 “</w:t>
            </w:r>
            <w:r>
              <w:rPr>
                <w:rFonts w:ascii="宋体" w:hAnsi="宋体" w:cs="宋体" w:eastAsia="宋体" w:hint="default"/>
                <w:sz w:val="18"/>
                <w:szCs w:val="18"/>
              </w:rPr>
              <w:t>863</w:t>
            </w:r>
            <w:r>
              <w:rPr>
                <w:rFonts w:ascii="宋体" w:hAnsi="宋体" w:cs="宋体" w:eastAsia="宋体" w:hint="default"/>
                <w:sz w:val="18"/>
                <w:szCs w:val="18"/>
              </w:rPr>
              <w:t>”计</w:t>
            </w:r>
          </w:p>
          <w:p>
            <w:pPr>
              <w:pStyle w:val="TableParagraph"/>
              <w:spacing w:line="240" w:lineRule="auto" w:before="19"/>
              <w:ind w:left="164" w:right="0"/>
              <w:jc w:val="left"/>
              <w:rPr>
                <w:rFonts w:ascii="宋体" w:hAnsi="宋体" w:cs="宋体" w:eastAsia="宋体" w:hint="default"/>
                <w:sz w:val="18"/>
                <w:szCs w:val="18"/>
              </w:rPr>
            </w:pPr>
            <w:r>
              <w:rPr>
                <w:rFonts w:ascii="宋体" w:hAnsi="宋体" w:cs="宋体" w:eastAsia="宋体" w:hint="default"/>
                <w:sz w:val="18"/>
                <w:szCs w:val="18"/>
              </w:rPr>
              <w:t>划项目</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8" w:right="65" w:hanging="360"/>
              <w:jc w:val="left"/>
              <w:rPr>
                <w:rFonts w:ascii="宋体" w:hAnsi="宋体" w:cs="宋体" w:eastAsia="宋体" w:hint="default"/>
                <w:sz w:val="18"/>
                <w:szCs w:val="18"/>
              </w:rPr>
            </w:pPr>
            <w:r>
              <w:rPr>
                <w:rFonts w:ascii="宋体" w:hAnsi="宋体" w:cs="宋体" w:eastAsia="宋体" w:hint="default"/>
                <w:sz w:val="18"/>
                <w:szCs w:val="18"/>
              </w:rPr>
              <w:t>免化学试剂在线水质检测 系统研发与应用</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58" w:right="65" w:hanging="90"/>
              <w:jc w:val="left"/>
              <w:rPr>
                <w:rFonts w:ascii="宋体" w:hAnsi="宋体" w:cs="宋体" w:eastAsia="宋体" w:hint="default"/>
                <w:sz w:val="18"/>
                <w:szCs w:val="18"/>
              </w:rPr>
            </w:pPr>
            <w:r>
              <w:rPr>
                <w:rFonts w:ascii="宋体" w:hAnsi="宋体" w:cs="宋体" w:eastAsia="宋体" w:hint="default"/>
                <w:sz w:val="18"/>
                <w:szCs w:val="18"/>
              </w:rPr>
              <w:t>对饮用水源地及饮用水水 质进行在线分析和预警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研发具有国际先进水平的、适合中国国情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的具有自主知识产权的集成式免试剂、易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维护的饮用水质在线水质监测仪器及水 质监测预警系统</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国家建设 部水专项</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5"/>
                <w:sz w:val="18"/>
                <w:szCs w:val="18"/>
              </w:rPr>
              <w:t>水体中重金属、藻毒素有毒</w:t>
            </w:r>
            <w:r>
              <w:rPr>
                <w:rFonts w:ascii="宋体" w:hAnsi="宋体" w:cs="宋体" w:eastAsia="宋体" w:hint="default"/>
                <w:sz w:val="18"/>
                <w:szCs w:val="18"/>
              </w:rPr>
              <w:t> 有机污染物现场快速检测 仪器的研发</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8" w:right="65" w:hanging="450"/>
              <w:jc w:val="left"/>
              <w:rPr>
                <w:rFonts w:ascii="宋体" w:hAnsi="宋体" w:cs="宋体" w:eastAsia="宋体" w:hint="default"/>
                <w:sz w:val="18"/>
                <w:szCs w:val="18"/>
              </w:rPr>
            </w:pPr>
            <w:r>
              <w:rPr>
                <w:rFonts w:ascii="宋体" w:hAnsi="宋体" w:cs="宋体" w:eastAsia="宋体" w:hint="default"/>
                <w:sz w:val="18"/>
                <w:szCs w:val="18"/>
              </w:rPr>
              <w:t>对水体中重金属及藻毒素 实现快速检测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研制出针对环境水体中重金属、藻毒素有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毒有机污染物的现场快速检测仪器以及 示范化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国家环保 部水专项</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 w:right="20"/>
              <w:jc w:val="center"/>
              <w:rPr>
                <w:rFonts w:ascii="宋体" w:hAnsi="宋体" w:cs="宋体" w:eastAsia="宋体" w:hint="default"/>
                <w:sz w:val="18"/>
                <w:szCs w:val="18"/>
              </w:rPr>
            </w:pPr>
            <w:r>
              <w:rPr>
                <w:rFonts w:ascii="宋体" w:hAnsi="宋体" w:cs="宋体" w:eastAsia="宋体" w:hint="default"/>
                <w:sz w:val="18"/>
                <w:szCs w:val="18"/>
              </w:rPr>
              <w:t>基于脉冲紫外</w:t>
            </w:r>
            <w:r>
              <w:rPr>
                <w:rFonts w:ascii="宋体" w:hAnsi="宋体" w:cs="宋体" w:eastAsia="宋体" w:hint="default"/>
                <w:sz w:val="18"/>
                <w:szCs w:val="18"/>
              </w:rPr>
              <w:t>-</w:t>
            </w:r>
            <w:r>
              <w:rPr>
                <w:rFonts w:ascii="宋体" w:hAnsi="宋体" w:cs="宋体" w:eastAsia="宋体" w:hint="default"/>
                <w:sz w:val="18"/>
                <w:szCs w:val="18"/>
              </w:rPr>
              <w:t>可见光谱技 术的现场原位水质分析仪 研制与产业化</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8" w:right="65" w:hanging="180"/>
              <w:jc w:val="left"/>
              <w:rPr>
                <w:rFonts w:ascii="宋体" w:hAnsi="宋体" w:cs="宋体" w:eastAsia="宋体" w:hint="default"/>
                <w:sz w:val="18"/>
                <w:szCs w:val="18"/>
              </w:rPr>
            </w:pPr>
            <w:r>
              <w:rPr>
                <w:rFonts w:ascii="宋体" w:hAnsi="宋体" w:cs="宋体" w:eastAsia="宋体" w:hint="default"/>
                <w:sz w:val="18"/>
                <w:szCs w:val="18"/>
              </w:rPr>
              <w:t>实现针对不同水质及应用 场合的原位在线监测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hanging="2"/>
              <w:jc w:val="center"/>
              <w:rPr>
                <w:rFonts w:ascii="宋体" w:hAnsi="宋体" w:cs="宋体" w:eastAsia="宋体" w:hint="default"/>
                <w:sz w:val="18"/>
                <w:szCs w:val="18"/>
              </w:rPr>
            </w:pPr>
            <w:r>
              <w:rPr>
                <w:rFonts w:ascii="宋体" w:hAnsi="宋体" w:cs="宋体" w:eastAsia="宋体" w:hint="default"/>
                <w:sz w:val="18"/>
                <w:szCs w:val="18"/>
              </w:rPr>
              <w:t>研制开发基于脉冲紫外分析技术的水质 </w:t>
            </w:r>
            <w:r>
              <w:rPr>
                <w:rFonts w:ascii="宋体" w:hAnsi="宋体" w:cs="宋体" w:eastAsia="宋体" w:hint="default"/>
                <w:spacing w:val="-4"/>
                <w:sz w:val="18"/>
                <w:szCs w:val="18"/>
              </w:rPr>
              <w:t>原位分析仪器，为水质环境检测提供稳定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可靠的监测装备，并建立生产示范性基 地。</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center"/>
              <w:rPr>
                <w:rFonts w:ascii="宋体" w:hAnsi="宋体" w:cs="宋体" w:eastAsia="宋体" w:hint="default"/>
                <w:sz w:val="18"/>
                <w:szCs w:val="18"/>
              </w:rPr>
            </w:pPr>
            <w:r>
              <w:rPr>
                <w:rFonts w:ascii="宋体" w:hAnsi="宋体" w:cs="宋体" w:eastAsia="宋体" w:hint="default"/>
                <w:sz w:val="18"/>
                <w:szCs w:val="18"/>
              </w:rPr>
              <w:t>国家重大 科学仪器 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5"/>
              <w:jc w:val="center"/>
              <w:rPr>
                <w:rFonts w:ascii="宋体" w:hAnsi="宋体" w:cs="宋体" w:eastAsia="宋体" w:hint="default"/>
                <w:sz w:val="18"/>
                <w:szCs w:val="18"/>
              </w:rPr>
            </w:pPr>
            <w:r>
              <w:rPr>
                <w:rFonts w:ascii="宋体" w:hAnsi="宋体" w:cs="宋体" w:eastAsia="宋体" w:hint="default"/>
                <w:sz w:val="18"/>
                <w:szCs w:val="18"/>
              </w:rPr>
              <w:t>南水北调中线工程水质传 感网的多载体检测与自适 应网技术研究与示</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建立立体水质监测传感网 </w:t>
            </w:r>
            <w:r>
              <w:rPr>
                <w:rFonts w:ascii="宋体" w:hAnsi="宋体" w:cs="宋体" w:eastAsia="宋体" w:hint="default"/>
                <w:spacing w:val="-5"/>
                <w:sz w:val="18"/>
                <w:szCs w:val="18"/>
              </w:rPr>
              <w:t>络，实现多载体水质监测有</w:t>
            </w:r>
            <w:r>
              <w:rPr>
                <w:rFonts w:ascii="宋体" w:hAnsi="宋体" w:cs="宋体" w:eastAsia="宋体" w:hint="default"/>
                <w:sz w:val="18"/>
                <w:szCs w:val="18"/>
              </w:rPr>
              <w:t> </w:t>
            </w:r>
            <w:r>
              <w:rPr>
                <w:rFonts w:ascii="宋体" w:hAnsi="宋体" w:cs="宋体" w:eastAsia="宋体" w:hint="default"/>
                <w:spacing w:val="-5"/>
                <w:sz w:val="18"/>
                <w:szCs w:val="18"/>
              </w:rPr>
              <w:t>机融合及集成创新，为南水</w:t>
            </w:r>
            <w:r>
              <w:rPr>
                <w:rFonts w:ascii="宋体" w:hAnsi="宋体" w:cs="宋体" w:eastAsia="宋体" w:hint="default"/>
                <w:sz w:val="18"/>
                <w:szCs w:val="18"/>
              </w:rPr>
              <w:t> 北调中线工程水质监测网 构建提供关键技术支撑和 业务化示范。</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hanging="2"/>
              <w:jc w:val="center"/>
              <w:rPr>
                <w:rFonts w:ascii="宋体" w:hAnsi="宋体" w:cs="宋体" w:eastAsia="宋体" w:hint="default"/>
                <w:sz w:val="18"/>
                <w:szCs w:val="18"/>
              </w:rPr>
            </w:pPr>
            <w:r>
              <w:rPr>
                <w:rFonts w:ascii="宋体" w:hAnsi="宋体" w:cs="宋体" w:eastAsia="宋体" w:hint="default"/>
                <w:spacing w:val="-4"/>
                <w:sz w:val="18"/>
                <w:szCs w:val="18"/>
              </w:rPr>
              <w:t>研发和集成多载体水质监测传感器，发展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固定监测台站、生物毒性预警、浮标、智</w:t>
            </w:r>
            <w:r>
              <w:rPr>
                <w:rFonts w:ascii="宋体" w:hAnsi="宋体" w:cs="宋体" w:eastAsia="宋体" w:hint="default"/>
                <w:sz w:val="18"/>
                <w:szCs w:val="18"/>
              </w:rPr>
              <w:t> </w:t>
            </w:r>
            <w:r>
              <w:rPr>
                <w:rFonts w:ascii="宋体" w:hAnsi="宋体" w:cs="宋体" w:eastAsia="宋体" w:hint="default"/>
                <w:spacing w:val="-4"/>
                <w:sz w:val="18"/>
                <w:szCs w:val="18"/>
              </w:rPr>
              <w:t>能监测车（船）、水下仿生机器人、卫星</w:t>
            </w:r>
            <w:r>
              <w:rPr>
                <w:rFonts w:ascii="宋体" w:hAnsi="宋体" w:cs="宋体" w:eastAsia="宋体" w:hint="default"/>
                <w:sz w:val="18"/>
                <w:szCs w:val="18"/>
              </w:rPr>
              <w:t> </w:t>
            </w:r>
            <w:r>
              <w:rPr>
                <w:rFonts w:ascii="宋体" w:hAnsi="宋体" w:cs="宋体" w:eastAsia="宋体" w:hint="default"/>
                <w:spacing w:val="-4"/>
                <w:sz w:val="18"/>
                <w:szCs w:val="18"/>
              </w:rPr>
              <w:t>遥感等多目标、多尺度的水质智能感知节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点，优化和构建中线工程水质信息智能化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感知系统。</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国家科技 支撑计划</w:t>
            </w:r>
          </w:p>
        </w:tc>
      </w:tr>
      <w:tr>
        <w:trPr>
          <w:trHeight w:val="348"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大气复合污染高精度自动</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实现对以灰霾为主的区域</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产业化示范</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通过合作开发大气复合污染高精度自动</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国家国际</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56.34pt;margin-top:71.629982pt;width:489.1pt;height:683pt;mso-position-horizontal-relative:page;mso-position-vertical-relative:page;z-index:-952336" coordorigin="1127,1433" coordsize="9782,13660">
            <v:group style="position:absolute;left:1141;top:4048;width:482;height:2" coordorigin="1141,4048" coordsize="482,2">
              <v:shape style="position:absolute;left:1141;top:4048;width:482;height:2" coordorigin="1141,4048" coordsize="482,0" path="m1141,4048l1622,4048e" filled="false" stroked="true" strokeweight=".72pt" strokecolor="#000000">
                <v:path arrowok="t"/>
              </v:shape>
            </v:group>
            <v:group style="position:absolute;left:1637;top:4048;width:2116;height:2" coordorigin="1637,4048" coordsize="2116,2">
              <v:shape style="position:absolute;left:1637;top:4048;width:2116;height:2" coordorigin="1637,4048" coordsize="2116,0" path="m1637,4048l3753,4048e" filled="false" stroked="true" strokeweight=".72pt" strokecolor="#000000">
                <v:path arrowok="t"/>
              </v:shape>
            </v:group>
            <v:group style="position:absolute;left:3767;top:4048;width:2116;height:2" coordorigin="3767,4048" coordsize="2116,2">
              <v:shape style="position:absolute;left:3767;top:4048;width:2116;height:2" coordorigin="3767,4048" coordsize="2116,0" path="m3767,4048l5883,4048e" filled="false" stroked="true" strokeweight=".72pt" strokecolor="#000000">
                <v:path arrowok="t"/>
              </v:shape>
            </v:group>
            <v:group style="position:absolute;left:5898;top:4048;width:910;height:2" coordorigin="5898,4048" coordsize="910,2">
              <v:shape style="position:absolute;left:5898;top:4048;width:910;height:2" coordorigin="5898,4048" coordsize="910,0" path="m5898,4048l6807,4048e" filled="false" stroked="true" strokeweight=".72pt" strokecolor="#000000">
                <v:path arrowok="t"/>
              </v:shape>
            </v:group>
            <v:group style="position:absolute;left:6822;top:4048;width:3188;height:2" coordorigin="6822,4048" coordsize="3188,2">
              <v:shape style="position:absolute;left:6822;top:4048;width:3188;height:2" coordorigin="6822,4048" coordsize="3188,0" path="m6822,4048l10009,4048e" filled="false" stroked="true" strokeweight=".72pt" strokecolor="#000000">
                <v:path arrowok="t"/>
              </v:shape>
            </v:group>
            <v:group style="position:absolute;left:1141;top:4708;width:482;height:2" coordorigin="1141,4708" coordsize="482,2">
              <v:shape style="position:absolute;left:1141;top:4708;width:482;height:2" coordorigin="1141,4708" coordsize="482,0" path="m1141,4708l1622,4708e" filled="false" stroked="true" strokeweight=".72pt" strokecolor="#000000">
                <v:path arrowok="t"/>
              </v:shape>
            </v:group>
            <v:group style="position:absolute;left:1637;top:4708;width:2116;height:2" coordorigin="1637,4708" coordsize="2116,2">
              <v:shape style="position:absolute;left:1637;top:4708;width:2116;height:2" coordorigin="1637,4708" coordsize="2116,0" path="m1637,4708l3753,4708e" filled="false" stroked="true" strokeweight=".72pt" strokecolor="#000000">
                <v:path arrowok="t"/>
              </v:shape>
            </v:group>
            <v:group style="position:absolute;left:3767;top:4708;width:2116;height:2" coordorigin="3767,4708" coordsize="2116,2">
              <v:shape style="position:absolute;left:3767;top:4708;width:2116;height:2" coordorigin="3767,4708" coordsize="2116,0" path="m3767,4708l5883,4708e" filled="false" stroked="true" strokeweight=".72pt" strokecolor="#000000">
                <v:path arrowok="t"/>
              </v:shape>
            </v:group>
            <v:group style="position:absolute;left:5898;top:4708;width:910;height:2" coordorigin="5898,4708" coordsize="910,2">
              <v:shape style="position:absolute;left:5898;top:4708;width:910;height:2" coordorigin="5898,4708" coordsize="910,0" path="m5898,4708l6807,4708e" filled="false" stroked="true" strokeweight=".72pt" strokecolor="#000000">
                <v:path arrowok="t"/>
              </v:shape>
            </v:group>
            <v:group style="position:absolute;left:6822;top:4708;width:3188;height:2" coordorigin="6822,4708" coordsize="3188,2">
              <v:shape style="position:absolute;left:6822;top:4708;width:3188;height:2" coordorigin="6822,4708" coordsize="3188,0" path="m6822,4708l10009,4708e" filled="false" stroked="true" strokeweight=".72pt" strokecolor="#000000">
                <v:path arrowok="t"/>
              </v:shape>
            </v:group>
            <v:group style="position:absolute;left:1141;top:7655;width:482;height:2" coordorigin="1141,7655" coordsize="482,2">
              <v:shape style="position:absolute;left:1141;top:7655;width:482;height:2" coordorigin="1141,7655" coordsize="482,0" path="m1141,7655l1622,7655e" filled="false" stroked="true" strokeweight=".72pt" strokecolor="#000000">
                <v:path arrowok="t"/>
              </v:shape>
            </v:group>
            <v:group style="position:absolute;left:1637;top:7655;width:2116;height:2" coordorigin="1637,7655" coordsize="2116,2">
              <v:shape style="position:absolute;left:1637;top:7655;width:2116;height:2" coordorigin="1637,7655" coordsize="2116,0" path="m1637,7655l3753,7655e" filled="false" stroked="true" strokeweight=".72pt" strokecolor="#000000">
                <v:path arrowok="t"/>
              </v:shape>
            </v:group>
            <v:group style="position:absolute;left:3767;top:7655;width:2116;height:2" coordorigin="3767,7655" coordsize="2116,2">
              <v:shape style="position:absolute;left:3767;top:7655;width:2116;height:2" coordorigin="3767,7655" coordsize="2116,0" path="m3767,7655l5883,7655e" filled="false" stroked="true" strokeweight=".72pt" strokecolor="#000000">
                <v:path arrowok="t"/>
              </v:shape>
            </v:group>
            <v:group style="position:absolute;left:5898;top:7655;width:910;height:2" coordorigin="5898,7655" coordsize="910,2">
              <v:shape style="position:absolute;left:5898;top:7655;width:910;height:2" coordorigin="5898,7655" coordsize="910,0" path="m5898,7655l6807,7655e" filled="false" stroked="true" strokeweight=".72pt" strokecolor="#000000">
                <v:path arrowok="t"/>
              </v:shape>
            </v:group>
            <v:group style="position:absolute;left:6822;top:7655;width:3188;height:2" coordorigin="6822,7655" coordsize="3188,2">
              <v:shape style="position:absolute;left:6822;top:7655;width:3188;height:2" coordorigin="6822,7655" coordsize="3188,0" path="m6822,7655l10009,7655e" filled="false" stroked="true" strokeweight=".72pt" strokecolor="#000000">
                <v:path arrowok="t"/>
              </v:shape>
            </v:group>
            <v:group style="position:absolute;left:10024;top:7655;width:870;height:2" coordorigin="10024,7655" coordsize="870,2">
              <v:shape style="position:absolute;left:10024;top:7655;width:870;height:2" coordorigin="10024,7655" coordsize="870,0" path="m10024,7655l10894,7655e" filled="false" stroked="true" strokeweight=".72pt" strokecolor="#000000">
                <v:path arrowok="t"/>
              </v:shape>
            </v:group>
            <v:group style="position:absolute;left:1141;top:8314;width:482;height:2" coordorigin="1141,8314" coordsize="482,2">
              <v:shape style="position:absolute;left:1141;top:8314;width:482;height:2" coordorigin="1141,8314" coordsize="482,0" path="m1141,8314l1622,8314e" filled="false" stroked="true" strokeweight=".72pt" strokecolor="#000000">
                <v:path arrowok="t"/>
              </v:shape>
            </v:group>
            <v:group style="position:absolute;left:1637;top:8314;width:2116;height:2" coordorigin="1637,8314" coordsize="2116,2">
              <v:shape style="position:absolute;left:1637;top:8314;width:2116;height:2" coordorigin="1637,8314" coordsize="2116,0" path="m1637,8314l3753,8314e" filled="false" stroked="true" strokeweight=".72pt" strokecolor="#000000">
                <v:path arrowok="t"/>
              </v:shape>
            </v:group>
            <v:group style="position:absolute;left:3767;top:8314;width:2116;height:2" coordorigin="3767,8314" coordsize="2116,2">
              <v:shape style="position:absolute;left:3767;top:8314;width:2116;height:2" coordorigin="3767,8314" coordsize="2116,0" path="m3767,8314l5883,8314e" filled="false" stroked="true" strokeweight=".72pt" strokecolor="#000000">
                <v:path arrowok="t"/>
              </v:shape>
            </v:group>
            <v:group style="position:absolute;left:5898;top:8314;width:910;height:2" coordorigin="5898,8314" coordsize="910,2">
              <v:shape style="position:absolute;left:5898;top:8314;width:910;height:2" coordorigin="5898,8314" coordsize="910,0" path="m5898,8314l6807,8314e" filled="false" stroked="true" strokeweight=".72pt" strokecolor="#000000">
                <v:path arrowok="t"/>
              </v:shape>
            </v:group>
            <v:group style="position:absolute;left:6822;top:8314;width:3188;height:2" coordorigin="6822,8314" coordsize="3188,2">
              <v:shape style="position:absolute;left:6822;top:8314;width:3188;height:2" coordorigin="6822,8314" coordsize="3188,0" path="m6822,8314l10009,8314e" filled="false" stroked="true" strokeweight=".72pt" strokecolor="#000000">
                <v:path arrowok="t"/>
              </v:shape>
            </v:group>
            <v:group style="position:absolute;left:10024;top:8314;width:870;height:2" coordorigin="10024,8314" coordsize="870,2">
              <v:shape style="position:absolute;left:10024;top:8314;width:870;height:2" coordorigin="10024,8314" coordsize="870,0" path="m10024,8314l10894,8314e" filled="false" stroked="true" strokeweight=".72pt" strokecolor="#000000">
                <v:path arrowok="t"/>
              </v:shape>
            </v:group>
            <v:group style="position:absolute;left:1141;top:8974;width:482;height:2" coordorigin="1141,8974" coordsize="482,2">
              <v:shape style="position:absolute;left:1141;top:8974;width:482;height:2" coordorigin="1141,8974" coordsize="482,0" path="m1141,8974l1622,8974e" filled="false" stroked="true" strokeweight=".72pt" strokecolor="#000000">
                <v:path arrowok="t"/>
              </v:shape>
            </v:group>
            <v:group style="position:absolute;left:1637;top:8974;width:2116;height:2" coordorigin="1637,8974" coordsize="2116,2">
              <v:shape style="position:absolute;left:1637;top:8974;width:2116;height:2" coordorigin="1637,8974" coordsize="2116,0" path="m1637,8974l3753,8974e" filled="false" stroked="true" strokeweight=".72pt" strokecolor="#000000">
                <v:path arrowok="t"/>
              </v:shape>
            </v:group>
            <v:group style="position:absolute;left:3767;top:8974;width:2116;height:2" coordorigin="3767,8974" coordsize="2116,2">
              <v:shape style="position:absolute;left:3767;top:8974;width:2116;height:2" coordorigin="3767,8974" coordsize="2116,0" path="m3767,8974l5883,8974e" filled="false" stroked="true" strokeweight=".72pt" strokecolor="#000000">
                <v:path arrowok="t"/>
              </v:shape>
            </v:group>
            <v:group style="position:absolute;left:5898;top:8974;width:910;height:2" coordorigin="5898,8974" coordsize="910,2">
              <v:shape style="position:absolute;left:5898;top:8974;width:910;height:2" coordorigin="5898,8974" coordsize="910,0" path="m5898,8974l6807,8974e" filled="false" stroked="true" strokeweight=".72pt" strokecolor="#000000">
                <v:path arrowok="t"/>
              </v:shape>
            </v:group>
            <v:group style="position:absolute;left:6822;top:8974;width:3188;height:2" coordorigin="6822,8974" coordsize="3188,2">
              <v:shape style="position:absolute;left:6822;top:8974;width:3188;height:2" coordorigin="6822,8974" coordsize="3188,0" path="m6822,8974l10009,8974e" filled="false" stroked="true" strokeweight=".72pt" strokecolor="#000000">
                <v:path arrowok="t"/>
              </v:shape>
            </v:group>
            <v:group style="position:absolute;left:10024;top:8974;width:870;height:2" coordorigin="10024,8974" coordsize="870,2">
              <v:shape style="position:absolute;left:10024;top:8974;width:870;height:2" coordorigin="10024,8974" coordsize="870,0" path="m10024,8974l10894,8974e" filled="false" stroked="true" strokeweight=".72pt" strokecolor="#000000">
                <v:path arrowok="t"/>
              </v:shape>
            </v:group>
            <v:group style="position:absolute;left:1141;top:9633;width:482;height:2" coordorigin="1141,9633" coordsize="482,2">
              <v:shape style="position:absolute;left:1141;top:9633;width:482;height:2" coordorigin="1141,9633" coordsize="482,0" path="m1141,9633l1622,9633e" filled="false" stroked="true" strokeweight=".72pt" strokecolor="#000000">
                <v:path arrowok="t"/>
              </v:shape>
            </v:group>
            <v:group style="position:absolute;left:1637;top:9633;width:2116;height:2" coordorigin="1637,9633" coordsize="2116,2">
              <v:shape style="position:absolute;left:1637;top:9633;width:2116;height:2" coordorigin="1637,9633" coordsize="2116,0" path="m1637,9633l3753,9633e" filled="false" stroked="true" strokeweight=".72pt" strokecolor="#000000">
                <v:path arrowok="t"/>
              </v:shape>
            </v:group>
            <v:group style="position:absolute;left:3767;top:9633;width:2116;height:2" coordorigin="3767,9633" coordsize="2116,2">
              <v:shape style="position:absolute;left:3767;top:9633;width:2116;height:2" coordorigin="3767,9633" coordsize="2116,0" path="m3767,9633l5883,9633e" filled="false" stroked="true" strokeweight=".72pt" strokecolor="#000000">
                <v:path arrowok="t"/>
              </v:shape>
            </v:group>
            <v:group style="position:absolute;left:5898;top:9633;width:910;height:2" coordorigin="5898,9633" coordsize="910,2">
              <v:shape style="position:absolute;left:5898;top:9633;width:910;height:2" coordorigin="5898,9633" coordsize="910,0" path="m5898,9633l6807,9633e" filled="false" stroked="true" strokeweight=".72pt" strokecolor="#000000">
                <v:path arrowok="t"/>
              </v:shape>
            </v:group>
            <v:group style="position:absolute;left:6822;top:9633;width:3188;height:2" coordorigin="6822,9633" coordsize="3188,2">
              <v:shape style="position:absolute;left:6822;top:9633;width:3188;height:2" coordorigin="6822,9633" coordsize="3188,0" path="m6822,9633l10009,9633e" filled="false" stroked="true" strokeweight=".72pt" strokecolor="#000000">
                <v:path arrowok="t"/>
              </v:shape>
            </v:group>
            <v:group style="position:absolute;left:10024;top:9633;width:870;height:2" coordorigin="10024,9633" coordsize="870,2">
              <v:shape style="position:absolute;left:10024;top:9633;width:870;height:2" coordorigin="10024,9633" coordsize="870,0" path="m10024,9633l10894,9633e" filled="false" stroked="true" strokeweight=".72pt" strokecolor="#000000">
                <v:path arrowok="t"/>
              </v:shape>
            </v:group>
            <v:group style="position:absolute;left:1141;top:10604;width:482;height:2" coordorigin="1141,10604" coordsize="482,2">
              <v:shape style="position:absolute;left:1141;top:10604;width:482;height:2" coordorigin="1141,10604" coordsize="482,0" path="m1141,10604l1622,10604e" filled="false" stroked="true" strokeweight=".72pt" strokecolor="#000000">
                <v:path arrowok="t"/>
              </v:shape>
            </v:group>
            <v:group style="position:absolute;left:1637;top:10604;width:2116;height:2" coordorigin="1637,10604" coordsize="2116,2">
              <v:shape style="position:absolute;left:1637;top:10604;width:2116;height:2" coordorigin="1637,10604" coordsize="2116,0" path="m1637,10604l3753,10604e" filled="false" stroked="true" strokeweight=".72pt" strokecolor="#000000">
                <v:path arrowok="t"/>
              </v:shape>
            </v:group>
            <v:group style="position:absolute;left:3767;top:10604;width:2116;height:2" coordorigin="3767,10604" coordsize="2116,2">
              <v:shape style="position:absolute;left:3767;top:10604;width:2116;height:2" coordorigin="3767,10604" coordsize="2116,0" path="m3767,10604l5883,10604e" filled="false" stroked="true" strokeweight=".72pt" strokecolor="#000000">
                <v:path arrowok="t"/>
              </v:shape>
            </v:group>
            <v:group style="position:absolute;left:5898;top:10604;width:910;height:2" coordorigin="5898,10604" coordsize="910,2">
              <v:shape style="position:absolute;left:5898;top:10604;width:910;height:2" coordorigin="5898,10604" coordsize="910,0" path="m5898,10604l6807,10604e" filled="false" stroked="true" strokeweight=".72pt" strokecolor="#000000">
                <v:path arrowok="t"/>
              </v:shape>
            </v:group>
            <v:group style="position:absolute;left:6822;top:10604;width:3188;height:2" coordorigin="6822,10604" coordsize="3188,2">
              <v:shape style="position:absolute;left:6822;top:10604;width:3188;height:2" coordorigin="6822,10604" coordsize="3188,0" path="m6822,10604l10009,10604e" filled="false" stroked="true" strokeweight=".72pt" strokecolor="#000000">
                <v:path arrowok="t"/>
              </v:shape>
            </v:group>
            <v:group style="position:absolute;left:10024;top:10604;width:870;height:2" coordorigin="10024,10604" coordsize="870,2">
              <v:shape style="position:absolute;left:10024;top:10604;width:870;height:2" coordorigin="10024,10604" coordsize="870,0" path="m10024,10604l10894,10604e" filled="false" stroked="true" strokeweight=".72pt" strokecolor="#000000">
                <v:path arrowok="t"/>
              </v:shape>
            </v:group>
            <v:group style="position:absolute;left:1141;top:11575;width:482;height:2" coordorigin="1141,11575" coordsize="482,2">
              <v:shape style="position:absolute;left:1141;top:11575;width:482;height:2" coordorigin="1141,11575" coordsize="482,0" path="m1141,11575l1622,11575e" filled="false" stroked="true" strokeweight=".72pt" strokecolor="#000000">
                <v:path arrowok="t"/>
              </v:shape>
            </v:group>
            <v:group style="position:absolute;left:1637;top:11575;width:2116;height:2" coordorigin="1637,11575" coordsize="2116,2">
              <v:shape style="position:absolute;left:1637;top:11575;width:2116;height:2" coordorigin="1637,11575" coordsize="2116,0" path="m1637,11575l3753,11575e" filled="false" stroked="true" strokeweight=".72pt" strokecolor="#000000">
                <v:path arrowok="t"/>
              </v:shape>
            </v:group>
            <v:group style="position:absolute;left:3767;top:11575;width:2116;height:2" coordorigin="3767,11575" coordsize="2116,2">
              <v:shape style="position:absolute;left:3767;top:11575;width:2116;height:2" coordorigin="3767,11575" coordsize="2116,0" path="m3767,11575l5883,11575e" filled="false" stroked="true" strokeweight=".72pt" strokecolor="#000000">
                <v:path arrowok="t"/>
              </v:shape>
            </v:group>
            <v:group style="position:absolute;left:5898;top:11575;width:910;height:2" coordorigin="5898,11575" coordsize="910,2">
              <v:shape style="position:absolute;left:5898;top:11575;width:910;height:2" coordorigin="5898,11575" coordsize="910,0" path="m5898,11575l6807,11575e" filled="false" stroked="true" strokeweight=".72pt" strokecolor="#000000">
                <v:path arrowok="t"/>
              </v:shape>
            </v:group>
            <v:group style="position:absolute;left:6822;top:11575;width:3188;height:2" coordorigin="6822,11575" coordsize="3188,2">
              <v:shape style="position:absolute;left:6822;top:11575;width:3188;height:2" coordorigin="6822,11575" coordsize="3188,0" path="m6822,11575l10009,11575e" filled="false" stroked="true" strokeweight=".72pt" strokecolor="#000000">
                <v:path arrowok="t"/>
              </v:shape>
            </v:group>
            <v:group style="position:absolute;left:10024;top:11575;width:870;height:2" coordorigin="10024,11575" coordsize="870,2">
              <v:shape style="position:absolute;left:10024;top:11575;width:870;height:2" coordorigin="10024,11575" coordsize="870,0" path="m10024,11575l10894,11575e" filled="false" stroked="true" strokeweight=".72pt" strokecolor="#000000">
                <v:path arrowok="t"/>
              </v:shape>
            </v:group>
            <v:group style="position:absolute;left:1141;top:12858;width:482;height:2" coordorigin="1141,12858" coordsize="482,2">
              <v:shape style="position:absolute;left:1141;top:12858;width:482;height:2" coordorigin="1141,12858" coordsize="482,0" path="m1141,12858l1622,12858e" filled="false" stroked="true" strokeweight=".72pt" strokecolor="#000000">
                <v:path arrowok="t"/>
              </v:shape>
            </v:group>
            <v:group style="position:absolute;left:1637;top:12858;width:2116;height:2" coordorigin="1637,12858" coordsize="2116,2">
              <v:shape style="position:absolute;left:1637;top:12858;width:2116;height:2" coordorigin="1637,12858" coordsize="2116,0" path="m1637,12858l3753,12858e" filled="false" stroked="true" strokeweight=".72pt" strokecolor="#000000">
                <v:path arrowok="t"/>
              </v:shape>
            </v:group>
            <v:group style="position:absolute;left:3767;top:12858;width:2116;height:2" coordorigin="3767,12858" coordsize="2116,2">
              <v:shape style="position:absolute;left:3767;top:12858;width:2116;height:2" coordorigin="3767,12858" coordsize="2116,0" path="m3767,12858l5883,12858e" filled="false" stroked="true" strokeweight=".72pt" strokecolor="#000000">
                <v:path arrowok="t"/>
              </v:shape>
            </v:group>
            <v:group style="position:absolute;left:5898;top:12858;width:910;height:2" coordorigin="5898,12858" coordsize="910,2">
              <v:shape style="position:absolute;left:5898;top:12858;width:910;height:2" coordorigin="5898,12858" coordsize="910,0" path="m5898,12858l6807,12858e" filled="false" stroked="true" strokeweight=".72pt" strokecolor="#000000">
                <v:path arrowok="t"/>
              </v:shape>
            </v:group>
            <v:group style="position:absolute;left:6822;top:12858;width:3188;height:2" coordorigin="6822,12858" coordsize="3188,2">
              <v:shape style="position:absolute;left:6822;top:12858;width:3188;height:2" coordorigin="6822,12858" coordsize="3188,0" path="m6822,12858l10009,12858e" filled="false" stroked="true" strokeweight=".72pt" strokecolor="#000000">
                <v:path arrowok="t"/>
              </v:shape>
            </v:group>
            <v:group style="position:absolute;left:10024;top:12858;width:870;height:2" coordorigin="10024,12858" coordsize="870,2">
              <v:shape style="position:absolute;left:10024;top:12858;width:870;height:2" coordorigin="10024,12858" coordsize="870,0" path="m10024,12858l10894,12858e" filled="false" stroked="true" strokeweight=".72pt" strokecolor="#000000">
                <v:path arrowok="t"/>
              </v:shape>
            </v:group>
            <v:group style="position:absolute;left:1134;top:1440;width:2;height:13646" coordorigin="1134,1440" coordsize="2,13646">
              <v:shape style="position:absolute;left:1134;top:1440;width:2;height:13646" coordorigin="1134,1440" coordsize="0,13646" path="m1134,1440l1134,15085e" filled="false" stroked="true" strokeweight=".72pt" strokecolor="#000000">
                <v:path arrowok="t"/>
              </v:shape>
            </v:group>
            <v:group style="position:absolute;left:1630;top:1440;width:2;height:13646" coordorigin="1630,1440" coordsize="2,13646">
              <v:shape style="position:absolute;left:1630;top:1440;width:2;height:13646" coordorigin="1630,1440" coordsize="0,13646" path="m1630,1440l1630,15085e" filled="false" stroked="true" strokeweight=".74pt" strokecolor="#000000">
                <v:path arrowok="t"/>
              </v:shape>
            </v:group>
            <v:group style="position:absolute;left:3760;top:1440;width:2;height:13646" coordorigin="3760,1440" coordsize="2,13646">
              <v:shape style="position:absolute;left:3760;top:1440;width:2;height:13646" coordorigin="3760,1440" coordsize="0,13646" path="m3760,1440l3760,15085e" filled="false" stroked="true" strokeweight=".72pt" strokecolor="#000000">
                <v:path arrowok="t"/>
              </v:shape>
            </v:group>
            <v:group style="position:absolute;left:5890;top:1440;width:2;height:13646" coordorigin="5890,1440" coordsize="2,13646">
              <v:shape style="position:absolute;left:5890;top:1440;width:2;height:13646" coordorigin="5890,1440" coordsize="0,13646" path="m5890,1440l5890,15085e" filled="false" stroked="true" strokeweight=".72pt" strokecolor="#000000">
                <v:path arrowok="t"/>
              </v:shape>
            </v:group>
            <v:group style="position:absolute;left:6814;top:1440;width:2;height:13646" coordorigin="6814,1440" coordsize="2,13646">
              <v:shape style="position:absolute;left:6814;top:1440;width:2;height:13646" coordorigin="6814,1440" coordsize="0,13646" path="m6814,1440l6814,15085e" filled="false" stroked="true" strokeweight=".72pt" strokecolor="#000000">
                <v:path arrowok="t"/>
              </v:shape>
            </v:group>
            <v:group style="position:absolute;left:10016;top:1440;width:2;height:13646" coordorigin="10016,1440" coordsize="2,13646">
              <v:shape style="position:absolute;left:10016;top:1440;width:2;height:13646" coordorigin="10016,1440" coordsize="0,13646" path="m10016,1440l10016,15085e" filled="false" stroked="true" strokeweight=".72pt" strokecolor="#000000">
                <v:path arrowok="t"/>
              </v:shape>
            </v:group>
            <v:group style="position:absolute;left:10901;top:1440;width:2;height:13646" coordorigin="10901,1440" coordsize="2,13646">
              <v:shape style="position:absolute;left:10901;top:1440;width:2;height:13646" coordorigin="10901,1440" coordsize="0,13646" path="m10901,1440l10901,15085e" filled="false" stroked="true" strokeweight=".72pt" strokecolor="#000000">
                <v:path arrowok="t"/>
              </v:shape>
            </v:group>
            <w10:wrap type="none"/>
          </v:group>
        </w:pict>
      </w:r>
    </w:p>
    <w:p>
      <w:pPr>
        <w:spacing w:line="240" w:lineRule="auto" w:before="1"/>
        <w:rPr>
          <w:rFonts w:ascii="Times New Roman" w:hAnsi="Times New Roman" w:cs="Times New Roman" w:eastAsia="Times New Roman" w:hint="default"/>
          <w:sz w:val="13"/>
          <w:szCs w:val="13"/>
        </w:rPr>
      </w:pPr>
    </w:p>
    <w:tbl>
      <w:tblPr>
        <w:tblW w:w="0" w:type="auto"/>
        <w:jc w:val="left"/>
        <w:tblInd w:w="1134" w:type="dxa"/>
        <w:tblLayout w:type="fixed"/>
        <w:tblCellMar>
          <w:top w:w="0" w:type="dxa"/>
          <w:left w:w="0" w:type="dxa"/>
          <w:bottom w:w="0" w:type="dxa"/>
          <w:right w:w="0" w:type="dxa"/>
        </w:tblCellMar>
        <w:tblLook w:val="01E0"/>
      </w:tblPr>
      <w:tblGrid>
        <w:gridCol w:w="496"/>
        <w:gridCol w:w="2130"/>
        <w:gridCol w:w="2130"/>
        <w:gridCol w:w="924"/>
        <w:gridCol w:w="3202"/>
        <w:gridCol w:w="884"/>
      </w:tblGrid>
      <w:tr>
        <w:trPr>
          <w:trHeight w:val="971" w:hRule="exact"/>
        </w:trPr>
        <w:tc>
          <w:tcPr>
            <w:tcW w:w="496" w:type="dxa"/>
            <w:tcBorders>
              <w:top w:val="single" w:sz="6" w:space="0" w:color="000000"/>
              <w:left w:val="nil" w:sz="6" w:space="0" w:color="auto"/>
              <w:bottom w:val="single" w:sz="6" w:space="0" w:color="000000"/>
              <w:right w:val="nil" w:sz="6" w:space="0" w:color="auto"/>
            </w:tcBorders>
          </w:tcPr>
          <w:p>
            <w:pPr/>
          </w:p>
        </w:tc>
        <w:tc>
          <w:tcPr>
            <w:tcW w:w="2130"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975" w:right="72" w:hanging="900"/>
              <w:jc w:val="left"/>
              <w:rPr>
                <w:rFonts w:ascii="宋体" w:hAnsi="宋体" w:cs="宋体" w:eastAsia="宋体" w:hint="default"/>
                <w:sz w:val="18"/>
                <w:szCs w:val="18"/>
              </w:rPr>
            </w:pPr>
            <w:r>
              <w:rPr>
                <w:rFonts w:ascii="宋体" w:hAnsi="宋体" w:cs="宋体" w:eastAsia="宋体" w:hint="default"/>
                <w:sz w:val="18"/>
                <w:szCs w:val="18"/>
              </w:rPr>
              <w:t>监测仪及系统集成联合研 发</w:t>
            </w:r>
          </w:p>
        </w:tc>
        <w:tc>
          <w:tcPr>
            <w:tcW w:w="2130"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165" w:right="9" w:hanging="155"/>
              <w:jc w:val="left"/>
              <w:rPr>
                <w:rFonts w:ascii="宋体" w:hAnsi="宋体" w:cs="宋体" w:eastAsia="宋体" w:hint="default"/>
                <w:sz w:val="18"/>
                <w:szCs w:val="18"/>
              </w:rPr>
            </w:pPr>
            <w:r>
              <w:rPr>
                <w:rFonts w:ascii="宋体" w:hAnsi="宋体" w:cs="宋体" w:eastAsia="宋体" w:hint="default"/>
                <w:spacing w:val="-5"/>
                <w:sz w:val="18"/>
                <w:szCs w:val="18"/>
              </w:rPr>
              <w:t>大气复合污染进行及时、准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确的监测和预测预报。</w:t>
            </w:r>
          </w:p>
        </w:tc>
        <w:tc>
          <w:tcPr>
            <w:tcW w:w="92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运行阶段</w:t>
            </w:r>
          </w:p>
        </w:tc>
        <w:tc>
          <w:tcPr>
            <w:tcW w:w="3202"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10" w:right="8"/>
              <w:jc w:val="center"/>
              <w:rPr>
                <w:rFonts w:ascii="宋体" w:hAnsi="宋体" w:cs="宋体" w:eastAsia="宋体" w:hint="default"/>
                <w:sz w:val="18"/>
                <w:szCs w:val="18"/>
              </w:rPr>
            </w:pPr>
            <w:r>
              <w:rPr>
                <w:rFonts w:ascii="宋体" w:hAnsi="宋体" w:cs="宋体" w:eastAsia="宋体" w:hint="default"/>
                <w:spacing w:val="-4"/>
                <w:sz w:val="18"/>
                <w:szCs w:val="18"/>
              </w:rPr>
              <w:t>监测仪及系统，提高我国大气复合污染监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测技术、设备水平和大气环境行业的整体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监测能力。</w:t>
            </w:r>
          </w:p>
        </w:tc>
        <w:tc>
          <w:tcPr>
            <w:tcW w:w="884"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261" w:right="80" w:hanging="180"/>
              <w:jc w:val="left"/>
              <w:rPr>
                <w:rFonts w:ascii="宋体" w:hAnsi="宋体" w:cs="宋体" w:eastAsia="宋体" w:hint="default"/>
                <w:sz w:val="18"/>
                <w:szCs w:val="18"/>
              </w:rPr>
            </w:pPr>
            <w:r>
              <w:rPr>
                <w:rFonts w:ascii="宋体" w:hAnsi="宋体" w:cs="宋体" w:eastAsia="宋体" w:hint="default"/>
                <w:sz w:val="18"/>
                <w:szCs w:val="18"/>
              </w:rPr>
              <w:t>科技合作 专项</w:t>
            </w:r>
          </w:p>
        </w:tc>
      </w:tr>
      <w:tr>
        <w:trPr>
          <w:trHeight w:val="330" w:hRule="exact"/>
        </w:trPr>
        <w:tc>
          <w:tcPr>
            <w:tcW w:w="49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地表水饮用水源地水质安</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饮用水源水质安全监测和</w:t>
            </w:r>
          </w:p>
        </w:tc>
        <w:tc>
          <w:tcPr>
            <w:tcW w:w="92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4"/>
                <w:sz w:val="18"/>
                <w:szCs w:val="18"/>
              </w:rPr>
              <w:t>研究水质生物毒性、浊度、叶绿素等自动</w:t>
            </w:r>
          </w:p>
        </w:tc>
        <w:tc>
          <w:tcPr>
            <w:tcW w:w="88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河北省科</w:t>
            </w:r>
          </w:p>
        </w:tc>
      </w:tr>
      <w:tr>
        <w:trPr>
          <w:trHeight w:val="312" w:hRule="exact"/>
        </w:trPr>
        <w:tc>
          <w:tcPr>
            <w:tcW w:w="496"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全监控预警综合技术研究</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预警</w:t>
            </w:r>
          </w:p>
        </w:tc>
        <w:tc>
          <w:tcPr>
            <w:tcW w:w="924" w:type="dxa"/>
            <w:tcBorders>
              <w:top w:val="nil" w:sz="6" w:space="0" w:color="auto"/>
              <w:left w:val="nil" w:sz="6" w:space="0" w:color="auto"/>
              <w:bottom w:val="nil" w:sz="6" w:space="0" w:color="auto"/>
              <w:right w:val="nil" w:sz="6" w:space="0" w:color="auto"/>
            </w:tcBorders>
          </w:tcPr>
          <w:p>
            <w:pP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监测仪器研制及预警技术</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技支撑计</w:t>
            </w:r>
          </w:p>
        </w:tc>
      </w:tr>
      <w:tr>
        <w:trPr>
          <w:trHeight w:val="329" w:hRule="exact"/>
        </w:trPr>
        <w:tc>
          <w:tcPr>
            <w:tcW w:w="496" w:type="dxa"/>
            <w:tcBorders>
              <w:top w:val="nil" w:sz="6" w:space="0" w:color="auto"/>
              <w:left w:val="nil" w:sz="6" w:space="0" w:color="auto"/>
              <w:bottom w:val="single" w:sz="6" w:space="0" w:color="000000"/>
              <w:right w:val="nil" w:sz="6" w:space="0" w:color="auto"/>
            </w:tcBorders>
          </w:tcPr>
          <w:p>
            <w:pPr/>
          </w:p>
        </w:tc>
        <w:tc>
          <w:tcPr>
            <w:tcW w:w="2130" w:type="dxa"/>
            <w:tcBorders>
              <w:top w:val="nil" w:sz="6" w:space="0" w:color="auto"/>
              <w:left w:val="nil" w:sz="6" w:space="0" w:color="auto"/>
              <w:bottom w:val="single" w:sz="6" w:space="0" w:color="000000"/>
              <w:right w:val="nil" w:sz="6" w:space="0" w:color="auto"/>
            </w:tcBorders>
          </w:tcPr>
          <w:p>
            <w:pPr/>
          </w:p>
        </w:tc>
        <w:tc>
          <w:tcPr>
            <w:tcW w:w="2130" w:type="dxa"/>
            <w:tcBorders>
              <w:top w:val="nil" w:sz="6" w:space="0" w:color="auto"/>
              <w:left w:val="nil" w:sz="6" w:space="0" w:color="auto"/>
              <w:bottom w:val="single" w:sz="6" w:space="0" w:color="000000"/>
              <w:right w:val="nil" w:sz="6" w:space="0" w:color="auto"/>
            </w:tcBorders>
          </w:tcPr>
          <w:p>
            <w:pPr/>
          </w:p>
        </w:tc>
        <w:tc>
          <w:tcPr>
            <w:tcW w:w="924" w:type="dxa"/>
            <w:tcBorders>
              <w:top w:val="nil" w:sz="6" w:space="0" w:color="auto"/>
              <w:left w:val="nil" w:sz="6" w:space="0" w:color="auto"/>
              <w:bottom w:val="single" w:sz="6" w:space="0" w:color="000000"/>
              <w:right w:val="nil" w:sz="6" w:space="0" w:color="auto"/>
            </w:tcBorders>
          </w:tcPr>
          <w:p>
            <w:pPr/>
          </w:p>
        </w:tc>
        <w:tc>
          <w:tcPr>
            <w:tcW w:w="3202" w:type="dxa"/>
            <w:tcBorders>
              <w:top w:val="nil" w:sz="6" w:space="0" w:color="auto"/>
              <w:left w:val="nil" w:sz="6" w:space="0" w:color="auto"/>
              <w:bottom w:val="single" w:sz="6" w:space="0" w:color="000000"/>
              <w:right w:val="nil" w:sz="6" w:space="0" w:color="auto"/>
            </w:tcBorders>
          </w:tcPr>
          <w:p>
            <w:pPr/>
          </w:p>
        </w:tc>
        <w:tc>
          <w:tcPr>
            <w:tcW w:w="884"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划</w:t>
            </w:r>
          </w:p>
        </w:tc>
      </w:tr>
      <w:tr>
        <w:trPr>
          <w:trHeight w:val="330" w:hRule="exact"/>
        </w:trPr>
        <w:tc>
          <w:tcPr>
            <w:tcW w:w="49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颗粒物自动监测仪</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实现对大气中颗粒物浓度</w:t>
            </w:r>
          </w:p>
        </w:tc>
        <w:tc>
          <w:tcPr>
            <w:tcW w:w="92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研制出测量大气中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颗粒物浓</w:t>
            </w:r>
          </w:p>
        </w:tc>
        <w:tc>
          <w:tcPr>
            <w:tcW w:w="88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国家重大</w:t>
            </w:r>
          </w:p>
        </w:tc>
      </w:tr>
      <w:tr>
        <w:trPr>
          <w:trHeight w:val="246" w:hRule="exact"/>
        </w:trPr>
        <w:tc>
          <w:tcPr>
            <w:tcW w:w="496"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的准确监测</w:t>
            </w:r>
          </w:p>
        </w:tc>
        <w:tc>
          <w:tcPr>
            <w:tcW w:w="924" w:type="dxa"/>
            <w:tcBorders>
              <w:top w:val="nil" w:sz="6" w:space="0" w:color="auto"/>
              <w:left w:val="nil" w:sz="6" w:space="0" w:color="auto"/>
              <w:bottom w:val="nil" w:sz="6" w:space="0" w:color="auto"/>
              <w:right w:val="nil" w:sz="6" w:space="0" w:color="auto"/>
            </w:tcBorders>
          </w:tcPr>
          <w:p>
            <w:pP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度的监测仪</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科学仪器</w:t>
            </w:r>
          </w:p>
        </w:tc>
      </w:tr>
      <w:tr>
        <w:trPr>
          <w:trHeight w:val="1401" w:hRule="exact"/>
        </w:trPr>
        <w:tc>
          <w:tcPr>
            <w:tcW w:w="4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9</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10</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5" w:right="0"/>
              <w:jc w:val="left"/>
              <w:rPr>
                <w:rFonts w:ascii="宋体" w:hAnsi="宋体" w:cs="宋体" w:eastAsia="宋体" w:hint="default"/>
                <w:sz w:val="18"/>
                <w:szCs w:val="18"/>
              </w:rPr>
            </w:pPr>
            <w:r>
              <w:rPr>
                <w:rFonts w:ascii="宋体" w:hAnsi="宋体" w:cs="宋体" w:eastAsia="宋体" w:hint="default"/>
                <w:sz w:val="18"/>
                <w:szCs w:val="18"/>
              </w:rPr>
              <w:t>双通道颗粒物自动监测仪</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795" w:right="72" w:hanging="720"/>
              <w:jc w:val="left"/>
              <w:rPr>
                <w:rFonts w:ascii="宋体" w:hAnsi="宋体" w:cs="宋体" w:eastAsia="宋体" w:hint="default"/>
                <w:sz w:val="18"/>
                <w:szCs w:val="18"/>
              </w:rPr>
            </w:pPr>
            <w:r>
              <w:rPr>
                <w:rFonts w:ascii="宋体" w:hAnsi="宋体" w:cs="宋体" w:eastAsia="宋体" w:hint="default"/>
                <w:sz w:val="18"/>
                <w:szCs w:val="18"/>
              </w:rPr>
              <w:t>光散射融合型颗粒物自动 监测仪</w:t>
            </w:r>
          </w:p>
        </w:tc>
        <w:tc>
          <w:tcPr>
            <w:tcW w:w="2130" w:type="dxa"/>
            <w:tcBorders>
              <w:top w:val="nil" w:sz="6" w:space="0" w:color="auto"/>
              <w:left w:val="nil" w:sz="6" w:space="0" w:color="auto"/>
              <w:bottom w:val="nil" w:sz="6" w:space="0" w:color="auto"/>
              <w:right w:val="nil" w:sz="6" w:space="0" w:color="auto"/>
            </w:tcBorders>
          </w:tcPr>
          <w:p>
            <w:pPr>
              <w:pStyle w:val="TableParagraph"/>
              <w:spacing w:line="328" w:lineRule="auto" w:before="111"/>
              <w:ind w:left="10" w:right="-12"/>
              <w:jc w:val="center"/>
              <w:rPr>
                <w:rFonts w:ascii="宋体" w:hAnsi="宋体" w:cs="宋体" w:eastAsia="宋体" w:hint="default"/>
                <w:sz w:val="18"/>
                <w:szCs w:val="18"/>
              </w:rPr>
            </w:pPr>
            <w:r>
              <w:rPr>
                <w:rFonts w:ascii="宋体" w:hAnsi="宋体" w:cs="宋体" w:eastAsia="宋体" w:hint="default"/>
                <w:spacing w:val="-3"/>
                <w:sz w:val="18"/>
                <w:szCs w:val="18"/>
              </w:rPr>
              <w:t>实现对大气中颗粒物</w:t>
            </w:r>
            <w:r>
              <w:rPr>
                <w:rFonts w:ascii="宋体" w:hAnsi="宋体" w:cs="宋体" w:eastAsia="宋体" w:hint="default"/>
                <w:spacing w:val="-3"/>
                <w:sz w:val="18"/>
                <w:szCs w:val="18"/>
              </w:rPr>
              <w:t>PM10</w:t>
            </w:r>
            <w:r>
              <w:rPr>
                <w:rFonts w:ascii="宋体" w:hAnsi="宋体" w:cs="宋体" w:eastAsia="宋体" w:hint="default"/>
                <w:spacing w:val="-3"/>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PM2.5</w:t>
            </w:r>
            <w:r>
              <w:rPr>
                <w:rFonts w:ascii="宋体" w:hAnsi="宋体" w:cs="宋体" w:eastAsia="宋体" w:hint="default"/>
                <w:sz w:val="18"/>
                <w:szCs w:val="18"/>
              </w:rPr>
              <w:t>浓度同时监测 实现对大气中颗粒物浓度 的准确监测</w:t>
            </w:r>
          </w:p>
        </w:tc>
        <w:tc>
          <w:tcPr>
            <w:tcW w:w="924" w:type="dxa"/>
            <w:tcBorders>
              <w:top w:val="nil" w:sz="6" w:space="0" w:color="auto"/>
              <w:left w:val="nil" w:sz="6" w:space="0" w:color="auto"/>
              <w:bottom w:val="nil" w:sz="6" w:space="0" w:color="auto"/>
              <w:right w:val="nil" w:sz="6" w:space="0" w:color="auto"/>
            </w:tcBorders>
          </w:tcPr>
          <w:p>
            <w:pPr>
              <w:pStyle w:val="TableParagraph"/>
              <w:spacing w:line="328" w:lineRule="auto" w:before="111"/>
              <w:ind w:left="11" w:right="11"/>
              <w:jc w:val="center"/>
              <w:rPr>
                <w:rFonts w:ascii="宋体" w:hAnsi="宋体" w:cs="宋体" w:eastAsia="宋体" w:hint="default"/>
                <w:sz w:val="18"/>
                <w:szCs w:val="18"/>
              </w:rPr>
            </w:pPr>
            <w:r>
              <w:rPr>
                <w:rFonts w:ascii="宋体" w:hAnsi="宋体" w:cs="宋体" w:eastAsia="宋体" w:hint="default"/>
                <w:sz w:val="18"/>
                <w:szCs w:val="18"/>
              </w:rPr>
              <w:t>产业化示范 运行阶段 产业化示范 运行阶段</w:t>
            </w:r>
          </w:p>
        </w:tc>
        <w:tc>
          <w:tcPr>
            <w:tcW w:w="3202" w:type="dxa"/>
            <w:tcBorders>
              <w:top w:val="nil" w:sz="6" w:space="0" w:color="auto"/>
              <w:left w:val="nil" w:sz="6" w:space="0" w:color="auto"/>
              <w:bottom w:val="nil" w:sz="6" w:space="0" w:color="auto"/>
              <w:right w:val="nil" w:sz="6" w:space="0" w:color="auto"/>
            </w:tcBorders>
          </w:tcPr>
          <w:p>
            <w:pPr>
              <w:pStyle w:val="TableParagraph"/>
              <w:spacing w:line="328" w:lineRule="auto" w:before="111"/>
              <w:ind w:left="26" w:right="23"/>
              <w:jc w:val="center"/>
              <w:rPr>
                <w:rFonts w:ascii="宋体" w:hAnsi="宋体" w:cs="宋体" w:eastAsia="宋体" w:hint="default"/>
                <w:sz w:val="18"/>
                <w:szCs w:val="18"/>
              </w:rPr>
            </w:pPr>
            <w:r>
              <w:rPr>
                <w:rFonts w:ascii="宋体" w:hAnsi="宋体" w:cs="宋体" w:eastAsia="宋体" w:hint="default"/>
                <w:sz w:val="18"/>
                <w:szCs w:val="18"/>
              </w:rPr>
              <w:t>研制出同时测量大气中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 物浓度的监测仪 研制出测量大气中</w:t>
            </w:r>
            <w:r>
              <w:rPr>
                <w:rFonts w:ascii="宋体" w:hAnsi="宋体" w:cs="宋体" w:eastAsia="宋体" w:hint="default"/>
                <w:sz w:val="18"/>
                <w:szCs w:val="18"/>
              </w:rPr>
              <w:t>PM10</w:t>
            </w:r>
            <w:r>
              <w:rPr>
                <w:rFonts w:ascii="宋体" w:hAnsi="宋体" w:cs="宋体" w:eastAsia="宋体" w:hint="default"/>
                <w:sz w:val="18"/>
                <w:szCs w:val="18"/>
              </w:rPr>
              <w:t>、</w:t>
            </w:r>
            <w:r>
              <w:rPr>
                <w:rFonts w:ascii="宋体" w:hAnsi="宋体" w:cs="宋体" w:eastAsia="宋体" w:hint="default"/>
                <w:sz w:val="18"/>
                <w:szCs w:val="18"/>
              </w:rPr>
              <w:t>PM2.5</w:t>
            </w:r>
            <w:r>
              <w:rPr>
                <w:rFonts w:ascii="宋体" w:hAnsi="宋体" w:cs="宋体" w:eastAsia="宋体" w:hint="default"/>
                <w:sz w:val="18"/>
                <w:szCs w:val="18"/>
              </w:rPr>
              <w:t>颗粒物浓 度的光散射方法的自动监测仪</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center"/>
              <w:rPr>
                <w:rFonts w:ascii="宋体" w:hAnsi="宋体" w:cs="宋体" w:eastAsia="宋体" w:hint="default"/>
                <w:sz w:val="9"/>
                <w:szCs w:val="9"/>
              </w:rPr>
            </w:pPr>
            <w:r>
              <w:rPr>
                <w:rFonts w:ascii="宋体" w:hAnsi="宋体" w:cs="宋体" w:eastAsia="宋体" w:hint="default"/>
                <w:position w:val="1"/>
                <w:sz w:val="18"/>
                <w:szCs w:val="18"/>
              </w:rPr>
              <w:t>专项</w:t>
            </w:r>
            <w:r>
              <w:rPr>
                <w:rFonts w:ascii="宋体" w:hAnsi="宋体" w:cs="宋体" w:eastAsia="宋体" w:hint="default"/>
                <w:position w:val="1"/>
                <w:sz w:val="18"/>
                <w:szCs w:val="18"/>
              </w:rPr>
              <w:t>-</w:t>
            </w:r>
            <w:r>
              <w:rPr>
                <w:rFonts w:ascii="宋体" w:hAnsi="宋体" w:cs="宋体" w:eastAsia="宋体" w:hint="default"/>
                <w:spacing w:val="-1"/>
                <w:position w:val="1"/>
                <w:sz w:val="18"/>
                <w:szCs w:val="18"/>
              </w:rPr>
              <w:t> </w:t>
            </w:r>
            <w:r>
              <w:rPr>
                <w:rFonts w:ascii="宋体" w:hAnsi="宋体" w:cs="宋体" w:eastAsia="宋体" w:hint="default"/>
                <w:position w:val="1"/>
                <w:sz w:val="18"/>
                <w:szCs w:val="18"/>
              </w:rPr>
              <w:t>PM</w:t>
            </w:r>
            <w:r>
              <w:rPr>
                <w:rFonts w:ascii="宋体" w:hAnsi="宋体" w:cs="宋体" w:eastAsia="宋体" w:hint="default"/>
                <w:sz w:val="9"/>
                <w:szCs w:val="9"/>
              </w:rPr>
              <w:t>2.5</w:t>
            </w:r>
          </w:p>
          <w:p>
            <w:pPr>
              <w:pStyle w:val="TableParagraph"/>
              <w:spacing w:line="316" w:lineRule="auto" w:before="77"/>
              <w:ind w:left="81" w:right="80"/>
              <w:jc w:val="center"/>
              <w:rPr>
                <w:rFonts w:ascii="宋体" w:hAnsi="宋体" w:cs="宋体" w:eastAsia="宋体" w:hint="default"/>
                <w:sz w:val="18"/>
                <w:szCs w:val="18"/>
              </w:rPr>
            </w:pPr>
            <w:r>
              <w:rPr>
                <w:rFonts w:ascii="宋体" w:hAnsi="宋体" w:cs="宋体" w:eastAsia="宋体" w:hint="default"/>
                <w:sz w:val="18"/>
                <w:szCs w:val="18"/>
              </w:rPr>
              <w:t>监测设备 开发与应 用</w:t>
            </w:r>
          </w:p>
        </w:tc>
      </w:tr>
      <w:tr>
        <w:trPr>
          <w:trHeight w:val="330" w:hRule="exact"/>
        </w:trPr>
        <w:tc>
          <w:tcPr>
            <w:tcW w:w="49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大气细颗粒物硫酸盐硝酸</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实现大气细颗粒物化学成</w:t>
            </w:r>
          </w:p>
        </w:tc>
        <w:tc>
          <w:tcPr>
            <w:tcW w:w="92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产业化示范</w:t>
            </w:r>
          </w:p>
        </w:tc>
        <w:tc>
          <w:tcPr>
            <w:tcW w:w="320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研制出硫酸盐</w:t>
            </w:r>
            <w:r>
              <w:rPr>
                <w:rFonts w:ascii="宋体" w:hAnsi="宋体" w:cs="宋体" w:eastAsia="宋体" w:hint="default"/>
                <w:sz w:val="18"/>
                <w:szCs w:val="18"/>
              </w:rPr>
              <w:t>/</w:t>
            </w:r>
            <w:r>
              <w:rPr>
                <w:rFonts w:ascii="宋体" w:hAnsi="宋体" w:cs="宋体" w:eastAsia="宋体" w:hint="default"/>
                <w:sz w:val="18"/>
                <w:szCs w:val="18"/>
              </w:rPr>
              <w:t>硝酸盐颗粒物连续自动监</w:t>
            </w:r>
          </w:p>
        </w:tc>
        <w:tc>
          <w:tcPr>
            <w:tcW w:w="88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国家重大</w:t>
            </w:r>
          </w:p>
        </w:tc>
      </w:tr>
      <w:tr>
        <w:trPr>
          <w:trHeight w:val="312" w:hRule="exact"/>
        </w:trPr>
        <w:tc>
          <w:tcPr>
            <w:tcW w:w="496"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盐在线监测仪器设备研制</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分监测</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运行阶段</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测仪，实现</w:t>
            </w:r>
            <w:r>
              <w:rPr>
                <w:rFonts w:ascii="宋体" w:hAnsi="宋体" w:cs="宋体" w:eastAsia="宋体" w:hint="default"/>
                <w:spacing w:val="-3"/>
                <w:sz w:val="18"/>
                <w:szCs w:val="18"/>
              </w:rPr>
              <w:t>PM2.5</w:t>
            </w:r>
            <w:r>
              <w:rPr>
                <w:rFonts w:ascii="宋体" w:hAnsi="宋体" w:cs="宋体" w:eastAsia="宋体" w:hint="default"/>
                <w:spacing w:val="-3"/>
                <w:sz w:val="18"/>
                <w:szCs w:val="18"/>
              </w:rPr>
              <w:t>中硫酸盐</w:t>
            </w:r>
            <w:r>
              <w:rPr>
                <w:rFonts w:ascii="宋体" w:hAnsi="宋体" w:cs="宋体" w:eastAsia="宋体" w:hint="default"/>
                <w:spacing w:val="-3"/>
                <w:sz w:val="18"/>
                <w:szCs w:val="18"/>
              </w:rPr>
              <w:t>/</w:t>
            </w:r>
            <w:r>
              <w:rPr>
                <w:rFonts w:ascii="宋体" w:hAnsi="宋体" w:cs="宋体" w:eastAsia="宋体" w:hint="default"/>
                <w:spacing w:val="-3"/>
                <w:sz w:val="18"/>
                <w:szCs w:val="18"/>
              </w:rPr>
              <w:t>硝酸盐质量浓</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科学仪器</w:t>
            </w:r>
          </w:p>
        </w:tc>
      </w:tr>
      <w:tr>
        <w:trPr>
          <w:trHeight w:val="329" w:hRule="exact"/>
        </w:trPr>
        <w:tc>
          <w:tcPr>
            <w:tcW w:w="496" w:type="dxa"/>
            <w:tcBorders>
              <w:top w:val="nil" w:sz="6" w:space="0" w:color="auto"/>
              <w:left w:val="nil" w:sz="6" w:space="0" w:color="auto"/>
              <w:bottom w:val="single" w:sz="6" w:space="0" w:color="000000"/>
              <w:right w:val="nil" w:sz="6" w:space="0" w:color="auto"/>
            </w:tcBorders>
          </w:tcPr>
          <w:p>
            <w:pPr/>
          </w:p>
        </w:tc>
        <w:tc>
          <w:tcPr>
            <w:tcW w:w="2130"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开发与产业化</w:t>
            </w:r>
          </w:p>
        </w:tc>
        <w:tc>
          <w:tcPr>
            <w:tcW w:w="2130" w:type="dxa"/>
            <w:tcBorders>
              <w:top w:val="nil" w:sz="6" w:space="0" w:color="auto"/>
              <w:left w:val="nil" w:sz="6" w:space="0" w:color="auto"/>
              <w:bottom w:val="single" w:sz="6" w:space="0" w:color="000000"/>
              <w:right w:val="nil" w:sz="6" w:space="0" w:color="auto"/>
            </w:tcBorders>
          </w:tcPr>
          <w:p>
            <w:pPr/>
          </w:p>
        </w:tc>
        <w:tc>
          <w:tcPr>
            <w:tcW w:w="924" w:type="dxa"/>
            <w:tcBorders>
              <w:top w:val="nil" w:sz="6" w:space="0" w:color="auto"/>
              <w:left w:val="nil" w:sz="6" w:space="0" w:color="auto"/>
              <w:bottom w:val="single" w:sz="6" w:space="0" w:color="000000"/>
              <w:right w:val="nil" w:sz="6" w:space="0" w:color="auto"/>
            </w:tcBorders>
          </w:tcPr>
          <w:p>
            <w:pPr/>
          </w:p>
        </w:tc>
        <w:tc>
          <w:tcPr>
            <w:tcW w:w="3202"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度的自动监测</w:t>
            </w:r>
          </w:p>
        </w:tc>
        <w:tc>
          <w:tcPr>
            <w:tcW w:w="884"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专项</w:t>
            </w:r>
          </w:p>
        </w:tc>
      </w:tr>
      <w:tr>
        <w:trPr>
          <w:trHeight w:val="330" w:hRule="exact"/>
        </w:trPr>
        <w:tc>
          <w:tcPr>
            <w:tcW w:w="49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能见度拍照系统</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实现对大气污染能见度实</w:t>
            </w:r>
          </w:p>
        </w:tc>
        <w:tc>
          <w:tcPr>
            <w:tcW w:w="92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4"/>
                <w:sz w:val="18"/>
                <w:szCs w:val="18"/>
              </w:rPr>
              <w:t>研制出能见度拍照系统，为空气监测扩充</w:t>
            </w:r>
          </w:p>
        </w:tc>
        <w:tc>
          <w:tcPr>
            <w:tcW w:w="88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自立</w:t>
            </w:r>
          </w:p>
        </w:tc>
      </w:tr>
      <w:tr>
        <w:trPr>
          <w:trHeight w:val="329" w:hRule="exact"/>
        </w:trPr>
        <w:tc>
          <w:tcPr>
            <w:tcW w:w="496" w:type="dxa"/>
            <w:tcBorders>
              <w:top w:val="nil" w:sz="6" w:space="0" w:color="auto"/>
              <w:left w:val="nil" w:sz="6" w:space="0" w:color="auto"/>
              <w:bottom w:val="single" w:sz="6" w:space="0" w:color="000000"/>
              <w:right w:val="nil" w:sz="6" w:space="0" w:color="auto"/>
            </w:tcBorders>
          </w:tcPr>
          <w:p>
            <w:pPr/>
          </w:p>
        </w:tc>
        <w:tc>
          <w:tcPr>
            <w:tcW w:w="2130" w:type="dxa"/>
            <w:tcBorders>
              <w:top w:val="nil" w:sz="6" w:space="0" w:color="auto"/>
              <w:left w:val="nil" w:sz="6" w:space="0" w:color="auto"/>
              <w:bottom w:val="single" w:sz="6" w:space="0" w:color="000000"/>
              <w:right w:val="nil" w:sz="6" w:space="0" w:color="auto"/>
            </w:tcBorders>
          </w:tcPr>
          <w:p>
            <w:pPr/>
          </w:p>
        </w:tc>
        <w:tc>
          <w:tcPr>
            <w:tcW w:w="2130"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时监测和数据采集</w:t>
            </w:r>
          </w:p>
        </w:tc>
        <w:tc>
          <w:tcPr>
            <w:tcW w:w="924" w:type="dxa"/>
            <w:tcBorders>
              <w:top w:val="nil" w:sz="6" w:space="0" w:color="auto"/>
              <w:left w:val="nil" w:sz="6" w:space="0" w:color="auto"/>
              <w:bottom w:val="single" w:sz="6" w:space="0" w:color="000000"/>
              <w:right w:val="nil" w:sz="6" w:space="0" w:color="auto"/>
            </w:tcBorders>
          </w:tcPr>
          <w:p>
            <w:pPr/>
          </w:p>
        </w:tc>
        <w:tc>
          <w:tcPr>
            <w:tcW w:w="3202"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能见度监测参数提供仪器</w:t>
            </w:r>
          </w:p>
        </w:tc>
        <w:tc>
          <w:tcPr>
            <w:tcW w:w="884" w:type="dxa"/>
            <w:tcBorders>
              <w:top w:val="nil" w:sz="6" w:space="0" w:color="auto"/>
              <w:left w:val="nil" w:sz="6" w:space="0" w:color="auto"/>
              <w:bottom w:val="single" w:sz="6" w:space="0" w:color="000000"/>
              <w:right w:val="nil" w:sz="6" w:space="0" w:color="auto"/>
            </w:tcBorders>
          </w:tcPr>
          <w:p>
            <w:pPr/>
          </w:p>
        </w:tc>
      </w:tr>
      <w:tr>
        <w:trPr>
          <w:trHeight w:val="330" w:hRule="exact"/>
        </w:trPr>
        <w:tc>
          <w:tcPr>
            <w:tcW w:w="49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温室气体在线监测项目</w:t>
            </w:r>
          </w:p>
        </w:tc>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实现对空气中</w:t>
            </w:r>
            <w:r>
              <w:rPr>
                <w:rFonts w:ascii="宋体" w:hAnsi="宋体" w:cs="宋体" w:eastAsia="宋体" w:hint="default"/>
                <w:sz w:val="18"/>
                <w:szCs w:val="18"/>
              </w:rPr>
              <w:t>CH4</w:t>
            </w:r>
            <w:r>
              <w:rPr>
                <w:rFonts w:ascii="宋体" w:hAnsi="宋体" w:cs="宋体" w:eastAsia="宋体" w:hint="default"/>
                <w:sz w:val="18"/>
                <w:szCs w:val="18"/>
              </w:rPr>
              <w:t>、</w:t>
            </w:r>
            <w:r>
              <w:rPr>
                <w:rFonts w:ascii="宋体" w:hAnsi="宋体" w:cs="宋体" w:eastAsia="宋体" w:hint="default"/>
                <w:sz w:val="18"/>
                <w:szCs w:val="18"/>
              </w:rPr>
              <w:t>CO2</w:t>
            </w:r>
            <w:r>
              <w:rPr>
                <w:rFonts w:ascii="宋体" w:hAnsi="宋体" w:cs="宋体" w:eastAsia="宋体" w:hint="default"/>
                <w:sz w:val="18"/>
                <w:szCs w:val="18"/>
              </w:rPr>
              <w:t>、</w:t>
            </w:r>
          </w:p>
        </w:tc>
        <w:tc>
          <w:tcPr>
            <w:tcW w:w="92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4086" w:type="dxa"/>
            <w:gridSpan w:val="2"/>
            <w:tcBorders>
              <w:top w:val="single" w:sz="6" w:space="0" w:color="000000"/>
              <w:left w:val="nil" w:sz="6" w:space="0" w:color="auto"/>
              <w:bottom w:val="nil" w:sz="6" w:space="0" w:color="auto"/>
              <w:right w:val="nil" w:sz="6" w:space="0" w:color="auto"/>
            </w:tcBorders>
          </w:tcPr>
          <w:p>
            <w:pPr>
              <w:pStyle w:val="TableParagraph"/>
              <w:tabs>
                <w:tab w:pos="3463" w:val="left" w:leader="none"/>
              </w:tabs>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研制出监测空气中温室气体的整套系统，</w:t>
              <w:tab/>
              <w:t>自立</w:t>
            </w:r>
          </w:p>
        </w:tc>
      </w:tr>
      <w:tr>
        <w:trPr>
          <w:trHeight w:val="246" w:hRule="exact"/>
        </w:trPr>
        <w:tc>
          <w:tcPr>
            <w:tcW w:w="496"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N2O</w:t>
            </w:r>
            <w:r>
              <w:rPr>
                <w:rFonts w:ascii="宋体" w:hAnsi="宋体" w:cs="宋体" w:eastAsia="宋体" w:hint="default"/>
                <w:sz w:val="18"/>
                <w:szCs w:val="18"/>
              </w:rPr>
              <w:t>、</w:t>
            </w:r>
            <w:r>
              <w:rPr>
                <w:rFonts w:ascii="宋体" w:hAnsi="宋体" w:cs="宋体" w:eastAsia="宋体" w:hint="default"/>
                <w:sz w:val="18"/>
                <w:szCs w:val="18"/>
              </w:rPr>
              <w:t>H2O</w:t>
            </w:r>
            <w:r>
              <w:rPr>
                <w:rFonts w:ascii="宋体" w:hAnsi="宋体" w:cs="宋体" w:eastAsia="宋体" w:hint="default"/>
                <w:sz w:val="18"/>
                <w:szCs w:val="18"/>
              </w:rPr>
              <w:t>和</w:t>
            </w:r>
            <w:r>
              <w:rPr>
                <w:rFonts w:ascii="宋体" w:hAnsi="宋体" w:cs="宋体" w:eastAsia="宋体" w:hint="default"/>
                <w:sz w:val="18"/>
                <w:szCs w:val="18"/>
              </w:rPr>
              <w:t>O3</w:t>
            </w:r>
            <w:r>
              <w:rPr>
                <w:rFonts w:ascii="宋体" w:hAnsi="宋体" w:cs="宋体" w:eastAsia="宋体" w:hint="default"/>
                <w:sz w:val="18"/>
                <w:szCs w:val="18"/>
              </w:rPr>
              <w:t>的监测。</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已批量生产</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并实现数据采集和管理</w:t>
            </w:r>
          </w:p>
        </w:tc>
        <w:tc>
          <w:tcPr>
            <w:tcW w:w="884" w:type="dxa"/>
            <w:tcBorders>
              <w:top w:val="nil" w:sz="6" w:space="0" w:color="auto"/>
              <w:left w:val="nil" w:sz="6" w:space="0" w:color="auto"/>
              <w:bottom w:val="nil" w:sz="6" w:space="0" w:color="auto"/>
              <w:right w:val="nil" w:sz="6" w:space="0" w:color="auto"/>
            </w:tcBorders>
          </w:tcPr>
          <w:p>
            <w:pPr/>
          </w:p>
        </w:tc>
      </w:tr>
      <w:tr>
        <w:trPr>
          <w:trHeight w:val="7505" w:hRule="exact"/>
        </w:trPr>
        <w:tc>
          <w:tcPr>
            <w:tcW w:w="496" w:type="dxa"/>
            <w:tcBorders>
              <w:top w:val="nil" w:sz="6" w:space="0" w:color="auto"/>
              <w:left w:val="nil" w:sz="6" w:space="0" w:color="auto"/>
              <w:bottom w:val="single" w:sz="6" w:space="0" w:color="000000"/>
              <w:right w:val="nil" w:sz="6" w:space="0" w:color="auto"/>
            </w:tcBorders>
          </w:tcPr>
          <w:p>
            <w:pPr>
              <w:pStyle w:val="TableParagraph"/>
              <w:spacing w:line="240" w:lineRule="auto" w:before="111"/>
              <w:ind w:left="157" w:right="0"/>
              <w:jc w:val="left"/>
              <w:rPr>
                <w:rFonts w:ascii="宋体" w:hAnsi="宋体" w:cs="宋体" w:eastAsia="宋体" w:hint="default"/>
                <w:sz w:val="18"/>
                <w:szCs w:val="18"/>
              </w:rPr>
            </w:pPr>
            <w:r>
              <w:rPr>
                <w:rFonts w:ascii="宋体"/>
                <w:sz w:val="18"/>
              </w:rPr>
              <w:t>14</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57" w:right="0"/>
              <w:jc w:val="left"/>
              <w:rPr>
                <w:rFonts w:ascii="宋体" w:hAnsi="宋体" w:cs="宋体" w:eastAsia="宋体" w:hint="default"/>
                <w:sz w:val="18"/>
                <w:szCs w:val="18"/>
              </w:rPr>
            </w:pPr>
            <w:r>
              <w:rPr>
                <w:rFonts w:ascii="宋体"/>
                <w:sz w:val="18"/>
              </w:rPr>
              <w:t>15</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57" w:right="0"/>
              <w:jc w:val="left"/>
              <w:rPr>
                <w:rFonts w:ascii="宋体" w:hAnsi="宋体" w:cs="宋体" w:eastAsia="宋体" w:hint="default"/>
                <w:sz w:val="18"/>
                <w:szCs w:val="18"/>
              </w:rPr>
            </w:pPr>
            <w:r>
              <w:rPr>
                <w:rFonts w:ascii="宋体"/>
                <w:sz w:val="18"/>
              </w:rPr>
              <w:t>16</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57" w:right="0"/>
              <w:jc w:val="left"/>
              <w:rPr>
                <w:rFonts w:ascii="宋体" w:hAnsi="宋体" w:cs="宋体" w:eastAsia="宋体" w:hint="default"/>
                <w:sz w:val="18"/>
                <w:szCs w:val="18"/>
              </w:rPr>
            </w:pPr>
            <w:r>
              <w:rPr>
                <w:rFonts w:ascii="宋体"/>
                <w:sz w:val="18"/>
              </w:rPr>
              <w:t>17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57" w:right="0"/>
              <w:jc w:val="left"/>
              <w:rPr>
                <w:rFonts w:ascii="宋体" w:hAnsi="宋体" w:cs="宋体" w:eastAsia="宋体" w:hint="default"/>
                <w:sz w:val="18"/>
                <w:szCs w:val="18"/>
              </w:rPr>
            </w:pPr>
            <w:r>
              <w:rPr>
                <w:rFonts w:ascii="宋体"/>
                <w:sz w:val="18"/>
              </w:rPr>
              <w:t>18</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57" w:right="0"/>
              <w:jc w:val="left"/>
              <w:rPr>
                <w:rFonts w:ascii="宋体" w:hAnsi="宋体" w:cs="宋体" w:eastAsia="宋体" w:hint="default"/>
                <w:sz w:val="18"/>
                <w:szCs w:val="18"/>
              </w:rPr>
            </w:pPr>
            <w:r>
              <w:rPr>
                <w:rFonts w:ascii="宋体"/>
                <w:sz w:val="18"/>
              </w:rPr>
              <w:t>19</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57" w:right="0"/>
              <w:jc w:val="left"/>
              <w:rPr>
                <w:rFonts w:ascii="宋体" w:hAnsi="宋体" w:cs="宋体" w:eastAsia="宋体" w:hint="default"/>
                <w:sz w:val="18"/>
                <w:szCs w:val="18"/>
              </w:rPr>
            </w:pPr>
            <w:r>
              <w:rPr>
                <w:rFonts w:ascii="宋体"/>
                <w:sz w:val="18"/>
              </w:rPr>
              <w:t>20</w:t>
            </w:r>
          </w:p>
        </w:tc>
        <w:tc>
          <w:tcPr>
            <w:tcW w:w="2130" w:type="dxa"/>
            <w:tcBorders>
              <w:top w:val="nil" w:sz="6" w:space="0" w:color="auto"/>
              <w:left w:val="nil" w:sz="6" w:space="0" w:color="auto"/>
              <w:bottom w:val="single" w:sz="6" w:space="0" w:color="000000"/>
              <w:right w:val="nil" w:sz="6" w:space="0" w:color="auto"/>
            </w:tcBorders>
          </w:tcPr>
          <w:p>
            <w:pPr>
              <w:pStyle w:val="TableParagraph"/>
              <w:spacing w:line="672" w:lineRule="auto" w:before="111"/>
              <w:ind w:left="75" w:right="72" w:hanging="2"/>
              <w:jc w:val="center"/>
              <w:rPr>
                <w:rFonts w:ascii="宋体" w:hAnsi="宋体" w:cs="宋体" w:eastAsia="宋体" w:hint="default"/>
                <w:sz w:val="18"/>
                <w:szCs w:val="18"/>
              </w:rPr>
            </w:pPr>
            <w:r>
              <w:rPr>
                <w:rFonts w:ascii="宋体" w:hAnsi="宋体" w:cs="宋体" w:eastAsia="宋体" w:hint="default"/>
                <w:sz w:val="18"/>
                <w:szCs w:val="18"/>
              </w:rPr>
              <w:t>大气</w:t>
            </w:r>
            <w:r>
              <w:rPr>
                <w:rFonts w:ascii="宋体" w:hAnsi="宋体" w:cs="宋体" w:eastAsia="宋体" w:hint="default"/>
                <w:sz w:val="18"/>
                <w:szCs w:val="18"/>
              </w:rPr>
              <w:t>VOC</w:t>
            </w:r>
            <w:r>
              <w:rPr>
                <w:rFonts w:ascii="宋体" w:hAnsi="宋体" w:cs="宋体" w:eastAsia="宋体" w:hint="default"/>
                <w:sz w:val="18"/>
                <w:szCs w:val="18"/>
              </w:rPr>
              <w:t>在线监测项目 </w:t>
            </w:r>
            <w:r>
              <w:rPr>
                <w:rFonts w:ascii="宋体" w:hAnsi="宋体" w:cs="宋体" w:eastAsia="宋体" w:hint="default"/>
                <w:sz w:val="18"/>
                <w:szCs w:val="18"/>
              </w:rPr>
              <w:t>CO</w:t>
            </w:r>
            <w:r>
              <w:rPr>
                <w:rFonts w:ascii="宋体" w:hAnsi="宋体" w:cs="宋体" w:eastAsia="宋体" w:hint="default"/>
                <w:sz w:val="18"/>
                <w:szCs w:val="18"/>
              </w:rPr>
              <w:t>、</w:t>
            </w:r>
            <w:r>
              <w:rPr>
                <w:rFonts w:ascii="宋体" w:hAnsi="宋体" w:cs="宋体" w:eastAsia="宋体" w:hint="default"/>
                <w:sz w:val="18"/>
                <w:szCs w:val="18"/>
              </w:rPr>
              <w:t>O3</w:t>
            </w:r>
            <w:r>
              <w:rPr>
                <w:rFonts w:ascii="宋体" w:hAnsi="宋体" w:cs="宋体" w:eastAsia="宋体" w:hint="default"/>
                <w:sz w:val="18"/>
                <w:szCs w:val="18"/>
              </w:rPr>
              <w:t>自动监测仪项目 地下水监测系统</w:t>
            </w:r>
          </w:p>
          <w:p>
            <w:pPr>
              <w:pStyle w:val="TableParagraph"/>
              <w:spacing w:line="316" w:lineRule="auto" w:before="100"/>
              <w:ind w:left="75" w:right="72"/>
              <w:jc w:val="center"/>
              <w:rPr>
                <w:rFonts w:ascii="宋体" w:hAnsi="宋体" w:cs="宋体" w:eastAsia="宋体" w:hint="default"/>
                <w:sz w:val="18"/>
                <w:szCs w:val="18"/>
              </w:rPr>
            </w:pPr>
            <w:r>
              <w:rPr>
                <w:rFonts w:ascii="宋体" w:hAnsi="宋体" w:cs="宋体" w:eastAsia="宋体" w:hint="default"/>
                <w:sz w:val="18"/>
                <w:szCs w:val="18"/>
              </w:rPr>
              <w:t>中石油环境应急监测管理 软件</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58"/>
              <w:ind w:left="10" w:right="7"/>
              <w:jc w:val="center"/>
              <w:rPr>
                <w:rFonts w:ascii="宋体" w:hAnsi="宋体" w:cs="宋体" w:eastAsia="宋体" w:hint="default"/>
                <w:sz w:val="18"/>
                <w:szCs w:val="18"/>
              </w:rPr>
            </w:pPr>
            <w:r>
              <w:rPr>
                <w:rFonts w:ascii="宋体" w:hAnsi="宋体" w:cs="宋体" w:eastAsia="宋体" w:hint="default"/>
                <w:sz w:val="18"/>
                <w:szCs w:val="18"/>
              </w:rPr>
              <w:t>大气环境自动监测信息综 </w:t>
            </w:r>
            <w:r>
              <w:rPr>
                <w:rFonts w:ascii="宋体" w:hAnsi="宋体" w:cs="宋体" w:eastAsia="宋体" w:hint="default"/>
                <w:spacing w:val="-5"/>
                <w:sz w:val="18"/>
                <w:szCs w:val="18"/>
              </w:rPr>
              <w:t>合管理、预报预警及决策支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持系统管理软件 水环境自动监测信息综合</w:t>
            </w:r>
          </w:p>
          <w:p>
            <w:pPr>
              <w:pStyle w:val="TableParagraph"/>
              <w:spacing w:line="316" w:lineRule="auto" w:before="10"/>
              <w:ind w:left="10" w:right="7"/>
              <w:jc w:val="center"/>
              <w:rPr>
                <w:rFonts w:ascii="宋体" w:hAnsi="宋体" w:cs="宋体" w:eastAsia="宋体" w:hint="default"/>
                <w:sz w:val="18"/>
                <w:szCs w:val="18"/>
              </w:rPr>
            </w:pPr>
            <w:r>
              <w:rPr>
                <w:rFonts w:ascii="宋体" w:hAnsi="宋体" w:cs="宋体" w:eastAsia="宋体" w:hint="default"/>
                <w:spacing w:val="-5"/>
                <w:sz w:val="18"/>
                <w:szCs w:val="18"/>
              </w:rPr>
              <w:t>管理、预报预警及决策支持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系统管理软件</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75" w:right="72"/>
              <w:jc w:val="center"/>
              <w:rPr>
                <w:rFonts w:ascii="宋体" w:hAnsi="宋体" w:cs="宋体" w:eastAsia="宋体" w:hint="default"/>
                <w:sz w:val="18"/>
                <w:szCs w:val="18"/>
              </w:rPr>
            </w:pPr>
            <w:r>
              <w:rPr>
                <w:rFonts w:ascii="宋体" w:hAnsi="宋体" w:cs="宋体" w:eastAsia="宋体" w:hint="default"/>
                <w:sz w:val="18"/>
                <w:szCs w:val="18"/>
              </w:rPr>
              <w:t>省环境监测仪器工程实验 室建设项目</w:t>
            </w:r>
          </w:p>
        </w:tc>
        <w:tc>
          <w:tcPr>
            <w:tcW w:w="2130" w:type="dxa"/>
            <w:tcBorders>
              <w:top w:val="nil" w:sz="6" w:space="0" w:color="auto"/>
              <w:left w:val="nil" w:sz="6" w:space="0" w:color="auto"/>
              <w:bottom w:val="single" w:sz="6" w:space="0" w:color="000000"/>
              <w:right w:val="nil" w:sz="6" w:space="0" w:color="auto"/>
            </w:tcBorders>
          </w:tcPr>
          <w:p>
            <w:pPr>
              <w:pStyle w:val="TableParagraph"/>
              <w:spacing w:line="331" w:lineRule="auto" w:before="111"/>
              <w:ind w:left="10" w:right="9" w:hanging="1"/>
              <w:jc w:val="center"/>
              <w:rPr>
                <w:rFonts w:ascii="宋体" w:hAnsi="宋体" w:cs="宋体" w:eastAsia="宋体" w:hint="default"/>
                <w:sz w:val="18"/>
                <w:szCs w:val="18"/>
              </w:rPr>
            </w:pPr>
            <w:r>
              <w:rPr>
                <w:rFonts w:ascii="宋体" w:hAnsi="宋体" w:cs="宋体" w:eastAsia="宋体" w:hint="default"/>
                <w:sz w:val="18"/>
                <w:szCs w:val="18"/>
              </w:rPr>
              <w:t>实现对空气中</w:t>
            </w:r>
            <w:r>
              <w:rPr>
                <w:rFonts w:ascii="宋体" w:hAnsi="宋体" w:cs="宋体" w:eastAsia="宋体" w:hint="default"/>
                <w:sz w:val="18"/>
                <w:szCs w:val="18"/>
              </w:rPr>
              <w:t>VOC</w:t>
            </w:r>
            <w:r>
              <w:rPr>
                <w:rFonts w:ascii="宋体" w:hAnsi="宋体" w:cs="宋体" w:eastAsia="宋体" w:hint="default"/>
                <w:sz w:val="18"/>
                <w:szCs w:val="18"/>
              </w:rPr>
              <w:t>的在线监 测和数据采集 实现对大气扩充参数</w:t>
            </w:r>
            <w:r>
              <w:rPr>
                <w:rFonts w:ascii="宋体" w:hAnsi="宋体" w:cs="宋体" w:eastAsia="宋体" w:hint="default"/>
                <w:sz w:val="18"/>
                <w:szCs w:val="18"/>
              </w:rPr>
              <w:t>CO</w:t>
            </w:r>
            <w:r>
              <w:rPr>
                <w:rFonts w:ascii="宋体" w:hAnsi="宋体" w:cs="宋体" w:eastAsia="宋体" w:hint="default"/>
                <w:sz w:val="18"/>
                <w:szCs w:val="18"/>
              </w:rPr>
              <w:t>和 </w:t>
            </w:r>
            <w:r>
              <w:rPr>
                <w:rFonts w:ascii="宋体" w:hAnsi="宋体" w:cs="宋体" w:eastAsia="宋体" w:hint="default"/>
                <w:sz w:val="18"/>
                <w:szCs w:val="18"/>
              </w:rPr>
              <w:t>O3</w:t>
            </w:r>
            <w:r>
              <w:rPr>
                <w:rFonts w:ascii="宋体" w:hAnsi="宋体" w:cs="宋体" w:eastAsia="宋体" w:hint="default"/>
                <w:sz w:val="18"/>
                <w:szCs w:val="18"/>
              </w:rPr>
              <w:t>浓度的监测 配合南水北调项目提供地 下水监测系统 为中石油提供一套大气和 水质环境应急监测的综合 管理平台 为大气复合污染以及区域 联防联控提供一套管理软 件平台 为水质污染监测提供一套 综合管理软件平台</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10" w:right="9"/>
              <w:jc w:val="center"/>
              <w:rPr>
                <w:rFonts w:ascii="宋体" w:hAnsi="宋体" w:cs="宋体" w:eastAsia="宋体" w:hint="default"/>
                <w:sz w:val="18"/>
                <w:szCs w:val="18"/>
              </w:rPr>
            </w:pPr>
            <w:r>
              <w:rPr>
                <w:rFonts w:ascii="宋体" w:hAnsi="宋体" w:cs="宋体" w:eastAsia="宋体" w:hint="default"/>
                <w:spacing w:val="-5"/>
                <w:sz w:val="18"/>
                <w:szCs w:val="18"/>
              </w:rPr>
              <w:t>建设以水环境、大气环境为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主的环境监测技术与仪器 </w:t>
            </w:r>
            <w:r>
              <w:rPr>
                <w:rFonts w:ascii="宋体" w:hAnsi="宋体" w:cs="宋体" w:eastAsia="宋体" w:hint="default"/>
                <w:spacing w:val="-5"/>
                <w:sz w:val="18"/>
                <w:szCs w:val="18"/>
              </w:rPr>
              <w:t>研发实验平台，提高我国环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境污染监测装备的技术水 平和监测能力</w:t>
            </w:r>
          </w:p>
        </w:tc>
        <w:tc>
          <w:tcPr>
            <w:tcW w:w="924" w:type="dxa"/>
            <w:tcBorders>
              <w:top w:val="nil" w:sz="6" w:space="0" w:color="auto"/>
              <w:left w:val="nil" w:sz="6" w:space="0" w:color="auto"/>
              <w:bottom w:val="single" w:sz="6" w:space="0" w:color="000000"/>
              <w:right w:val="nil" w:sz="6" w:space="0" w:color="auto"/>
            </w:tcBorders>
          </w:tcPr>
          <w:p>
            <w:pPr>
              <w:pStyle w:val="TableParagraph"/>
              <w:spacing w:line="336" w:lineRule="auto" w:before="111"/>
              <w:ind w:left="11" w:right="11"/>
              <w:jc w:val="both"/>
              <w:rPr>
                <w:rFonts w:ascii="宋体" w:hAnsi="宋体" w:cs="宋体" w:eastAsia="宋体" w:hint="default"/>
                <w:sz w:val="18"/>
                <w:szCs w:val="18"/>
              </w:rPr>
            </w:pPr>
            <w:r>
              <w:rPr>
                <w:rFonts w:ascii="宋体" w:hAnsi="宋体" w:cs="宋体" w:eastAsia="宋体" w:hint="default"/>
                <w:sz w:val="18"/>
                <w:szCs w:val="18"/>
              </w:rPr>
              <w:t>系统集成， 已全面推广 批量生产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672" w:lineRule="auto" w:before="144"/>
              <w:ind w:left="11" w:right="11" w:firstLine="90"/>
              <w:jc w:val="both"/>
              <w:rPr>
                <w:rFonts w:ascii="宋体" w:hAnsi="宋体" w:cs="宋体" w:eastAsia="宋体" w:hint="default"/>
                <w:sz w:val="18"/>
                <w:szCs w:val="18"/>
              </w:rPr>
            </w:pPr>
            <w:r>
              <w:rPr>
                <w:rFonts w:ascii="宋体" w:hAnsi="宋体" w:cs="宋体" w:eastAsia="宋体" w:hint="default"/>
                <w:sz w:val="18"/>
                <w:szCs w:val="18"/>
              </w:rPr>
              <w:t>批量生产 已完成验收</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 w:right="11"/>
              <w:jc w:val="center"/>
              <w:rPr>
                <w:rFonts w:ascii="宋体" w:hAnsi="宋体" w:cs="宋体" w:eastAsia="宋体" w:hint="default"/>
                <w:sz w:val="18"/>
                <w:szCs w:val="18"/>
              </w:rPr>
            </w:pPr>
            <w:r>
              <w:rPr>
                <w:rFonts w:ascii="宋体" w:hAnsi="宋体" w:cs="宋体" w:eastAsia="宋体" w:hint="default"/>
                <w:sz w:val="18"/>
                <w:szCs w:val="18"/>
              </w:rPr>
              <w:t>已完成系统 开发</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1" w:right="0"/>
              <w:jc w:val="both"/>
              <w:rPr>
                <w:rFonts w:ascii="宋体" w:hAnsi="宋体" w:cs="宋体" w:eastAsia="宋体" w:hint="default"/>
                <w:sz w:val="18"/>
                <w:szCs w:val="18"/>
              </w:rPr>
            </w:pPr>
            <w:r>
              <w:rPr>
                <w:rFonts w:ascii="宋体" w:hAnsi="宋体" w:cs="宋体" w:eastAsia="宋体" w:hint="default"/>
                <w:sz w:val="18"/>
                <w:szCs w:val="18"/>
              </w:rPr>
              <w:t>研制阶段</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1" w:right="0"/>
              <w:jc w:val="both"/>
              <w:rPr>
                <w:rFonts w:ascii="宋体" w:hAnsi="宋体" w:cs="宋体" w:eastAsia="宋体" w:hint="default"/>
                <w:sz w:val="18"/>
                <w:szCs w:val="18"/>
              </w:rPr>
            </w:pPr>
            <w:r>
              <w:rPr>
                <w:rFonts w:ascii="宋体" w:hAnsi="宋体" w:cs="宋体" w:eastAsia="宋体" w:hint="default"/>
                <w:sz w:val="18"/>
                <w:szCs w:val="18"/>
              </w:rPr>
              <w:t>完成建设</w:t>
            </w:r>
          </w:p>
        </w:tc>
        <w:tc>
          <w:tcPr>
            <w:tcW w:w="4086" w:type="dxa"/>
            <w:gridSpan w:val="2"/>
            <w:tcBorders>
              <w:top w:val="nil" w:sz="6" w:space="0" w:color="auto"/>
              <w:left w:val="nil" w:sz="6" w:space="0" w:color="auto"/>
              <w:bottom w:val="single" w:sz="6" w:space="0" w:color="000000"/>
              <w:right w:val="nil" w:sz="6" w:space="0" w:color="auto"/>
            </w:tcBorders>
          </w:tcPr>
          <w:p>
            <w:pPr>
              <w:pStyle w:val="TableParagraph"/>
              <w:tabs>
                <w:tab w:pos="3463" w:val="left" w:leader="none"/>
              </w:tabs>
              <w:spacing w:line="316" w:lineRule="auto" w:before="111"/>
              <w:ind w:left="700" w:right="260" w:hanging="675"/>
              <w:jc w:val="left"/>
              <w:rPr>
                <w:rFonts w:ascii="宋体" w:hAnsi="宋体" w:cs="宋体" w:eastAsia="宋体" w:hint="default"/>
                <w:sz w:val="18"/>
                <w:szCs w:val="18"/>
              </w:rPr>
            </w:pPr>
            <w:r>
              <w:rPr>
                <w:rFonts w:ascii="宋体" w:hAnsi="宋体" w:cs="宋体" w:eastAsia="宋体" w:hint="default"/>
                <w:sz w:val="18"/>
                <w:szCs w:val="18"/>
              </w:rPr>
              <w:t>研制出监测空气中</w:t>
            </w:r>
            <w:r>
              <w:rPr>
                <w:rFonts w:ascii="宋体" w:hAnsi="宋体" w:cs="宋体" w:eastAsia="宋体" w:hint="default"/>
                <w:sz w:val="18"/>
                <w:szCs w:val="18"/>
              </w:rPr>
              <w:t>VOC</w:t>
            </w:r>
            <w:r>
              <w:rPr>
                <w:rFonts w:ascii="宋体" w:hAnsi="宋体" w:cs="宋体" w:eastAsia="宋体" w:hint="default"/>
                <w:sz w:val="18"/>
                <w:szCs w:val="18"/>
              </w:rPr>
              <w:t>气体的整套系统，</w:t>
              <w:tab/>
              <w:t>自立 并实现数据采集和管理</w:t>
            </w:r>
          </w:p>
          <w:p>
            <w:pPr>
              <w:pStyle w:val="TableParagraph"/>
              <w:tabs>
                <w:tab w:pos="3463" w:val="left" w:leader="none"/>
              </w:tabs>
              <w:spacing w:line="316" w:lineRule="auto" w:before="54"/>
              <w:ind w:left="520" w:right="260" w:hanging="510"/>
              <w:jc w:val="left"/>
              <w:rPr>
                <w:rFonts w:ascii="宋体" w:hAnsi="宋体" w:cs="宋体" w:eastAsia="宋体" w:hint="default"/>
                <w:sz w:val="18"/>
                <w:szCs w:val="18"/>
              </w:rPr>
            </w:pPr>
            <w:r>
              <w:rPr>
                <w:rFonts w:ascii="宋体" w:hAnsi="宋体" w:cs="宋体" w:eastAsia="宋体" w:hint="default"/>
                <w:spacing w:val="-3"/>
                <w:sz w:val="18"/>
                <w:szCs w:val="18"/>
              </w:rPr>
              <w:t>研制出</w:t>
            </w:r>
            <w:r>
              <w:rPr>
                <w:rFonts w:ascii="宋体" w:hAnsi="宋体" w:cs="宋体" w:eastAsia="宋体" w:hint="default"/>
                <w:spacing w:val="-3"/>
                <w:sz w:val="18"/>
                <w:szCs w:val="18"/>
              </w:rPr>
              <w:t>CO</w:t>
            </w:r>
            <w:r>
              <w:rPr>
                <w:rFonts w:ascii="宋体" w:hAnsi="宋体" w:cs="宋体" w:eastAsia="宋体" w:hint="default"/>
                <w:spacing w:val="-3"/>
                <w:sz w:val="18"/>
                <w:szCs w:val="18"/>
              </w:rPr>
              <w:t>自动监测仪和</w:t>
            </w:r>
            <w:r>
              <w:rPr>
                <w:rFonts w:ascii="宋体" w:hAnsi="宋体" w:cs="宋体" w:eastAsia="宋体" w:hint="default"/>
                <w:spacing w:val="-3"/>
                <w:sz w:val="18"/>
                <w:szCs w:val="18"/>
              </w:rPr>
              <w:t>O3</w:t>
            </w:r>
            <w:r>
              <w:rPr>
                <w:rFonts w:ascii="宋体" w:hAnsi="宋体" w:cs="宋体" w:eastAsia="宋体" w:hint="default"/>
                <w:spacing w:val="-3"/>
                <w:sz w:val="18"/>
                <w:szCs w:val="18"/>
              </w:rPr>
              <w:t>自动监测仪，为</w:t>
              <w:tab/>
            </w:r>
            <w:r>
              <w:rPr>
                <w:rFonts w:ascii="宋体" w:hAnsi="宋体" w:cs="宋体" w:eastAsia="宋体" w:hint="default"/>
                <w:sz w:val="18"/>
                <w:szCs w:val="18"/>
              </w:rPr>
              <w:t>自立</w:t>
            </w:r>
            <w:r>
              <w:rPr>
                <w:rFonts w:ascii="宋体" w:hAnsi="宋体" w:cs="宋体" w:eastAsia="宋体" w:hint="default"/>
                <w:sz w:val="18"/>
                <w:szCs w:val="18"/>
              </w:rPr>
              <w:t> 空气监测参数扩充提供仪器</w:t>
            </w:r>
          </w:p>
          <w:p>
            <w:pPr>
              <w:pStyle w:val="TableParagraph"/>
              <w:tabs>
                <w:tab w:pos="3463" w:val="left" w:leader="none"/>
              </w:tabs>
              <w:spacing w:line="316" w:lineRule="auto" w:before="53"/>
              <w:ind w:left="1060" w:right="260" w:hanging="990"/>
              <w:jc w:val="left"/>
              <w:rPr>
                <w:rFonts w:ascii="宋体" w:hAnsi="宋体" w:cs="宋体" w:eastAsia="宋体" w:hint="default"/>
                <w:sz w:val="18"/>
                <w:szCs w:val="18"/>
              </w:rPr>
            </w:pPr>
            <w:r>
              <w:rPr>
                <w:rFonts w:ascii="宋体" w:hAnsi="宋体" w:cs="宋体" w:eastAsia="宋体" w:hint="default"/>
                <w:sz w:val="18"/>
                <w:szCs w:val="18"/>
              </w:rPr>
              <w:t>研制出地下水监测的各参数仪器以及配</w:t>
              <w:tab/>
              <w:t>自立 套系统的开发</w:t>
            </w:r>
          </w:p>
          <w:p>
            <w:pPr>
              <w:pStyle w:val="TableParagraph"/>
              <w:tabs>
                <w:tab w:pos="3463" w:val="left" w:leader="none"/>
              </w:tabs>
              <w:spacing w:line="316" w:lineRule="auto" w:before="55"/>
              <w:ind w:left="10" w:right="260" w:firstLine="60"/>
              <w:jc w:val="left"/>
              <w:rPr>
                <w:rFonts w:ascii="宋体" w:hAnsi="宋体" w:cs="宋体" w:eastAsia="宋体" w:hint="default"/>
                <w:sz w:val="18"/>
                <w:szCs w:val="18"/>
              </w:rPr>
            </w:pPr>
            <w:r>
              <w:rPr>
                <w:rFonts w:ascii="宋体" w:hAnsi="宋体" w:cs="宋体" w:eastAsia="宋体" w:hint="default"/>
                <w:sz w:val="18"/>
                <w:szCs w:val="18"/>
              </w:rPr>
              <w:t>研制一套大气和水质环境应急监测的综</w:t>
              <w:tab/>
              <w:t>自立 </w:t>
            </w:r>
            <w:r>
              <w:rPr>
                <w:rFonts w:ascii="宋体" w:hAnsi="宋体" w:cs="宋体" w:eastAsia="宋体" w:hint="default"/>
                <w:spacing w:val="-4"/>
                <w:sz w:val="18"/>
                <w:szCs w:val="18"/>
              </w:rPr>
              <w:t>合管理平台软件，为中石油提供环境应急</w:t>
            </w:r>
          </w:p>
          <w:p>
            <w:pPr>
              <w:pStyle w:val="TableParagraph"/>
              <w:tabs>
                <w:tab w:pos="3463" w:val="left" w:leader="none"/>
              </w:tabs>
              <w:spacing w:line="336" w:lineRule="auto" w:before="19"/>
              <w:ind w:left="10" w:right="260" w:firstLine="960"/>
              <w:jc w:val="left"/>
              <w:rPr>
                <w:rFonts w:ascii="宋体" w:hAnsi="宋体" w:cs="宋体" w:eastAsia="宋体" w:hint="default"/>
                <w:sz w:val="18"/>
                <w:szCs w:val="18"/>
              </w:rPr>
            </w:pPr>
            <w:r>
              <w:rPr>
                <w:rFonts w:ascii="宋体" w:hAnsi="宋体" w:cs="宋体" w:eastAsia="宋体" w:hint="default"/>
                <w:sz w:val="18"/>
                <w:szCs w:val="18"/>
              </w:rPr>
              <w:t>管理解决方案。 研制一套大气复合污染的管理平台软件，</w:t>
              <w:tab/>
              <w:t>自立 </w:t>
            </w:r>
            <w:r>
              <w:rPr>
                <w:rFonts w:ascii="宋体" w:hAnsi="宋体" w:cs="宋体" w:eastAsia="宋体" w:hint="default"/>
                <w:spacing w:val="-4"/>
                <w:sz w:val="18"/>
                <w:szCs w:val="18"/>
              </w:rPr>
              <w:t>包括污染扩散模型、预警预报和决策支持</w:t>
            </w:r>
          </w:p>
          <w:p>
            <w:pPr>
              <w:pStyle w:val="TableParagraph"/>
              <w:tabs>
                <w:tab w:pos="3463" w:val="left" w:leader="none"/>
              </w:tabs>
              <w:spacing w:line="328" w:lineRule="auto" w:before="4"/>
              <w:ind w:left="10" w:right="260" w:firstLine="1230"/>
              <w:jc w:val="left"/>
              <w:rPr>
                <w:rFonts w:ascii="宋体" w:hAnsi="宋体" w:cs="宋体" w:eastAsia="宋体" w:hint="default"/>
                <w:sz w:val="18"/>
                <w:szCs w:val="18"/>
              </w:rPr>
            </w:pPr>
            <w:r>
              <w:rPr>
                <w:rFonts w:ascii="宋体" w:hAnsi="宋体" w:cs="宋体" w:eastAsia="宋体" w:hint="default"/>
                <w:sz w:val="18"/>
                <w:szCs w:val="18"/>
              </w:rPr>
              <w:t>等功能。 研制一套水质综合污染的管理平台软件，</w:t>
              <w:tab/>
              <w:t>自立 </w:t>
            </w:r>
            <w:r>
              <w:rPr>
                <w:rFonts w:ascii="宋体" w:hAnsi="宋体" w:cs="宋体" w:eastAsia="宋体" w:hint="default"/>
                <w:spacing w:val="-4"/>
                <w:sz w:val="18"/>
                <w:szCs w:val="18"/>
              </w:rPr>
              <w:t>包括污染扩散模型、预警预报和决策支持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等功能。业务范围包括地下水、饮用水、</w:t>
            </w:r>
          </w:p>
          <w:p>
            <w:pPr>
              <w:pStyle w:val="TableParagraph"/>
              <w:tabs>
                <w:tab w:pos="3463" w:val="left" w:leader="none"/>
              </w:tabs>
              <w:spacing w:line="336" w:lineRule="auto" w:before="10"/>
              <w:ind w:left="10" w:right="80" w:firstLine="780"/>
              <w:jc w:val="left"/>
              <w:rPr>
                <w:rFonts w:ascii="宋体" w:hAnsi="宋体" w:cs="宋体" w:eastAsia="宋体" w:hint="default"/>
                <w:sz w:val="18"/>
                <w:szCs w:val="18"/>
              </w:rPr>
            </w:pPr>
            <w:r>
              <w:rPr>
                <w:rFonts w:ascii="宋体" w:hAnsi="宋体" w:cs="宋体" w:eastAsia="宋体" w:hint="default"/>
                <w:sz w:val="18"/>
                <w:szCs w:val="18"/>
              </w:rPr>
              <w:t>地表水等监测管理。 打造国际一流的环境监测仪器研发试验</w:t>
            </w:r>
            <w:r>
              <w:rPr>
                <w:rFonts w:ascii="宋体" w:hAnsi="宋体" w:cs="宋体" w:eastAsia="宋体" w:hint="default"/>
                <w:spacing w:val="62"/>
                <w:sz w:val="18"/>
                <w:szCs w:val="18"/>
              </w:rPr>
              <w:t> </w:t>
            </w:r>
            <w:r>
              <w:rPr>
                <w:rFonts w:ascii="宋体" w:hAnsi="宋体" w:cs="宋体" w:eastAsia="宋体" w:hint="default"/>
                <w:sz w:val="18"/>
                <w:szCs w:val="18"/>
              </w:rPr>
              <w:t>河北省发</w:t>
            </w:r>
            <w:r>
              <w:rPr>
                <w:rFonts w:ascii="宋体" w:hAnsi="宋体" w:cs="宋体" w:eastAsia="宋体" w:hint="default"/>
                <w:sz w:val="18"/>
                <w:szCs w:val="18"/>
              </w:rPr>
              <w:t> </w:t>
            </w:r>
            <w:r>
              <w:rPr>
                <w:rFonts w:ascii="宋体" w:hAnsi="宋体" w:cs="宋体" w:eastAsia="宋体" w:hint="default"/>
                <w:spacing w:val="-4"/>
                <w:sz w:val="18"/>
                <w:szCs w:val="18"/>
              </w:rPr>
              <w:t>平台。重点进行研发平台建设和试验平台</w:t>
              <w:tab/>
            </w:r>
            <w:r>
              <w:rPr>
                <w:rFonts w:ascii="宋体" w:hAnsi="宋体" w:cs="宋体" w:eastAsia="宋体" w:hint="default"/>
                <w:sz w:val="18"/>
                <w:szCs w:val="18"/>
              </w:rPr>
              <w:t>改委</w:t>
            </w:r>
          </w:p>
          <w:p>
            <w:pPr>
              <w:pStyle w:val="TableParagraph"/>
              <w:spacing w:line="319" w:lineRule="auto" w:before="4"/>
              <w:ind w:left="10" w:right="833"/>
              <w:jc w:val="center"/>
              <w:rPr>
                <w:rFonts w:ascii="宋体" w:hAnsi="宋体" w:cs="宋体" w:eastAsia="宋体" w:hint="default"/>
                <w:sz w:val="18"/>
                <w:szCs w:val="18"/>
              </w:rPr>
            </w:pPr>
            <w:r>
              <w:rPr>
                <w:rFonts w:ascii="宋体" w:hAnsi="宋体" w:cs="宋体" w:eastAsia="宋体" w:hint="default"/>
                <w:sz w:val="18"/>
                <w:szCs w:val="18"/>
              </w:rPr>
              <w:t>建设。购置必要仪器设备，加强新技术、 </w:t>
            </w:r>
            <w:r>
              <w:rPr>
                <w:rFonts w:ascii="宋体" w:hAnsi="宋体" w:cs="宋体" w:eastAsia="宋体" w:hint="default"/>
                <w:spacing w:val="-4"/>
                <w:sz w:val="18"/>
                <w:szCs w:val="18"/>
              </w:rPr>
              <w:t>新产品的原理试验、关键部件试验、中间</w:t>
            </w:r>
            <w:r>
              <w:rPr>
                <w:rFonts w:ascii="宋体" w:hAnsi="宋体" w:cs="宋体" w:eastAsia="宋体" w:hint="default"/>
                <w:sz w:val="18"/>
                <w:szCs w:val="18"/>
              </w:rPr>
              <w:t> 试验和小批量试制的体系建设和能力建 </w:t>
            </w:r>
            <w:r>
              <w:rPr>
                <w:rFonts w:ascii="宋体" w:hAnsi="宋体" w:cs="宋体" w:eastAsia="宋体" w:hint="default"/>
                <w:spacing w:val="-4"/>
                <w:sz w:val="18"/>
                <w:szCs w:val="18"/>
              </w:rPr>
              <w:t>设。提高工艺设计试验、电气试验、光学</w:t>
            </w:r>
            <w:r>
              <w:rPr>
                <w:rFonts w:ascii="宋体" w:hAnsi="宋体" w:cs="宋体" w:eastAsia="宋体" w:hint="default"/>
                <w:sz w:val="18"/>
                <w:szCs w:val="18"/>
              </w:rPr>
              <w:t> 试验、化学试验、环境试验的能力。</w:t>
            </w:r>
          </w:p>
        </w:tc>
      </w:tr>
    </w:tbl>
    <w:p>
      <w:pPr>
        <w:spacing w:after="0" w:line="319"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96"/>
        <w:gridCol w:w="2130"/>
        <w:gridCol w:w="2130"/>
        <w:gridCol w:w="924"/>
        <w:gridCol w:w="3202"/>
        <w:gridCol w:w="884"/>
      </w:tblGrid>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38" w:right="65" w:hanging="270"/>
              <w:jc w:val="left"/>
              <w:rPr>
                <w:rFonts w:ascii="宋体" w:hAnsi="宋体" w:cs="宋体" w:eastAsia="宋体" w:hint="default"/>
                <w:sz w:val="18"/>
                <w:szCs w:val="18"/>
              </w:rPr>
            </w:pPr>
            <w:r>
              <w:rPr>
                <w:rFonts w:ascii="宋体" w:hAnsi="宋体" w:cs="宋体" w:eastAsia="宋体" w:hint="default"/>
                <w:sz w:val="18"/>
                <w:szCs w:val="18"/>
              </w:rPr>
              <w:t>浮标系统与饮用水系统定 型示范及推广项目</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8" w:right="0"/>
              <w:jc w:val="left"/>
              <w:rPr>
                <w:rFonts w:ascii="宋体" w:hAnsi="宋体" w:cs="宋体" w:eastAsia="宋体" w:hint="default"/>
                <w:sz w:val="18"/>
                <w:szCs w:val="18"/>
              </w:rPr>
            </w:pPr>
            <w:r>
              <w:rPr>
                <w:rFonts w:ascii="宋体" w:hAnsi="宋体" w:cs="宋体" w:eastAsia="宋体" w:hint="default"/>
                <w:sz w:val="18"/>
                <w:szCs w:val="18"/>
              </w:rPr>
              <w:t>地表水水质环境监测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hanging="2"/>
              <w:jc w:val="center"/>
              <w:rPr>
                <w:rFonts w:ascii="宋体" w:hAnsi="宋体" w:cs="宋体" w:eastAsia="宋体" w:hint="default"/>
                <w:sz w:val="18"/>
                <w:szCs w:val="18"/>
              </w:rPr>
            </w:pPr>
            <w:r>
              <w:rPr>
                <w:rFonts w:ascii="宋体" w:hAnsi="宋体" w:cs="宋体" w:eastAsia="宋体" w:hint="default"/>
                <w:sz w:val="18"/>
                <w:szCs w:val="18"/>
              </w:rPr>
              <w:t>研制出适合大面积江河湖泊等水体中有 </w:t>
            </w:r>
            <w:r>
              <w:rPr>
                <w:rFonts w:ascii="宋体" w:hAnsi="宋体" w:cs="宋体" w:eastAsia="宋体" w:hint="default"/>
                <w:spacing w:val="-4"/>
                <w:sz w:val="18"/>
                <w:szCs w:val="18"/>
              </w:rPr>
              <w:t>机物、硝酸盐、叶绿素、水中油、化学需</w:t>
            </w:r>
            <w:r>
              <w:rPr>
                <w:rFonts w:ascii="宋体" w:hAnsi="宋体" w:cs="宋体" w:eastAsia="宋体" w:hint="default"/>
                <w:sz w:val="18"/>
                <w:szCs w:val="18"/>
              </w:rPr>
              <w:t> </w:t>
            </w:r>
            <w:r>
              <w:rPr>
                <w:rFonts w:ascii="宋体" w:hAnsi="宋体" w:cs="宋体" w:eastAsia="宋体" w:hint="default"/>
                <w:spacing w:val="-4"/>
                <w:sz w:val="18"/>
                <w:szCs w:val="18"/>
              </w:rPr>
              <w:t>氧量、溶解氧、生化需氧量等污染参数的</w:t>
            </w:r>
            <w:r>
              <w:rPr>
                <w:rFonts w:ascii="宋体" w:hAnsi="宋体" w:cs="宋体" w:eastAsia="宋体" w:hint="default"/>
                <w:sz w:val="18"/>
                <w:szCs w:val="18"/>
              </w:rPr>
              <w:t> 布点监测和长距离巡航实时监测。</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1595"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 w:right="20"/>
              <w:jc w:val="center"/>
              <w:rPr>
                <w:rFonts w:ascii="宋体" w:hAnsi="宋体" w:cs="宋体" w:eastAsia="宋体" w:hint="default"/>
                <w:sz w:val="18"/>
                <w:szCs w:val="18"/>
              </w:rPr>
            </w:pPr>
            <w:r>
              <w:rPr>
                <w:rFonts w:ascii="宋体" w:hAnsi="宋体" w:cs="宋体" w:eastAsia="宋体" w:hint="default"/>
                <w:sz w:val="18"/>
                <w:szCs w:val="18"/>
              </w:rPr>
              <w:t>基于紫外</w:t>
            </w:r>
            <w:r>
              <w:rPr>
                <w:rFonts w:ascii="宋体" w:hAnsi="宋体" w:cs="宋体" w:eastAsia="宋体" w:hint="default"/>
                <w:sz w:val="18"/>
                <w:szCs w:val="18"/>
              </w:rPr>
              <w:t>-</w:t>
            </w:r>
            <w:r>
              <w:rPr>
                <w:rFonts w:ascii="宋体" w:hAnsi="宋体" w:cs="宋体" w:eastAsia="宋体" w:hint="default"/>
                <w:sz w:val="18"/>
                <w:szCs w:val="18"/>
              </w:rPr>
              <w:t>可见光谱的阀上 实验室及其水质微分析系 统研制与产业化示范</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8"/>
              <w:jc w:val="center"/>
              <w:rPr>
                <w:rFonts w:ascii="宋体" w:hAnsi="宋体" w:cs="宋体" w:eastAsia="宋体" w:hint="default"/>
                <w:sz w:val="18"/>
                <w:szCs w:val="18"/>
              </w:rPr>
            </w:pPr>
            <w:r>
              <w:rPr>
                <w:rFonts w:ascii="宋体" w:hAnsi="宋体" w:cs="宋体" w:eastAsia="宋体" w:hint="default"/>
                <w:sz w:val="18"/>
                <w:szCs w:val="18"/>
              </w:rPr>
              <w:t>建立规模化的产品生产线， 实现</w:t>
            </w:r>
            <w:r>
              <w:rPr>
                <w:rFonts w:ascii="宋体" w:hAnsi="宋体" w:cs="宋体" w:eastAsia="宋体" w:hint="default"/>
                <w:sz w:val="18"/>
                <w:szCs w:val="18"/>
              </w:rPr>
              <w:t>LOV</w:t>
            </w:r>
            <w:r>
              <w:rPr>
                <w:rFonts w:ascii="宋体" w:hAnsi="宋体" w:cs="宋体" w:eastAsia="宋体" w:hint="default"/>
                <w:sz w:val="18"/>
                <w:szCs w:val="18"/>
              </w:rPr>
              <w:t>技术在水质监测仪 器中的推广应用。</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中试阶段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研发具有国际先进水平的、适合中国国情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的具有自主知识产权的集成化、微型化 易维护的</w:t>
            </w:r>
            <w:r>
              <w:rPr>
                <w:rFonts w:ascii="宋体" w:hAnsi="宋体" w:cs="宋体" w:eastAsia="宋体" w:hint="default"/>
                <w:sz w:val="18"/>
                <w:szCs w:val="18"/>
              </w:rPr>
              <w:t>LOV</w:t>
            </w:r>
            <w:r>
              <w:rPr>
                <w:rFonts w:ascii="宋体" w:hAnsi="宋体" w:cs="宋体" w:eastAsia="宋体" w:hint="default"/>
                <w:sz w:val="18"/>
                <w:szCs w:val="18"/>
              </w:rPr>
              <w:t>系统，并充分利用该系统的 </w:t>
            </w:r>
            <w:r>
              <w:rPr>
                <w:rFonts w:ascii="宋体" w:hAnsi="宋体" w:cs="宋体" w:eastAsia="宋体" w:hint="default"/>
                <w:spacing w:val="-4"/>
                <w:sz w:val="18"/>
                <w:szCs w:val="18"/>
              </w:rPr>
              <w:t>优势，将</w:t>
            </w:r>
            <w:r>
              <w:rPr>
                <w:rFonts w:ascii="宋体" w:hAnsi="宋体" w:cs="宋体" w:eastAsia="宋体" w:hint="default"/>
                <w:spacing w:val="-4"/>
                <w:sz w:val="18"/>
                <w:szCs w:val="18"/>
              </w:rPr>
              <w:t>LOV</w:t>
            </w:r>
            <w:r>
              <w:rPr>
                <w:rFonts w:ascii="宋体" w:hAnsi="宋体" w:cs="宋体" w:eastAsia="宋体" w:hint="default"/>
                <w:spacing w:val="-4"/>
                <w:sz w:val="18"/>
                <w:szCs w:val="18"/>
              </w:rPr>
              <w:t>与紫外</w:t>
            </w:r>
            <w:r>
              <w:rPr>
                <w:rFonts w:ascii="宋体" w:hAnsi="宋体" w:cs="宋体" w:eastAsia="宋体" w:hint="default"/>
                <w:spacing w:val="-4"/>
                <w:sz w:val="18"/>
                <w:szCs w:val="18"/>
              </w:rPr>
              <w:t>-</w:t>
            </w:r>
            <w:r>
              <w:rPr>
                <w:rFonts w:ascii="宋体" w:hAnsi="宋体" w:cs="宋体" w:eastAsia="宋体" w:hint="default"/>
                <w:spacing w:val="-4"/>
                <w:sz w:val="18"/>
                <w:szCs w:val="18"/>
              </w:rPr>
              <w:t>可见光谱联用，实现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水质微分析系统的研制，并进行示范运行</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国家科技</w:t>
            </w:r>
          </w:p>
          <w:p>
            <w:pPr>
              <w:pStyle w:val="TableParagraph"/>
              <w:spacing w:line="240" w:lineRule="auto" w:before="76"/>
              <w:ind w:left="-13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支撑计划</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8" w:right="20" w:hanging="496"/>
              <w:jc w:val="left"/>
              <w:rPr>
                <w:rFonts w:ascii="宋体" w:hAnsi="宋体" w:cs="宋体" w:eastAsia="宋体" w:hint="default"/>
                <w:sz w:val="18"/>
                <w:szCs w:val="18"/>
              </w:rPr>
            </w:pPr>
            <w:r>
              <w:rPr>
                <w:rFonts w:ascii="宋体" w:hAnsi="宋体" w:cs="宋体" w:eastAsia="宋体" w:hint="default"/>
                <w:sz w:val="18"/>
                <w:szCs w:val="18"/>
              </w:rPr>
              <w:t>环境大气</w:t>
            </w:r>
            <w:r>
              <w:rPr>
                <w:rFonts w:ascii="宋体" w:hAnsi="宋体" w:cs="宋体" w:eastAsia="宋体" w:hint="default"/>
                <w:sz w:val="18"/>
                <w:szCs w:val="18"/>
              </w:rPr>
              <w:t>PM2.5</w:t>
            </w:r>
            <w:r>
              <w:rPr>
                <w:rFonts w:ascii="宋体" w:hAnsi="宋体" w:cs="宋体" w:eastAsia="宋体" w:hint="default"/>
                <w:sz w:val="18"/>
                <w:szCs w:val="18"/>
              </w:rPr>
              <w:t>成套监测设 备产业化开发</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58" w:right="20" w:hanging="136"/>
              <w:jc w:val="left"/>
              <w:rPr>
                <w:rFonts w:ascii="宋体" w:hAnsi="宋体" w:cs="宋体" w:eastAsia="宋体" w:hint="default"/>
                <w:sz w:val="18"/>
                <w:szCs w:val="18"/>
              </w:rPr>
            </w:pPr>
            <w:r>
              <w:rPr>
                <w:rFonts w:ascii="宋体" w:hAnsi="宋体" w:cs="宋体" w:eastAsia="宋体" w:hint="default"/>
                <w:sz w:val="18"/>
                <w:szCs w:val="18"/>
              </w:rPr>
              <w:t>实现环境空气中</w:t>
            </w:r>
            <w:r>
              <w:rPr>
                <w:rFonts w:ascii="宋体" w:hAnsi="宋体" w:cs="宋体" w:eastAsia="宋体" w:hint="default"/>
                <w:sz w:val="18"/>
                <w:szCs w:val="18"/>
              </w:rPr>
              <w:t>PM2.5</w:t>
            </w:r>
            <w:r>
              <w:rPr>
                <w:rFonts w:ascii="宋体" w:hAnsi="宋体" w:cs="宋体" w:eastAsia="宋体" w:hint="default"/>
                <w:sz w:val="18"/>
                <w:szCs w:val="18"/>
              </w:rPr>
              <w:t>成套 监测设备产业化开发。</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19" w:right="17"/>
              <w:jc w:val="center"/>
              <w:rPr>
                <w:rFonts w:ascii="宋体" w:hAnsi="宋体" w:cs="宋体" w:eastAsia="宋体" w:hint="default"/>
                <w:sz w:val="18"/>
                <w:szCs w:val="18"/>
              </w:rPr>
            </w:pPr>
            <w:r>
              <w:rPr>
                <w:rFonts w:ascii="宋体" w:hAnsi="宋体" w:cs="宋体" w:eastAsia="宋体" w:hint="default"/>
                <w:sz w:val="18"/>
                <w:szCs w:val="18"/>
              </w:rPr>
              <w:t>在完善本公司研制的</w:t>
            </w:r>
            <w:r>
              <w:rPr>
                <w:rFonts w:ascii="Arial" w:hAnsi="Arial" w:cs="Arial" w:eastAsia="Arial" w:hint="default"/>
                <w:sz w:val="18"/>
                <w:szCs w:val="18"/>
              </w:rPr>
              <w:t>β</w:t>
            </w:r>
            <w:r>
              <w:rPr>
                <w:rFonts w:ascii="Arial" w:hAnsi="Arial" w:cs="Arial" w:eastAsia="Arial" w:hint="default"/>
                <w:spacing w:val="26"/>
                <w:sz w:val="18"/>
                <w:szCs w:val="18"/>
              </w:rPr>
              <w:t> </w:t>
            </w:r>
            <w:r>
              <w:rPr>
                <w:rFonts w:ascii="宋体" w:hAnsi="宋体" w:cs="宋体" w:eastAsia="宋体" w:hint="default"/>
                <w:sz w:val="18"/>
                <w:szCs w:val="18"/>
              </w:rPr>
              <w:t>射线法</w:t>
            </w:r>
            <w:r>
              <w:rPr>
                <w:rFonts w:ascii="宋体" w:hAnsi="宋体" w:cs="宋体" w:eastAsia="宋体" w:hint="default"/>
                <w:sz w:val="18"/>
                <w:szCs w:val="18"/>
              </w:rPr>
              <w:t>XHPM2000E </w:t>
            </w:r>
            <w:r>
              <w:rPr>
                <w:rFonts w:ascii="宋体" w:hAnsi="宋体" w:cs="宋体" w:eastAsia="宋体" w:hint="default"/>
                <w:sz w:val="18"/>
                <w:szCs w:val="18"/>
              </w:rPr>
              <w:t>型大气</w:t>
            </w:r>
            <w:r>
              <w:rPr>
                <w:rFonts w:ascii="宋体" w:hAnsi="宋体" w:cs="宋体" w:eastAsia="宋体" w:hint="default"/>
                <w:sz w:val="18"/>
                <w:szCs w:val="18"/>
              </w:rPr>
              <w:t>PM2.5</w:t>
            </w:r>
            <w:r>
              <w:rPr>
                <w:rFonts w:ascii="宋体" w:hAnsi="宋体" w:cs="宋体" w:eastAsia="宋体" w:hint="default"/>
                <w:sz w:val="18"/>
                <w:szCs w:val="18"/>
              </w:rPr>
              <w:t>连续自动监测仪基础上，确 定产业化开发技术路线，形成产业化示 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both"/>
              <w:rPr>
                <w:rFonts w:ascii="宋体" w:hAnsi="宋体" w:cs="宋体" w:eastAsia="宋体" w:hint="default"/>
                <w:sz w:val="18"/>
                <w:szCs w:val="18"/>
              </w:rPr>
            </w:pPr>
            <w:r>
              <w:rPr>
                <w:rFonts w:ascii="宋体" w:hAnsi="宋体" w:cs="宋体" w:eastAsia="宋体" w:hint="default"/>
                <w:sz w:val="18"/>
                <w:szCs w:val="18"/>
              </w:rPr>
              <w:t>河北省重 大科技成 果转化</w:t>
            </w:r>
          </w:p>
        </w:tc>
      </w:tr>
      <w:tr>
        <w:trPr>
          <w:trHeight w:val="284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24</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5"/>
              <w:jc w:val="center"/>
              <w:rPr>
                <w:rFonts w:ascii="宋体" w:hAnsi="宋体" w:cs="宋体" w:eastAsia="宋体" w:hint="default"/>
                <w:sz w:val="18"/>
                <w:szCs w:val="18"/>
              </w:rPr>
            </w:pPr>
            <w:r>
              <w:rPr>
                <w:rFonts w:ascii="宋体" w:hAnsi="宋体" w:cs="宋体" w:eastAsia="宋体" w:hint="default"/>
                <w:sz w:val="18"/>
                <w:szCs w:val="18"/>
              </w:rPr>
              <w:t>藻及营养参数在线检测仪 研制与在线监测装备社会 化服务应用示范</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通过监测仪器的研发与产 </w:t>
            </w:r>
            <w:r>
              <w:rPr>
                <w:rFonts w:ascii="宋体" w:hAnsi="宋体" w:cs="宋体" w:eastAsia="宋体" w:hint="default"/>
                <w:spacing w:val="-5"/>
                <w:sz w:val="18"/>
                <w:szCs w:val="18"/>
              </w:rPr>
              <w:t>业化，进一步丰富水质在线</w:t>
            </w:r>
            <w:r>
              <w:rPr>
                <w:rFonts w:ascii="宋体" w:hAnsi="宋体" w:cs="宋体" w:eastAsia="宋体" w:hint="default"/>
                <w:sz w:val="18"/>
                <w:szCs w:val="18"/>
              </w:rPr>
              <w:t> </w:t>
            </w:r>
            <w:r>
              <w:rPr>
                <w:rFonts w:ascii="宋体" w:hAnsi="宋体" w:cs="宋体" w:eastAsia="宋体" w:hint="default"/>
                <w:spacing w:val="-5"/>
                <w:sz w:val="18"/>
                <w:szCs w:val="18"/>
              </w:rPr>
              <w:t>监测参数，优化质量控制体</w:t>
            </w:r>
            <w:r>
              <w:rPr>
                <w:rFonts w:ascii="宋体" w:hAnsi="宋体" w:cs="宋体" w:eastAsia="宋体" w:hint="default"/>
                <w:sz w:val="18"/>
                <w:szCs w:val="18"/>
              </w:rPr>
              <w:t> </w:t>
            </w:r>
            <w:r>
              <w:rPr>
                <w:rFonts w:ascii="宋体" w:hAnsi="宋体" w:cs="宋体" w:eastAsia="宋体" w:hint="default"/>
                <w:spacing w:val="-5"/>
                <w:sz w:val="18"/>
                <w:szCs w:val="18"/>
              </w:rPr>
              <w:t>系和管理运行规范体系，提</w:t>
            </w:r>
            <w:r>
              <w:rPr>
                <w:rFonts w:ascii="宋体" w:hAnsi="宋体" w:cs="宋体" w:eastAsia="宋体" w:hint="default"/>
                <w:sz w:val="18"/>
                <w:szCs w:val="18"/>
              </w:rPr>
              <w:t> 升我国现有在线监测装备 的整体智能化运行水平。</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hanging="2"/>
              <w:jc w:val="center"/>
              <w:rPr>
                <w:rFonts w:ascii="宋体" w:hAnsi="宋体" w:cs="宋体" w:eastAsia="宋体" w:hint="default"/>
                <w:sz w:val="18"/>
                <w:szCs w:val="18"/>
              </w:rPr>
            </w:pPr>
            <w:r>
              <w:rPr>
                <w:rFonts w:ascii="宋体" w:hAnsi="宋体" w:cs="宋体" w:eastAsia="宋体" w:hint="default"/>
                <w:sz w:val="18"/>
                <w:szCs w:val="18"/>
              </w:rPr>
              <w:t>针对藻分类及其生长营养参数的在线监 </w:t>
            </w:r>
            <w:r>
              <w:rPr>
                <w:rFonts w:ascii="宋体" w:hAnsi="宋体" w:cs="宋体" w:eastAsia="宋体" w:hint="default"/>
                <w:spacing w:val="-4"/>
                <w:sz w:val="18"/>
                <w:szCs w:val="18"/>
              </w:rPr>
              <w:t>测需求，研制并产业化小型、灵敏的藻类</w:t>
            </w:r>
            <w:r>
              <w:rPr>
                <w:rFonts w:ascii="宋体" w:hAnsi="宋体" w:cs="宋体" w:eastAsia="宋体" w:hint="default"/>
                <w:sz w:val="18"/>
                <w:szCs w:val="18"/>
              </w:rPr>
              <w:t> 分类及其生长营养参数在线监测成套装 </w:t>
            </w:r>
            <w:r>
              <w:rPr>
                <w:rFonts w:ascii="宋体" w:hAnsi="宋体" w:cs="宋体" w:eastAsia="宋体" w:hint="default"/>
                <w:spacing w:val="-4"/>
                <w:sz w:val="18"/>
                <w:szCs w:val="18"/>
              </w:rPr>
              <w:t>备，实现蓝藻、绿藻、褐藻等藻类现场快</w:t>
            </w:r>
            <w:r>
              <w:rPr>
                <w:rFonts w:ascii="宋体" w:hAnsi="宋体" w:cs="宋体" w:eastAsia="宋体" w:hint="default"/>
                <w:sz w:val="18"/>
                <w:szCs w:val="18"/>
              </w:rPr>
              <w:t> </w:t>
            </w:r>
            <w:r>
              <w:rPr>
                <w:rFonts w:ascii="宋体" w:hAnsi="宋体" w:cs="宋体" w:eastAsia="宋体" w:hint="default"/>
                <w:spacing w:val="-4"/>
                <w:sz w:val="18"/>
                <w:szCs w:val="18"/>
              </w:rPr>
              <w:t>速分类监测，以及氮、磷、硅等生长营养</w:t>
            </w:r>
            <w:r>
              <w:rPr>
                <w:rFonts w:ascii="宋体" w:hAnsi="宋体" w:cs="宋体" w:eastAsia="宋体" w:hint="default"/>
                <w:sz w:val="18"/>
                <w:szCs w:val="18"/>
              </w:rPr>
              <w:t> </w:t>
            </w:r>
            <w:r>
              <w:rPr>
                <w:rFonts w:ascii="宋体" w:hAnsi="宋体" w:cs="宋体" w:eastAsia="宋体" w:hint="default"/>
                <w:spacing w:val="-4"/>
                <w:sz w:val="18"/>
                <w:szCs w:val="18"/>
              </w:rPr>
              <w:t>参数的原位在线监测，并面向一定规模数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量的水污染源在线监测和环境水在线监 </w:t>
            </w:r>
            <w:r>
              <w:rPr>
                <w:rFonts w:ascii="宋体" w:hAnsi="宋体" w:cs="宋体" w:eastAsia="宋体" w:hint="default"/>
                <w:spacing w:val="-4"/>
                <w:sz w:val="18"/>
                <w:szCs w:val="18"/>
              </w:rPr>
              <w:t>测站点的需要，在太湖和辽河流域开展水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质在线监测社会化服务管理体系示范。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国家科技 部水专项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25</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98" w:right="65" w:hanging="630"/>
              <w:jc w:val="left"/>
              <w:rPr>
                <w:rFonts w:ascii="宋体" w:hAnsi="宋体" w:cs="宋体" w:eastAsia="宋体" w:hint="default"/>
                <w:sz w:val="18"/>
                <w:szCs w:val="18"/>
              </w:rPr>
            </w:pPr>
            <w:r>
              <w:rPr>
                <w:rFonts w:ascii="宋体" w:hAnsi="宋体" w:cs="宋体" w:eastAsia="宋体" w:hint="default"/>
                <w:sz w:val="18"/>
                <w:szCs w:val="18"/>
              </w:rPr>
              <w:t>河北省环境空气污染预警 预报系统</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基于多源卫星数据建立雾 </w:t>
            </w:r>
            <w:r>
              <w:rPr>
                <w:rFonts w:ascii="宋体" w:hAnsi="宋体" w:cs="宋体" w:eastAsia="宋体" w:hint="default"/>
                <w:spacing w:val="-5"/>
                <w:sz w:val="18"/>
                <w:szCs w:val="18"/>
              </w:rPr>
              <w:t>霾遥感监测业务平台，实现</w:t>
            </w:r>
            <w:r>
              <w:rPr>
                <w:rFonts w:ascii="宋体" w:hAnsi="宋体" w:cs="宋体" w:eastAsia="宋体" w:hint="default"/>
                <w:sz w:val="18"/>
                <w:szCs w:val="18"/>
              </w:rPr>
              <w:t> 京津冀区域的雾霾动态监 </w:t>
            </w:r>
            <w:r>
              <w:rPr>
                <w:rFonts w:ascii="宋体" w:hAnsi="宋体" w:cs="宋体" w:eastAsia="宋体" w:hint="default"/>
                <w:spacing w:val="-5"/>
                <w:sz w:val="18"/>
                <w:szCs w:val="18"/>
              </w:rPr>
              <w:t>测，为京津冀区域大气污染</w:t>
            </w:r>
            <w:r>
              <w:rPr>
                <w:rFonts w:ascii="宋体" w:hAnsi="宋体" w:cs="宋体" w:eastAsia="宋体" w:hint="default"/>
                <w:sz w:val="18"/>
                <w:szCs w:val="18"/>
              </w:rPr>
              <w:t> 联防联控和综合治理提供 科学依据。</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建立</w:t>
            </w:r>
            <w:r>
              <w:rPr>
                <w:rFonts w:ascii="宋体" w:hAnsi="宋体" w:cs="宋体" w:eastAsia="宋体" w:hint="default"/>
                <w:sz w:val="18"/>
                <w:szCs w:val="18"/>
              </w:rPr>
              <w:t>EOS/MODIS</w:t>
            </w:r>
            <w:r>
              <w:rPr>
                <w:rFonts w:ascii="宋体" w:hAnsi="宋体" w:cs="宋体" w:eastAsia="宋体" w:hint="default"/>
                <w:sz w:val="18"/>
                <w:szCs w:val="18"/>
              </w:rPr>
              <w:t>、风云三号系列卫星、美 国</w:t>
            </w:r>
            <w:r>
              <w:rPr>
                <w:rFonts w:ascii="宋体" w:hAnsi="宋体" w:cs="宋体" w:eastAsia="宋体" w:hint="default"/>
                <w:sz w:val="18"/>
                <w:szCs w:val="18"/>
              </w:rPr>
              <w:t>NPP</w:t>
            </w:r>
            <w:r>
              <w:rPr>
                <w:rFonts w:ascii="宋体" w:hAnsi="宋体" w:cs="宋体" w:eastAsia="宋体" w:hint="default"/>
                <w:sz w:val="18"/>
                <w:szCs w:val="18"/>
              </w:rPr>
              <w:t>卫星的气溶胶反演、多波段阈值法 </w:t>
            </w:r>
            <w:r>
              <w:rPr>
                <w:rFonts w:ascii="宋体" w:hAnsi="宋体" w:cs="宋体" w:eastAsia="宋体" w:hint="default"/>
                <w:spacing w:val="-4"/>
                <w:sz w:val="18"/>
                <w:szCs w:val="18"/>
              </w:rPr>
              <w:t>的雾霾监测技术方法和指标。分析雾霾发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生区域及变化特征，结合天气过程，基于</w:t>
            </w:r>
            <w:r>
              <w:rPr>
                <w:rFonts w:ascii="宋体" w:hAnsi="宋体" w:cs="宋体" w:eastAsia="宋体" w:hint="default"/>
                <w:sz w:val="18"/>
                <w:szCs w:val="18"/>
              </w:rPr>
              <w:t> </w:t>
            </w:r>
            <w:r>
              <w:rPr>
                <w:rFonts w:ascii="宋体" w:hAnsi="宋体" w:cs="宋体" w:eastAsia="宋体" w:hint="default"/>
                <w:spacing w:val="-4"/>
                <w:sz w:val="18"/>
                <w:szCs w:val="18"/>
              </w:rPr>
              <w:t>高分辨率卫星数据，分析确定京津冀范围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内主要排放源位置。</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4" w:right="73"/>
              <w:jc w:val="left"/>
              <w:rPr>
                <w:rFonts w:ascii="宋体" w:hAnsi="宋体" w:cs="宋体" w:eastAsia="宋体" w:hint="default"/>
                <w:sz w:val="18"/>
                <w:szCs w:val="18"/>
              </w:rPr>
            </w:pPr>
            <w:r>
              <w:rPr>
                <w:rFonts w:ascii="宋体" w:hAnsi="宋体" w:cs="宋体" w:eastAsia="宋体" w:hint="default"/>
                <w:sz w:val="18"/>
                <w:szCs w:val="18"/>
              </w:rPr>
              <w:t>河北科技 计划项目</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26</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小型水质分析仪产品开发</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8" w:hanging="51"/>
              <w:jc w:val="center"/>
              <w:rPr>
                <w:rFonts w:ascii="宋体" w:hAnsi="宋体" w:cs="宋体" w:eastAsia="宋体" w:hint="default"/>
                <w:sz w:val="18"/>
                <w:szCs w:val="18"/>
              </w:rPr>
            </w:pPr>
            <w:r>
              <w:rPr>
                <w:rFonts w:ascii="宋体" w:hAnsi="宋体" w:cs="宋体" w:eastAsia="宋体" w:hint="default"/>
                <w:spacing w:val="-5"/>
                <w:sz w:val="18"/>
                <w:szCs w:val="18"/>
              </w:rPr>
              <w:t>应用集成、模块化思路，微</w:t>
            </w:r>
            <w:r>
              <w:rPr>
                <w:rFonts w:ascii="宋体" w:hAnsi="宋体" w:cs="宋体" w:eastAsia="宋体" w:hint="default"/>
                <w:sz w:val="18"/>
                <w:szCs w:val="18"/>
              </w:rPr>
              <w:t> </w:t>
            </w:r>
            <w:r>
              <w:rPr>
                <w:rFonts w:ascii="宋体" w:hAnsi="宋体" w:cs="宋体" w:eastAsia="宋体" w:hint="default"/>
                <w:spacing w:val="-5"/>
                <w:sz w:val="18"/>
                <w:szCs w:val="18"/>
              </w:rPr>
              <w:t>功耗，高计量精度，微量试</w:t>
            </w:r>
            <w:r>
              <w:rPr>
                <w:rFonts w:ascii="宋体" w:hAnsi="宋体" w:cs="宋体" w:eastAsia="宋体" w:hint="default"/>
                <w:sz w:val="18"/>
                <w:szCs w:val="18"/>
              </w:rPr>
              <w:t> 剂消耗，体积小布局紧凑， 能直接投放待测水体</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中试阶段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3" w:right="63" w:hanging="60"/>
              <w:jc w:val="left"/>
              <w:rPr>
                <w:rFonts w:ascii="宋体" w:hAnsi="宋体" w:cs="宋体" w:eastAsia="宋体" w:hint="default"/>
                <w:sz w:val="18"/>
                <w:szCs w:val="18"/>
              </w:rPr>
            </w:pPr>
            <w:r>
              <w:rPr>
                <w:rFonts w:ascii="宋体" w:hAnsi="宋体" w:cs="宋体" w:eastAsia="宋体" w:hint="default"/>
                <w:sz w:val="18"/>
                <w:szCs w:val="18"/>
              </w:rPr>
              <w:t>基于顺序注射平台的比色法投入式总氮 氨氮自动分析仪样机开发及中试生产。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tabs>
                <w:tab w:pos="254" w:val="left" w:leader="none"/>
              </w:tabs>
              <w:spacing w:line="240" w:lineRule="auto" w:before="21"/>
              <w:ind w:left="-138" w:right="253"/>
              <w:jc w:val="right"/>
              <w:rPr>
                <w:rFonts w:ascii="宋体" w:hAnsi="宋体" w:cs="宋体" w:eastAsia="宋体" w:hint="default"/>
                <w:sz w:val="18"/>
                <w:szCs w:val="18"/>
              </w:rPr>
            </w:pPr>
            <w:r>
              <w:rPr>
                <w:rFonts w:ascii="宋体" w:hAnsi="宋体" w:cs="宋体" w:eastAsia="宋体" w:hint="default"/>
                <w:sz w:val="18"/>
                <w:szCs w:val="18"/>
              </w:rPr>
              <w:t>、</w:t>
              <w:tab/>
              <w:t>自立</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27</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小型化空气监测系统</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48" w:right="19" w:hanging="225"/>
              <w:jc w:val="left"/>
              <w:rPr>
                <w:rFonts w:ascii="宋体" w:hAnsi="宋体" w:cs="宋体" w:eastAsia="宋体" w:hint="default"/>
                <w:sz w:val="18"/>
                <w:szCs w:val="18"/>
              </w:rPr>
            </w:pPr>
            <w:r>
              <w:rPr>
                <w:rFonts w:ascii="宋体" w:hAnsi="宋体" w:cs="宋体" w:eastAsia="宋体" w:hint="default"/>
                <w:position w:val="1"/>
                <w:sz w:val="18"/>
                <w:szCs w:val="18"/>
              </w:rPr>
              <w:t>监测</w:t>
            </w:r>
            <w:r>
              <w:rPr>
                <w:rFonts w:ascii="宋体" w:hAnsi="宋体" w:cs="宋体" w:eastAsia="宋体" w:hint="default"/>
                <w:position w:val="1"/>
                <w:sz w:val="18"/>
                <w:szCs w:val="18"/>
              </w:rPr>
              <w:t>SO</w:t>
            </w:r>
            <w:r>
              <w:rPr>
                <w:rFonts w:ascii="宋体" w:hAnsi="宋体" w:cs="宋体" w:eastAsia="宋体" w:hint="default"/>
                <w:sz w:val="9"/>
                <w:szCs w:val="9"/>
              </w:rPr>
              <w:t>2</w:t>
            </w:r>
            <w:r>
              <w:rPr>
                <w:rFonts w:ascii="宋体" w:hAnsi="宋体" w:cs="宋体" w:eastAsia="宋体" w:hint="default"/>
                <w:position w:val="1"/>
                <w:sz w:val="18"/>
                <w:szCs w:val="18"/>
              </w:rPr>
              <w:t>，</w:t>
            </w:r>
            <w:r>
              <w:rPr>
                <w:rFonts w:ascii="宋体" w:hAnsi="宋体" w:cs="宋体" w:eastAsia="宋体" w:hint="default"/>
                <w:position w:val="1"/>
                <w:sz w:val="18"/>
                <w:szCs w:val="18"/>
              </w:rPr>
              <w:t>NOx</w:t>
            </w:r>
            <w:r>
              <w:rPr>
                <w:rFonts w:ascii="宋体" w:hAnsi="宋体" w:cs="宋体" w:eastAsia="宋体" w:hint="default"/>
                <w:position w:val="1"/>
                <w:sz w:val="18"/>
                <w:szCs w:val="18"/>
              </w:rPr>
              <w:t>，</w:t>
            </w:r>
            <w:r>
              <w:rPr>
                <w:rFonts w:ascii="宋体" w:hAnsi="宋体" w:cs="宋体" w:eastAsia="宋体" w:hint="default"/>
                <w:position w:val="1"/>
                <w:sz w:val="18"/>
                <w:szCs w:val="18"/>
              </w:rPr>
              <w:t>CO</w:t>
            </w:r>
            <w:r>
              <w:rPr>
                <w:rFonts w:ascii="宋体" w:hAnsi="宋体" w:cs="宋体" w:eastAsia="宋体" w:hint="default"/>
                <w:position w:val="1"/>
                <w:sz w:val="18"/>
                <w:szCs w:val="18"/>
              </w:rPr>
              <w:t>，</w:t>
            </w:r>
            <w:r>
              <w:rPr>
                <w:rFonts w:ascii="宋体" w:hAnsi="宋体" w:cs="宋体" w:eastAsia="宋体" w:hint="default"/>
                <w:position w:val="1"/>
                <w:sz w:val="18"/>
                <w:szCs w:val="18"/>
              </w:rPr>
              <w:t>O</w:t>
            </w:r>
            <w:r>
              <w:rPr>
                <w:rFonts w:ascii="宋体" w:hAnsi="宋体" w:cs="宋体" w:eastAsia="宋体" w:hint="default"/>
                <w:sz w:val="9"/>
                <w:szCs w:val="9"/>
              </w:rPr>
              <w:t>3</w:t>
            </w:r>
            <w:r>
              <w:rPr>
                <w:rFonts w:ascii="宋体" w:hAnsi="宋体" w:cs="宋体" w:eastAsia="宋体" w:hint="default"/>
                <w:position w:val="1"/>
                <w:sz w:val="18"/>
                <w:szCs w:val="18"/>
              </w:rPr>
              <w:t>，颗 </w:t>
            </w:r>
            <w:r>
              <w:rPr>
                <w:rFonts w:ascii="宋体" w:hAnsi="宋体" w:cs="宋体" w:eastAsia="宋体" w:hint="default"/>
                <w:sz w:val="18"/>
                <w:szCs w:val="18"/>
              </w:rPr>
              <w:t>粒物等空气五参数。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center"/>
              <w:rPr>
                <w:rFonts w:ascii="宋体" w:hAnsi="宋体" w:cs="宋体" w:eastAsia="宋体" w:hint="default"/>
                <w:sz w:val="18"/>
                <w:szCs w:val="18"/>
              </w:rPr>
            </w:pPr>
            <w:r>
              <w:rPr>
                <w:rFonts w:ascii="宋体" w:hAnsi="宋体" w:cs="宋体" w:eastAsia="宋体" w:hint="default"/>
                <w:spacing w:val="-4"/>
                <w:sz w:val="18"/>
                <w:szCs w:val="18"/>
              </w:rPr>
              <w:t>小型化空气监测系统，可分别或集成监测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position w:val="1"/>
                <w:sz w:val="18"/>
                <w:szCs w:val="18"/>
              </w:rPr>
              <w:t>SO</w:t>
            </w:r>
            <w:r>
              <w:rPr>
                <w:rFonts w:ascii="宋体" w:hAnsi="宋体" w:cs="宋体" w:eastAsia="宋体" w:hint="default"/>
                <w:spacing w:val="-3"/>
                <w:sz w:val="9"/>
                <w:szCs w:val="9"/>
              </w:rPr>
              <w:t>2</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NOx</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CO</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O</w:t>
            </w:r>
            <w:r>
              <w:rPr>
                <w:rFonts w:ascii="宋体" w:hAnsi="宋体" w:cs="宋体" w:eastAsia="宋体" w:hint="default"/>
                <w:spacing w:val="-3"/>
                <w:sz w:val="9"/>
                <w:szCs w:val="9"/>
              </w:rPr>
              <w:t>3</w:t>
            </w:r>
            <w:r>
              <w:rPr>
                <w:rFonts w:ascii="宋体" w:hAnsi="宋体" w:cs="宋体" w:eastAsia="宋体" w:hint="default"/>
                <w:spacing w:val="-3"/>
                <w:position w:val="1"/>
                <w:sz w:val="18"/>
                <w:szCs w:val="18"/>
              </w:rPr>
              <w:t>，颗粒物等空气五参数</w:t>
            </w:r>
            <w:r>
              <w:rPr>
                <w:rFonts w:ascii="宋体" w:hAnsi="宋体" w:cs="宋体" w:eastAsia="宋体" w:hint="default"/>
                <w:position w:val="1"/>
                <w:sz w:val="18"/>
                <w:szCs w:val="18"/>
              </w:rPr>
              <w:t> </w:t>
            </w:r>
            <w:r>
              <w:rPr>
                <w:rFonts w:ascii="宋体" w:hAnsi="宋体" w:cs="宋体" w:eastAsia="宋体" w:hint="default"/>
                <w:sz w:val="18"/>
                <w:szCs w:val="18"/>
              </w:rPr>
              <w:t>样机设计开发及中试生产。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28</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98" w:right="20" w:hanging="676"/>
              <w:jc w:val="left"/>
              <w:rPr>
                <w:rFonts w:ascii="宋体" w:hAnsi="宋体" w:cs="宋体" w:eastAsia="宋体" w:hint="default"/>
                <w:sz w:val="18"/>
                <w:szCs w:val="18"/>
              </w:rPr>
            </w:pPr>
            <w:r>
              <w:rPr>
                <w:rFonts w:ascii="宋体" w:hAnsi="宋体" w:cs="宋体" w:eastAsia="宋体" w:hint="default"/>
                <w:sz w:val="18"/>
                <w:szCs w:val="18"/>
              </w:rPr>
              <w:t>CES</w:t>
            </w:r>
            <w:r>
              <w:rPr>
                <w:rFonts w:ascii="宋体" w:hAnsi="宋体" w:cs="宋体" w:eastAsia="宋体" w:hint="default"/>
                <w:sz w:val="18"/>
                <w:szCs w:val="18"/>
              </w:rPr>
              <w:t>大气重金属在线监测仪 技术引进</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8" w:right="65"/>
              <w:jc w:val="center"/>
              <w:rPr>
                <w:rFonts w:ascii="宋体" w:hAnsi="宋体" w:cs="宋体" w:eastAsia="宋体" w:hint="default"/>
                <w:sz w:val="18"/>
                <w:szCs w:val="18"/>
              </w:rPr>
            </w:pPr>
            <w:r>
              <w:rPr>
                <w:rFonts w:ascii="宋体" w:hAnsi="宋体" w:cs="宋体" w:eastAsia="宋体" w:hint="default"/>
                <w:sz w:val="18"/>
                <w:szCs w:val="18"/>
              </w:rPr>
              <w:t>连续监测并分析大气中多 种重金属颗粒物的种类及 浓度。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hanging="2"/>
              <w:jc w:val="center"/>
              <w:rPr>
                <w:rFonts w:ascii="宋体" w:hAnsi="宋体" w:cs="宋体" w:eastAsia="宋体" w:hint="default"/>
                <w:sz w:val="18"/>
                <w:szCs w:val="18"/>
              </w:rPr>
            </w:pPr>
            <w:r>
              <w:rPr>
                <w:rFonts w:ascii="宋体" w:hAnsi="宋体" w:cs="宋体" w:eastAsia="宋体" w:hint="default"/>
                <w:sz w:val="18"/>
                <w:szCs w:val="18"/>
              </w:rPr>
              <w:t>大气重金属在线监测系统设计图纸国产 </w:t>
            </w:r>
            <w:r>
              <w:rPr>
                <w:rFonts w:ascii="宋体" w:hAnsi="宋体" w:cs="宋体" w:eastAsia="宋体" w:hint="default"/>
                <w:spacing w:val="-4"/>
                <w:sz w:val="18"/>
                <w:szCs w:val="18"/>
              </w:rPr>
              <w:t>化；仪器控制及分析软件汉化；仪器装调</w:t>
            </w:r>
            <w:r>
              <w:rPr>
                <w:rFonts w:ascii="宋体" w:hAnsi="宋体" w:cs="宋体" w:eastAsia="宋体" w:hint="default"/>
                <w:sz w:val="18"/>
                <w:szCs w:val="18"/>
              </w:rPr>
              <w:t> </w:t>
            </w:r>
            <w:r>
              <w:rPr>
                <w:rFonts w:ascii="宋体" w:hAnsi="宋体" w:cs="宋体" w:eastAsia="宋体" w:hint="default"/>
                <w:spacing w:val="-4"/>
                <w:sz w:val="18"/>
                <w:szCs w:val="18"/>
              </w:rPr>
              <w:t>所需工装的搭建；仪器部件加工及采购渠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道国产化。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建筑施工在线监测</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08" w:right="65" w:hanging="540"/>
              <w:jc w:val="left"/>
              <w:rPr>
                <w:rFonts w:ascii="宋体" w:hAnsi="宋体" w:cs="宋体" w:eastAsia="宋体" w:hint="default"/>
                <w:sz w:val="18"/>
                <w:szCs w:val="18"/>
              </w:rPr>
            </w:pPr>
            <w:r>
              <w:rPr>
                <w:rFonts w:ascii="宋体" w:hAnsi="宋体" w:cs="宋体" w:eastAsia="宋体" w:hint="default"/>
                <w:sz w:val="18"/>
                <w:szCs w:val="18"/>
              </w:rPr>
              <w:t>用于监测施工扬尘中颗粒 物排放浓度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扬尘在线监测系统的开发及中试。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66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便携式</w:t>
            </w:r>
            <w:r>
              <w:rPr>
                <w:rFonts w:ascii="宋体" w:hAnsi="宋体" w:cs="宋体" w:eastAsia="宋体" w:hint="default"/>
                <w:sz w:val="18"/>
                <w:szCs w:val="18"/>
              </w:rPr>
              <w:t>PM2.5</w:t>
            </w:r>
            <w:r>
              <w:rPr>
                <w:rFonts w:ascii="宋体" w:hAnsi="宋体" w:cs="宋体" w:eastAsia="宋体" w:hint="default"/>
                <w:sz w:val="18"/>
                <w:szCs w:val="18"/>
              </w:rPr>
              <w:t>颗粒物检测仪</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61" w:right="65" w:hanging="293"/>
              <w:jc w:val="left"/>
              <w:rPr>
                <w:rFonts w:ascii="宋体" w:hAnsi="宋体" w:cs="宋体" w:eastAsia="宋体" w:hint="default"/>
                <w:sz w:val="18"/>
                <w:szCs w:val="18"/>
              </w:rPr>
            </w:pPr>
            <w:r>
              <w:rPr>
                <w:rFonts w:ascii="宋体" w:hAnsi="宋体" w:cs="宋体" w:eastAsia="宋体" w:hint="default"/>
                <w:sz w:val="18"/>
                <w:szCs w:val="18"/>
              </w:rPr>
              <w:t>用于快速检测空气中细颗 </w:t>
            </w:r>
            <w:r>
              <w:rPr>
                <w:rFonts w:ascii="宋体" w:hAnsi="宋体" w:cs="宋体" w:eastAsia="宋体" w:hint="default"/>
                <w:position w:val="1"/>
                <w:sz w:val="18"/>
                <w:szCs w:val="18"/>
              </w:rPr>
              <w:t>粒物（</w:t>
            </w:r>
            <w:r>
              <w:rPr>
                <w:rFonts w:ascii="宋体" w:hAnsi="宋体" w:cs="宋体" w:eastAsia="宋体" w:hint="default"/>
                <w:position w:val="1"/>
                <w:sz w:val="18"/>
                <w:szCs w:val="18"/>
              </w:rPr>
              <w:t>PM</w:t>
            </w:r>
            <w:r>
              <w:rPr>
                <w:rFonts w:ascii="宋体" w:hAnsi="宋体" w:cs="宋体" w:eastAsia="宋体" w:hint="default"/>
                <w:sz w:val="9"/>
                <w:szCs w:val="9"/>
              </w:rPr>
              <w:t>2.5</w:t>
            </w:r>
            <w:r>
              <w:rPr>
                <w:rFonts w:ascii="宋体" w:hAnsi="宋体" w:cs="宋体" w:eastAsia="宋体" w:hint="default"/>
                <w:position w:val="1"/>
                <w:sz w:val="18"/>
                <w:szCs w:val="18"/>
              </w:rPr>
              <w:t>）含量</w:t>
            </w:r>
            <w:r>
              <w:rPr>
                <w:rFonts w:ascii="宋体" w:hAnsi="宋体" w:cs="宋体" w:eastAsia="宋体" w:hint="default"/>
                <w:sz w:val="18"/>
                <w:szCs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便携式颗粒物检测仪的开发及中试。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tabs>
          <w:tab w:pos="10277" w:val="left" w:leader="none"/>
        </w:tabs>
        <w:spacing w:line="240" w:lineRule="auto"/>
        <w:ind w:left="1291" w:right="0"/>
        <w:jc w:val="left"/>
      </w:pPr>
      <w:r>
        <w:rPr/>
        <w:pict>
          <v:group style="position:absolute;margin-left:56.34pt;margin-top:-2.158286pt;width:489.1pt;height:544.2pt;mso-position-horizontal-relative:page;mso-position-vertical-relative:paragraph;z-index:-952312" coordorigin="1127,-43" coordsize="9782,10884">
            <v:group style="position:absolute;left:1141;top:-29;width:482;height:2" coordorigin="1141,-29" coordsize="482,2">
              <v:shape style="position:absolute;left:1141;top:-29;width:482;height:2" coordorigin="1141,-29" coordsize="482,0" path="m1141,-29l1622,-29e" filled="false" stroked="true" strokeweight=".72pt" strokecolor="#000000">
                <v:path arrowok="t"/>
              </v:shape>
            </v:group>
            <v:group style="position:absolute;left:1637;top:-29;width:2116;height:2" coordorigin="1637,-29" coordsize="2116,2">
              <v:shape style="position:absolute;left:1637;top:-29;width:2116;height:2" coordorigin="1637,-29" coordsize="2116,0" path="m1637,-29l3753,-29e" filled="false" stroked="true" strokeweight=".72pt" strokecolor="#000000">
                <v:path arrowok="t"/>
              </v:shape>
            </v:group>
            <v:group style="position:absolute;left:3767;top:-29;width:2116;height:2" coordorigin="3767,-29" coordsize="2116,2">
              <v:shape style="position:absolute;left:3767;top:-29;width:2116;height:2" coordorigin="3767,-29" coordsize="2116,0" path="m3767,-29l5883,-29e" filled="false" stroked="true" strokeweight=".72pt" strokecolor="#000000">
                <v:path arrowok="t"/>
              </v:shape>
            </v:group>
            <v:group style="position:absolute;left:5898;top:-29;width:910;height:2" coordorigin="5898,-29" coordsize="910,2">
              <v:shape style="position:absolute;left:5898;top:-29;width:910;height:2" coordorigin="5898,-29" coordsize="910,0" path="m5898,-29l6807,-29e" filled="false" stroked="true" strokeweight=".72pt" strokecolor="#000000">
                <v:path arrowok="t"/>
              </v:shape>
            </v:group>
            <v:group style="position:absolute;left:6822;top:-29;width:3188;height:2" coordorigin="6822,-29" coordsize="3188,2">
              <v:shape style="position:absolute;left:6822;top:-29;width:3188;height:2" coordorigin="6822,-29" coordsize="3188,0" path="m6822,-29l10009,-29e" filled="false" stroked="true" strokeweight=".72pt" strokecolor="#000000">
                <v:path arrowok="t"/>
              </v:shape>
            </v:group>
            <v:group style="position:absolute;left:10024;top:-29;width:870;height:2" coordorigin="10024,-29" coordsize="870,2">
              <v:shape style="position:absolute;left:10024;top:-29;width:870;height:2" coordorigin="10024,-29" coordsize="870,0" path="m10024,-29l10894,-29e" filled="false" stroked="true" strokeweight=".72pt" strokecolor="#000000">
                <v:path arrowok="t"/>
              </v:shape>
            </v:group>
            <v:group style="position:absolute;left:1141;top:1879;width:482;height:2" coordorigin="1141,1879" coordsize="482,2">
              <v:shape style="position:absolute;left:1141;top:1879;width:482;height:2" coordorigin="1141,1879" coordsize="482,0" path="m1141,1879l1622,1879e" filled="false" stroked="true" strokeweight=".72pt" strokecolor="#000000">
                <v:path arrowok="t"/>
              </v:shape>
            </v:group>
            <v:group style="position:absolute;left:1637;top:1879;width:2116;height:2" coordorigin="1637,1879" coordsize="2116,2">
              <v:shape style="position:absolute;left:1637;top:1879;width:2116;height:2" coordorigin="1637,1879" coordsize="2116,0" path="m1637,1879l3753,1879e" filled="false" stroked="true" strokeweight=".72pt" strokecolor="#000000">
                <v:path arrowok="t"/>
              </v:shape>
            </v:group>
            <v:group style="position:absolute;left:3767;top:1879;width:2116;height:2" coordorigin="3767,1879" coordsize="2116,2">
              <v:shape style="position:absolute;left:3767;top:1879;width:2116;height:2" coordorigin="3767,1879" coordsize="2116,0" path="m3767,1879l5883,1879e" filled="false" stroked="true" strokeweight=".72pt" strokecolor="#000000">
                <v:path arrowok="t"/>
              </v:shape>
            </v:group>
            <v:group style="position:absolute;left:5898;top:1879;width:910;height:2" coordorigin="5898,1879" coordsize="910,2">
              <v:shape style="position:absolute;left:5898;top:1879;width:910;height:2" coordorigin="5898,1879" coordsize="910,0" path="m5898,1879l6807,1879e" filled="false" stroked="true" strokeweight=".72pt" strokecolor="#000000">
                <v:path arrowok="t"/>
              </v:shape>
            </v:group>
            <v:group style="position:absolute;left:6822;top:1879;width:3188;height:2" coordorigin="6822,1879" coordsize="3188,2">
              <v:shape style="position:absolute;left:6822;top:1879;width:3188;height:2" coordorigin="6822,1879" coordsize="3188,0" path="m6822,1879l10009,1879e" filled="false" stroked="true" strokeweight=".72pt" strokecolor="#000000">
                <v:path arrowok="t"/>
              </v:shape>
            </v:group>
            <v:group style="position:absolute;left:10024;top:1879;width:870;height:2" coordorigin="10024,1879" coordsize="870,2">
              <v:shape style="position:absolute;left:10024;top:1879;width:870;height:2" coordorigin="10024,1879" coordsize="870,0" path="m10024,1879l10894,1879e" filled="false" stroked="true" strokeweight=".72pt" strokecolor="#000000">
                <v:path arrowok="t"/>
              </v:shape>
            </v:group>
            <v:group style="position:absolute;left:1141;top:3473;width:482;height:2" coordorigin="1141,3473" coordsize="482,2">
              <v:shape style="position:absolute;left:1141;top:3473;width:482;height:2" coordorigin="1141,3473" coordsize="482,0" path="m1141,3473l1622,3473e" filled="false" stroked="true" strokeweight=".72pt" strokecolor="#000000">
                <v:path arrowok="t"/>
              </v:shape>
            </v:group>
            <v:group style="position:absolute;left:1637;top:3473;width:2116;height:2" coordorigin="1637,3473" coordsize="2116,2">
              <v:shape style="position:absolute;left:1637;top:3473;width:2116;height:2" coordorigin="1637,3473" coordsize="2116,0" path="m1637,3473l3753,3473e" filled="false" stroked="true" strokeweight=".72pt" strokecolor="#000000">
                <v:path arrowok="t"/>
              </v:shape>
            </v:group>
            <v:group style="position:absolute;left:3767;top:3473;width:2116;height:2" coordorigin="3767,3473" coordsize="2116,2">
              <v:shape style="position:absolute;left:3767;top:3473;width:2116;height:2" coordorigin="3767,3473" coordsize="2116,0" path="m3767,3473l5883,3473e" filled="false" stroked="true" strokeweight=".72pt" strokecolor="#000000">
                <v:path arrowok="t"/>
              </v:shape>
            </v:group>
            <v:group style="position:absolute;left:5898;top:3473;width:910;height:2" coordorigin="5898,3473" coordsize="910,2">
              <v:shape style="position:absolute;left:5898;top:3473;width:910;height:2" coordorigin="5898,3473" coordsize="910,0" path="m5898,3473l6807,3473e" filled="false" stroked="true" strokeweight=".72pt" strokecolor="#000000">
                <v:path arrowok="t"/>
              </v:shape>
            </v:group>
            <v:group style="position:absolute;left:6822;top:3473;width:3188;height:2" coordorigin="6822,3473" coordsize="3188,2">
              <v:shape style="position:absolute;left:6822;top:3473;width:3188;height:2" coordorigin="6822,3473" coordsize="3188,0" path="m6822,3473l10009,3473e" filled="false" stroked="true" strokeweight=".72pt" strokecolor="#000000">
                <v:path arrowok="t"/>
              </v:shape>
            </v:group>
            <v:group style="position:absolute;left:10024;top:3473;width:870;height:2" coordorigin="10024,3473" coordsize="870,2">
              <v:shape style="position:absolute;left:10024;top:3473;width:870;height:2" coordorigin="10024,3473" coordsize="870,0" path="m10024,3473l10894,3473e" filled="false" stroked="true" strokeweight=".72pt" strokecolor="#000000">
                <v:path arrowok="t"/>
              </v:shape>
            </v:group>
            <v:group style="position:absolute;left:1141;top:4444;width:482;height:2" coordorigin="1141,4444" coordsize="482,2">
              <v:shape style="position:absolute;left:1141;top:4444;width:482;height:2" coordorigin="1141,4444" coordsize="482,0" path="m1141,4444l1622,4444e" filled="false" stroked="true" strokeweight=".72pt" strokecolor="#000000">
                <v:path arrowok="t"/>
              </v:shape>
            </v:group>
            <v:group style="position:absolute;left:1637;top:4444;width:2116;height:2" coordorigin="1637,4444" coordsize="2116,2">
              <v:shape style="position:absolute;left:1637;top:4444;width:2116;height:2" coordorigin="1637,4444" coordsize="2116,0" path="m1637,4444l3753,4444e" filled="false" stroked="true" strokeweight=".72pt" strokecolor="#000000">
                <v:path arrowok="t"/>
              </v:shape>
            </v:group>
            <v:group style="position:absolute;left:3767;top:4444;width:2116;height:2" coordorigin="3767,4444" coordsize="2116,2">
              <v:shape style="position:absolute;left:3767;top:4444;width:2116;height:2" coordorigin="3767,4444" coordsize="2116,0" path="m3767,4444l5883,4444e" filled="false" stroked="true" strokeweight=".72pt" strokecolor="#000000">
                <v:path arrowok="t"/>
              </v:shape>
            </v:group>
            <v:group style="position:absolute;left:5898;top:4444;width:910;height:2" coordorigin="5898,4444" coordsize="910,2">
              <v:shape style="position:absolute;left:5898;top:4444;width:910;height:2" coordorigin="5898,4444" coordsize="910,0" path="m5898,4444l6807,4444e" filled="false" stroked="true" strokeweight=".72pt" strokecolor="#000000">
                <v:path arrowok="t"/>
              </v:shape>
            </v:group>
            <v:group style="position:absolute;left:6822;top:4444;width:3188;height:2" coordorigin="6822,4444" coordsize="3188,2">
              <v:shape style="position:absolute;left:6822;top:4444;width:3188;height:2" coordorigin="6822,4444" coordsize="3188,0" path="m6822,4444l10009,4444e" filled="false" stroked="true" strokeweight=".72pt" strokecolor="#000000">
                <v:path arrowok="t"/>
              </v:shape>
            </v:group>
            <v:group style="position:absolute;left:10024;top:4444;width:870;height:2" coordorigin="10024,4444" coordsize="870,2">
              <v:shape style="position:absolute;left:10024;top:4444;width:870;height:2" coordorigin="10024,4444" coordsize="870,0" path="m10024,4444l10894,4444e" filled="false" stroked="true" strokeweight=".72pt" strokecolor="#000000">
                <v:path arrowok="t"/>
              </v:shape>
            </v:group>
            <v:group style="position:absolute;left:1141;top:5104;width:482;height:2" coordorigin="1141,5104" coordsize="482,2">
              <v:shape style="position:absolute;left:1141;top:5104;width:482;height:2" coordorigin="1141,5104" coordsize="482,0" path="m1141,5104l1622,5104e" filled="false" stroked="true" strokeweight=".72pt" strokecolor="#000000">
                <v:path arrowok="t"/>
              </v:shape>
            </v:group>
            <v:group style="position:absolute;left:1637;top:5104;width:2116;height:2" coordorigin="1637,5104" coordsize="2116,2">
              <v:shape style="position:absolute;left:1637;top:5104;width:2116;height:2" coordorigin="1637,5104" coordsize="2116,0" path="m1637,5104l3753,5104e" filled="false" stroked="true" strokeweight=".72pt" strokecolor="#000000">
                <v:path arrowok="t"/>
              </v:shape>
            </v:group>
            <v:group style="position:absolute;left:3767;top:5104;width:2116;height:2" coordorigin="3767,5104" coordsize="2116,2">
              <v:shape style="position:absolute;left:3767;top:5104;width:2116;height:2" coordorigin="3767,5104" coordsize="2116,0" path="m3767,5104l5883,5104e" filled="false" stroked="true" strokeweight=".72pt" strokecolor="#000000">
                <v:path arrowok="t"/>
              </v:shape>
            </v:group>
            <v:group style="position:absolute;left:5898;top:5104;width:910;height:2" coordorigin="5898,5104" coordsize="910,2">
              <v:shape style="position:absolute;left:5898;top:5104;width:910;height:2" coordorigin="5898,5104" coordsize="910,0" path="m5898,5104l6807,5104e" filled="false" stroked="true" strokeweight=".72pt" strokecolor="#000000">
                <v:path arrowok="t"/>
              </v:shape>
            </v:group>
            <v:group style="position:absolute;left:6822;top:5104;width:3188;height:2" coordorigin="6822,5104" coordsize="3188,2">
              <v:shape style="position:absolute;left:6822;top:5104;width:3188;height:2" coordorigin="6822,5104" coordsize="3188,0" path="m6822,5104l10009,5104e" filled="false" stroked="true" strokeweight=".72pt" strokecolor="#000000">
                <v:path arrowok="t"/>
              </v:shape>
            </v:group>
            <v:group style="position:absolute;left:10024;top:5104;width:870;height:2" coordorigin="10024,5104" coordsize="870,2">
              <v:shape style="position:absolute;left:10024;top:5104;width:870;height:2" coordorigin="10024,5104" coordsize="870,0" path="m10024,5104l10894,5104e" filled="false" stroked="true" strokeweight=".72pt" strokecolor="#000000">
                <v:path arrowok="t"/>
              </v:shape>
            </v:group>
            <v:group style="position:absolute;left:1141;top:6387;width:482;height:2" coordorigin="1141,6387" coordsize="482,2">
              <v:shape style="position:absolute;left:1141;top:6387;width:482;height:2" coordorigin="1141,6387" coordsize="482,0" path="m1141,6387l1622,6387e" filled="false" stroked="true" strokeweight=".72pt" strokecolor="#000000">
                <v:path arrowok="t"/>
              </v:shape>
            </v:group>
            <v:group style="position:absolute;left:1637;top:6387;width:2116;height:2" coordorigin="1637,6387" coordsize="2116,2">
              <v:shape style="position:absolute;left:1637;top:6387;width:2116;height:2" coordorigin="1637,6387" coordsize="2116,0" path="m1637,6387l3753,6387e" filled="false" stroked="true" strokeweight=".72pt" strokecolor="#000000">
                <v:path arrowok="t"/>
              </v:shape>
            </v:group>
            <v:group style="position:absolute;left:3767;top:6387;width:2116;height:2" coordorigin="3767,6387" coordsize="2116,2">
              <v:shape style="position:absolute;left:3767;top:6387;width:2116;height:2" coordorigin="3767,6387" coordsize="2116,0" path="m3767,6387l5883,6387e" filled="false" stroked="true" strokeweight=".72pt" strokecolor="#000000">
                <v:path arrowok="t"/>
              </v:shape>
            </v:group>
            <v:group style="position:absolute;left:5898;top:6387;width:910;height:2" coordorigin="5898,6387" coordsize="910,2">
              <v:shape style="position:absolute;left:5898;top:6387;width:910;height:2" coordorigin="5898,6387" coordsize="910,0" path="m5898,6387l6807,6387e" filled="false" stroked="true" strokeweight=".72pt" strokecolor="#000000">
                <v:path arrowok="t"/>
              </v:shape>
            </v:group>
            <v:group style="position:absolute;left:6822;top:6387;width:3188;height:2" coordorigin="6822,6387" coordsize="3188,2">
              <v:shape style="position:absolute;left:6822;top:6387;width:3188;height:2" coordorigin="6822,6387" coordsize="3188,0" path="m6822,6387l10009,6387e" filled="false" stroked="true" strokeweight=".72pt" strokecolor="#000000">
                <v:path arrowok="t"/>
              </v:shape>
            </v:group>
            <v:group style="position:absolute;left:10024;top:6387;width:870;height:2" coordorigin="10024,6387" coordsize="870,2">
              <v:shape style="position:absolute;left:10024;top:6387;width:870;height:2" coordorigin="10024,6387" coordsize="870,0" path="m10024,6387l10894,6387e" filled="false" stroked="true" strokeweight=".72pt" strokecolor="#000000">
                <v:path arrowok="t"/>
              </v:shape>
            </v:group>
            <v:group style="position:absolute;left:1141;top:8294;width:482;height:2" coordorigin="1141,8294" coordsize="482,2">
              <v:shape style="position:absolute;left:1141;top:8294;width:482;height:2" coordorigin="1141,8294" coordsize="482,0" path="m1141,8294l1622,8294e" filled="false" stroked="true" strokeweight=".72pt" strokecolor="#000000">
                <v:path arrowok="t"/>
              </v:shape>
            </v:group>
            <v:group style="position:absolute;left:1637;top:8294;width:2116;height:2" coordorigin="1637,8294" coordsize="2116,2">
              <v:shape style="position:absolute;left:1637;top:8294;width:2116;height:2" coordorigin="1637,8294" coordsize="2116,0" path="m1637,8294l3753,8294e" filled="false" stroked="true" strokeweight=".72pt" strokecolor="#000000">
                <v:path arrowok="t"/>
              </v:shape>
            </v:group>
            <v:group style="position:absolute;left:3767;top:8294;width:2116;height:2" coordorigin="3767,8294" coordsize="2116,2">
              <v:shape style="position:absolute;left:3767;top:8294;width:2116;height:2" coordorigin="3767,8294" coordsize="2116,0" path="m3767,8294l5883,8294e" filled="false" stroked="true" strokeweight=".72pt" strokecolor="#000000">
                <v:path arrowok="t"/>
              </v:shape>
            </v:group>
            <v:group style="position:absolute;left:5898;top:8294;width:910;height:2" coordorigin="5898,8294" coordsize="910,2">
              <v:shape style="position:absolute;left:5898;top:8294;width:910;height:2" coordorigin="5898,8294" coordsize="910,0" path="m5898,8294l6807,8294e" filled="false" stroked="true" strokeweight=".72pt" strokecolor="#000000">
                <v:path arrowok="t"/>
              </v:shape>
            </v:group>
            <v:group style="position:absolute;left:6822;top:8294;width:3188;height:2" coordorigin="6822,8294" coordsize="3188,2">
              <v:shape style="position:absolute;left:6822;top:8294;width:3188;height:2" coordorigin="6822,8294" coordsize="3188,0" path="m6822,8294l10009,8294e" filled="false" stroked="true" strokeweight=".72pt" strokecolor="#000000">
                <v:path arrowok="t"/>
              </v:shape>
            </v:group>
            <v:group style="position:absolute;left:10024;top:8294;width:870;height:2" coordorigin="10024,8294" coordsize="870,2">
              <v:shape style="position:absolute;left:10024;top:8294;width:870;height:2" coordorigin="10024,8294" coordsize="870,0" path="m10024,8294l10894,8294e" filled="false" stroked="true" strokeweight=".72pt" strokecolor="#000000">
                <v:path arrowok="t"/>
              </v:shape>
            </v:group>
            <v:group style="position:absolute;left:1134;top:-36;width:2;height:10870" coordorigin="1134,-36" coordsize="2,10870">
              <v:shape style="position:absolute;left:1134;top:-36;width:2;height:10870" coordorigin="1134,-36" coordsize="0,10870" path="m1134,-36l1134,10833e" filled="false" stroked="true" strokeweight=".72pt" strokecolor="#000000">
                <v:path arrowok="t"/>
              </v:shape>
            </v:group>
            <v:group style="position:absolute;left:1141;top:10826;width:482;height:2" coordorigin="1141,10826" coordsize="482,2">
              <v:shape style="position:absolute;left:1141;top:10826;width:482;height:2" coordorigin="1141,10826" coordsize="482,0" path="m1141,10826l1622,10826e" filled="false" stroked="true" strokeweight=".72pt" strokecolor="#000000">
                <v:path arrowok="t"/>
              </v:shape>
            </v:group>
            <v:group style="position:absolute;left:1630;top:-36;width:2;height:10870" coordorigin="1630,-36" coordsize="2,10870">
              <v:shape style="position:absolute;left:1630;top:-36;width:2;height:10870" coordorigin="1630,-36" coordsize="0,10870" path="m1630,-36l1630,10833e" filled="false" stroked="true" strokeweight=".74pt" strokecolor="#000000">
                <v:path arrowok="t"/>
              </v:shape>
            </v:group>
            <v:group style="position:absolute;left:1637;top:10826;width:2116;height:2" coordorigin="1637,10826" coordsize="2116,2">
              <v:shape style="position:absolute;left:1637;top:10826;width:2116;height:2" coordorigin="1637,10826" coordsize="2116,0" path="m1637,10826l3753,10826e" filled="false" stroked="true" strokeweight=".72pt" strokecolor="#000000">
                <v:path arrowok="t"/>
              </v:shape>
            </v:group>
            <v:group style="position:absolute;left:3760;top:-36;width:2;height:10870" coordorigin="3760,-36" coordsize="2,10870">
              <v:shape style="position:absolute;left:3760;top:-36;width:2;height:10870" coordorigin="3760,-36" coordsize="0,10870" path="m3760,-36l3760,10833e" filled="false" stroked="true" strokeweight=".72pt" strokecolor="#000000">
                <v:path arrowok="t"/>
              </v:shape>
            </v:group>
            <v:group style="position:absolute;left:3767;top:10826;width:2116;height:2" coordorigin="3767,10826" coordsize="2116,2">
              <v:shape style="position:absolute;left:3767;top:10826;width:2116;height:2" coordorigin="3767,10826" coordsize="2116,0" path="m3767,10826l5883,10826e" filled="false" stroked="true" strokeweight=".72pt" strokecolor="#000000">
                <v:path arrowok="t"/>
              </v:shape>
            </v:group>
            <v:group style="position:absolute;left:5890;top:-36;width:2;height:10870" coordorigin="5890,-36" coordsize="2,10870">
              <v:shape style="position:absolute;left:5890;top:-36;width:2;height:10870" coordorigin="5890,-36" coordsize="0,10870" path="m5890,-36l5890,10833e" filled="false" stroked="true" strokeweight=".72pt" strokecolor="#000000">
                <v:path arrowok="t"/>
              </v:shape>
            </v:group>
            <v:group style="position:absolute;left:5898;top:10826;width:910;height:2" coordorigin="5898,10826" coordsize="910,2">
              <v:shape style="position:absolute;left:5898;top:10826;width:910;height:2" coordorigin="5898,10826" coordsize="910,0" path="m5898,10826l6807,10826e" filled="false" stroked="true" strokeweight=".72pt" strokecolor="#000000">
                <v:path arrowok="t"/>
              </v:shape>
            </v:group>
            <v:group style="position:absolute;left:6814;top:-36;width:2;height:10870" coordorigin="6814,-36" coordsize="2,10870">
              <v:shape style="position:absolute;left:6814;top:-36;width:2;height:10870" coordorigin="6814,-36" coordsize="0,10870" path="m6814,-36l6814,10833e" filled="false" stroked="true" strokeweight=".72pt" strokecolor="#000000">
                <v:path arrowok="t"/>
              </v:shape>
            </v:group>
            <v:group style="position:absolute;left:6822;top:10826;width:3188;height:2" coordorigin="6822,10826" coordsize="3188,2">
              <v:shape style="position:absolute;left:6822;top:10826;width:3188;height:2" coordorigin="6822,10826" coordsize="3188,0" path="m6822,10826l10009,10826e" filled="false" stroked="true" strokeweight=".72pt" strokecolor="#000000">
                <v:path arrowok="t"/>
              </v:shape>
            </v:group>
            <v:group style="position:absolute;left:10016;top:-36;width:2;height:10870" coordorigin="10016,-36" coordsize="2,10870">
              <v:shape style="position:absolute;left:10016;top:-36;width:2;height:10870" coordorigin="10016,-36" coordsize="0,10870" path="m10016,-36l10016,10833e" filled="false" stroked="true" strokeweight=".72pt" strokecolor="#000000">
                <v:path arrowok="t"/>
              </v:shape>
            </v:group>
            <v:group style="position:absolute;left:10024;top:10826;width:870;height:2" coordorigin="10024,10826" coordsize="870,2">
              <v:shape style="position:absolute;left:10024;top:10826;width:870;height:2" coordorigin="10024,10826" coordsize="870,0" path="m10024,10826l10894,10826e" filled="false" stroked="true" strokeweight=".72pt" strokecolor="#000000">
                <v:path arrowok="t"/>
              </v:shape>
            </v:group>
            <v:group style="position:absolute;left:10901;top:-36;width:2;height:10870" coordorigin="10901,-36" coordsize="2,10870">
              <v:shape style="position:absolute;left:10901;top:-36;width:2;height:10870" coordorigin="10901,-36" coordsize="0,10870" path="m10901,-36l10901,10833e" filled="false" stroked="true" strokeweight=".72pt" strokecolor="#000000">
                <v:path arrowok="t"/>
              </v:shape>
            </v:group>
            <w10:wrap type="none"/>
          </v:group>
        </w:pict>
      </w:r>
      <w:r>
        <w:rPr>
          <w:rFonts w:ascii="宋体" w:hAnsi="宋体" w:cs="宋体" w:eastAsia="宋体" w:hint="default"/>
        </w:rPr>
        <w:t>31 </w:t>
      </w:r>
      <w:r>
        <w:rPr>
          <w:rFonts w:ascii="宋体" w:hAnsi="宋体" w:cs="宋体" w:eastAsia="宋体" w:hint="default"/>
          <w:spacing w:val="13"/>
        </w:rPr>
        <w:t> </w:t>
      </w:r>
      <w:r>
        <w:rPr/>
        <w:t>基于</w:t>
      </w:r>
      <w:r>
        <w:rPr>
          <w:rFonts w:ascii="宋体" w:hAnsi="宋体" w:cs="宋体" w:eastAsia="宋体" w:hint="default"/>
        </w:rPr>
        <w:t>PM2.5</w:t>
      </w:r>
      <w:r>
        <w:rPr/>
        <w:t>成分在线分析的</w:t>
      </w:r>
      <w:r>
        <w:rPr>
          <w:spacing w:val="-49"/>
        </w:rPr>
        <w:t> </w:t>
      </w:r>
      <w:r>
        <w:rPr>
          <w:spacing w:val="-5"/>
        </w:rPr>
        <w:t>实现在线源解析、源谱库管</w:t>
      </w:r>
      <w:r>
        <w:rPr>
          <w:spacing w:val="-68"/>
        </w:rPr>
        <w:t> </w:t>
      </w:r>
      <w:r>
        <w:rPr/>
        <w:t>产业化示范</w:t>
      </w:r>
      <w:r>
        <w:rPr>
          <w:spacing w:val="-51"/>
        </w:rPr>
        <w:t> </w:t>
      </w:r>
      <w:r>
        <w:rPr/>
        <w:t>完成基于</w:t>
      </w:r>
      <w:r>
        <w:rPr>
          <w:rFonts w:ascii="宋体" w:hAnsi="宋体" w:cs="宋体" w:eastAsia="宋体" w:hint="default"/>
        </w:rPr>
        <w:t>PM2.5</w:t>
      </w:r>
      <w:r>
        <w:rPr/>
        <w:t>成分在线分析的快速源解</w:t>
        <w:tab/>
        <w:t>自立</w:t>
      </w:r>
    </w:p>
    <w:p>
      <w:pPr>
        <w:spacing w:after="0" w:line="240" w:lineRule="auto"/>
        <w:jc w:val="left"/>
        <w:sectPr>
          <w:pgSz w:w="11910" w:h="16840"/>
          <w:pgMar w:header="747" w:footer="979" w:top="1060" w:bottom="1160" w:left="0" w:right="0"/>
        </w:sectPr>
      </w:pPr>
    </w:p>
    <w:p>
      <w:pPr>
        <w:pStyle w:val="BodyText"/>
        <w:spacing w:line="240" w:lineRule="auto" w:before="76"/>
        <w:ind w:left="2065" w:right="-20"/>
        <w:jc w:val="left"/>
      </w:pPr>
      <w:r>
        <w:rPr/>
        <w:t>快速源解析系统</w:t>
      </w:r>
    </w:p>
    <w:p>
      <w:pPr>
        <w:pStyle w:val="BodyText"/>
        <w:spacing w:line="319" w:lineRule="auto" w:before="76"/>
        <w:ind w:left="405" w:right="0"/>
        <w:jc w:val="center"/>
      </w:pPr>
      <w:r>
        <w:rPr>
          <w:spacing w:val="-5"/>
        </w:rPr>
        <w:br w:type="column"/>
      </w:r>
      <w:r>
        <w:rPr>
          <w:spacing w:val="-5"/>
        </w:rPr>
        <w:t>理、受体模型污染源解析并</w:t>
      </w:r>
      <w:r>
        <w:rPr>
          <w:spacing w:val="-82"/>
        </w:rPr>
        <w:t> </w:t>
      </w:r>
      <w:r>
        <w:rPr>
          <w:spacing w:val="-82"/>
        </w:rPr>
      </w:r>
      <w:r>
        <w:rPr/>
        <w:t>自动生成源解析报告等功 </w:t>
      </w:r>
      <w:r>
        <w:rPr>
          <w:spacing w:val="-5"/>
        </w:rPr>
        <w:t>能，在突发重污染事件下能</w:t>
      </w:r>
      <w:r>
        <w:rPr>
          <w:spacing w:val="-82"/>
        </w:rPr>
        <w:t> </w:t>
      </w:r>
      <w:r>
        <w:rPr>
          <w:spacing w:val="-82"/>
        </w:rPr>
      </w:r>
      <w:r>
        <w:rPr>
          <w:spacing w:val="-5"/>
        </w:rPr>
        <w:t>够自动识别污染来源，实现</w:t>
      </w:r>
      <w:r>
        <w:rPr>
          <w:spacing w:val="-82"/>
        </w:rPr>
        <w:t> </w:t>
      </w:r>
      <w:r>
        <w:rPr>
          <w:spacing w:val="-82"/>
        </w:rPr>
      </w:r>
      <w:r>
        <w:rPr/>
        <w:t>应急指挥。</w:t>
      </w:r>
    </w:p>
    <w:p>
      <w:pPr>
        <w:pStyle w:val="BodyText"/>
        <w:spacing w:line="240" w:lineRule="auto" w:before="76"/>
        <w:ind w:left="71" w:right="-19"/>
        <w:jc w:val="left"/>
      </w:pPr>
      <w:r>
        <w:rPr/>
        <w:br w:type="column"/>
      </w:r>
      <w:r>
        <w:rPr/>
        <w:t>运行阶段</w:t>
      </w:r>
    </w:p>
    <w:p>
      <w:pPr>
        <w:pStyle w:val="BodyText"/>
        <w:spacing w:line="316" w:lineRule="auto" w:before="76"/>
        <w:ind w:left="1393" w:right="1894" w:hanging="1321"/>
        <w:jc w:val="left"/>
      </w:pPr>
      <w:r>
        <w:rPr>
          <w:spacing w:val="-4"/>
        </w:rPr>
        <w:br w:type="column"/>
      </w:r>
      <w:r>
        <w:rPr>
          <w:spacing w:val="-4"/>
        </w:rPr>
        <w:t>析系统开发，并在武汉市环境监测站试点</w:t>
      </w:r>
      <w:r>
        <w:rPr>
          <w:spacing w:val="-77"/>
        </w:rPr>
        <w:t> </w:t>
      </w:r>
      <w:r>
        <w:rPr>
          <w:spacing w:val="-77"/>
        </w:rPr>
      </w:r>
      <w:r>
        <w:rPr/>
        <w:t>运行。</w:t>
      </w:r>
    </w:p>
    <w:p>
      <w:pPr>
        <w:spacing w:after="0" w:line="316" w:lineRule="auto"/>
        <w:jc w:val="left"/>
        <w:sectPr>
          <w:type w:val="continuous"/>
          <w:pgSz w:w="11910" w:h="16840"/>
          <w:pgMar w:top="1060" w:bottom="1160" w:left="0" w:right="0"/>
          <w:cols w:num="4" w:equalWidth="0">
            <w:col w:w="3326" w:space="40"/>
            <w:col w:w="2515" w:space="40"/>
            <w:col w:w="792" w:space="40"/>
            <w:col w:w="5157"/>
          </w:cols>
        </w:sectPr>
      </w:pPr>
    </w:p>
    <w:p>
      <w:pPr>
        <w:pStyle w:val="BodyText"/>
        <w:tabs>
          <w:tab w:pos="1705" w:val="left" w:leader="none"/>
        </w:tabs>
        <w:spacing w:line="240" w:lineRule="auto" w:before="52"/>
        <w:ind w:left="1291" w:right="-19"/>
        <w:jc w:val="left"/>
      </w:pPr>
      <w:r>
        <w:rPr>
          <w:rFonts w:ascii="宋体" w:hAnsi="宋体" w:cs="宋体" w:eastAsia="宋体" w:hint="default"/>
        </w:rPr>
        <w:t>32</w:t>
        <w:tab/>
      </w:r>
      <w:r>
        <w:rPr/>
        <w:t>网格化智能大气监测系统</w:t>
      </w:r>
      <w:r>
        <w:rPr>
          <w:spacing w:val="4"/>
        </w:rPr>
        <w:t> </w:t>
      </w:r>
      <w:r>
        <w:rPr>
          <w:spacing w:val="-5"/>
        </w:rPr>
        <w:t>以颗粒物传感器、气体传感</w:t>
      </w:r>
    </w:p>
    <w:p>
      <w:pPr>
        <w:pStyle w:val="BodyText"/>
        <w:spacing w:line="316" w:lineRule="auto" w:before="76"/>
        <w:ind w:left="3770" w:right="0"/>
        <w:jc w:val="center"/>
      </w:pPr>
      <w:r>
        <w:rPr/>
        <w:t>器为重点，实现可密集布 </w:t>
      </w:r>
      <w:r>
        <w:rPr>
          <w:spacing w:val="-5"/>
        </w:rPr>
        <w:t>点、成本低廉、数据可靠的</w:t>
      </w:r>
      <w:r>
        <w:rPr>
          <w:spacing w:val="-84"/>
        </w:rPr>
        <w:t> </w:t>
      </w:r>
      <w:r>
        <w:rPr>
          <w:spacing w:val="-84"/>
        </w:rPr>
      </w:r>
      <w:r>
        <w:rPr/>
        <w:t>大气监测系统及网络管理 平台。</w:t>
      </w:r>
    </w:p>
    <w:p>
      <w:pPr>
        <w:pStyle w:val="BodyText"/>
        <w:tabs>
          <w:tab w:pos="1885" w:val="left" w:leader="none"/>
          <w:tab w:pos="3835" w:val="left" w:leader="none"/>
        </w:tabs>
        <w:spacing w:line="240" w:lineRule="auto" w:before="53"/>
        <w:ind w:left="1291" w:right="-19"/>
        <w:jc w:val="left"/>
      </w:pPr>
      <w:r>
        <w:rPr>
          <w:rFonts w:ascii="宋体" w:hAnsi="宋体" w:cs="宋体" w:eastAsia="宋体" w:hint="default"/>
        </w:rPr>
        <w:t>33</w:t>
        <w:tab/>
      </w:r>
      <w:r>
        <w:rPr/>
        <w:t>手工自动换膜采样器</w:t>
        <w:tab/>
        <w:t>作为颗粒物手工测量类硬</w:t>
      </w:r>
    </w:p>
    <w:p>
      <w:pPr>
        <w:pStyle w:val="BodyText"/>
        <w:spacing w:line="316" w:lineRule="auto" w:before="76"/>
        <w:ind w:left="3770" w:right="0"/>
        <w:jc w:val="center"/>
      </w:pPr>
      <w:r>
        <w:rPr>
          <w:spacing w:val="-5"/>
        </w:rPr>
        <w:t>件产品，定位于颗粒物手工</w:t>
      </w:r>
      <w:r>
        <w:rPr>
          <w:spacing w:val="-82"/>
        </w:rPr>
        <w:t> </w:t>
      </w:r>
      <w:r>
        <w:rPr>
          <w:spacing w:val="-82"/>
        </w:rPr>
      </w:r>
      <w:r>
        <w:rPr/>
        <w:t>比对监测。</w:t>
      </w:r>
    </w:p>
    <w:p>
      <w:pPr>
        <w:pStyle w:val="BodyText"/>
        <w:tabs>
          <w:tab w:pos="4357" w:val="left" w:leader="none"/>
        </w:tabs>
        <w:spacing w:line="316" w:lineRule="auto" w:before="52"/>
        <w:ind w:left="904" w:right="1266" w:hanging="833"/>
        <w:jc w:val="left"/>
      </w:pPr>
      <w:r>
        <w:rPr/>
        <w:br w:type="column"/>
      </w:r>
      <w:r>
        <w:rPr/>
        <w:t>批量生产</w:t>
      </w:r>
      <w:r>
        <w:rPr>
          <w:spacing w:val="82"/>
        </w:rPr>
        <w:t> </w:t>
      </w:r>
      <w:r>
        <w:rPr>
          <w:rFonts w:ascii="宋体" w:hAnsi="宋体" w:cs="宋体" w:eastAsia="宋体" w:hint="default"/>
        </w:rPr>
        <w:t>2015</w:t>
      </w:r>
      <w:r>
        <w:rPr/>
        <w:t>年研制并中试完成室外全参数监测</w:t>
        <w:tab/>
        <w:t>自立 </w:t>
      </w:r>
      <w:r>
        <w:rPr>
          <w:position w:val="1"/>
        </w:rPr>
        <w:t>仪</w:t>
      </w:r>
      <w:r>
        <w:rPr>
          <w:rFonts w:ascii="宋体" w:hAnsi="宋体" w:cs="宋体" w:eastAsia="宋体" w:hint="default"/>
          <w:position w:val="1"/>
        </w:rPr>
        <w:t>(PM</w:t>
      </w:r>
      <w:r>
        <w:rPr>
          <w:rFonts w:ascii="宋体" w:hAnsi="宋体" w:cs="宋体" w:eastAsia="宋体" w:hint="default"/>
          <w:sz w:val="9"/>
          <w:szCs w:val="9"/>
        </w:rPr>
        <w:t>10</w:t>
      </w:r>
      <w:r>
        <w:rPr>
          <w:position w:val="1"/>
        </w:rPr>
        <w:t>、</w:t>
      </w:r>
      <w:r>
        <w:rPr>
          <w:rFonts w:ascii="宋体" w:hAnsi="宋体" w:cs="宋体" w:eastAsia="宋体" w:hint="default"/>
          <w:position w:val="1"/>
        </w:rPr>
        <w:t>PM</w:t>
      </w:r>
      <w:r>
        <w:rPr>
          <w:rFonts w:ascii="宋体" w:hAnsi="宋体" w:cs="宋体" w:eastAsia="宋体" w:hint="default"/>
          <w:sz w:val="9"/>
          <w:szCs w:val="9"/>
        </w:rPr>
        <w:t>2.5</w:t>
      </w:r>
      <w:r>
        <w:rPr>
          <w:position w:val="1"/>
        </w:rPr>
        <w:t>、</w:t>
      </w:r>
      <w:r>
        <w:rPr>
          <w:rFonts w:ascii="宋体" w:hAnsi="宋体" w:cs="宋体" w:eastAsia="宋体" w:hint="default"/>
          <w:position w:val="1"/>
        </w:rPr>
        <w:t>SO</w:t>
      </w:r>
      <w:r>
        <w:rPr>
          <w:rFonts w:ascii="宋体" w:hAnsi="宋体" w:cs="宋体" w:eastAsia="宋体" w:hint="default"/>
          <w:sz w:val="9"/>
          <w:szCs w:val="9"/>
        </w:rPr>
        <w:t>2</w:t>
      </w:r>
      <w:r>
        <w:rPr>
          <w:position w:val="1"/>
        </w:rPr>
        <w:t>、</w:t>
      </w:r>
      <w:r>
        <w:rPr>
          <w:rFonts w:ascii="宋体" w:hAnsi="宋体" w:cs="宋体" w:eastAsia="宋体" w:hint="default"/>
          <w:position w:val="1"/>
        </w:rPr>
        <w:t>NO</w:t>
      </w:r>
      <w:r>
        <w:rPr>
          <w:rFonts w:ascii="宋体" w:hAnsi="宋体" w:cs="宋体" w:eastAsia="宋体" w:hint="default"/>
          <w:sz w:val="9"/>
          <w:szCs w:val="9"/>
        </w:rPr>
        <w:t>2</w:t>
      </w:r>
      <w:r>
        <w:rPr>
          <w:position w:val="1"/>
        </w:rPr>
        <w:t>、</w:t>
      </w:r>
      <w:r>
        <w:rPr>
          <w:rFonts w:ascii="宋体" w:hAnsi="宋体" w:cs="宋体" w:eastAsia="宋体" w:hint="default"/>
          <w:position w:val="1"/>
        </w:rPr>
        <w:t>CO</w:t>
      </w:r>
      <w:r>
        <w:rPr>
          <w:position w:val="1"/>
        </w:rPr>
        <w:t>、</w:t>
      </w:r>
      <w:r>
        <w:rPr>
          <w:rFonts w:ascii="宋体" w:hAnsi="宋体" w:cs="宋体" w:eastAsia="宋体" w:hint="default"/>
          <w:position w:val="1"/>
        </w:rPr>
        <w:t>O</w:t>
      </w:r>
      <w:r>
        <w:rPr>
          <w:rFonts w:ascii="宋体" w:hAnsi="宋体" w:cs="宋体" w:eastAsia="宋体" w:hint="default"/>
          <w:sz w:val="9"/>
          <w:szCs w:val="9"/>
        </w:rPr>
        <w:t>3</w:t>
      </w:r>
      <w:r>
        <w:rPr>
          <w:rFonts w:ascii="宋体" w:hAnsi="宋体" w:cs="宋体" w:eastAsia="宋体" w:hint="default"/>
          <w:position w:val="1"/>
        </w:rPr>
        <w:t>)</w:t>
      </w:r>
      <w:r>
        <w:rPr>
          <w:position w:val="1"/>
        </w:rPr>
        <w:t>、室外 颗粒物监测仪（</w:t>
      </w:r>
      <w:r>
        <w:rPr>
          <w:rFonts w:ascii="宋体" w:hAnsi="宋体" w:cs="宋体" w:eastAsia="宋体" w:hint="default"/>
          <w:position w:val="1"/>
        </w:rPr>
        <w:t>PM</w:t>
      </w:r>
      <w:r>
        <w:rPr>
          <w:rFonts w:ascii="宋体" w:hAnsi="宋体" w:cs="宋体" w:eastAsia="宋体" w:hint="default"/>
          <w:sz w:val="9"/>
          <w:szCs w:val="9"/>
        </w:rPr>
        <w:t>10</w:t>
      </w:r>
      <w:r>
        <w:rPr>
          <w:position w:val="1"/>
        </w:rPr>
        <w:t>、</w:t>
      </w:r>
      <w:r>
        <w:rPr>
          <w:rFonts w:ascii="宋体" w:hAnsi="宋体" w:cs="宋体" w:eastAsia="宋体" w:hint="default"/>
          <w:position w:val="1"/>
        </w:rPr>
        <w:t>PM</w:t>
      </w:r>
      <w:r>
        <w:rPr>
          <w:rFonts w:ascii="宋体" w:hAnsi="宋体" w:cs="宋体" w:eastAsia="宋体" w:hint="default"/>
          <w:sz w:val="9"/>
          <w:szCs w:val="9"/>
        </w:rPr>
        <w:t>2.5</w:t>
      </w:r>
      <w:r>
        <w:rPr>
          <w:position w:val="1"/>
        </w:rPr>
        <w:t>）、</w:t>
      </w:r>
      <w:r>
        <w:rPr>
          <w:rFonts w:ascii="宋体" w:hAnsi="宋体" w:cs="宋体" w:eastAsia="宋体" w:hint="default"/>
          <w:position w:val="1"/>
        </w:rPr>
        <w:t>VOC</w:t>
      </w:r>
      <w:r>
        <w:rPr>
          <w:position w:val="1"/>
        </w:rPr>
        <w:t>监测仪 </w:t>
      </w:r>
      <w:r>
        <w:rPr>
          <w:spacing w:val="-4"/>
        </w:rPr>
        <w:t>及网络管理平台，并进行了多个试点的安</w:t>
      </w:r>
    </w:p>
    <w:p>
      <w:pPr>
        <w:pStyle w:val="BodyText"/>
        <w:spacing w:line="240" w:lineRule="auto" w:before="19"/>
        <w:ind w:left="2026" w:right="3020"/>
        <w:jc w:val="center"/>
      </w:pPr>
      <w:r>
        <w:rPr/>
        <w:t>装及推广。</w:t>
      </w:r>
    </w:p>
    <w:p>
      <w:pPr>
        <w:pStyle w:val="BodyText"/>
        <w:tabs>
          <w:tab w:pos="4357" w:val="left" w:leader="none"/>
        </w:tabs>
        <w:spacing w:line="316" w:lineRule="auto" w:before="111"/>
        <w:ind w:left="904" w:right="1266" w:hanging="833"/>
        <w:jc w:val="left"/>
      </w:pPr>
      <w:r>
        <w:rPr/>
        <w:t>批量生产</w:t>
      </w:r>
      <w:r>
        <w:rPr>
          <w:spacing w:val="22"/>
        </w:rPr>
        <w:t> </w:t>
      </w:r>
      <w:r>
        <w:rPr/>
        <w:t>具备自动换膜功能的颗粒物手工采样器，</w:t>
        <w:tab/>
        <w:t>自立</w:t>
      </w:r>
      <w:r>
        <w:rPr/>
        <w:t> 可实现无人值守状态定时启动采样程序， 自动更换滤膜。</w:t>
      </w:r>
    </w:p>
    <w:p>
      <w:pPr>
        <w:spacing w:after="0" w:line="316" w:lineRule="auto"/>
        <w:jc w:val="left"/>
        <w:sectPr>
          <w:type w:val="continuous"/>
          <w:pgSz w:w="11910" w:h="16840"/>
          <w:pgMar w:top="1060" w:bottom="1160" w:left="0" w:right="0"/>
          <w:cols w:num="2" w:equalWidth="0">
            <w:col w:w="5881" w:space="40"/>
            <w:col w:w="5989"/>
          </w:cols>
        </w:sectPr>
      </w:pPr>
    </w:p>
    <w:p>
      <w:pPr>
        <w:pStyle w:val="BodyText"/>
        <w:tabs>
          <w:tab w:pos="1705" w:val="left" w:leader="none"/>
        </w:tabs>
        <w:spacing w:line="240" w:lineRule="auto" w:before="53"/>
        <w:ind w:left="1291" w:right="-20"/>
        <w:jc w:val="left"/>
      </w:pPr>
      <w:r>
        <w:rPr>
          <w:rFonts w:ascii="宋体" w:hAnsi="宋体" w:cs="宋体" w:eastAsia="宋体" w:hint="default"/>
        </w:rPr>
        <w:t>34</w:t>
        <w:tab/>
      </w:r>
      <w:r>
        <w:rPr/>
        <w:t>民用手持式颗粒物监测仪</w:t>
      </w:r>
    </w:p>
    <w:p>
      <w:pPr>
        <w:pStyle w:val="BodyText"/>
        <w:spacing w:line="240" w:lineRule="auto" w:before="76"/>
        <w:ind w:left="2335" w:right="-20"/>
        <w:jc w:val="left"/>
      </w:pPr>
      <w:r>
        <w:rPr/>
        <w:t>开发项目</w:t>
      </w:r>
    </w:p>
    <w:p>
      <w:pPr>
        <w:pStyle w:val="BodyText"/>
        <w:tabs>
          <w:tab w:pos="6552" w:val="left" w:leader="none"/>
        </w:tabs>
        <w:spacing w:line="240" w:lineRule="auto" w:before="53"/>
        <w:ind w:left="109" w:right="0"/>
        <w:jc w:val="left"/>
      </w:pPr>
      <w:r>
        <w:rPr/>
        <w:br w:type="column"/>
      </w:r>
      <w:r>
        <w:rPr/>
        <w:t>开发手持式颗粒物监测仪  批量生产</w:t>
      </w:r>
      <w:r>
        <w:rPr>
          <w:spacing w:val="34"/>
        </w:rPr>
        <w:t> </w:t>
      </w:r>
      <w:r>
        <w:rPr/>
        <w:t>开发手持式</w:t>
      </w:r>
      <w:r>
        <w:rPr>
          <w:rFonts w:ascii="宋体" w:hAnsi="宋体" w:cs="宋体" w:eastAsia="宋体" w:hint="default"/>
        </w:rPr>
        <w:t>PM2.5</w:t>
      </w:r>
      <w:r>
        <w:rPr/>
        <w:t>颗粒物检测仪，三参数</w:t>
        <w:tab/>
        <w:t>自立</w:t>
      </w:r>
    </w:p>
    <w:p>
      <w:pPr>
        <w:pStyle w:val="BodyText"/>
        <w:spacing w:line="240" w:lineRule="auto" w:before="76"/>
        <w:ind w:left="3429" w:right="0"/>
        <w:jc w:val="left"/>
      </w:pPr>
      <w:r>
        <w:rPr/>
        <w:t>（甲醛，</w:t>
      </w:r>
      <w:r>
        <w:rPr>
          <w:rFonts w:ascii="宋体" w:hAnsi="宋体" w:cs="宋体" w:eastAsia="宋体" w:hint="default"/>
        </w:rPr>
        <w:t>VOC</w:t>
      </w:r>
      <w:r>
        <w:rPr/>
        <w:t>，</w:t>
      </w:r>
      <w:r>
        <w:rPr>
          <w:rFonts w:ascii="宋体" w:hAnsi="宋体" w:cs="宋体" w:eastAsia="宋体" w:hint="default"/>
        </w:rPr>
        <w:t>PM2.5</w:t>
      </w:r>
      <w:r>
        <w:rPr/>
        <w:t>）检测仪。</w:t>
      </w:r>
    </w:p>
    <w:p>
      <w:pPr>
        <w:spacing w:after="0" w:line="240" w:lineRule="auto"/>
        <w:jc w:val="left"/>
        <w:sectPr>
          <w:type w:val="continuous"/>
          <w:pgSz w:w="11910" w:h="16840"/>
          <w:pgMar w:top="1060" w:bottom="1160" w:left="0" w:right="0"/>
          <w:cols w:num="2" w:equalWidth="0">
            <w:col w:w="3686" w:space="40"/>
            <w:col w:w="8184"/>
          </w:cols>
        </w:sectPr>
      </w:pPr>
    </w:p>
    <w:p>
      <w:pPr>
        <w:pStyle w:val="BodyText"/>
        <w:tabs>
          <w:tab w:pos="638" w:val="left" w:leader="none"/>
          <w:tab w:pos="2544" w:val="left" w:leader="none"/>
        </w:tabs>
        <w:spacing w:line="240" w:lineRule="auto" w:before="111"/>
        <w:ind w:left="0" w:right="113"/>
        <w:jc w:val="right"/>
      </w:pPr>
      <w:r>
        <w:rPr>
          <w:rFonts w:ascii="宋体" w:hAnsi="宋体" w:cs="宋体" w:eastAsia="宋体" w:hint="default"/>
        </w:rPr>
        <w:t>35</w:t>
        <w:tab/>
      </w:r>
      <w:r>
        <w:rPr/>
        <w:t>水中</w:t>
      </w:r>
      <w:r>
        <w:rPr>
          <w:rFonts w:ascii="宋体" w:hAnsi="宋体" w:cs="宋体" w:eastAsia="宋体" w:hint="default"/>
        </w:rPr>
        <w:t>VOC</w:t>
      </w:r>
      <w:r>
        <w:rPr/>
        <w:t>自动监测仪</w:t>
        <w:tab/>
        <w:t>用于水中挥发性有机化合</w:t>
      </w:r>
    </w:p>
    <w:p>
      <w:pPr>
        <w:pStyle w:val="BodyText"/>
        <w:spacing w:line="240" w:lineRule="auto" w:before="76"/>
        <w:ind w:left="0" w:right="653"/>
        <w:jc w:val="right"/>
      </w:pPr>
      <w:r>
        <w:rPr/>
        <w:t>物的监测。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BodyText"/>
        <w:spacing w:line="240" w:lineRule="auto"/>
        <w:ind w:left="0" w:right="113"/>
        <w:jc w:val="right"/>
      </w:pPr>
      <w:r>
        <w:rPr>
          <w:rFonts w:ascii="宋体" w:hAnsi="宋体" w:cs="宋体" w:eastAsia="宋体" w:hint="default"/>
        </w:rPr>
        <w:t>36  </w:t>
      </w:r>
      <w:r>
        <w:rPr>
          <w:spacing w:val="-5"/>
        </w:rPr>
        <w:t>重金属（水质）原位分析仪</w:t>
      </w:r>
      <w:r>
        <w:rPr>
          <w:spacing w:val="-8"/>
        </w:rPr>
        <w:t> </w:t>
      </w:r>
      <w:r>
        <w:rPr/>
        <w:t>本项目投入式重金属在线</w:t>
      </w:r>
    </w:p>
    <w:p>
      <w:pPr>
        <w:pStyle w:val="BodyText"/>
        <w:spacing w:line="316" w:lineRule="auto" w:before="77"/>
        <w:ind w:left="3770" w:right="0" w:hanging="51"/>
        <w:jc w:val="center"/>
      </w:pPr>
      <w:r>
        <w:rPr>
          <w:spacing w:val="-5"/>
        </w:rPr>
        <w:t>分析监测仪的研制，主要用</w:t>
      </w:r>
      <w:r>
        <w:rPr/>
        <w:t> </w:t>
      </w:r>
      <w:r>
        <w:rPr>
          <w:spacing w:val="-5"/>
        </w:rPr>
        <w:t>于监测地表水、饮用水体中</w:t>
      </w:r>
      <w:r>
        <w:rPr/>
        <w:t> 重金属的存在及变化情况， 实现地表水体中重金属的 在线监测及预警。</w:t>
      </w:r>
    </w:p>
    <w:p>
      <w:pPr>
        <w:pStyle w:val="BodyText"/>
        <w:tabs>
          <w:tab w:pos="3835" w:val="left" w:leader="none"/>
        </w:tabs>
        <w:spacing w:line="316" w:lineRule="auto" w:before="53"/>
        <w:ind w:left="1640" w:right="113" w:hanging="350"/>
        <w:jc w:val="right"/>
      </w:pPr>
      <w:r>
        <w:rPr>
          <w:rFonts w:ascii="宋体" w:hAnsi="宋体" w:cs="宋体" w:eastAsia="宋体" w:hint="default"/>
        </w:rPr>
        <w:t>37 </w:t>
      </w:r>
      <w:r>
        <w:rPr>
          <w:spacing w:val="10"/>
        </w:rPr>
        <w:t>交通运输环境监测信息平</w:t>
      </w:r>
      <w:r>
        <w:rPr>
          <w:spacing w:val="-7"/>
        </w:rPr>
        <w:t> </w:t>
      </w:r>
      <w:r>
        <w:rPr/>
        <w:t>监测交通运输行业环境污</w:t>
      </w:r>
      <w:r>
        <w:rPr/>
        <w:t> 台</w:t>
        <w:tab/>
        <w:t>染排放量的数据可以反映 出环境质量现状及其变化</w:t>
      </w:r>
    </w:p>
    <w:p>
      <w:pPr>
        <w:pStyle w:val="BodyText"/>
        <w:spacing w:line="316" w:lineRule="auto" w:before="19"/>
        <w:ind w:left="3770" w:right="48" w:hanging="1"/>
        <w:jc w:val="center"/>
      </w:pPr>
      <w:r>
        <w:rPr/>
        <w:t>趋势，监测公路</w:t>
      </w:r>
      <w:r>
        <w:rPr>
          <w:rFonts w:ascii="宋体" w:hAnsi="宋体" w:cs="宋体" w:eastAsia="宋体" w:hint="default"/>
        </w:rPr>
        <w:t>/</w:t>
      </w:r>
      <w:r>
        <w:rPr/>
        <w:t>港口周边 的环境质量状况可以说清 </w:t>
      </w:r>
      <w:r>
        <w:rPr>
          <w:spacing w:val="-5"/>
        </w:rPr>
        <w:t>污染状况，评估交通运输污</w:t>
      </w:r>
      <w:r>
        <w:rPr>
          <w:spacing w:val="-85"/>
        </w:rPr>
        <w:t> </w:t>
      </w:r>
      <w:r>
        <w:rPr>
          <w:spacing w:val="-85"/>
        </w:rPr>
      </w:r>
      <w:r>
        <w:rPr/>
        <w:t>染对环境质量的影响能预 测潜在的风险。</w:t>
      </w:r>
    </w:p>
    <w:p>
      <w:pPr>
        <w:pStyle w:val="BodyText"/>
        <w:tabs>
          <w:tab w:pos="4306" w:val="left" w:leader="none"/>
        </w:tabs>
        <w:spacing w:line="316" w:lineRule="auto" w:before="111"/>
        <w:ind w:left="853" w:right="1266" w:hanging="833"/>
        <w:jc w:val="left"/>
      </w:pPr>
      <w:r>
        <w:rPr/>
        <w:br w:type="column"/>
      </w:r>
      <w:r>
        <w:rPr/>
        <w:t>批量生产</w:t>
      </w:r>
      <w:r>
        <w:rPr>
          <w:spacing w:val="32"/>
        </w:rPr>
        <w:t> </w:t>
      </w:r>
      <w:r>
        <w:rPr>
          <w:spacing w:val="-4"/>
        </w:rPr>
        <w:t>设计配套前处理装置，配套通讯方式，仪</w:t>
        <w:tab/>
      </w:r>
      <w:r>
        <w:rPr/>
        <w:t>自立</w:t>
      </w:r>
      <w:r>
        <w:rPr/>
        <w:t> </w:t>
      </w:r>
      <w:r>
        <w:rPr>
          <w:spacing w:val="-4"/>
        </w:rPr>
        <w:t>器结构设计和外观设计，对于用户需求配</w:t>
      </w:r>
      <w:r>
        <w:rPr/>
        <w:t> </w:t>
      </w:r>
      <w:r>
        <w:rPr>
          <w:spacing w:val="-4"/>
        </w:rPr>
        <w:t>合更改和功能完善，以及对于仪器的整体</w:t>
      </w:r>
    </w:p>
    <w:p>
      <w:pPr>
        <w:pStyle w:val="BodyText"/>
        <w:spacing w:line="240" w:lineRule="auto" w:before="19"/>
        <w:ind w:left="1074" w:right="2119"/>
        <w:jc w:val="center"/>
      </w:pPr>
      <w:r>
        <w:rPr/>
        <w:t>调试和现场对比分析。</w:t>
      </w:r>
    </w:p>
    <w:p>
      <w:pPr>
        <w:pStyle w:val="BodyText"/>
        <w:tabs>
          <w:tab w:pos="4306" w:val="left" w:leader="none"/>
        </w:tabs>
        <w:spacing w:line="319" w:lineRule="auto" w:before="112"/>
        <w:ind w:left="853" w:right="1266" w:hanging="833"/>
        <w:jc w:val="left"/>
      </w:pPr>
      <w:r>
        <w:rPr/>
        <w:t>研制阶段</w:t>
      </w:r>
      <w:r>
        <w:rPr>
          <w:spacing w:val="22"/>
        </w:rPr>
        <w:t> </w:t>
      </w:r>
      <w:r>
        <w:rPr/>
        <w:t>设计制作五种重金属（六价铬、镉、铅、</w:t>
        <w:tab/>
        <w:t>自立</w:t>
      </w:r>
      <w:r>
        <w:rPr/>
        <w:t> </w:t>
      </w:r>
      <w:r>
        <w:rPr>
          <w:spacing w:val="-4"/>
        </w:rPr>
        <w:t>锌、铜）投入式在线监测分析仪，实现重</w:t>
      </w:r>
      <w:r>
        <w:rPr/>
        <w:t> </w:t>
      </w:r>
      <w:r>
        <w:rPr>
          <w:spacing w:val="-4"/>
        </w:rPr>
        <w:t>金属的快速、实时、在线分析监测，为含</w:t>
      </w:r>
      <w:r>
        <w:rPr/>
        <w:t> </w:t>
      </w:r>
      <w:r>
        <w:rPr>
          <w:spacing w:val="-4"/>
        </w:rPr>
        <w:t>重金属废水排放的监管、河流和湖泊等地</w:t>
      </w:r>
      <w:r>
        <w:rPr/>
        <w:t> 表水水质重金属的监测等提供先进的在</w:t>
      </w:r>
    </w:p>
    <w:p>
      <w:pPr>
        <w:pStyle w:val="BodyText"/>
        <w:spacing w:line="240" w:lineRule="auto" w:before="17"/>
        <w:ind w:left="1074" w:right="2119"/>
        <w:jc w:val="center"/>
      </w:pPr>
      <w:r>
        <w:rPr/>
        <w:t>线监测仪器。</w:t>
      </w:r>
    </w:p>
    <w:p>
      <w:pPr>
        <w:pStyle w:val="BodyText"/>
        <w:tabs>
          <w:tab w:pos="4306" w:val="left" w:leader="none"/>
        </w:tabs>
        <w:spacing w:line="316" w:lineRule="auto" w:before="111"/>
        <w:ind w:left="853" w:right="1266" w:hanging="833"/>
        <w:jc w:val="left"/>
      </w:pPr>
      <w:r>
        <w:rPr/>
        <w:t>研制阶段</w:t>
      </w:r>
      <w:r>
        <w:rPr>
          <w:spacing w:val="22"/>
        </w:rPr>
        <w:t> </w:t>
      </w:r>
      <w:r>
        <w:rPr/>
        <w:t>实现并能满足水质监测，空气质量监测，</w:t>
        <w:tab/>
        <w:t>自立</w:t>
      </w:r>
      <w:r>
        <w:rPr/>
        <w:t> </w:t>
      </w:r>
      <w:r>
        <w:rPr>
          <w:spacing w:val="-4"/>
        </w:rPr>
        <w:t>噪声监测的自动采集、安全、一致、有效</w:t>
      </w:r>
      <w:r>
        <w:rPr/>
        <w:t> </w:t>
      </w:r>
      <w:r>
        <w:rPr>
          <w:spacing w:val="-4"/>
        </w:rPr>
        <w:t>性传输；实现对环境监测和评价、环境统</w:t>
      </w:r>
      <w:r>
        <w:rPr/>
        <w:t> 计、应急监测等业务数据的获取、存储、 </w:t>
      </w:r>
      <w:r>
        <w:rPr>
          <w:spacing w:val="-4"/>
        </w:rPr>
        <w:t>分析、处理及可视化展示，满足交通环境</w:t>
      </w:r>
      <w:r>
        <w:rPr/>
        <w:t> </w:t>
      </w:r>
      <w:r>
        <w:rPr>
          <w:spacing w:val="-4"/>
        </w:rPr>
        <w:t>管理智能化、网格化、可视化的需求，实</w:t>
      </w:r>
    </w:p>
    <w:p>
      <w:pPr>
        <w:pStyle w:val="BodyText"/>
        <w:spacing w:line="240" w:lineRule="auto" w:before="19"/>
        <w:ind w:left="1075" w:right="2119"/>
        <w:jc w:val="center"/>
      </w:pPr>
      <w:r>
        <w:rPr/>
        <w:t>现交通环境保护业务“一张图”。</w:t>
      </w:r>
    </w:p>
    <w:p>
      <w:pPr>
        <w:spacing w:after="0" w:line="240" w:lineRule="auto"/>
        <w:jc w:val="center"/>
        <w:sectPr>
          <w:type w:val="continuous"/>
          <w:pgSz w:w="11910" w:h="16840"/>
          <w:pgMar w:top="1060" w:bottom="1160" w:left="0" w:right="0"/>
          <w:cols w:num="2" w:equalWidth="0">
            <w:col w:w="5932" w:space="40"/>
            <w:col w:w="5938"/>
          </w:cols>
        </w:sectPr>
      </w:pPr>
    </w:p>
    <w:p>
      <w:pPr>
        <w:pStyle w:val="BodyText"/>
        <w:spacing w:line="240" w:lineRule="auto" w:before="85"/>
        <w:ind w:left="1134" w:right="0"/>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31,752,967.28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19,786,737.95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14,060,728.48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737,527,478.10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485,646,714.81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707,148,492.03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484,524,888.96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30,378,986.07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1,121,825.85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2,607.99%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2,859,214.32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79,511,639.42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66,597,607.16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-76,652,425.10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-65,986,715.16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80,859,996.95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1,921.50%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29,485,963.09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11,094,658.11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51,374,033.86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-7,094,658.11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824.12%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5,593,648.52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-72,108,036.09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107.76%</w:t>
            </w:r>
          </w:p>
        </w:tc>
      </w:tr>
    </w:tbl>
    <w:p>
      <w:pPr>
        <w:pStyle w:val="BodyText"/>
        <w:spacing w:line="240" w:lineRule="auto" w:before="51"/>
        <w:ind w:left="1134" w:right="0"/>
        <w:jc w:val="left"/>
      </w:pPr>
      <w:r>
        <w:rPr/>
        <w:t>相关数据同比发生重大变动的主要影响因素说明</w:t>
      </w:r>
    </w:p>
    <w:p>
      <w:pPr>
        <w:pStyle w:val="BodyText"/>
        <w:spacing w:line="319" w:lineRule="auto" w:before="117"/>
        <w:ind w:right="38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经营活动现金流入同比增加</w:t>
      </w:r>
      <w:r>
        <w:rPr>
          <w:rFonts w:ascii="Times New Roman" w:hAnsi="Times New Roman" w:cs="Times New Roman" w:eastAsia="Times New Roman" w:hint="default"/>
        </w:rPr>
        <w:t>51.87%</w:t>
      </w:r>
      <w:r>
        <w:rPr/>
        <w:t>，主要系本期合并广州科迪隆、广西先得公司所致； 经营活动现金流出同比增加</w:t>
      </w:r>
      <w:r>
        <w:rPr>
          <w:rFonts w:ascii="Times New Roman" w:hAnsi="Times New Roman" w:cs="Times New Roman" w:eastAsia="Times New Roman" w:hint="default"/>
        </w:rPr>
        <w:t>45.95%</w:t>
      </w:r>
      <w:r>
        <w:rPr/>
        <w:t>，主要系本期合并广州科迪隆、广西先得公司所致；</w:t>
      </w:r>
    </w:p>
    <w:p>
      <w:pPr>
        <w:pStyle w:val="BodyText"/>
        <w:spacing w:line="300" w:lineRule="auto"/>
        <w:ind w:left="1134" w:right="2457"/>
        <w:jc w:val="left"/>
      </w:pPr>
      <w:r>
        <w:rPr/>
        <w:t>经营活动产生的现金流量净额同比大幅增加</w:t>
      </w:r>
      <w:r>
        <w:rPr>
          <w:rFonts w:ascii="Times New Roman" w:hAnsi="Times New Roman" w:cs="Times New Roman" w:eastAsia="Times New Roman" w:hint="default"/>
        </w:rPr>
        <w:t>2607.99%</w:t>
      </w:r>
      <w:r>
        <w:rPr/>
        <w:t>，主要系本期合并广州科迪隆、广西先得公司所致； 投资活动现金流入增加</w:t>
      </w:r>
      <w:r>
        <w:rPr>
          <w:rFonts w:ascii="Times New Roman" w:hAnsi="Times New Roman" w:cs="Times New Roman" w:eastAsia="Times New Roman" w:hint="default"/>
        </w:rPr>
        <w:t>368.04%</w:t>
      </w:r>
      <w:r>
        <w:rPr/>
        <w:t>，主要系处置固定资产所致。 筹资活动现金流入同比增加</w:t>
      </w:r>
      <w:r>
        <w:rPr>
          <w:rFonts w:ascii="Times New Roman" w:hAnsi="Times New Roman" w:cs="Times New Roman" w:eastAsia="Times New Roman" w:hint="default"/>
        </w:rPr>
        <w:t>1921.50%</w:t>
      </w:r>
      <w:r>
        <w:rPr/>
        <w:t>，主要系公司</w:t>
      </w:r>
      <w:r>
        <w:rPr>
          <w:rFonts w:ascii="Times New Roman" w:hAnsi="Times New Roman" w:cs="Times New Roman" w:eastAsia="Times New Roman" w:hint="default"/>
        </w:rPr>
        <w:t>2015</w:t>
      </w:r>
      <w:r>
        <w:rPr/>
        <w:t>年完成发行股份及配套融资项目所致。 筹资活动产生的现金流量净额同比增加</w:t>
      </w:r>
      <w:r>
        <w:rPr>
          <w:rFonts w:ascii="Times New Roman" w:hAnsi="Times New Roman" w:cs="Times New Roman" w:eastAsia="Times New Roman" w:hint="default"/>
        </w:rPr>
        <w:t>824.12%</w:t>
      </w:r>
      <w:r>
        <w:rPr/>
        <w:t>，主要系公司</w:t>
      </w:r>
      <w:r>
        <w:rPr>
          <w:rFonts w:ascii="Times New Roman" w:hAnsi="Times New Roman" w:cs="Times New Roman" w:eastAsia="Times New Roman" w:hint="default"/>
        </w:rPr>
        <w:t>2015</w:t>
      </w:r>
      <w:r>
        <w:rPr/>
        <w:t>年完成发行股份及配套融资项目所致。</w:t>
      </w:r>
    </w:p>
    <w:p>
      <w:pPr>
        <w:pStyle w:val="BodyText"/>
        <w:spacing w:line="240" w:lineRule="auto" w:before="53"/>
        <w:ind w:left="1134" w:right="0"/>
        <w:jc w:val="left"/>
      </w:pPr>
      <w:r>
        <w:rPr/>
        <w:t>报告期内公司经营活动产生的现金净流量与本年度净利润存在重大差异的原因说明</w:t>
      </w:r>
    </w:p>
    <w:p>
      <w:pPr>
        <w:pStyle w:val="BodyText"/>
        <w:spacing w:line="338" w:lineRule="auto" w:before="117"/>
        <w:ind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主要系备货增加、上缴税费增加、职工薪酬以及研发投入增加所致。</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18,256,190.71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16.18%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2,532,963.52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主要原因为固定资产处置损 失增加影响。</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79"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423,422,669.1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25.99%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413,919,912.64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-8.64%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244,474,430.2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207,763,569.81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-2.37%</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251,782,917.5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188,944,221.78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244,805,871.5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187,176,968.43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-0.63%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2,638,548.99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37,675,444.24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253,234,433.5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18,076,352.86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主要原因是本期新纳入合并范围子 公司影响。</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283,200,000.00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81,002,000.00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四川久 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为水质 自动监 测设备 的研 发、生 产、销 售以及 水质监 测设备 运营服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19,200,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刘彬、 韩隽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先河环 保：关 于收购 四川久 环环境 技术有 限责任 公司 </w:t>
            </w:r>
            <w:r>
              <w:rPr>
                <w:rFonts w:ascii="Times New Roman" w:hAnsi="Times New Roman" w:cs="Times New Roman" w:eastAsia="Times New Roman" w:hint="default"/>
                <w:sz w:val="18"/>
                <w:szCs w:val="18"/>
              </w:rPr>
              <w:t>80%</w:t>
            </w:r>
            <w:r>
              <w:rPr>
                <w:rFonts w:ascii="宋体" w:hAnsi="宋体" w:cs="宋体" w:eastAsia="宋体" w:hint="default"/>
                <w:sz w:val="18"/>
                <w:szCs w:val="18"/>
              </w:rPr>
              <w:t>股</w:t>
            </w: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权的公 告</w:t>
            </w:r>
          </w:p>
        </w:tc>
      </w:tr>
      <w:tr>
        <w:trPr>
          <w:trHeight w:val="414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11"/>
              <w:jc w:val="left"/>
              <w:rPr>
                <w:rFonts w:ascii="宋体" w:hAnsi="宋体" w:cs="宋体" w:eastAsia="宋体" w:hint="default"/>
                <w:sz w:val="18"/>
                <w:szCs w:val="18"/>
              </w:rPr>
            </w:pPr>
            <w:r>
              <w:rPr>
                <w:rFonts w:ascii="宋体" w:hAnsi="宋体" w:cs="宋体" w:eastAsia="宋体" w:hint="default"/>
                <w:sz w:val="18"/>
                <w:szCs w:val="18"/>
              </w:rPr>
              <w:t>广州市 科迪隆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08"/>
              <w:jc w:val="left"/>
              <w:rPr>
                <w:rFonts w:ascii="宋体" w:hAnsi="宋体" w:cs="宋体" w:eastAsia="宋体" w:hint="default"/>
                <w:sz w:val="18"/>
                <w:szCs w:val="18"/>
              </w:rPr>
            </w:pPr>
            <w:r>
              <w:rPr>
                <w:rFonts w:ascii="宋体" w:hAnsi="宋体" w:cs="宋体" w:eastAsia="宋体" w:hint="default"/>
                <w:sz w:val="18"/>
                <w:szCs w:val="18"/>
              </w:rPr>
              <w:t>环保设 备生 产、销 售及运 营服务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6" w:right="0"/>
              <w:jc w:val="left"/>
              <w:rPr>
                <w:rFonts w:ascii="Times New Roman" w:hAnsi="Times New Roman" w:cs="Times New Roman" w:eastAsia="Times New Roman" w:hint="default"/>
                <w:sz w:val="18"/>
                <w:szCs w:val="18"/>
              </w:rPr>
            </w:pPr>
            <w:r>
              <w:rPr>
                <w:rFonts w:ascii="Times New Roman"/>
                <w:sz w:val="18"/>
              </w:rPr>
              <w:t>207,200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发行股 份及募 集资金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08"/>
              <w:jc w:val="left"/>
              <w:rPr>
                <w:rFonts w:ascii="宋体" w:hAnsi="宋体" w:cs="宋体" w:eastAsia="宋体" w:hint="default"/>
                <w:sz w:val="18"/>
                <w:szCs w:val="18"/>
              </w:rPr>
            </w:pPr>
            <w:r>
              <w:rPr>
                <w:rFonts w:ascii="宋体" w:hAnsi="宋体" w:cs="宋体" w:eastAsia="宋体" w:hint="default"/>
                <w:sz w:val="18"/>
                <w:szCs w:val="18"/>
              </w:rPr>
              <w:t>梁常清 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1" w:right="0"/>
              <w:jc w:val="left"/>
              <w:rPr>
                <w:rFonts w:ascii="Times New Roman" w:hAnsi="Times New Roman" w:cs="Times New Roman" w:eastAsia="Times New Roman" w:hint="default"/>
                <w:sz w:val="18"/>
                <w:szCs w:val="18"/>
              </w:rPr>
            </w:pPr>
            <w:r>
              <w:rPr>
                <w:rFonts w:ascii="Times New Roman"/>
                <w:sz w:val="18"/>
              </w:rPr>
              <w:t>21,823,</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088.42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先河环 保：发 行股份 及支付 现金购 买资产 并募集 配套资 金实施 情况暨 新增股 份上市 报告书</w:t>
            </w:r>
          </w:p>
        </w:tc>
      </w:tr>
      <w:tr>
        <w:trPr>
          <w:trHeight w:val="379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广西先 得</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环保设 备生 产、销 售及运 营服务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56,800,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z w:val="18"/>
              </w:rPr>
              <w:t>80.00%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发行股 份及募 集资金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梁常清 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23,723,</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505.24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先河环 保：发 行股份 及支付 现金购 买资产 并募集 配套资 金实施 情况暨 新增股 份上市</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6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报告书</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283,200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45,525,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124.33</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left="0" w:right="1145"/>
        <w:jc w:val="right"/>
      </w:pPr>
      <w:r>
        <w:rPr/>
        <w:pict>
          <v:shape style="position:absolute;margin-left:56.459999pt;margin-top:-319.788269pt;width:479pt;height:368.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2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62,650.33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3,072.87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63,354.31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2,705.67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主要为子 公司先河 </w:t>
                        </w:r>
                        <w:r>
                          <w:rPr>
                            <w:rFonts w:ascii="宋体" w:hAnsi="宋体" w:cs="宋体" w:eastAsia="宋体" w:hint="default"/>
                            <w:spacing w:val="-18"/>
                            <w:sz w:val="18"/>
                            <w:szCs w:val="18"/>
                          </w:rPr>
                          <w:t>正源、先河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正态的建 </w:t>
                        </w:r>
                        <w:r>
                          <w:rPr>
                            <w:rFonts w:ascii="宋体" w:hAnsi="宋体" w:cs="宋体" w:eastAsia="宋体" w:hint="default"/>
                            <w:spacing w:val="-18"/>
                            <w:sz w:val="18"/>
                            <w:szCs w:val="18"/>
                          </w:rPr>
                          <w:t>设资金，尚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未使用的 募集资金 均存放在 公司银行 募集资金 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70,736.33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11,158.87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71,440.31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2,705.67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河北先河环保科技股份有限公司（以下简称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万股，发行价格每股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证券交易所创业板上市，向社会公众公开发行人民币普通股后增加注册资本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万元，共募集资金</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66,000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万元，扣除发</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1922" w:lineRule="exact"/>
        <w:ind w:left="1134" w:right="0" w:firstLine="0"/>
        <w:rPr>
          <w:rFonts w:ascii="宋体" w:hAnsi="宋体" w:cs="宋体" w:eastAsia="宋体" w:hint="default"/>
          <w:sz w:val="20"/>
          <w:szCs w:val="20"/>
        </w:rPr>
      </w:pPr>
      <w:r>
        <w:rPr>
          <w:rFonts w:ascii="宋体" w:hAnsi="宋体" w:cs="宋体" w:eastAsia="宋体" w:hint="default"/>
          <w:position w:val="-37"/>
          <w:sz w:val="20"/>
          <w:szCs w:val="20"/>
        </w:rPr>
        <w:pict>
          <v:shape style="width:478.3pt;height:96.15pt;mso-position-horizontal-relative:char;mso-position-vertical-relative:line" type="#_x0000_t202" filled="false" stroked="true" strokeweight=".48pt" strokecolor="#000000">
            <w10:anchorlock/>
            <v:textbox inset="0,0,0,0">
              <w:txbxContent>
                <w:p>
                  <w:pPr>
                    <w:pStyle w:val="BodyText"/>
                    <w:spacing w:line="240" w:lineRule="auto" w:before="10"/>
                    <w:ind w:left="22" w:right="0"/>
                    <w:jc w:val="both"/>
                  </w:pPr>
                  <w:r>
                    <w:rPr/>
                    <w:t>行费用 </w:t>
                  </w:r>
                  <w:r>
                    <w:rPr>
                      <w:rFonts w:ascii="Times New Roman" w:hAnsi="Times New Roman" w:cs="Times New Roman" w:eastAsia="Times New Roman" w:hint="default"/>
                    </w:rPr>
                    <w:t>3,349.67 </w:t>
                  </w:r>
                  <w:r>
                    <w:rPr/>
                    <w:t>万元后，公司募集资金净额为 </w:t>
                  </w:r>
                  <w:r>
                    <w:rPr>
                      <w:rFonts w:ascii="Times New Roman" w:hAnsi="Times New Roman" w:cs="Times New Roman" w:eastAsia="Times New Roman" w:hint="default"/>
                    </w:rPr>
                    <w:t>62,650.33 </w:t>
                  </w:r>
                  <w:r>
                    <w:rPr/>
                    <w:t>万元，超募资金为 </w:t>
                  </w:r>
                  <w:r>
                    <w:rPr>
                      <w:rFonts w:ascii="Times New Roman" w:hAnsi="Times New Roman" w:cs="Times New Roman" w:eastAsia="Times New Roman" w:hint="default"/>
                    </w:rPr>
                    <w:t>42,673.49</w:t>
                  </w:r>
                  <w:r>
                    <w:rPr>
                      <w:rFonts w:ascii="Times New Roman" w:hAnsi="Times New Roman" w:cs="Times New Roman" w:eastAsia="Times New Roman" w:hint="default"/>
                      <w:spacing w:val="-6"/>
                    </w:rPr>
                    <w:t> </w:t>
                  </w:r>
                  <w:r>
                    <w:rPr/>
                    <w:t>万元。该募集资金已由中磊会计师</w:t>
                  </w:r>
                </w:p>
                <w:p>
                  <w:pPr>
                    <w:pStyle w:val="BodyText"/>
                    <w:spacing w:line="240" w:lineRule="auto" w:before="63"/>
                    <w:ind w:left="22" w:right="0"/>
                    <w:jc w:val="both"/>
                  </w:pPr>
                  <w:r>
                    <w:rPr/>
                    <w:t>事务所有限责任公司以中磊验字（</w:t>
                  </w:r>
                  <w:r>
                    <w:rPr>
                      <w:rFonts w:ascii="Times New Roman" w:hAnsi="Times New Roman" w:cs="Times New Roman" w:eastAsia="Times New Roman" w:hint="default"/>
                    </w:rPr>
                    <w:t>2010</w:t>
                  </w:r>
                  <w:r>
                    <w:rPr/>
                    <w:t>）第</w:t>
                  </w:r>
                  <w:r>
                    <w:rPr>
                      <w:spacing w:val="-64"/>
                    </w:rPr>
                    <w:t> </w:t>
                  </w:r>
                  <w:r>
                    <w:rPr>
                      <w:rFonts w:ascii="Times New Roman" w:hAnsi="Times New Roman" w:cs="Times New Roman" w:eastAsia="Times New Roman" w:hint="default"/>
                    </w:rPr>
                    <w:t>10011</w:t>
                  </w:r>
                  <w:r>
                    <w:rPr>
                      <w:rFonts w:ascii="Times New Roman" w:hAnsi="Times New Roman" w:cs="Times New Roman" w:eastAsia="Times New Roman" w:hint="default"/>
                      <w:spacing w:val="-19"/>
                    </w:rPr>
                    <w:t> </w:t>
                  </w:r>
                  <w:r>
                    <w:rPr/>
                    <w:t>号《验资报告》验证确认。公司对募集资金采取了专户存储制度，实行</w:t>
                  </w:r>
                </w:p>
                <w:p>
                  <w:pPr>
                    <w:pStyle w:val="BodyText"/>
                    <w:spacing w:line="300" w:lineRule="auto" w:before="63"/>
                    <w:ind w:left="22" w:right="23"/>
                    <w:jc w:val="both"/>
                  </w:pPr>
                  <w:r>
                    <w:rPr/>
                    <w:t>专款专用。公司于</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日经证监许可</w:t>
                  </w:r>
                  <w:r>
                    <w:rPr>
                      <w:rFonts w:ascii="Times New Roman" w:hAnsi="Times New Roman" w:cs="Times New Roman" w:eastAsia="Times New Roman" w:hint="default"/>
                    </w:rPr>
                    <w:t>[2014]1396</w:t>
                  </w:r>
                  <w:r>
                    <w:rPr>
                      <w:rFonts w:ascii="Times New Roman" w:hAnsi="Times New Roman" w:cs="Times New Roman" w:eastAsia="Times New Roman" w:hint="default"/>
                      <w:spacing w:val="-3"/>
                    </w:rPr>
                    <w:t> </w:t>
                  </w:r>
                  <w:r>
                    <w:rPr/>
                    <w:t>号文核准，募集配套资金不超过</w:t>
                  </w:r>
                  <w:r>
                    <w:rPr>
                      <w:spacing w:val="-48"/>
                    </w:rPr>
                    <w:t> </w:t>
                  </w:r>
                  <w:r>
                    <w:rPr>
                      <w:rFonts w:ascii="Times New Roman" w:hAnsi="Times New Roman" w:cs="Times New Roman" w:eastAsia="Times New Roman" w:hint="default"/>
                    </w:rPr>
                    <w:t>8800</w:t>
                  </w:r>
                  <w:r>
                    <w:rPr>
                      <w:rFonts w:ascii="Times New Roman" w:hAnsi="Times New Roman" w:cs="Times New Roman" w:eastAsia="Times New Roman" w:hint="default"/>
                      <w:spacing w:val="-3"/>
                    </w:rPr>
                    <w:t> </w:t>
                  </w:r>
                  <w:r>
                    <w:rPr/>
                    <w:t>万元，发行人民币普通 </w:t>
                  </w:r>
                  <w:r>
                    <w:rPr>
                      <w:spacing w:val="-5"/>
                    </w:rPr>
                    <w:t>股（</w:t>
                  </w:r>
                  <w:r>
                    <w:rPr>
                      <w:rFonts w:ascii="Times New Roman" w:hAnsi="Times New Roman" w:cs="Times New Roman" w:eastAsia="Times New Roman" w:hint="default"/>
                      <w:spacing w:val="-5"/>
                    </w:rPr>
                    <w:t>A </w:t>
                  </w:r>
                  <w:r>
                    <w:rPr/>
                    <w:t>股）</w:t>
                  </w:r>
                  <w:r>
                    <w:rPr>
                      <w:rFonts w:ascii="Times New Roman" w:hAnsi="Times New Roman" w:cs="Times New Roman" w:eastAsia="Times New Roman" w:hint="default"/>
                    </w:rPr>
                    <w:t>5,623,003 </w:t>
                  </w:r>
                  <w:r>
                    <w:rPr/>
                    <w:t>股，发行价格每股 </w:t>
                  </w:r>
                  <w:r>
                    <w:rPr>
                      <w:rFonts w:ascii="Times New Roman" w:hAnsi="Times New Roman" w:cs="Times New Roman" w:eastAsia="Times New Roman" w:hint="default"/>
                    </w:rPr>
                    <w:t>15.65 </w:t>
                  </w:r>
                  <w:r>
                    <w:rPr>
                      <w:spacing w:val="-5"/>
                    </w:rPr>
                    <w:t>元，共 </w:t>
                  </w:r>
                  <w:r>
                    <w:rPr/>
                    <w:t>募 集 资 金 </w:t>
                  </w:r>
                  <w:r>
                    <w:rPr>
                      <w:rFonts w:ascii="Times New Roman" w:hAnsi="Times New Roman" w:cs="Times New Roman" w:eastAsia="Times New Roman" w:hint="default"/>
                    </w:rPr>
                    <w:t>87,999,996.95 </w:t>
                  </w:r>
                  <w:r>
                    <w:rPr/>
                    <w:t>元</w:t>
                  </w:r>
                  <w:r>
                    <w:rPr>
                      <w:spacing w:val="-42"/>
                    </w:rPr>
                    <w:t> </w:t>
                  </w:r>
                  <w:r>
                    <w:rPr/>
                    <w:t>，该募集资金已由利安达出具的利安</w:t>
                  </w:r>
                  <w:r>
                    <w:rPr/>
                    <w:t> 达验字﹝</w:t>
                  </w:r>
                  <w:r>
                    <w:rPr>
                      <w:rFonts w:ascii="Times New Roman" w:hAnsi="Times New Roman" w:cs="Times New Roman" w:eastAsia="Times New Roman" w:hint="default"/>
                    </w:rPr>
                    <w:t>2015</w:t>
                  </w:r>
                  <w:r>
                    <w:rPr/>
                    <w:t>﹞第</w:t>
                  </w:r>
                  <w:r>
                    <w:rPr>
                      <w:spacing w:val="-9"/>
                    </w:rPr>
                    <w:t> </w:t>
                  </w:r>
                  <w:r>
                    <w:rPr>
                      <w:rFonts w:ascii="Times New Roman" w:hAnsi="Times New Roman" w:cs="Times New Roman" w:eastAsia="Times New Roman" w:hint="default"/>
                    </w:rPr>
                    <w:t>1011</w:t>
                  </w:r>
                  <w:r>
                    <w:rPr>
                      <w:rFonts w:ascii="Times New Roman" w:hAnsi="Times New Roman" w:cs="Times New Roman" w:eastAsia="Times New Roman" w:hint="default"/>
                      <w:spacing w:val="36"/>
                    </w:rPr>
                    <w:t> </w:t>
                  </w:r>
                  <w:r>
                    <w:rPr/>
                    <w:t>号《验资报告》确认。公司对募集资金采取了专户存储制度，实行专款专用。截至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p>
                <w:p>
                  <w:pPr>
                    <w:pStyle w:val="BodyText"/>
                    <w:spacing w:line="240" w:lineRule="auto" w:before="14"/>
                    <w:ind w:left="22" w:right="0"/>
                    <w:jc w:val="both"/>
                  </w:pPr>
                  <w:r>
                    <w:rPr>
                      <w:rFonts w:ascii="Times New Roman" w:hAnsi="Times New Roman" w:cs="Times New Roman" w:eastAsia="Times New Roman" w:hint="default"/>
                    </w:rPr>
                    <w:t>31 </w:t>
                  </w:r>
                  <w:r>
                    <w:rPr/>
                    <w:t>日，公司已累计投入募集资金 </w:t>
                  </w:r>
                  <w:r>
                    <w:rPr>
                      <w:rFonts w:ascii="Times New Roman" w:hAnsi="Times New Roman" w:cs="Times New Roman" w:eastAsia="Times New Roman" w:hint="default"/>
                    </w:rPr>
                    <w:t>71,440.31 </w:t>
                  </w:r>
                  <w:r>
                    <w:rPr/>
                    <w:t>万元</w:t>
                  </w:r>
                  <w:r>
                    <w:rPr>
                      <w:spacing w:val="-48"/>
                    </w:rPr>
                    <w:t> </w:t>
                  </w:r>
                  <w:r>
                    <w:rPr/>
                    <w:t>。</w:t>
                  </w:r>
                </w:p>
              </w:txbxContent>
            </v:textbox>
          </v:shape>
        </w:pict>
      </w:r>
      <w:r>
        <w:rPr>
          <w:rFonts w:ascii="宋体" w:hAnsi="宋体" w:cs="宋体" w:eastAsia="宋体" w:hint="default"/>
          <w:position w:val="-37"/>
          <w:sz w:val="20"/>
          <w:szCs w:val="20"/>
        </w:rPr>
      </w:r>
    </w:p>
    <w:p>
      <w:pPr>
        <w:spacing w:line="240" w:lineRule="auto" w:before="8"/>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7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饮用水水质安全在 线监测系统及预警 信息管理装备产业 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10,337.8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10,337.8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10,304.7</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99.68%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506.2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2,195.2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水质安全在线监测 系统技术改造项目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4,168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4,168</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4,101.54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98.41%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环境监测设施市场 化运营服务项目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1,909.37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1,909.37</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1,909.37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3,649.6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设立美国子公司收 购美国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公司部 分股权及增资项目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3,561.63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3,561.63</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3,561.63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收购广东科迪隆与 广西先得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8,086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8,086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8,086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3,456.62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3,456.62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28,062.8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28,062.8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8,086</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27,963.2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5,496.42</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9,301.42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投资设立山东先河 环保科技有限公司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z w:val="18"/>
              </w:rPr>
              <w:t>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-139.23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-289.23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山东空气自动站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 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sz w:val="18"/>
                <w:szCs w:val="18"/>
              </w:rPr>
              <w:t>”</w:t>
            </w:r>
            <w:r>
              <w:rPr>
                <w:rFonts w:ascii="宋体" w:hAnsi="宋体" w:cs="宋体" w:eastAsia="宋体" w:hint="default"/>
                <w:sz w:val="18"/>
                <w:szCs w:val="18"/>
              </w:rPr>
              <w:t>推广项目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2,356.69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2,356.69</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z w:val="18"/>
              </w:rPr>
              <w:t>2,356.6</w:t>
            </w:r>
          </w:p>
          <w:p>
            <w:pPr>
              <w:pStyle w:val="TableParagraph"/>
              <w:spacing w:line="240" w:lineRule="auto" w:before="105"/>
              <w:ind w:right="56"/>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center"/>
              <w:rPr>
                <w:rFonts w:ascii="Times New Roman" w:hAnsi="Times New Roman" w:cs="Times New Roman" w:eastAsia="Times New Roman" w:hint="default"/>
                <w:sz w:val="18"/>
                <w:szCs w:val="18"/>
              </w:rPr>
            </w:pPr>
            <w:r>
              <w:rPr>
                <w:rFonts w:ascii="Times New Roman"/>
                <w:sz w:val="18"/>
              </w:rPr>
              <w:t>645.2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投资设立四川先河</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965.21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5,049.5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100.99%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center"/>
              <w:rPr>
                <w:rFonts w:ascii="Times New Roman" w:hAnsi="Times New Roman" w:cs="Times New Roman" w:eastAsia="Times New Roman" w:hint="default"/>
                <w:sz w:val="18"/>
                <w:szCs w:val="18"/>
              </w:rPr>
            </w:pPr>
            <w:r>
              <w:rPr>
                <w:rFonts w:ascii="Times New Roman"/>
                <w:sz w:val="18"/>
              </w:rPr>
              <w:t>204.29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环保科技有限公司</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收购美国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 </w:t>
            </w:r>
            <w:r>
              <w:rPr>
                <w:rFonts w:ascii="宋体" w:hAnsi="宋体" w:cs="宋体" w:eastAsia="宋体" w:hint="default"/>
                <w:sz w:val="18"/>
                <w:szCs w:val="18"/>
              </w:rPr>
              <w:t>公司 部分股权及增资</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279.96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279.96</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279.96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投资设立先河正源 环境治理技术有限 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727.31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822.09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投资设立先河正态 环境检测有限公司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284.06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372.51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4,800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4,800</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4,800</w:t>
            </w:r>
          </w:p>
        </w:tc>
        <w:tc>
          <w:tcPr>
            <w:tcW w:w="76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28,965.4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28,965.4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1,096.29</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76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100.11%</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45,902.1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3,072.87</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43,477.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05</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131.89</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545.89</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73,964.9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71,440.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31</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5,628.31</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9,847.31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5"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日，根据第一届董事会第十八次会议决议，公司延长</w:t>
            </w:r>
            <w:r>
              <w:rPr>
                <w:rFonts w:ascii="Times New Roman" w:hAnsi="Times New Roman" w:cs="Times New Roman" w:eastAsia="Times New Roman" w:hint="default"/>
                <w:sz w:val="18"/>
                <w:szCs w:val="18"/>
              </w:rPr>
              <w:t>“</w:t>
            </w:r>
            <w:r>
              <w:rPr>
                <w:rFonts w:ascii="宋体" w:hAnsi="宋体" w:cs="宋体" w:eastAsia="宋体" w:hint="default"/>
                <w:sz w:val="18"/>
                <w:szCs w:val="18"/>
              </w:rPr>
              <w:t>饮用水水质安全在线监测系统</w:t>
            </w:r>
          </w:p>
          <w:p>
            <w:pPr>
              <w:pStyle w:val="TableParagraph"/>
              <w:spacing w:line="240" w:lineRule="auto" w:before="61"/>
              <w:ind w:left="16" w:right="0"/>
              <w:jc w:val="both"/>
              <w:rPr>
                <w:rFonts w:ascii="宋体" w:hAnsi="宋体" w:cs="宋体" w:eastAsia="宋体" w:hint="default"/>
                <w:sz w:val="18"/>
                <w:szCs w:val="18"/>
              </w:rPr>
            </w:pPr>
            <w:r>
              <w:rPr>
                <w:rFonts w:ascii="宋体" w:hAnsi="宋体" w:cs="宋体" w:eastAsia="宋体" w:hint="default"/>
                <w:sz w:val="18"/>
                <w:szCs w:val="18"/>
              </w:rPr>
              <w:t>及预警信息管理装备产业化项目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建设时间，将项目预计达到可使用状态时间由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长至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日；延长</w:t>
            </w:r>
            <w:r>
              <w:rPr>
                <w:rFonts w:ascii="Times New Roman" w:hAnsi="Times New Roman" w:cs="Times New Roman" w:eastAsia="Times New Roman" w:hint="default"/>
                <w:sz w:val="18"/>
                <w:szCs w:val="18"/>
              </w:rPr>
              <w:t>“</w:t>
            </w:r>
            <w:r>
              <w:rPr>
                <w:rFonts w:ascii="宋体" w:hAnsi="宋体" w:cs="宋体" w:eastAsia="宋体" w:hint="default"/>
                <w:sz w:val="18"/>
                <w:szCs w:val="18"/>
              </w:rPr>
              <w:t>水质安全在线监测系统技术改造项目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建设时间，将项目预计达到可使</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用状态时间由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日延长至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日；延长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环境监测设施市场化运营服务项目</w:t>
            </w:r>
            <w:r>
              <w:rPr>
                <w:rFonts w:ascii="Times New Roman" w:hAnsi="Times New Roman" w:cs="Times New Roman" w:eastAsia="Times New Roman" w:hint="default"/>
                <w:spacing w:val="-3"/>
                <w:sz w:val="18"/>
                <w:szCs w:val="18"/>
              </w:rPr>
              <w:t>”</w:t>
            </w:r>
          </w:p>
          <w:p>
            <w:pPr>
              <w:pStyle w:val="TableParagraph"/>
              <w:spacing w:line="309"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建设时间，将项目预计达到可使用状态时间由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日延长至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日。造成上述</w:t>
            </w:r>
            <w:r>
              <w:rPr>
                <w:rFonts w:ascii="宋体" w:hAnsi="宋体" w:cs="宋体" w:eastAsia="宋体" w:hint="default"/>
                <w:sz w:val="18"/>
                <w:szCs w:val="18"/>
              </w:rPr>
              <w:t> 募投项目延期的主要原因为：</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、公司募投项目资金到位晚于公司的预期，由于自有资金较为紧张， 募投项目资金到账后，才陆续开展募投项目基建建设。</w:t>
            </w:r>
            <w:r>
              <w:rPr>
                <w:rFonts w:ascii="Times New Roman" w:hAnsi="Times New Roman" w:cs="Times New Roman" w:eastAsia="Times New Roman" w:hint="default"/>
                <w:sz w:val="18"/>
                <w:szCs w:val="18"/>
              </w:rPr>
              <w:t>2</w:t>
            </w:r>
            <w:r>
              <w:rPr>
                <w:rFonts w:ascii="宋体" w:hAnsi="宋体" w:cs="宋体" w:eastAsia="宋体" w:hint="default"/>
                <w:sz w:val="18"/>
                <w:szCs w:val="18"/>
              </w:rPr>
              <w:t>、雨水和气候的原因也是影响基建工程进度 的一个因素。</w:t>
            </w:r>
            <w:r>
              <w:rPr>
                <w:rFonts w:ascii="Times New Roman" w:hAnsi="Times New Roman" w:cs="Times New Roman" w:eastAsia="Times New Roman" w:hint="default"/>
                <w:sz w:val="18"/>
                <w:szCs w:val="18"/>
              </w:rPr>
              <w:t>3</w:t>
            </w:r>
            <w:r>
              <w:rPr>
                <w:rFonts w:ascii="宋体" w:hAnsi="宋体" w:cs="宋体" w:eastAsia="宋体" w:hint="default"/>
                <w:sz w:val="18"/>
                <w:szCs w:val="18"/>
              </w:rPr>
              <w:t>、运营项目部分市场启动晚于公司预期。截至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日，饮用水水质安全在 </w:t>
            </w:r>
            <w:r>
              <w:rPr>
                <w:rFonts w:ascii="宋体" w:hAnsi="宋体" w:cs="宋体" w:eastAsia="宋体" w:hint="default"/>
                <w:spacing w:val="-2"/>
                <w:sz w:val="18"/>
                <w:szCs w:val="18"/>
              </w:rPr>
              <w:t>线监测系统及预警信息管理装备产业化项目、水质安全在线监测系统技术尚未达到预计效益，主要原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因是水质监测市场尚未完全启动，环境监测设施市场化运营服务项目逐步接近预计收益；设立山东先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河环保科技有限公司，稳固了山东区域的市场，山东区域订单不断增加，但在山东区域公司中标的合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同为母公司先河环保执行完成。四川先河未达预期，主要原因是市场目前未完全开拓；先河正源、先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河正态现在正在市场推广期已有部分收入。</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1565"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报告期内公司项目可行性未发生重大变化</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76"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9"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公司历次使用超募资金的情况：</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日，公司第一届董事会第八次会议审议通过了关于使 </w:t>
            </w:r>
            <w:r>
              <w:rPr>
                <w:rFonts w:ascii="宋体" w:hAnsi="宋体" w:cs="宋体" w:eastAsia="宋体" w:hint="default"/>
                <w:spacing w:val="-3"/>
                <w:sz w:val="18"/>
                <w:szCs w:val="18"/>
              </w:rPr>
              <w:t>用部分其他与主营业务相关的营运资金永久性补充流动资金的议案》，使用部分其他与主营业务相关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的营运资金永久性补充流动资金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万元永久性补充流动资金；审议通过了《关于使用部分其他与</w:t>
            </w:r>
          </w:p>
          <w:p>
            <w:pPr>
              <w:pStyle w:val="TableParagraph"/>
              <w:spacing w:line="240" w:lineRule="auto" w:before="5"/>
              <w:ind w:left="16" w:right="0"/>
              <w:jc w:val="both"/>
              <w:rPr>
                <w:rFonts w:ascii="宋体" w:hAnsi="宋体" w:cs="宋体" w:eastAsia="宋体" w:hint="default"/>
                <w:sz w:val="18"/>
                <w:szCs w:val="18"/>
              </w:rPr>
            </w:pPr>
            <w:r>
              <w:rPr>
                <w:rFonts w:ascii="宋体" w:hAnsi="宋体" w:cs="宋体" w:eastAsia="宋体" w:hint="default"/>
                <w:sz w:val="18"/>
                <w:szCs w:val="18"/>
              </w:rPr>
              <w:t>主营业务相关的营运资金偿还借款的议案</w:t>
            </w:r>
            <w:r>
              <w:rPr>
                <w:rFonts w:ascii="宋体" w:hAnsi="宋体" w:cs="宋体" w:eastAsia="宋体" w:hint="default"/>
                <w:spacing w:val="-90"/>
                <w:sz w:val="18"/>
                <w:szCs w:val="18"/>
              </w:rPr>
              <w:t>》</w:t>
            </w:r>
            <w:r>
              <w:rPr>
                <w:rFonts w:ascii="宋体" w:hAnsi="宋体" w:cs="宋体" w:eastAsia="宋体" w:hint="default"/>
                <w:sz w:val="18"/>
                <w:szCs w:val="18"/>
              </w:rPr>
              <w:t>，使用部分其他与主营业务相关的营运资金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还借款。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日，第一届董事会第十三次会议审议通过使用超募资金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万元投资设立山</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东先河环保科技有限公司。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日，公司第一届董事会第十九次会议审议通过了《关于使</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用部分超募资金永久性补充流动资金的议案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日，公司第二届董事会第三次会议审议通过了《关于使用超募资金开展山东空气</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自动站</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转让</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推广项目的议案</w:t>
            </w:r>
            <w:r>
              <w:rPr>
                <w:rFonts w:ascii="宋体" w:hAnsi="宋体" w:cs="宋体" w:eastAsia="宋体" w:hint="default"/>
                <w:spacing w:val="-90"/>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购</w:t>
            </w:r>
            <w:r>
              <w:rPr>
                <w:rFonts w:ascii="宋体" w:hAnsi="宋体" w:cs="宋体" w:eastAsia="宋体" w:hint="default"/>
                <w:sz w:val="18"/>
                <w:szCs w:val="18"/>
              </w:rPr>
              <w:t>买淄博、莱芜、东营、德</w:t>
            </w:r>
          </w:p>
        </w:tc>
      </w:tr>
      <w:tr>
        <w:trPr>
          <w:trHeight w:val="703"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vMerge/>
            <w:tcBorders>
              <w:left w:val="single" w:sz="9" w:space="0" w:color="D2D2D2"/>
              <w:right w:val="single" w:sz="4" w:space="0" w:color="000000"/>
            </w:tcBorders>
          </w:tcPr>
          <w:p>
            <w:pPr/>
          </w:p>
        </w:tc>
      </w:tr>
      <w:tr>
        <w:trPr>
          <w:trHeight w:val="1280"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660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州、聊城等地市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个空气站点。</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日，公司第二届董事会第六次会议审议通过了《关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于使用超募资金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设</w:t>
            </w:r>
            <w:r>
              <w:rPr>
                <w:rFonts w:ascii="宋体" w:hAnsi="宋体" w:cs="宋体" w:eastAsia="宋体" w:hint="default"/>
                <w:sz w:val="18"/>
                <w:szCs w:val="18"/>
              </w:rPr>
              <w:t>立四川子公司的议案</w:t>
            </w:r>
            <w:r>
              <w:rPr>
                <w:rFonts w:ascii="宋体" w:hAnsi="宋体" w:cs="宋体" w:eastAsia="宋体" w:hint="default"/>
                <w:spacing w:val="-90"/>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设立四川子公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日，公司第二届董事会第七次会议通过《关于使用超募资金永久性补充流动资金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r>
              <w:rPr>
                <w:rFonts w:ascii="宋体" w:hAnsi="宋体" w:cs="宋体" w:eastAsia="宋体" w:hint="default"/>
                <w:spacing w:val="-33"/>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元永久性补充流动资金。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日公司第二届董事会第十一次会议通过《关于使用结余募 集资金及部分超募资金设立美国子公司收购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ENVIRONMENTAL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SERVICES,LLC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部分股权 </w:t>
            </w:r>
            <w:r>
              <w:rPr>
                <w:rFonts w:ascii="宋体" w:hAnsi="宋体" w:cs="宋体" w:eastAsia="宋体" w:hint="default"/>
                <w:spacing w:val="-3"/>
                <w:sz w:val="18"/>
                <w:szCs w:val="18"/>
              </w:rPr>
              <w:t>及增资的议案》，同意公司使用环境监测设施市场化运营项目结余资金及超募资金合计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623.3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万美元</w:t>
            </w:r>
            <w:r>
              <w:rPr>
                <w:rFonts w:ascii="宋体" w:hAnsi="宋体" w:cs="宋体" w:eastAsia="宋体" w:hint="default"/>
                <w:spacing w:val="-79"/>
                <w:sz w:val="18"/>
                <w:szCs w:val="18"/>
              </w:rPr>
              <w:t> </w:t>
            </w:r>
            <w:r>
              <w:rPr>
                <w:rFonts w:ascii="宋体" w:hAnsi="宋体" w:cs="宋体" w:eastAsia="宋体" w:hint="default"/>
                <w:sz w:val="18"/>
                <w:szCs w:val="18"/>
              </w:rPr>
              <w:t>设立美国子公司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Sailhero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Holding,Inc.,</w:t>
            </w:r>
            <w:r>
              <w:rPr>
                <w:rFonts w:ascii="宋体" w:hAnsi="宋体" w:cs="宋体" w:eastAsia="宋体" w:hint="default"/>
                <w:sz w:val="18"/>
                <w:szCs w:val="18"/>
              </w:rPr>
              <w:t>其中使用环境监测设施市场化运营项目结余资金为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3561.63 </w:t>
            </w:r>
            <w:r>
              <w:rPr>
                <w:rFonts w:ascii="宋体" w:hAnsi="宋体" w:cs="宋体" w:eastAsia="宋体" w:hint="default"/>
                <w:spacing w:val="-7"/>
                <w:sz w:val="18"/>
                <w:szCs w:val="18"/>
              </w:rPr>
              <w:t>元，使用超募资金为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238.57</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日，公司第二届董事会第十二次会议审议通过了《关</w:t>
            </w:r>
            <w:r>
              <w:rPr>
                <w:rFonts w:ascii="宋体" w:hAnsi="宋体" w:cs="宋体" w:eastAsia="宋体" w:hint="default"/>
                <w:sz w:val="18"/>
                <w:szCs w:val="18"/>
              </w:rPr>
              <w:t> </w:t>
            </w:r>
            <w:r>
              <w:rPr>
                <w:rFonts w:ascii="宋体" w:hAnsi="宋体" w:cs="宋体" w:eastAsia="宋体" w:hint="default"/>
                <w:spacing w:val="-3"/>
                <w:w w:val="100"/>
                <w:sz w:val="18"/>
                <w:szCs w:val="18"/>
              </w:rPr>
              <w:t>于使用超募资金加大投资山东省空气自动站</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转让</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经营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推广项目的议案》，同意使用超募资金</w:t>
            </w:r>
            <w:r>
              <w:rPr>
                <w:rFonts w:ascii="宋体" w:hAnsi="宋体" w:cs="宋体" w:eastAsia="宋体" w:hint="default"/>
                <w:spacing w:val="-52"/>
                <w:w w:val="100"/>
                <w:sz w:val="18"/>
                <w:szCs w:val="18"/>
              </w:rPr>
              <w:t> </w:t>
            </w:r>
            <w:r>
              <w:rPr>
                <w:rFonts w:ascii="宋体" w:hAnsi="宋体" w:cs="宋体" w:eastAsia="宋体" w:hint="default"/>
                <w:spacing w:val="-52"/>
                <w:w w:val="100"/>
                <w:sz w:val="18"/>
                <w:szCs w:val="18"/>
              </w:rPr>
            </w:r>
            <w:r>
              <w:rPr>
                <w:rFonts w:ascii="Times New Roman" w:hAnsi="Times New Roman" w:cs="Times New Roman" w:eastAsia="Times New Roman" w:hint="default"/>
                <w:sz w:val="18"/>
                <w:szCs w:val="18"/>
              </w:rPr>
              <w:t>3,214,723.27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元购买滨州市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套空气自动站及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台备机，开展运营业务。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 二届董事会第十三次会议审议通过了《关于使用超募资金设立合资公司的议案》同意使用超募资金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万元设立合资公司，开展废气（工业有机废气）治理业务。</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第十七次会议、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年第一次临时股东大会审议通过了《关于使用超募资金永</w:t>
            </w:r>
          </w:p>
          <w:p>
            <w:pPr>
              <w:pStyle w:val="TableParagraph"/>
              <w:spacing w:line="309" w:lineRule="auto" w:before="63"/>
              <w:ind w:left="22" w:right="3"/>
              <w:jc w:val="both"/>
              <w:rPr>
                <w:rFonts w:ascii="宋体" w:hAnsi="宋体" w:cs="宋体" w:eastAsia="宋体" w:hint="default"/>
                <w:sz w:val="18"/>
                <w:szCs w:val="18"/>
              </w:rPr>
            </w:pPr>
            <w:r>
              <w:rPr>
                <w:rFonts w:ascii="宋体" w:hAnsi="宋体" w:cs="宋体" w:eastAsia="宋体" w:hint="default"/>
                <w:spacing w:val="-5"/>
                <w:sz w:val="18"/>
                <w:szCs w:val="18"/>
              </w:rPr>
              <w:t>久性补充流动资金的议案》，同意公司使用超募资金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万元永久性补充流动资金。</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日，公司第二届董事会第十八次会议审议通过了《关于使用超募资金利息设立全资子公司的议案》同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意使用超募资金利息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万元设立全资子公司，开展第三方检测业务。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年第一次临时股东大会审议通过了《关于使用超募资金利息永久性补充流动资金的议案》，同意公司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使用超募资金利息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1065.49 </w:t>
            </w:r>
            <w:r>
              <w:rPr>
                <w:rFonts w:ascii="宋体" w:hAnsi="宋体" w:cs="宋体" w:eastAsia="宋体" w:hint="default"/>
                <w:sz w:val="18"/>
                <w:szCs w:val="18"/>
              </w:rPr>
              <w:t>万元（具体以实际转出金额为准）永久性补充流动资金。截止报告期末，</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公司已决议使用超募资金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42,673.49 </w:t>
            </w:r>
            <w:r>
              <w:rPr>
                <w:rFonts w:ascii="宋体" w:hAnsi="宋体" w:cs="宋体" w:eastAsia="宋体" w:hint="default"/>
                <w:sz w:val="18"/>
                <w:szCs w:val="18"/>
              </w:rPr>
              <w:t>万元及利息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万元，超募资金已全部使用完毕。</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日，第一届董事会第八次会议决议通过，经中磊会计师事务所有限责任公司出具中磊</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5"/>
                <w:sz w:val="18"/>
                <w:szCs w:val="18"/>
              </w:rPr>
              <w:t>审核字【</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号《关于河北先河环保科技股份有限公司以自筹资金预先投入募投项目的鉴</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pacing w:val="-9"/>
                <w:sz w:val="18"/>
                <w:szCs w:val="18"/>
              </w:rPr>
              <w:t>证报告》，公司以募集资金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981.30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万元置换预先已投入募集资金投资项目的自筹资金，相关资金已完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成置换。</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日，经公司第一届董事会第十一次会议审议通过，公司使用闲置募集资金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暂时补充流动资金，使用期限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日，公司已</w:t>
            </w:r>
            <w:r>
              <w:rPr>
                <w:rFonts w:ascii="宋体" w:hAnsi="宋体" w:cs="宋体" w:eastAsia="宋体" w:hint="default"/>
                <w:sz w:val="18"/>
                <w:szCs w:val="18"/>
              </w:rPr>
              <w:t> 将上述用于暂时补充流动资金的闲置募集资金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万元全部归还至公司募集资金专用账户。</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日，经公司第一届董事会第十六次会议审议通过，公司使用闲置募集资金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万元暂时补充</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流动资金，使用期限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日。公司实际使用该闲置募集资金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元暂时性补充流动资金，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万元归还至募集资金专户。</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289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公司环境监测设施市场化运营服务项目已到期建设完成，结余募集资金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3,561.63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产生较多结余 募集资金的原因是：</w:t>
            </w:r>
            <w:r>
              <w:rPr>
                <w:rFonts w:ascii="Times New Roman" w:hAnsi="Times New Roman" w:cs="Times New Roman" w:eastAsia="Times New Roman" w:hint="default"/>
                <w:sz w:val="18"/>
                <w:szCs w:val="18"/>
              </w:rPr>
              <w:t>(1)</w:t>
            </w:r>
            <w:r>
              <w:rPr>
                <w:rFonts w:ascii="宋体" w:hAnsi="宋体" w:cs="宋体" w:eastAsia="宋体" w:hint="default"/>
                <w:sz w:val="18"/>
                <w:szCs w:val="18"/>
              </w:rPr>
              <w:t>环境监测设施市场化运营服务是环境监测行业发展的一个重要方向，公司较 </w:t>
            </w:r>
            <w:r>
              <w:rPr>
                <w:rFonts w:ascii="宋体" w:hAnsi="宋体" w:cs="宋体" w:eastAsia="宋体" w:hint="default"/>
                <w:spacing w:val="-2"/>
                <w:sz w:val="18"/>
                <w:szCs w:val="18"/>
              </w:rPr>
              <w:t>早就确定了开展运营服务业务的战略方针，在各地原来设立销售办事处及分支机构的基础上，配置相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关人员及设备，大量节省了用于开展运营服务设立办事处的费用；</w:t>
            </w:r>
            <w:r>
              <w:rPr>
                <w:rFonts w:ascii="Times New Roman" w:hAnsi="Times New Roman" w:cs="Times New Roman" w:eastAsia="Times New Roman" w:hint="default"/>
                <w:sz w:val="18"/>
                <w:szCs w:val="18"/>
              </w:rPr>
              <w:t>(2)</w:t>
            </w:r>
            <w:r>
              <w:rPr>
                <w:rFonts w:ascii="宋体" w:hAnsi="宋体" w:cs="宋体" w:eastAsia="宋体" w:hint="default"/>
                <w:sz w:val="18"/>
                <w:szCs w:val="18"/>
              </w:rPr>
              <w:t>河北区域的部分运营项目，由 </w:t>
            </w:r>
            <w:r>
              <w:rPr>
                <w:rFonts w:ascii="宋体" w:hAnsi="宋体" w:cs="宋体" w:eastAsia="宋体" w:hint="default"/>
                <w:spacing w:val="-2"/>
                <w:sz w:val="18"/>
                <w:szCs w:val="18"/>
              </w:rPr>
              <w:t>公司的控股子公司河北先河金瑞负责，由于是控股子公司，公司并未使用募集资金进行资金置换和投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入，该区域由</w:t>
            </w:r>
            <w:r>
              <w:rPr>
                <w:rFonts w:ascii="宋体" w:hAnsi="宋体" w:cs="宋体" w:eastAsia="宋体" w:hint="default"/>
                <w:spacing w:val="1"/>
                <w:sz w:val="18"/>
                <w:szCs w:val="18"/>
              </w:rPr>
              <w:t> </w:t>
            </w:r>
            <w:r>
              <w:rPr>
                <w:rFonts w:ascii="宋体" w:hAnsi="宋体" w:cs="宋体" w:eastAsia="宋体" w:hint="default"/>
                <w:sz w:val="18"/>
                <w:szCs w:val="18"/>
              </w:rPr>
              <w:t>河北先河金瑞累计投入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pacing w:val="-4"/>
                <w:w w:val="99"/>
                <w:sz w:val="18"/>
                <w:szCs w:val="18"/>
              </w:rPr>
              <w:t>多万元；（</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）山东运营项目实行了新的运营模式（</w:t>
            </w:r>
            <w:r>
              <w:rPr>
                <w:rFonts w:ascii="Times New Roman" w:hAnsi="Times New Roman" w:cs="Times New Roman" w:eastAsia="Times New Roman" w:hint="default"/>
                <w:spacing w:val="-4"/>
                <w:w w:val="99"/>
                <w:sz w:val="18"/>
                <w:szCs w:val="18"/>
              </w:rPr>
              <w:t>TO</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模 </w:t>
            </w:r>
            <w:r>
              <w:rPr>
                <w:rFonts w:ascii="宋体" w:hAnsi="宋体" w:cs="宋体" w:eastAsia="宋体" w:hint="default"/>
                <w:spacing w:val="-5"/>
                <w:sz w:val="18"/>
                <w:szCs w:val="18"/>
              </w:rPr>
              <w:t>式），公司使用超募资金进行了投入，累计投入了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2356.69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万元，也从而节省了公司的环境监测设施</w:t>
            </w:r>
            <w:r>
              <w:rPr>
                <w:rFonts w:ascii="宋体" w:hAnsi="宋体" w:cs="宋体" w:eastAsia="宋体" w:hint="default"/>
                <w:spacing w:val="-86"/>
                <w:sz w:val="18"/>
                <w:szCs w:val="18"/>
              </w:rPr>
              <w:t> </w:t>
            </w:r>
            <w:r>
              <w:rPr>
                <w:rFonts w:ascii="宋体" w:hAnsi="宋体" w:cs="宋体" w:eastAsia="宋体" w:hint="default"/>
                <w:sz w:val="18"/>
                <w:szCs w:val="18"/>
              </w:rPr>
              <w:t>市场化运营服务项目所使用的募集资金。 运营业务是公司目前及未来重要的经济增长点，公司将继 续推进该项业务的增长。</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尚未使用的募集资金均存放在公司银行募集资金专户中。</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报告期内公司募集资金使用及披露不存在问题</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广州市科迪 隆科学仪器 设备有限公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环保设备生 产、销售及 运营服务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125,584,120.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61,021,094.4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132,612,969.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28,285,016.7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21,823,088.4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广西先得环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0"/>
              <w:jc w:val="right"/>
              <w:rPr>
                <w:rFonts w:ascii="宋体" w:hAnsi="宋体" w:cs="宋体" w:eastAsia="宋体" w:hint="default"/>
                <w:sz w:val="18"/>
                <w:szCs w:val="18"/>
              </w:rPr>
            </w:pPr>
            <w:r>
              <w:rPr>
                <w:rFonts w:ascii="宋体" w:hAnsi="宋体" w:cs="宋体" w:eastAsia="宋体" w:hint="default"/>
                <w:sz w:val="18"/>
                <w:szCs w:val="18"/>
              </w:rPr>
              <w:t>环保设备生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0"/>
              <w:jc w:val="right"/>
              <w:rPr>
                <w:rFonts w:ascii="Times New Roman" w:hAnsi="Times New Roman" w:cs="Times New Roman" w:eastAsia="Times New Roman" w:hint="default"/>
                <w:sz w:val="18"/>
                <w:szCs w:val="18"/>
              </w:rPr>
            </w:pPr>
            <w:r>
              <w:rPr>
                <w:rFonts w:ascii="Times New Roman"/>
                <w:sz w:val="18"/>
              </w:rPr>
              <w:t>13,000,000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72,469,251.0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Times New Roman" w:hAnsi="Times New Roman" w:cs="Times New Roman" w:eastAsia="Times New Roman" w:hint="default"/>
                <w:sz w:val="18"/>
                <w:szCs w:val="18"/>
              </w:rPr>
            </w:pPr>
            <w:r>
              <w:rPr>
                <w:rFonts w:ascii="Times New Roman"/>
                <w:sz w:val="18"/>
              </w:rPr>
              <w:t>44,867,663.6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98,608,830.7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29,044,992.0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center"/>
              <w:rPr>
                <w:rFonts w:ascii="Times New Roman" w:hAnsi="Times New Roman" w:cs="Times New Roman" w:eastAsia="Times New Roman" w:hint="default"/>
                <w:sz w:val="18"/>
                <w:szCs w:val="18"/>
              </w:rPr>
            </w:pPr>
            <w:r>
              <w:rPr>
                <w:rFonts w:ascii="Times New Roman"/>
                <w:sz w:val="18"/>
              </w:rPr>
              <w:t>23,723,505.2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保科技有限 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产、销售及 运营服务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通过非同一控制下企业合并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拓展市场领域，提高综合竞争力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通过非同一控制下企业合并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拓展市场领域，提高综合竞争力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通过非同一控制下企业合并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丰富产品线，提高综合竞争力</w:t>
            </w:r>
          </w:p>
        </w:tc>
      </w:tr>
    </w:tbl>
    <w:p>
      <w:pPr>
        <w:pStyle w:val="BodyText"/>
        <w:spacing w:line="240" w:lineRule="auto" w:before="51"/>
        <w:ind w:left="1134" w:right="0"/>
        <w:jc w:val="left"/>
      </w:pPr>
      <w:r>
        <w:rPr/>
        <w:t>主要控股参股公司情况说明</w:t>
      </w:r>
    </w:p>
    <w:p>
      <w:pPr>
        <w:pStyle w:val="BodyText"/>
        <w:spacing w:line="316" w:lineRule="auto" w:before="116"/>
        <w:ind w:left="1552" w:right="6374" w:hanging="419"/>
        <w:jc w:val="left"/>
      </w:pPr>
      <w:r>
        <w:rPr/>
        <w:t>（</w:t>
      </w:r>
      <w:r>
        <w:rPr>
          <w:rFonts w:ascii="宋体" w:hAnsi="宋体" w:cs="宋体" w:eastAsia="宋体" w:hint="default"/>
        </w:rPr>
        <w:t>1</w:t>
      </w:r>
      <w:r>
        <w:rPr/>
        <w:t>）科迪隆公司</w:t>
      </w:r>
      <w:r>
        <w:rPr>
          <w:rFonts w:ascii="宋体" w:hAnsi="宋体" w:cs="宋体" w:eastAsia="宋体" w:hint="default"/>
        </w:rPr>
        <w:t>80%</w:t>
      </w:r>
      <w:r>
        <w:rPr/>
        <w:t>的股权。科迪隆公司基本情况： 公司类型：有限责任公司（自然人投资或控股）， 法定代表人：梁常清；</w:t>
      </w:r>
    </w:p>
    <w:p>
      <w:pPr>
        <w:pStyle w:val="BodyText"/>
        <w:spacing w:line="316" w:lineRule="auto" w:before="19"/>
        <w:ind w:left="1582" w:right="8684"/>
        <w:jc w:val="left"/>
      </w:pPr>
      <w:r>
        <w:rPr/>
        <w:t>注册资本：</w:t>
      </w:r>
      <w:r>
        <w:rPr>
          <w:rFonts w:ascii="宋体" w:hAnsi="宋体" w:cs="宋体" w:eastAsia="宋体" w:hint="default"/>
        </w:rPr>
        <w:t>1000</w:t>
      </w:r>
      <w:r>
        <w:rPr/>
        <w:t>万元 实收资本：</w:t>
      </w:r>
      <w:r>
        <w:rPr>
          <w:rFonts w:ascii="宋体" w:hAnsi="宋体" w:cs="宋体" w:eastAsia="宋体" w:hint="default"/>
        </w:rPr>
        <w:t>1000</w:t>
      </w:r>
      <w:r>
        <w:rPr/>
        <w:t>万元</w:t>
      </w:r>
    </w:p>
    <w:p>
      <w:pPr>
        <w:pStyle w:val="BodyText"/>
        <w:spacing w:line="316" w:lineRule="auto" w:before="19"/>
        <w:ind w:left="1582" w:right="4814"/>
        <w:jc w:val="left"/>
        <w:rPr>
          <w:rFonts w:ascii="宋体" w:hAnsi="宋体" w:cs="宋体" w:eastAsia="宋体" w:hint="default"/>
        </w:rPr>
      </w:pPr>
      <w:r>
        <w:rPr/>
        <w:t>注册地：广州市越秀区东风中路</w:t>
      </w:r>
      <w:r>
        <w:rPr>
          <w:rFonts w:ascii="宋体" w:hAnsi="宋体" w:cs="宋体" w:eastAsia="宋体" w:hint="default"/>
        </w:rPr>
        <w:t>268</w:t>
      </w:r>
      <w:r>
        <w:rPr/>
        <w:t>号广州交易广场第三东半层</w:t>
      </w:r>
      <w:r>
        <w:rPr>
          <w:rFonts w:ascii="宋体" w:hAnsi="宋体" w:cs="宋体" w:eastAsia="宋体" w:hint="default"/>
        </w:rPr>
        <w:t>3C03?? </w:t>
      </w:r>
      <w:r>
        <w:rPr/>
        <w:t>营业执照注册号：</w:t>
      </w:r>
      <w:r>
        <w:rPr>
          <w:rFonts w:ascii="宋体" w:hAnsi="宋体" w:cs="宋体" w:eastAsia="宋体" w:hint="default"/>
        </w:rPr>
        <w:t>440104000135782</w:t>
      </w:r>
    </w:p>
    <w:p>
      <w:pPr>
        <w:pStyle w:val="BodyText"/>
        <w:spacing w:line="316" w:lineRule="auto" w:before="19"/>
        <w:ind w:left="1492" w:right="0"/>
        <w:jc w:val="left"/>
      </w:pPr>
      <w:r>
        <w:rPr>
          <w:spacing w:val="-2"/>
        </w:rPr>
        <w:t>经营范围：科学仪器、环保仪器、计算机软硬件、汽车（不含小轿车）；货物进出口、技术进出口；环保仪器、环保工</w:t>
      </w:r>
      <w:r>
        <w:rPr>
          <w:spacing w:val="-74"/>
        </w:rPr>
        <w:t> </w:t>
      </w:r>
      <w:r>
        <w:rPr>
          <w:spacing w:val="-74"/>
        </w:rPr>
      </w:r>
      <w:r>
        <w:rPr/>
        <w:t>程的设计；计算机信息技术开发；仪器设备、自动化系统及配套设备的研究、开发、技术服务。</w:t>
      </w:r>
    </w:p>
    <w:p>
      <w:pPr>
        <w:pStyle w:val="BodyText"/>
        <w:spacing w:line="319" w:lineRule="auto" w:before="19"/>
        <w:ind w:left="1659" w:right="6195" w:hanging="468"/>
        <w:jc w:val="left"/>
      </w:pPr>
      <w:r>
        <w:rPr/>
        <w:t>（</w:t>
      </w:r>
      <w:r>
        <w:rPr>
          <w:rFonts w:ascii="宋体" w:hAnsi="宋体" w:cs="宋体" w:eastAsia="宋体" w:hint="default"/>
        </w:rPr>
        <w:t>2</w:t>
      </w:r>
      <w:r>
        <w:rPr/>
        <w:t>）广西先得公司</w:t>
      </w:r>
      <w:r>
        <w:rPr>
          <w:rFonts w:ascii="宋体" w:hAnsi="宋体" w:cs="宋体" w:eastAsia="宋体" w:hint="default"/>
        </w:rPr>
        <w:t>80%</w:t>
      </w:r>
      <w:r>
        <w:rPr/>
        <w:t>的股权。广西先得公司基本情况： 公司类型：有限责任公司（自然人投资或控股）， 法定代表人：梁常清；</w:t>
      </w:r>
    </w:p>
    <w:p>
      <w:pPr>
        <w:pStyle w:val="BodyText"/>
        <w:spacing w:line="316" w:lineRule="auto" w:before="17"/>
        <w:ind w:left="1660" w:right="8426"/>
        <w:jc w:val="left"/>
      </w:pPr>
      <w:r>
        <w:rPr/>
        <w:t>注册资本为：</w:t>
      </w:r>
      <w:r>
        <w:rPr>
          <w:rFonts w:ascii="宋体" w:hAnsi="宋体" w:cs="宋体" w:eastAsia="宋体" w:hint="default"/>
        </w:rPr>
        <w:t>1300</w:t>
      </w:r>
      <w:r>
        <w:rPr/>
        <w:t>万元 实收资本为：</w:t>
      </w:r>
      <w:r>
        <w:rPr>
          <w:rFonts w:ascii="宋体" w:hAnsi="宋体" w:cs="宋体" w:eastAsia="宋体" w:hint="default"/>
        </w:rPr>
        <w:t>1300</w:t>
      </w:r>
      <w:r>
        <w:rPr/>
        <w:t>万元</w:t>
      </w:r>
    </w:p>
    <w:p>
      <w:pPr>
        <w:pStyle w:val="BodyText"/>
        <w:spacing w:line="316" w:lineRule="auto" w:before="19"/>
        <w:ind w:left="1659" w:right="6267"/>
        <w:jc w:val="left"/>
        <w:rPr>
          <w:rFonts w:ascii="宋体" w:hAnsi="宋体" w:cs="宋体" w:eastAsia="宋体" w:hint="default"/>
        </w:rPr>
      </w:pPr>
      <w:r>
        <w:rPr/>
        <w:t>注册地：南宁市金浦路</w:t>
      </w:r>
      <w:r>
        <w:rPr>
          <w:rFonts w:ascii="宋体" w:hAnsi="宋体" w:cs="宋体" w:eastAsia="宋体" w:hint="default"/>
        </w:rPr>
        <w:t>6</w:t>
      </w:r>
      <w:r>
        <w:rPr/>
        <w:t>号金湖帝景</w:t>
      </w:r>
      <w:r>
        <w:rPr>
          <w:rFonts w:ascii="宋体" w:hAnsi="宋体" w:cs="宋体" w:eastAsia="宋体" w:hint="default"/>
        </w:rPr>
        <w:t>B</w:t>
      </w:r>
      <w:r>
        <w:rPr/>
        <w:t>幢</w:t>
      </w:r>
      <w:r>
        <w:rPr>
          <w:rFonts w:ascii="宋体" w:hAnsi="宋体" w:cs="宋体" w:eastAsia="宋体" w:hint="default"/>
        </w:rPr>
        <w:t>18</w:t>
      </w:r>
      <w:r>
        <w:rPr/>
        <w:t>层</w:t>
      </w:r>
      <w:r>
        <w:rPr>
          <w:rFonts w:ascii="宋体" w:hAnsi="宋体" w:cs="宋体" w:eastAsia="宋体" w:hint="default"/>
        </w:rPr>
        <w:t>1801</w:t>
      </w:r>
      <w:r>
        <w:rPr/>
        <w:t>号 营业执照注册号：</w:t>
      </w:r>
      <w:r>
        <w:rPr>
          <w:rFonts w:ascii="宋体" w:hAnsi="宋体" w:cs="宋体" w:eastAsia="宋体" w:hint="default"/>
        </w:rPr>
        <w:t>450100200065362</w:t>
      </w:r>
    </w:p>
    <w:p>
      <w:pPr>
        <w:pStyle w:val="BodyText"/>
        <w:spacing w:line="316" w:lineRule="auto" w:before="19"/>
        <w:ind w:left="1492" w:right="1154" w:firstLine="420"/>
        <w:jc w:val="left"/>
      </w:pPr>
      <w:r>
        <w:rPr/>
        <w:t>经营范围：环保检测设备及技术的研发与销售，环境检测技术咨询，环境检测，系统的运营及服务（凭资质证经 营）；计算机软件的研发及销售，计算机信息系统集成技术服务（除国家专项规定）。</w:t>
      </w:r>
    </w:p>
    <w:p>
      <w:pPr>
        <w:pStyle w:val="BodyText"/>
        <w:spacing w:line="316" w:lineRule="auto" w:before="19"/>
        <w:ind w:left="1492" w:right="0"/>
        <w:jc w:val="left"/>
      </w:pPr>
      <w:r>
        <w:rPr/>
        <w:t>（</w:t>
      </w: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25</w:t>
      </w:r>
      <w:r>
        <w:rPr/>
        <w:t>日收到中国证券监督管理委员会《关于核准河北先河环保科技股份有限公司向梁常清等发行股份购 买资产并募集配套资金的批复》（证监许可</w:t>
      </w:r>
      <w:r>
        <w:rPr>
          <w:rFonts w:ascii="宋体" w:hAnsi="宋体" w:cs="宋体" w:eastAsia="宋体" w:hint="default"/>
        </w:rPr>
        <w:t>[2014]</w:t>
      </w:r>
      <w:r>
        <w:rPr>
          <w:rFonts w:ascii="宋体" w:hAnsi="宋体" w:cs="宋体" w:eastAsia="宋体" w:hint="default"/>
          <w:spacing w:val="-53"/>
        </w:rPr>
        <w:t> </w:t>
      </w:r>
      <w:r>
        <w:rPr>
          <w:rFonts w:ascii="宋体" w:hAnsi="宋体" w:cs="宋体" w:eastAsia="宋体" w:hint="default"/>
        </w:rPr>
        <w:t>1396</w:t>
      </w:r>
      <w:r>
        <w:rPr>
          <w:rFonts w:ascii="宋体" w:hAnsi="宋体" w:cs="宋体" w:eastAsia="宋体" w:hint="default"/>
          <w:spacing w:val="-17"/>
        </w:rPr>
        <w:t> </w:t>
      </w:r>
      <w:r>
        <w:rPr/>
        <w:t>号），核准公司向梁常清发行股份</w:t>
      </w:r>
      <w:r>
        <w:rPr>
          <w:rFonts w:ascii="宋体" w:hAnsi="宋体" w:cs="宋体" w:eastAsia="宋体" w:hint="default"/>
        </w:rPr>
        <w:t>12,761,019</w:t>
      </w:r>
      <w:r>
        <w:rPr/>
        <w:t>股购买其持有的 广州市科迪隆科学仪器设备有限公司</w:t>
      </w:r>
      <w:r>
        <w:rPr>
          <w:rFonts w:ascii="宋体" w:hAnsi="宋体" w:cs="宋体" w:eastAsia="宋体" w:hint="default"/>
        </w:rPr>
        <w:t>50%</w:t>
      </w:r>
      <w:r>
        <w:rPr/>
        <w:t>的股权和广西先得环保科技有限公司</w:t>
      </w:r>
      <w:r>
        <w:rPr>
          <w:rFonts w:ascii="宋体" w:hAnsi="宋体" w:cs="宋体" w:eastAsia="宋体" w:hint="default"/>
        </w:rPr>
        <w:t>50%</w:t>
      </w:r>
      <w:r>
        <w:rPr/>
        <w:t>的股权，向梁宝欣发行股份</w:t>
      </w:r>
      <w:r>
        <w:rPr>
          <w:rFonts w:ascii="宋体" w:hAnsi="宋体" w:cs="宋体" w:eastAsia="宋体" w:hint="default"/>
        </w:rPr>
        <w:t>1,531,322</w:t>
      </w:r>
      <w:r>
        <w:rPr>
          <w:rFonts w:ascii="宋体" w:hAnsi="宋体" w:cs="宋体" w:eastAsia="宋体" w:hint="default"/>
          <w:spacing w:val="-82"/>
        </w:rPr>
        <w:t> </w:t>
      </w:r>
      <w:r>
        <w:rPr/>
        <w:t>股及支付现金</w:t>
      </w:r>
      <w:r>
        <w:rPr>
          <w:rFonts w:ascii="宋体" w:hAnsi="宋体" w:cs="宋体" w:eastAsia="宋体" w:hint="default"/>
        </w:rPr>
        <w:t>7,920</w:t>
      </w:r>
      <w:r>
        <w:rPr/>
        <w:t>万元购买其持有的广州市科迪隆科学仪器设备有限公司</w:t>
      </w:r>
      <w:r>
        <w:rPr>
          <w:rFonts w:ascii="宋体" w:hAnsi="宋体" w:cs="宋体" w:eastAsia="宋体" w:hint="default"/>
        </w:rPr>
        <w:t>30%</w:t>
      </w:r>
      <w:r>
        <w:rPr/>
        <w:t>的股权和广西先得环保科技有限公司</w:t>
      </w:r>
      <w:r>
        <w:rPr>
          <w:rFonts w:ascii="宋体" w:hAnsi="宋体" w:cs="宋体" w:eastAsia="宋体" w:hint="default"/>
        </w:rPr>
        <w:t>30% </w:t>
      </w:r>
      <w:r>
        <w:rPr/>
        <w:t>的股权。核准先河环保向其他不超过 </w:t>
      </w:r>
      <w:r>
        <w:rPr>
          <w:rFonts w:ascii="宋体" w:hAnsi="宋体" w:cs="宋体" w:eastAsia="宋体" w:hint="default"/>
        </w:rPr>
        <w:t>5 </w:t>
      </w:r>
      <w:r>
        <w:rPr/>
        <w:t>名特定投资者发行股份募集配套资金不超过 </w:t>
      </w:r>
      <w:r>
        <w:rPr>
          <w:rFonts w:ascii="宋体" w:hAnsi="宋体" w:cs="宋体" w:eastAsia="宋体" w:hint="default"/>
        </w:rPr>
        <w:t>8,800 </w:t>
      </w:r>
      <w:r>
        <w:rPr/>
        <w:t>万元。 </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日，科迪隆公司股东梁常清、梁宝欣分别将其持有的科迪隆公司</w:t>
      </w:r>
      <w:r>
        <w:rPr>
          <w:rFonts w:ascii="宋体" w:hAnsi="宋体" w:cs="宋体" w:eastAsia="宋体" w:hint="default"/>
          <w:spacing w:val="-2"/>
        </w:rPr>
        <w:t>50%</w:t>
      </w:r>
      <w:r>
        <w:rPr>
          <w:spacing w:val="-2"/>
        </w:rPr>
        <w:t>、</w:t>
      </w:r>
      <w:r>
        <w:rPr>
          <w:rFonts w:ascii="宋体" w:hAnsi="宋体" w:cs="宋体" w:eastAsia="宋体" w:hint="default"/>
          <w:spacing w:val="-2"/>
        </w:rPr>
        <w:t>30%</w:t>
      </w:r>
      <w:r>
        <w:rPr>
          <w:spacing w:val="-2"/>
        </w:rPr>
        <w:t>股权过户给公司，且在广州市工</w:t>
      </w:r>
      <w:r>
        <w:rPr>
          <w:spacing w:val="-56"/>
        </w:rPr>
        <w:t> </w:t>
      </w:r>
      <w:r>
        <w:rPr>
          <w:spacing w:val="-56"/>
        </w:rPr>
      </w:r>
      <w:r>
        <w:rPr/>
        <w:t>商行政管理局越秀分局完成了相关股权变更的工商登记手续。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29</w:t>
      </w:r>
      <w:r>
        <w:rPr/>
        <w:t>日广西先得公司股东梁常清、梁宝欣分别 </w:t>
      </w:r>
      <w:r>
        <w:rPr>
          <w:spacing w:val="-4"/>
        </w:rPr>
        <w:t>将其持有的广西先得公司</w:t>
      </w:r>
      <w:r>
        <w:rPr>
          <w:rFonts w:ascii="宋体" w:hAnsi="宋体" w:cs="宋体" w:eastAsia="宋体" w:hint="default"/>
          <w:spacing w:val="-4"/>
        </w:rPr>
        <w:t>50%</w:t>
      </w:r>
      <w:r>
        <w:rPr>
          <w:spacing w:val="-4"/>
        </w:rPr>
        <w:t>、</w:t>
      </w:r>
      <w:r>
        <w:rPr>
          <w:rFonts w:ascii="宋体" w:hAnsi="宋体" w:cs="宋体" w:eastAsia="宋体" w:hint="default"/>
          <w:spacing w:val="-4"/>
        </w:rPr>
        <w:t>30%</w:t>
      </w:r>
      <w:r>
        <w:rPr>
          <w:spacing w:val="-4"/>
        </w:rPr>
        <w:t>股权过户给本公司，且在南宁市工商行政管理局完成了相关股权变更的工商登记手续。</w:t>
      </w:r>
      <w:r>
        <w:rPr>
          <w:spacing w:val="-38"/>
        </w:rPr>
        <w:t> </w:t>
      </w:r>
      <w:r>
        <w:rPr>
          <w:spacing w:val="-38"/>
        </w:rPr>
      </w:r>
      <w:r>
        <w:rPr>
          <w:rFonts w:ascii="宋体" w:hAnsi="宋体" w:cs="宋体" w:eastAsia="宋体" w:hint="default"/>
        </w:rPr>
        <w:t>2015</w:t>
      </w:r>
      <w:r>
        <w:rPr/>
        <w:t>年，公司合并了广州科迪隆、广西先得公司。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24" w:right="0" w:hanging="291"/>
        <w:jc w:val="left"/>
      </w:pPr>
      <w:r>
        <w:rPr/>
        <w:t>（一）所处行业发展趋势 </w:t>
      </w:r>
      <w:r>
        <w:rPr>
          <w:spacing w:val="-4"/>
        </w:rPr>
        <w:t>与</w:t>
      </w:r>
      <w:r>
        <w:rPr>
          <w:rFonts w:ascii="Times New Roman" w:hAnsi="Times New Roman" w:cs="Times New Roman" w:eastAsia="Times New Roman" w:hint="default"/>
          <w:spacing w:val="-4"/>
        </w:rPr>
        <w:t>2015</w:t>
      </w:r>
      <w:r>
        <w:rPr>
          <w:spacing w:val="-4"/>
        </w:rPr>
        <w:t>年相比较，</w:t>
      </w:r>
      <w:r>
        <w:rPr>
          <w:rFonts w:ascii="Times New Roman" w:hAnsi="Times New Roman" w:cs="Times New Roman" w:eastAsia="Times New Roman" w:hint="default"/>
          <w:spacing w:val="-4"/>
        </w:rPr>
        <w:t>2016</w:t>
      </w:r>
      <w:r>
        <w:rPr>
          <w:spacing w:val="-4"/>
        </w:rPr>
        <w:t>年环境在线监测市场容量总体将保持发展的态势。</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26</w:t>
      </w:r>
      <w:r>
        <w:rPr>
          <w:spacing w:val="-4"/>
        </w:rPr>
        <w:t>日，国务院办公厅以国办发〔</w:t>
      </w:r>
      <w:r>
        <w:rPr>
          <w:rFonts w:ascii="Times New Roman" w:hAnsi="Times New Roman" w:cs="Times New Roman" w:eastAsia="Times New Roman" w:hint="default"/>
          <w:spacing w:val="-4"/>
        </w:rPr>
        <w:t>2015</w:t>
      </w:r>
      <w:r>
        <w:rPr>
          <w:spacing w:val="-4"/>
        </w:rPr>
        <w:t>〕</w:t>
      </w:r>
    </w:p>
    <w:p>
      <w:pPr>
        <w:pStyle w:val="BodyText"/>
        <w:spacing w:line="300" w:lineRule="auto"/>
        <w:ind w:right="1131"/>
        <w:jc w:val="both"/>
      </w:pPr>
      <w:r>
        <w:rPr>
          <w:rFonts w:ascii="Times New Roman" w:hAnsi="Times New Roman" w:cs="Times New Roman" w:eastAsia="Times New Roman" w:hint="default"/>
        </w:rPr>
        <w:t>56</w:t>
      </w:r>
      <w:r>
        <w:rPr/>
        <w:t>号印发《生态环境监测网络建设方案》。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日环保部环境保护部常务会议审议并原则通过《生态环境大数据建 </w:t>
      </w:r>
      <w:r>
        <w:rPr>
          <w:spacing w:val="-1"/>
        </w:rPr>
        <w:t>设总体方案》。《</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环保规划》在</w:t>
      </w:r>
      <w:r>
        <w:rPr>
          <w:rFonts w:ascii="Times New Roman" w:hAnsi="Times New Roman" w:cs="Times New Roman" w:eastAsia="Times New Roman" w:hint="default"/>
          <w:spacing w:val="-1"/>
        </w:rPr>
        <w:t>2016</w:t>
      </w:r>
      <w:r>
        <w:rPr>
          <w:spacing w:val="-1"/>
        </w:rPr>
        <w:t>年即将出台新的环保政策，</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期间国家基于大气、水质、土壤为基础的</w:t>
      </w:r>
      <w:r>
        <w:rPr>
          <w:spacing w:val="-77"/>
        </w:rPr>
        <w:t> </w:t>
      </w:r>
      <w:r>
        <w:rPr>
          <w:spacing w:val="-77"/>
        </w:rPr>
      </w:r>
      <w:r>
        <w:rPr/>
        <w:t>生态环境监控进一步完善。</w:t>
      </w:r>
    </w:p>
    <w:p>
      <w:pPr>
        <w:pStyle w:val="BodyText"/>
        <w:spacing w:line="304" w:lineRule="auto" w:before="31"/>
        <w:ind w:right="1033" w:firstLine="29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年将重点贯彻落实《生态环境监测网络建设方案》。明确提出坚持全面设点、全国联网、自动预警、依法追责，</w:t>
      </w:r>
      <w:r>
        <w:rPr/>
        <w:t> </w:t>
      </w:r>
      <w:r>
        <w:rPr>
          <w:spacing w:val="-2"/>
        </w:rPr>
        <w:t>形成政府主导、部门协同、社会参与、公众监督的生态环境监测新格局。到</w:t>
      </w:r>
      <w:r>
        <w:rPr>
          <w:rFonts w:ascii="Times New Roman" w:hAnsi="Times New Roman" w:cs="Times New Roman" w:eastAsia="Times New Roman" w:hint="default"/>
          <w:spacing w:val="-2"/>
        </w:rPr>
        <w:t>2020</w:t>
      </w:r>
      <w:r>
        <w:rPr>
          <w:spacing w:val="-2"/>
        </w:rPr>
        <w:t>年，初步建成陆海统筹、天地一体、上下协</w:t>
      </w:r>
      <w:r>
        <w:rPr>
          <w:spacing w:val="-68"/>
        </w:rPr>
        <w:t> </w:t>
      </w:r>
      <w:r>
        <w:rPr>
          <w:spacing w:val="-68"/>
        </w:rPr>
      </w:r>
      <w:r>
        <w:rPr/>
        <w:t>同、信息共享的生态环境监测网络。《方案》的印发，意味着长期以来备受关注的生态环境监测网络建设将大刀阔斧展开。 未来几年大气、水质等大环境监测市场仍会保持较高容量。 </w:t>
      </w:r>
      <w:r>
        <w:rPr>
          <w:rFonts w:ascii="Times New Roman" w:hAnsi="Times New Roman" w:cs="Times New Roman" w:eastAsia="Times New Roman" w:hint="default"/>
        </w:rPr>
        <w:t>2016</w:t>
      </w:r>
      <w:r>
        <w:rPr/>
        <w:t>年，《十三五</w:t>
      </w:r>
      <w:r>
        <w:rPr>
          <w:rFonts w:ascii="Times New Roman" w:hAnsi="Times New Roman" w:cs="Times New Roman" w:eastAsia="Times New Roman" w:hint="default"/>
        </w:rPr>
        <w:t>”</w:t>
      </w:r>
      <w:r>
        <w:rPr/>
        <w:t>规划纲要》（草案）发布，首次写入</w:t>
      </w:r>
      <w:r>
        <w:rPr>
          <w:rFonts w:ascii="Times New Roman" w:hAnsi="Times New Roman" w:cs="Times New Roman" w:eastAsia="Times New Roman" w:hint="default"/>
        </w:rPr>
        <w:t>PM2.5</w:t>
      </w:r>
      <w:r>
        <w:rPr/>
        <w:t>等环境质量指标。纲要草案提出，今后</w:t>
      </w:r>
      <w:r>
        <w:rPr>
          <w:rFonts w:ascii="Times New Roman" w:hAnsi="Times New Roman" w:cs="Times New Roman" w:eastAsia="Times New Roman" w:hint="default"/>
        </w:rPr>
        <w:t>5</w:t>
      </w:r>
      <w:r>
        <w:rPr/>
        <w:t>年，单位国内生产总</w:t>
      </w:r>
      <w:r>
        <w:rPr>
          <w:w w:val="99"/>
        </w:rPr>
        <w:t> </w:t>
      </w:r>
      <w:r>
        <w:rPr/>
        <w:t>值用水量、能耗、二氧化碳排放量分别下降</w:t>
      </w:r>
      <w:r>
        <w:rPr>
          <w:rFonts w:ascii="Times New Roman" w:hAnsi="Times New Roman" w:cs="Times New Roman" w:eastAsia="Times New Roman" w:hint="default"/>
        </w:rPr>
        <w:t>23%</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18%</w:t>
      </w:r>
      <w:r>
        <w:rPr/>
        <w:t>，地级及以上城市空气质量优良天数超过</w:t>
      </w:r>
      <w:r>
        <w:rPr>
          <w:rFonts w:ascii="Times New Roman" w:hAnsi="Times New Roman" w:cs="Times New Roman" w:eastAsia="Times New Roman" w:hint="default"/>
        </w:rPr>
        <w:t>80%</w:t>
      </w:r>
      <w:r>
        <w:rPr/>
        <w:t>、地表水质量达</w:t>
      </w:r>
      <w:r>
        <w:rPr>
          <w:w w:val="99"/>
        </w:rPr>
        <w:t> </w:t>
      </w:r>
      <w:r>
        <w:rPr/>
        <w:t>到或好于Ⅲ类水比例超过</w:t>
      </w:r>
      <w:r>
        <w:rPr>
          <w:rFonts w:ascii="Times New Roman" w:hAnsi="Times New Roman" w:cs="Times New Roman" w:eastAsia="Times New Roman" w:hint="default"/>
        </w:rPr>
        <w:t>70%</w:t>
      </w:r>
      <w:r>
        <w:rPr/>
        <w:t>等目标。大气、水两类环境质量指标首次纳入作为生态环境保护领域的约束性指标，这是一个</w:t>
      </w:r>
      <w:r>
        <w:rPr>
          <w:w w:val="99"/>
        </w:rPr>
        <w:t> </w:t>
      </w:r>
      <w:r>
        <w:rPr/>
        <w:t>重大信号，具有划时代特殊意义，标志着我国生态环境保护重点与方向的战略调整，指明了</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生态环境保护工作的核 心与方向。据机构测算</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期间全社会环保投资将达到</w:t>
      </w:r>
      <w:r>
        <w:rPr>
          <w:rFonts w:ascii="Times New Roman" w:hAnsi="Times New Roman" w:cs="Times New Roman" w:eastAsia="Times New Roman" w:hint="default"/>
        </w:rPr>
        <w:t>17</w:t>
      </w:r>
      <w:r>
        <w:rPr/>
        <w:t>万亿元，环保产业也有望成为拉动经济增长重要支柱。</w:t>
      </w:r>
    </w:p>
    <w:p>
      <w:pPr>
        <w:pStyle w:val="BodyText"/>
        <w:spacing w:line="240" w:lineRule="auto" w:before="9"/>
        <w:ind w:left="1424" w:right="0"/>
        <w:jc w:val="left"/>
      </w:pPr>
      <w:r>
        <w:rPr/>
        <w:t>另外，大气方面在</w:t>
      </w:r>
      <w:r>
        <w:rPr>
          <w:rFonts w:ascii="Times New Roman" w:hAnsi="Times New Roman" w:cs="Times New Roman" w:eastAsia="Times New Roman" w:hint="default"/>
        </w:rPr>
        <w:t>2016</w:t>
      </w:r>
      <w:r>
        <w:rPr/>
        <w:t>年还会继续开展大气污染物来源解析研究工作。京津冀及周边地区大气污染防治协作小组印发了</w:t>
      </w:r>
    </w:p>
    <w:p>
      <w:pPr>
        <w:pStyle w:val="BodyText"/>
        <w:spacing w:line="316" w:lineRule="auto" w:before="63"/>
        <w:ind w:left="1134" w:right="1042" w:hanging="89"/>
        <w:jc w:val="center"/>
      </w:pPr>
      <w:r>
        <w:rPr>
          <w:spacing w:val="-2"/>
        </w:rPr>
        <w:t>《京津冀及周边地区落实大气污染防治行动计划实施细则》，组织开展区域大气污染成因溯源、传输转化、来源解析等基础</w:t>
      </w:r>
      <w:r>
        <w:rPr/>
        <w:t> </w:t>
      </w:r>
      <w:r>
        <w:rPr>
          <w:spacing w:val="-4"/>
        </w:rPr>
        <w:t>性研究，掌握区域大气污染的成因规律，进一步提高区域大气污染治理的科学性和针对性，科学指导区域大气污染治理工作。</w:t>
      </w:r>
      <w:r>
        <w:rPr/>
        <w:t> 水质方面，随着</w:t>
      </w:r>
      <w:r>
        <w:rPr>
          <w:rFonts w:ascii="Times New Roman" w:hAnsi="Times New Roman" w:cs="Times New Roman" w:eastAsia="Times New Roman" w:hint="default"/>
        </w:rPr>
        <w:t>‘</w:t>
      </w:r>
      <w:r>
        <w:rPr/>
        <w:t>水十条</w:t>
      </w:r>
      <w:r>
        <w:rPr>
          <w:rFonts w:ascii="Times New Roman" w:hAnsi="Times New Roman" w:cs="Times New Roman" w:eastAsia="Times New Roman" w:hint="default"/>
        </w:rPr>
        <w:t>’</w:t>
      </w:r>
      <w:r>
        <w:rPr/>
        <w:t>的实施，水质监测市场将迎来快速增长阶段。（</w:t>
      </w:r>
      <w:r>
        <w:rPr>
          <w:rFonts w:ascii="Times New Roman" w:hAnsi="Times New Roman" w:cs="Times New Roman" w:eastAsia="Times New Roman" w:hint="default"/>
        </w:rPr>
        <w:t>1</w:t>
      </w:r>
      <w:r>
        <w:rPr/>
        <w:t>）国家水资源监控能力建设项目实施方案</w:t>
      </w:r>
    </w:p>
    <w:p>
      <w:pPr>
        <w:pStyle w:val="BodyText"/>
        <w:spacing w:line="302" w:lineRule="auto"/>
        <w:ind w:right="1043"/>
        <w:jc w:val="left"/>
      </w:pPr>
      <w:r>
        <w:rPr/>
        <w:t>（</w:t>
      </w:r>
      <w:r>
        <w:rPr>
          <w:rFonts w:ascii="Times New Roman" w:hAnsi="Times New Roman" w:cs="Times New Roman" w:eastAsia="Times New Roman" w:hint="default"/>
        </w:rPr>
        <w:t>2012-2014</w:t>
      </w:r>
      <w:r>
        <w:rPr/>
        <w:t>）已经落幕，国家水资源监测能力建设项目的第二阶段已经启动，根据第一阶段水资源项目的实施经验，预计 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年期间，国家每年在水质监测市场（包含地下水水文水质）的投入将不低于</w:t>
      </w:r>
      <w:r>
        <w:rPr>
          <w:rFonts w:ascii="Times New Roman" w:hAnsi="Times New Roman" w:cs="Times New Roman" w:eastAsia="Times New Roman" w:hint="default"/>
        </w:rPr>
        <w:t>60%</w:t>
      </w:r>
      <w:r>
        <w:rPr/>
        <w:t>的增长速度。（</w:t>
      </w:r>
      <w:r>
        <w:rPr>
          <w:rFonts w:ascii="Times New Roman" w:hAnsi="Times New Roman" w:cs="Times New Roman" w:eastAsia="Times New Roman" w:hint="default"/>
        </w:rPr>
        <w:t>2</w:t>
      </w:r>
      <w:r>
        <w:rPr/>
        <w:t>）《地下水 污染防治规划（</w:t>
      </w:r>
      <w:r>
        <w:rPr>
          <w:rFonts w:ascii="Times New Roman" w:hAnsi="Times New Roman" w:cs="Times New Roman" w:eastAsia="Times New Roman" w:hint="default"/>
        </w:rPr>
        <w:t>2011-2020</w:t>
      </w:r>
      <w:r>
        <w:rPr/>
        <w:t>）》中指出，到</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年，全面监控典型地下水污染源，有效控制影响地下水环境安全的土壤，科 </w:t>
      </w:r>
      <w:r>
        <w:rPr>
          <w:spacing w:val="-2"/>
        </w:rPr>
        <w:t>学开展地下水修复工作，重要地下水饮用水水源水质安全得到基本保障，地下水环境监管能力全面提升，重点地区地下水水</w:t>
      </w:r>
      <w:r>
        <w:rPr>
          <w:spacing w:val="-66"/>
        </w:rPr>
        <w:t> </w:t>
      </w:r>
      <w:r>
        <w:rPr>
          <w:spacing w:val="-66"/>
        </w:rPr>
      </w:r>
      <w:r>
        <w:rPr>
          <w:spacing w:val="-2"/>
        </w:rPr>
        <w:t>质明显改善，地下水污染风险得到有效防范，建成地下水污染防治体系。同时，</w:t>
      </w:r>
      <w:r>
        <w:rPr>
          <w:rFonts w:ascii="Times New Roman" w:hAnsi="Times New Roman" w:cs="Times New Roman" w:eastAsia="Times New Roman" w:hint="default"/>
          <w:spacing w:val="-2"/>
        </w:rPr>
        <w:t>2014</w:t>
      </w:r>
      <w:r>
        <w:rPr>
          <w:spacing w:val="-2"/>
        </w:rPr>
        <w:t>年国家发改委批复的《国家地下水监测</w:t>
      </w:r>
      <w:r>
        <w:rPr>
          <w:spacing w:val="-62"/>
        </w:rPr>
        <w:t> </w:t>
      </w:r>
      <w:r>
        <w:rPr>
          <w:spacing w:val="-62"/>
        </w:rPr>
      </w:r>
      <w:r>
        <w:rPr>
          <w:spacing w:val="-2"/>
        </w:rPr>
        <w:t>工程可行性研究报告》，</w:t>
      </w:r>
      <w:r>
        <w:rPr>
          <w:rFonts w:ascii="Times New Roman" w:hAnsi="Times New Roman" w:cs="Times New Roman" w:eastAsia="Times New Roman" w:hint="default"/>
          <w:spacing w:val="-2"/>
        </w:rPr>
        <w:t>15</w:t>
      </w:r>
      <w:r>
        <w:rPr>
          <w:spacing w:val="-2"/>
        </w:rPr>
        <w:t>年已经正式进入实施阶段，该工程至</w:t>
      </w:r>
      <w:r>
        <w:rPr>
          <w:rFonts w:ascii="Times New Roman" w:hAnsi="Times New Roman" w:cs="Times New Roman" w:eastAsia="Times New Roman" w:hint="default"/>
          <w:spacing w:val="-2"/>
        </w:rPr>
        <w:t>2017</w:t>
      </w:r>
      <w:r>
        <w:rPr>
          <w:spacing w:val="-2"/>
        </w:rPr>
        <w:t>年共计建设</w:t>
      </w:r>
      <w:r>
        <w:rPr>
          <w:rFonts w:ascii="Times New Roman" w:hAnsi="Times New Roman" w:cs="Times New Roman" w:eastAsia="Times New Roman" w:hint="default"/>
          <w:spacing w:val="-2"/>
        </w:rPr>
        <w:t>2</w:t>
      </w:r>
      <w:r>
        <w:rPr>
          <w:spacing w:val="-2"/>
        </w:rPr>
        <w:t>个部级地下水监测中心、</w:t>
      </w:r>
      <w:r>
        <w:rPr>
          <w:rFonts w:ascii="Times New Roman" w:hAnsi="Times New Roman" w:cs="Times New Roman" w:eastAsia="Times New Roman" w:hint="default"/>
          <w:spacing w:val="-2"/>
        </w:rPr>
        <w:t>7</w:t>
      </w:r>
      <w:r>
        <w:rPr>
          <w:spacing w:val="-2"/>
        </w:rPr>
        <w:t>个流域中心、</w:t>
      </w:r>
      <w:r>
        <w:rPr>
          <w:rFonts w:ascii="Times New Roman" w:hAnsi="Times New Roman" w:cs="Times New Roman" w:eastAsia="Times New Roman" w:hint="default"/>
          <w:spacing w:val="-2"/>
        </w:rPr>
        <w:t>63</w:t>
      </w:r>
      <w:r>
        <w:rPr>
          <w:rFonts w:ascii="Times New Roman" w:hAnsi="Times New Roman" w:cs="Times New Roman" w:eastAsia="Times New Roman" w:hint="default"/>
          <w:spacing w:val="-11"/>
        </w:rPr>
        <w:t> </w:t>
      </w:r>
      <w:r>
        <w:rPr>
          <w:spacing w:val="-2"/>
        </w:rPr>
        <w:t>个省级中心（含新疆兵团）和信息节点、</w:t>
      </w:r>
      <w:r>
        <w:rPr>
          <w:rFonts w:ascii="Times New Roman" w:hAnsi="Times New Roman" w:cs="Times New Roman" w:eastAsia="Times New Roman" w:hint="default"/>
          <w:spacing w:val="-2"/>
        </w:rPr>
        <w:t>280</w:t>
      </w:r>
      <w:r>
        <w:rPr>
          <w:spacing w:val="-2"/>
        </w:rPr>
        <w:t>个地市节点；建设地下水监测站点</w:t>
      </w:r>
      <w:r>
        <w:rPr>
          <w:rFonts w:ascii="Times New Roman" w:hAnsi="Times New Roman" w:cs="Times New Roman" w:eastAsia="Times New Roman" w:hint="default"/>
          <w:spacing w:val="-2"/>
        </w:rPr>
        <w:t>20401</w:t>
      </w:r>
      <w:r>
        <w:rPr>
          <w:spacing w:val="-2"/>
        </w:rPr>
        <w:t>个，配套地下水水位信息自动采集传输</w:t>
      </w:r>
      <w:r>
        <w:rPr>
          <w:spacing w:val="-58"/>
        </w:rPr>
        <w:t> </w:t>
      </w:r>
      <w:r>
        <w:rPr>
          <w:spacing w:val="-58"/>
        </w:rPr>
      </w:r>
      <w:r>
        <w:rPr/>
        <w:t>设备</w:t>
      </w:r>
      <w:r>
        <w:rPr>
          <w:rFonts w:ascii="Times New Roman" w:hAnsi="Times New Roman" w:cs="Times New Roman" w:eastAsia="Times New Roman" w:hint="default"/>
        </w:rPr>
        <w:t>20401</w:t>
      </w:r>
      <w:r>
        <w:rPr/>
        <w:t>套；改建地下水监测试验场</w:t>
      </w:r>
      <w:r>
        <w:rPr>
          <w:rFonts w:ascii="Times New Roman" w:hAnsi="Times New Roman" w:cs="Times New Roman" w:eastAsia="Times New Roman" w:hint="default"/>
        </w:rPr>
        <w:t>2</w:t>
      </w:r>
      <w:r>
        <w:rPr/>
        <w:t>个，改建地下水与海平面综合监测站</w:t>
      </w:r>
      <w:r>
        <w:rPr>
          <w:rFonts w:ascii="Times New Roman" w:hAnsi="Times New Roman" w:cs="Times New Roman" w:eastAsia="Times New Roman" w:hint="default"/>
        </w:rPr>
        <w:t>1</w:t>
      </w:r>
      <w:r>
        <w:rPr/>
        <w:t>个。该项目总投资</w:t>
      </w:r>
      <w:r>
        <w:rPr>
          <w:rFonts w:ascii="Times New Roman" w:hAnsi="Times New Roman" w:cs="Times New Roman" w:eastAsia="Times New Roman" w:hint="default"/>
        </w:rPr>
        <w:t>202241.85</w:t>
      </w:r>
      <w:r>
        <w:rPr/>
        <w:t>万元，通过该项目 建设形成布局较为科学合理的国家地下水监测站网，控制面积达</w:t>
      </w:r>
      <w:r>
        <w:rPr>
          <w:rFonts w:ascii="Times New Roman" w:hAnsi="Times New Roman" w:cs="Times New Roman" w:eastAsia="Times New Roman" w:hint="default"/>
        </w:rPr>
        <w:t>350</w:t>
      </w:r>
      <w:r>
        <w:rPr/>
        <w:t>万</w:t>
      </w:r>
      <w:r>
        <w:rPr>
          <w:rFonts w:ascii="Times New Roman" w:hAnsi="Times New Roman" w:cs="Times New Roman" w:eastAsia="Times New Roman" w:hint="default"/>
        </w:rPr>
        <w:t>km2</w:t>
      </w:r>
      <w:r>
        <w:rPr/>
        <w:t>。（</w:t>
      </w:r>
      <w:r>
        <w:rPr>
          <w:rFonts w:ascii="Times New Roman" w:hAnsi="Times New Roman" w:cs="Times New Roman" w:eastAsia="Times New Roman" w:hint="default"/>
        </w:rPr>
        <w:t>3</w:t>
      </w:r>
      <w:r>
        <w:rPr/>
        <w:t>）新兴水质监测市场将迎来新的发展契机</w:t>
      </w:r>
      <w:r>
        <w:rPr>
          <w:rFonts w:ascii="Times New Roman" w:hAnsi="Times New Roman" w:cs="Times New Roman" w:eastAsia="Times New Roman" w:hint="default"/>
        </w:rPr>
        <w:t>.</w:t>
      </w:r>
      <w:r>
        <w:rPr/>
        <w:t>。 随着</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水十条</w:t>
      </w:r>
      <w:r>
        <w:rPr>
          <w:rFonts w:ascii="Times New Roman" w:hAnsi="Times New Roman" w:cs="Times New Roman" w:eastAsia="Times New Roman" w:hint="default"/>
        </w:rPr>
        <w:t>”</w:t>
      </w:r>
      <w:r>
        <w:rPr/>
        <w:t>以及生态环境监测网络建设方案的逐步实施，国家在交通领域、工业园区乃至政府水质网格化建设 等新兴市场投入将明显增加，水质监测市场将迎来新一轮的多点爆发增长。（</w:t>
      </w:r>
      <w:r>
        <w:rPr>
          <w:rFonts w:ascii="Times New Roman" w:hAnsi="Times New Roman" w:cs="Times New Roman" w:eastAsia="Times New Roman" w:hint="default"/>
        </w:rPr>
        <w:t>4</w:t>
      </w:r>
      <w:r>
        <w:rPr/>
        <w:t>）另外随着海绵城市在未来</w:t>
      </w:r>
      <w:r>
        <w:rPr>
          <w:rFonts w:ascii="Times New Roman" w:hAnsi="Times New Roman" w:cs="Times New Roman" w:eastAsia="Times New Roman" w:hint="default"/>
        </w:rPr>
        <w:t>5-15</w:t>
      </w:r>
      <w:r>
        <w:rPr/>
        <w:t>年的发展规 划，城市河湖水系和地下水系统的建设和完善，将为水质自动监测市场带来非常可观的投资。</w:t>
      </w:r>
    </w:p>
    <w:p>
      <w:pPr>
        <w:pStyle w:val="BodyText"/>
        <w:spacing w:line="300" w:lineRule="auto" w:before="29"/>
        <w:ind w:right="1117" w:firstLine="290"/>
        <w:jc w:val="left"/>
      </w:pPr>
      <w:r>
        <w:rPr>
          <w:rFonts w:ascii="Times New Roman" w:hAnsi="Times New Roman" w:cs="Times New Roman" w:eastAsia="Times New Roman" w:hint="default"/>
        </w:rPr>
        <w:t>2016</w:t>
      </w:r>
      <w:r>
        <w:rPr/>
        <w:t>年作为</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开局年，并且是</w:t>
      </w:r>
      <w:r>
        <w:rPr>
          <w:rFonts w:ascii="Times New Roman" w:hAnsi="Times New Roman" w:cs="Times New Roman" w:eastAsia="Times New Roman" w:hint="default"/>
        </w:rPr>
        <w:t>“</w:t>
      </w:r>
      <w:r>
        <w:rPr/>
        <w:t>水十条</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及</w:t>
      </w:r>
      <w:r>
        <w:rPr>
          <w:rFonts w:ascii="Times New Roman" w:hAnsi="Times New Roman" w:cs="Times New Roman" w:eastAsia="Times New Roman" w:hint="default"/>
        </w:rPr>
        <w:t>“</w:t>
      </w:r>
      <w:r>
        <w:rPr/>
        <w:t>推进海绵城市建设水利工作的指导意见</w:t>
      </w:r>
      <w:r>
        <w:rPr>
          <w:rFonts w:ascii="Times New Roman" w:hAnsi="Times New Roman" w:cs="Times New Roman" w:eastAsia="Times New Roman" w:hint="default"/>
        </w:rPr>
        <w:t>”</w:t>
      </w:r>
      <w:r>
        <w:rPr/>
        <w:t>的正式实施和运作之年，从各 项数据及政府各项政策推进情况来看，预计</w:t>
      </w:r>
      <w:r>
        <w:rPr>
          <w:rFonts w:ascii="Times New Roman" w:hAnsi="Times New Roman" w:cs="Times New Roman" w:eastAsia="Times New Roman" w:hint="default"/>
        </w:rPr>
        <w:t>2016</w:t>
      </w:r>
      <w:r>
        <w:rPr/>
        <w:t>年间，水质在线监测市场的年均增长不低于</w:t>
      </w:r>
      <w:r>
        <w:rPr>
          <w:rFonts w:ascii="Times New Roman" w:hAnsi="Times New Roman" w:cs="Times New Roman" w:eastAsia="Times New Roman" w:hint="default"/>
        </w:rPr>
        <w:t>20%</w:t>
      </w:r>
      <w:r>
        <w:rPr/>
        <w:t>。</w:t>
      </w:r>
    </w:p>
    <w:p>
      <w:pPr>
        <w:spacing w:line="240" w:lineRule="auto" w:before="11"/>
        <w:rPr>
          <w:rFonts w:ascii="宋体" w:hAnsi="宋体" w:cs="宋体" w:eastAsia="宋体" w:hint="default"/>
          <w:sz w:val="24"/>
          <w:szCs w:val="24"/>
        </w:rPr>
      </w:pPr>
    </w:p>
    <w:p>
      <w:pPr>
        <w:pStyle w:val="BodyText"/>
        <w:spacing w:line="240" w:lineRule="auto"/>
        <w:ind w:left="1424" w:right="0"/>
        <w:jc w:val="left"/>
      </w:pPr>
      <w:r>
        <w:rPr>
          <w:rFonts w:ascii="Times New Roman" w:hAnsi="Times New Roman" w:cs="Times New Roman" w:eastAsia="Times New Roman" w:hint="default"/>
        </w:rPr>
        <w:t>2)VOCS</w:t>
      </w:r>
      <w:r>
        <w:rPr/>
        <w:t>治理方面业务将迎来巨大增长</w:t>
      </w:r>
    </w:p>
    <w:p>
      <w:pPr>
        <w:pStyle w:val="BodyText"/>
        <w:spacing w:line="312" w:lineRule="auto" w:before="63"/>
        <w:ind w:right="1130" w:firstLine="29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日，全国人大审议通过中华人民共和国大气污染防治法（修订草案）。该草案首次从法律层面推动了</w:t>
      </w:r>
      <w:r>
        <w:rPr>
          <w:rFonts w:ascii="Times New Roman" w:hAnsi="Times New Roman" w:cs="Times New Roman" w:eastAsia="Times New Roman" w:hint="default"/>
          <w:spacing w:val="-2"/>
        </w:rPr>
        <w:t>VOCs</w:t>
      </w:r>
      <w:r>
        <w:rPr>
          <w:rFonts w:ascii="Times New Roman" w:hAnsi="Times New Roman" w:cs="Times New Roman" w:eastAsia="Times New Roman" w:hint="default"/>
          <w:w w:val="99"/>
        </w:rPr>
        <w:t> </w:t>
      </w:r>
      <w:r>
        <w:rPr>
          <w:spacing w:val="-2"/>
        </w:rPr>
        <w:t>治理，</w:t>
      </w:r>
      <w:r>
        <w:rPr>
          <w:rFonts w:ascii="Times New Roman" w:hAnsi="Times New Roman" w:cs="Times New Roman" w:eastAsia="Times New Roman" w:hint="default"/>
          <w:spacing w:val="-2"/>
        </w:rPr>
        <w:t>“</w:t>
      </w:r>
      <w:r>
        <w:rPr>
          <w:spacing w:val="-2"/>
        </w:rPr>
        <w:t>第三十条</w:t>
      </w:r>
      <w:r>
        <w:rPr>
          <w:spacing w:val="-13"/>
        </w:rPr>
        <w:t> </w:t>
      </w:r>
      <w:r>
        <w:rPr>
          <w:spacing w:val="-1"/>
        </w:rPr>
        <w:t>生产、销售、使用含挥发性有机物的原材料和产品的，其挥发性有机物含量需符合规定的限值标准。鼓励</w:t>
      </w:r>
      <w:r>
        <w:rPr/>
        <w:t> 生产、销售和使用低毒、低挥发性有机溶剂。第三十一条</w:t>
      </w:r>
      <w:r>
        <w:rPr>
          <w:spacing w:val="-18"/>
        </w:rPr>
        <w:t> </w:t>
      </w:r>
      <w:r>
        <w:rPr/>
        <w:t>产生含挥发性有机物的生产和服务活动，应当在密闭空间或者设</w:t>
      </w:r>
      <w:r>
        <w:rPr/>
        <w:t> 备中进行，并按照规定安装、使用污染防治设施；无法密闭的，应当采取措施减少废气排放。第八十五条</w:t>
      </w:r>
      <w:r>
        <w:rPr>
          <w:spacing w:val="-18"/>
        </w:rPr>
        <w:t> </w:t>
      </w:r>
      <w:r>
        <w:rPr/>
        <w:t>进行产生含挥发</w:t>
      </w:r>
      <w:r>
        <w:rPr/>
        <w:t> </w:t>
      </w:r>
      <w:r>
        <w:rPr>
          <w:spacing w:val="-2"/>
        </w:rPr>
        <w:t>性有机物废气的生产和服务活动，未在密闭空间或设备中进行，未按照规定安装和使用污染防治设施，或者未采取相应的减</w:t>
      </w:r>
      <w:r>
        <w:rPr>
          <w:spacing w:val="-66"/>
        </w:rPr>
        <w:t> </w:t>
      </w:r>
      <w:r>
        <w:rPr>
          <w:spacing w:val="-66"/>
        </w:rPr>
      </w:r>
      <w:r>
        <w:rPr/>
        <w:t>排措施的，由县级以上人民政府环境保护主管部门责令改正，处</w:t>
      </w:r>
      <w:r>
        <w:rPr>
          <w:rFonts w:ascii="Times New Roman" w:hAnsi="Times New Roman" w:cs="Times New Roman" w:eastAsia="Times New Roman" w:hint="default"/>
        </w:rPr>
        <w:t>1</w:t>
      </w:r>
      <w:r>
        <w:rPr/>
        <w:t>万元以上</w:t>
      </w:r>
      <w:r>
        <w:rPr>
          <w:rFonts w:ascii="Times New Roman" w:hAnsi="Times New Roman" w:cs="Times New Roman" w:eastAsia="Times New Roman" w:hint="default"/>
        </w:rPr>
        <w:t>5</w:t>
      </w:r>
      <w:r>
        <w:rPr/>
        <w:t>万元以下罚款；拒不改正的，责令停产整治。</w:t>
      </w:r>
      <w:r>
        <w:rPr>
          <w:rFonts w:ascii="Times New Roman" w:hAnsi="Times New Roman" w:cs="Times New Roman" w:eastAsia="Times New Roman" w:hint="default"/>
        </w:rPr>
        <w:t>”</w:t>
      </w:r>
    </w:p>
    <w:p>
      <w:pPr>
        <w:pStyle w:val="BodyText"/>
        <w:spacing w:line="300" w:lineRule="auto" w:before="3"/>
        <w:ind w:left="1134" w:right="1122" w:firstLine="2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日，国务院颁发《挥发性有机物排污收费试点办法》，在全国范围内开展石油炼制、包装印刷、表面涂装 行业</w:t>
      </w:r>
      <w:r>
        <w:rPr>
          <w:rFonts w:ascii="Times New Roman" w:hAnsi="Times New Roman" w:cs="Times New Roman" w:eastAsia="Times New Roman" w:hint="default"/>
        </w:rPr>
        <w:t>VOCs</w:t>
      </w:r>
      <w:r>
        <w:rPr/>
        <w:t>试点收费，排污费征收额：征收标准</w:t>
      </w:r>
      <w:r>
        <w:rPr>
          <w:rFonts w:ascii="Times New Roman" w:hAnsi="Times New Roman" w:cs="Times New Roman" w:eastAsia="Times New Roman" w:hint="default"/>
        </w:rPr>
        <w:t>*</w:t>
      </w:r>
      <w:r>
        <w:rPr/>
        <w:t>企业核定的污染排放量</w:t>
      </w:r>
      <w:r>
        <w:rPr>
          <w:rFonts w:ascii="Times New Roman" w:hAnsi="Times New Roman" w:cs="Times New Roman" w:eastAsia="Times New Roman" w:hint="default"/>
        </w:rPr>
        <w:t>*</w:t>
      </w:r>
      <w:r>
        <w:rPr/>
        <w:t>监察系数。</w:t>
      </w:r>
      <w:r>
        <w:rPr>
          <w:rFonts w:ascii="Times New Roman" w:hAnsi="Times New Roman" w:cs="Times New Roman" w:eastAsia="Times New Roman" w:hint="default"/>
        </w:rPr>
        <w:t>2015</w:t>
      </w:r>
      <w:r>
        <w:rPr/>
        <w:t>年北京市公布排污收费标准：低于</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96" w:right="1042" w:hanging="363"/>
        <w:jc w:val="left"/>
      </w:pPr>
      <w:r>
        <w:rPr/>
        <w:t>排放限值</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w:t>
      </w:r>
      <w:r>
        <w:rPr>
          <w:rFonts w:ascii="Times New Roman" w:hAnsi="Times New Roman" w:cs="Times New Roman" w:eastAsia="Times New Roman" w:hint="default"/>
        </w:rPr>
        <w:t>10</w:t>
      </w:r>
      <w:r>
        <w:rPr/>
        <w:t>元</w:t>
      </w:r>
      <w:r>
        <w:rPr>
          <w:rFonts w:ascii="Times New Roman" w:hAnsi="Times New Roman" w:cs="Times New Roman" w:eastAsia="Times New Roman" w:hint="default"/>
        </w:rPr>
        <w:t>/</w:t>
      </w:r>
      <w:r>
        <w:rPr/>
        <w:t>公斤；未安装治理设施或超出排放限值：</w:t>
      </w:r>
      <w:r>
        <w:rPr>
          <w:rFonts w:ascii="Times New Roman" w:hAnsi="Times New Roman" w:cs="Times New Roman" w:eastAsia="Times New Roman" w:hint="default"/>
        </w:rPr>
        <w:t>40</w:t>
      </w:r>
      <w:r>
        <w:rPr/>
        <w:t>元</w:t>
      </w:r>
      <w:r>
        <w:rPr>
          <w:rFonts w:ascii="Times New Roman" w:hAnsi="Times New Roman" w:cs="Times New Roman" w:eastAsia="Times New Roman" w:hint="default"/>
        </w:rPr>
        <w:t>/</w:t>
      </w:r>
      <w:r>
        <w:rPr/>
        <w:t>公斤；其他情况：</w:t>
      </w:r>
      <w:r>
        <w:rPr>
          <w:rFonts w:ascii="Times New Roman" w:hAnsi="Times New Roman" w:cs="Times New Roman" w:eastAsia="Times New Roman" w:hint="default"/>
        </w:rPr>
        <w:t>20</w:t>
      </w:r>
      <w:r>
        <w:rPr/>
        <w:t>元</w:t>
      </w:r>
      <w:r>
        <w:rPr>
          <w:rFonts w:ascii="Times New Roman" w:hAnsi="Times New Roman" w:cs="Times New Roman" w:eastAsia="Times New Roman" w:hint="default"/>
        </w:rPr>
        <w:t>/</w:t>
      </w:r>
      <w:r>
        <w:rPr/>
        <w:t>公斤。 </w:t>
      </w:r>
      <w:r>
        <w:rPr>
          <w:spacing w:val="-3"/>
        </w:rPr>
        <w:t>在排放标准方面，包括大气污染物综合排放标准（</w:t>
      </w:r>
      <w:r>
        <w:rPr>
          <w:rFonts w:ascii="Times New Roman" w:hAnsi="Times New Roman" w:cs="Times New Roman" w:eastAsia="Times New Roman" w:hint="default"/>
          <w:spacing w:val="-3"/>
        </w:rPr>
        <w:t>GB16297-1996</w:t>
      </w:r>
      <w:r>
        <w:rPr>
          <w:spacing w:val="-3"/>
        </w:rPr>
        <w:t>）、恶臭污染物排放标准（</w:t>
      </w:r>
      <w:r>
        <w:rPr>
          <w:rFonts w:ascii="Times New Roman" w:hAnsi="Times New Roman" w:cs="Times New Roman" w:eastAsia="Times New Roman" w:hint="default"/>
          <w:spacing w:val="-3"/>
        </w:rPr>
        <w:t>GB14554-93</w:t>
      </w:r>
      <w:r>
        <w:rPr>
          <w:spacing w:val="-3"/>
        </w:rPr>
        <w:t>）</w:t>
      </w:r>
      <w:r>
        <w:rPr>
          <w:rFonts w:ascii="Times New Roman" w:hAnsi="Times New Roman" w:cs="Times New Roman" w:eastAsia="Times New Roman" w:hint="default"/>
          <w:spacing w:val="-3"/>
        </w:rPr>
        <w:t>2</w:t>
      </w:r>
      <w:r>
        <w:rPr>
          <w:spacing w:val="-3"/>
        </w:rPr>
        <w:t>个综合标准，</w:t>
      </w:r>
    </w:p>
    <w:p>
      <w:pPr>
        <w:pStyle w:val="BodyText"/>
        <w:spacing w:line="304" w:lineRule="auto" w:before="13"/>
        <w:ind w:right="1032"/>
        <w:jc w:val="left"/>
      </w:pPr>
      <w:r>
        <w:rPr/>
        <w:t>炼焦化学工业污染物排放标准（</w:t>
      </w:r>
      <w:r>
        <w:rPr>
          <w:rFonts w:ascii="Times New Roman" w:hAnsi="Times New Roman" w:cs="Times New Roman" w:eastAsia="Times New Roman" w:hint="default"/>
        </w:rPr>
        <w:t>GB 16171-2012</w:t>
      </w:r>
      <w:r>
        <w:rPr/>
        <w:t>）、橡胶制品工业污染物排放标准（ </w:t>
      </w:r>
      <w:r>
        <w:rPr>
          <w:rFonts w:ascii="Times New Roman" w:hAnsi="Times New Roman" w:cs="Times New Roman" w:eastAsia="Times New Roman" w:hint="default"/>
        </w:rPr>
        <w:t>GB 27632-2011</w:t>
      </w:r>
      <w:r>
        <w:rPr/>
        <w:t>）等</w:t>
      </w:r>
      <w:r>
        <w:rPr>
          <w:rFonts w:ascii="Times New Roman" w:hAnsi="Times New Roman" w:cs="Times New Roman" w:eastAsia="Times New Roman" w:hint="default"/>
        </w:rPr>
        <w:t>8</w:t>
      </w:r>
      <w:r>
        <w:rPr/>
        <w:t>个行业标准，</w:t>
      </w:r>
      <w:r>
        <w:rPr>
          <w:spacing w:val="-35"/>
        </w:rPr>
        <w:t> </w:t>
      </w:r>
      <w:r>
        <w:rPr/>
        <w:t>北</w:t>
      </w:r>
      <w:r>
        <w:rPr/>
        <w:t> 京、上海、广东、天津、重庆等地方标准。 </w:t>
      </w:r>
      <w:r>
        <w:rPr>
          <w:rFonts w:ascii="Times New Roman" w:hAnsi="Times New Roman" w:cs="Times New Roman" w:eastAsia="Times New Roman" w:hint="default"/>
        </w:rPr>
        <w:t>VOCs</w:t>
      </w:r>
      <w:r>
        <w:rPr/>
        <w:t>治理行业是典型的政府主导型产业，随着国家大力推进绿色发展，持续改善环境质量，该行业迎来了难得发展机遇。 </w:t>
      </w:r>
      <w:r>
        <w:rPr>
          <w:spacing w:val="-1"/>
        </w:rPr>
        <w:t>根据中国环境保护产业协会废气净化委员会的统计，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VOCs</w:t>
      </w:r>
      <w:r>
        <w:rPr>
          <w:spacing w:val="-1"/>
        </w:rPr>
        <w:t>治理行业市场规模将达到几十亿元，较上年增长</w:t>
      </w:r>
      <w:r>
        <w:rPr>
          <w:rFonts w:ascii="Times New Roman" w:hAnsi="Times New Roman" w:cs="Times New Roman" w:eastAsia="Times New Roman" w:hint="default"/>
          <w:spacing w:val="-1"/>
        </w:rPr>
        <w:t>30%</w:t>
      </w:r>
      <w:r>
        <w:rPr>
          <w:spacing w:val="-1"/>
        </w:rPr>
        <w:t>以上，</w:t>
      </w:r>
      <w:r>
        <w:rPr>
          <w:spacing w:val="-86"/>
        </w:rPr>
        <w:t> </w:t>
      </w:r>
      <w:r>
        <w:rPr/>
        <w:t>而在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w:t>
      </w:r>
      <w:r>
        <w:rPr>
          <w:rFonts w:ascii="Times New Roman" w:hAnsi="Times New Roman" w:cs="Times New Roman" w:eastAsia="Times New Roman" w:hint="default"/>
        </w:rPr>
        <w:t>VOCs</w:t>
      </w:r>
      <w:r>
        <w:rPr/>
        <w:t>治理市场累计产值将达到</w:t>
      </w:r>
      <w:r>
        <w:rPr>
          <w:rFonts w:ascii="Times New Roman" w:hAnsi="Times New Roman" w:cs="Times New Roman" w:eastAsia="Times New Roman" w:hint="default"/>
        </w:rPr>
        <w:t>1500</w:t>
      </w:r>
      <w:r>
        <w:rPr/>
        <w:t>亿元。</w:t>
      </w:r>
    </w:p>
    <w:p>
      <w:pPr>
        <w:spacing w:line="240" w:lineRule="auto" w:before="7"/>
        <w:rPr>
          <w:rFonts w:ascii="宋体" w:hAnsi="宋体" w:cs="宋体" w:eastAsia="宋体" w:hint="default"/>
          <w:sz w:val="24"/>
          <w:szCs w:val="24"/>
        </w:rPr>
      </w:pPr>
    </w:p>
    <w:p>
      <w:pPr>
        <w:pStyle w:val="BodyText"/>
        <w:spacing w:line="316" w:lineRule="auto"/>
        <w:ind w:left="1424" w:right="1028" w:hanging="291"/>
        <w:jc w:val="left"/>
      </w:pPr>
      <w:r>
        <w:rPr/>
        <w:t>（二）竞争格局 </w:t>
      </w:r>
      <w:r>
        <w:rPr>
          <w:spacing w:val="-2"/>
        </w:rPr>
        <w:t>空气监测市场，先河环保和赛默飞世尔仍继续保持较高市场份额。在国家政策支持下，国内企业凭借自身的产品、服务、</w:t>
      </w:r>
    </w:p>
    <w:p>
      <w:pPr>
        <w:pStyle w:val="BodyText"/>
        <w:spacing w:line="316" w:lineRule="auto" w:before="19"/>
        <w:ind w:left="1424" w:right="0" w:hanging="291"/>
        <w:jc w:val="left"/>
      </w:pPr>
      <w:r>
        <w:rPr/>
        <w:t>价格优势以及较全的产品线，国产设备的市场占有率有了提升。 </w:t>
      </w:r>
      <w:r>
        <w:rPr>
          <w:spacing w:val="-1"/>
        </w:rPr>
        <w:t>目前水质监测市场仍以常规水站（含在线仪器）为主，其次为水站运营市场。在未来几年内水质监测市场格局仍会以常</w:t>
      </w:r>
    </w:p>
    <w:p>
      <w:pPr>
        <w:pStyle w:val="BodyText"/>
        <w:spacing w:line="312" w:lineRule="auto" w:before="19"/>
        <w:ind w:right="1033"/>
        <w:jc w:val="left"/>
      </w:pPr>
      <w:r>
        <w:rPr>
          <w:spacing w:val="-2"/>
        </w:rPr>
        <w:t>规水站为主流市场，但根据国家推出的一系列的政策，未来几年在地下水市场及小型水质自动监测市场将投入增大。随着国</w:t>
      </w:r>
      <w:r>
        <w:rPr>
          <w:spacing w:val="-66"/>
        </w:rPr>
        <w:t> </w:t>
      </w:r>
      <w:r>
        <w:rPr>
          <w:spacing w:val="-66"/>
        </w:rPr>
      </w:r>
      <w:r>
        <w:rPr/>
        <w:t>家对环保产业持续稳定投入及行业竞争的进一步加剧，一些业外企业也开始介入水质监测集成市场对市场的冲击不可忽视。 </w:t>
      </w:r>
      <w:r>
        <w:rPr>
          <w:spacing w:val="-3"/>
        </w:rPr>
        <w:t>这些新加入的企业一部分是地方性优势企业（代理商），一部分是某个领域的优势企业（水利行业）。随着</w:t>
      </w:r>
      <w:r>
        <w:rPr>
          <w:rFonts w:ascii="Times New Roman" w:hAnsi="Times New Roman" w:cs="Times New Roman" w:eastAsia="Times New Roman" w:hint="default"/>
          <w:spacing w:val="-3"/>
        </w:rPr>
        <w:t>“</w:t>
      </w:r>
      <w:r>
        <w:rPr>
          <w:spacing w:val="-3"/>
        </w:rPr>
        <w:t>水十条</w:t>
      </w:r>
      <w:r>
        <w:rPr>
          <w:rFonts w:ascii="Times New Roman" w:hAnsi="Times New Roman" w:cs="Times New Roman" w:eastAsia="Times New Roman" w:hint="default"/>
          <w:spacing w:val="-3"/>
        </w:rPr>
        <w:t>”</w:t>
      </w:r>
      <w:r>
        <w:rPr>
          <w:spacing w:val="-3"/>
        </w:rPr>
        <w:t>的发布，</w:t>
      </w:r>
      <w:r>
        <w:rPr>
          <w:spacing w:val="-78"/>
        </w:rPr>
        <w:t> </w:t>
      </w:r>
      <w:r>
        <w:rPr/>
        <w:t>水质监测市场将涌入大量的竞争企业，使得水质市场迈入新的活跃期，市场集中度将进一步分散。</w:t>
      </w:r>
    </w:p>
    <w:p>
      <w:pPr>
        <w:pStyle w:val="BodyText"/>
        <w:spacing w:line="309" w:lineRule="auto" w:before="22"/>
        <w:ind w:left="1134" w:right="1130" w:firstLine="290"/>
        <w:jc w:val="both"/>
      </w:pPr>
      <w:r>
        <w:rPr>
          <w:rFonts w:ascii="Times New Roman" w:hAnsi="Times New Roman" w:cs="Times New Roman" w:eastAsia="Times New Roman" w:hint="default"/>
          <w:spacing w:val="-1"/>
        </w:rPr>
        <w:t>VOCs</w:t>
      </w:r>
      <w:r>
        <w:rPr>
          <w:spacing w:val="-1"/>
        </w:rPr>
        <w:t>排放涉及的行业众多，企业数量众多，市场规模巨大，有成长出大型企业的潜能和空间；大范围的工业</w:t>
      </w:r>
      <w:r>
        <w:rPr>
          <w:rFonts w:ascii="Times New Roman" w:hAnsi="Times New Roman" w:cs="Times New Roman" w:eastAsia="Times New Roman" w:hint="default"/>
          <w:spacing w:val="-1"/>
        </w:rPr>
        <w:t>VOCs</w:t>
      </w:r>
      <w:r>
        <w:rPr>
          <w:spacing w:val="-1"/>
        </w:rPr>
        <w:t>治理</w:t>
      </w:r>
      <w:r>
        <w:rPr/>
        <w:t> </w:t>
      </w:r>
      <w:r>
        <w:rPr>
          <w:spacing w:val="-2"/>
        </w:rPr>
        <w:t>市场，处于将启动而未启动的关键时刻，相对脱硫脱硝，依然是一个新兴市场，公司规模普遍较小，尚未形成有全国性影响</w:t>
      </w:r>
      <w:r>
        <w:rPr>
          <w:spacing w:val="-66"/>
        </w:rPr>
        <w:t> </w:t>
      </w:r>
      <w:r>
        <w:rPr>
          <w:spacing w:val="-66"/>
        </w:rPr>
      </w:r>
      <w:r>
        <w:rPr/>
        <w:t>的领导型企业，一方面新进者依然存在做大做强的机会，另一方面为构建供应链提供了大量选项，有利于资源的整合。</w:t>
      </w:r>
    </w:p>
    <w:p>
      <w:pPr>
        <w:pStyle w:val="BodyText"/>
        <w:spacing w:line="304" w:lineRule="auto" w:before="24"/>
        <w:ind w:right="0" w:firstLine="290"/>
        <w:jc w:val="left"/>
      </w:pPr>
      <w:r>
        <w:rPr/>
        <w:t>根据环保产业协会废气净化委员会的统计，</w:t>
      </w:r>
      <w:r>
        <w:rPr>
          <w:rFonts w:ascii="Times New Roman" w:hAnsi="Times New Roman" w:cs="Times New Roman" w:eastAsia="Times New Roman" w:hint="default"/>
        </w:rPr>
        <w:t>2014</w:t>
      </w:r>
      <w:r>
        <w:rPr/>
        <w:t>年从事有机废气治理的企业数量约</w:t>
      </w:r>
      <w:r>
        <w:rPr>
          <w:rFonts w:ascii="Times New Roman" w:hAnsi="Times New Roman" w:cs="Times New Roman" w:eastAsia="Times New Roman" w:hint="default"/>
        </w:rPr>
        <w:t>160</w:t>
      </w:r>
      <w:r>
        <w:rPr/>
        <w:t>家，总产值在</w:t>
      </w:r>
      <w:r>
        <w:rPr>
          <w:rFonts w:ascii="Times New Roman" w:hAnsi="Times New Roman" w:cs="Times New Roman" w:eastAsia="Times New Roman" w:hint="default"/>
        </w:rPr>
        <w:t>24</w:t>
      </w:r>
      <w:r>
        <w:rPr/>
        <w:t>～</w:t>
      </w:r>
      <w:r>
        <w:rPr>
          <w:rFonts w:ascii="Times New Roman" w:hAnsi="Times New Roman" w:cs="Times New Roman" w:eastAsia="Times New Roman" w:hint="default"/>
        </w:rPr>
        <w:t>32</w:t>
      </w:r>
      <w:r>
        <w:rPr/>
        <w:t>亿元之间， </w:t>
      </w:r>
      <w:r>
        <w:rPr>
          <w:spacing w:val="-1"/>
        </w:rPr>
        <w:t>比</w:t>
      </w:r>
      <w:r>
        <w:rPr>
          <w:rFonts w:ascii="Times New Roman" w:hAnsi="Times New Roman" w:cs="Times New Roman" w:eastAsia="Times New Roman" w:hint="default"/>
          <w:spacing w:val="-1"/>
        </w:rPr>
        <w:t>2013</w:t>
      </w:r>
      <w:r>
        <w:rPr>
          <w:spacing w:val="-1"/>
        </w:rPr>
        <w:t>年提高</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w:t>
      </w:r>
      <w:r>
        <w:rPr>
          <w:spacing w:val="-1"/>
        </w:rPr>
        <w:t>，其中产值过亿元的企业</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3</w:t>
      </w:r>
      <w:r>
        <w:rPr>
          <w:spacing w:val="-1"/>
        </w:rPr>
        <w:t>家，超过</w:t>
      </w:r>
      <w:r>
        <w:rPr>
          <w:rFonts w:ascii="Times New Roman" w:hAnsi="Times New Roman" w:cs="Times New Roman" w:eastAsia="Times New Roman" w:hint="default"/>
          <w:spacing w:val="-1"/>
        </w:rPr>
        <w:t>5000</w:t>
      </w:r>
      <w:r>
        <w:rPr>
          <w:spacing w:val="-1"/>
        </w:rPr>
        <w:t>万元的企业</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18</w:t>
      </w:r>
      <w:r>
        <w:rPr>
          <w:spacing w:val="-1"/>
        </w:rPr>
        <w:t>家，大部分企业的产值在</w:t>
      </w:r>
      <w:r>
        <w:rPr>
          <w:rFonts w:ascii="Times New Roman" w:hAnsi="Times New Roman" w:cs="Times New Roman" w:eastAsia="Times New Roman" w:hint="default"/>
          <w:spacing w:val="-1"/>
        </w:rPr>
        <w:t>1000</w:t>
      </w:r>
      <w:r>
        <w:rPr>
          <w:spacing w:val="-1"/>
        </w:rPr>
        <w:t>万～</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32"/>
        </w:rPr>
        <w:t> </w:t>
      </w:r>
      <w:r>
        <w:rPr/>
        <w:t>万之间，还有一部分小型企业的产值在</w:t>
      </w:r>
      <w:r>
        <w:rPr>
          <w:rFonts w:ascii="Times New Roman" w:hAnsi="Times New Roman" w:cs="Times New Roman" w:eastAsia="Times New Roman" w:hint="default"/>
        </w:rPr>
        <w:t>1000</w:t>
      </w:r>
      <w:r>
        <w:rPr/>
        <w:t>万元以下。 </w:t>
      </w:r>
      <w:r>
        <w:rPr>
          <w:spacing w:val="-2"/>
        </w:rPr>
        <w:t>随着政策颁布出台及市场规模的扩大，将有公司凭借先进的技术和资本嫁接快速脱颖而出，形成领先优势，市场集中度将快</w:t>
      </w:r>
      <w:r>
        <w:rPr>
          <w:spacing w:val="-66"/>
        </w:rPr>
        <w:t> </w:t>
      </w:r>
      <w:r>
        <w:rPr>
          <w:spacing w:val="-66"/>
        </w:rPr>
      </w:r>
      <w:r>
        <w:rPr/>
        <w:t>速提高，如其他行业一样，进入寡头竞争时代。</w:t>
      </w:r>
    </w:p>
    <w:p>
      <w:pPr>
        <w:spacing w:line="240" w:lineRule="auto" w:before="13"/>
        <w:rPr>
          <w:rFonts w:ascii="宋体" w:hAnsi="宋体" w:cs="宋体" w:eastAsia="宋体" w:hint="default"/>
          <w:sz w:val="25"/>
          <w:szCs w:val="25"/>
        </w:rPr>
      </w:pPr>
    </w:p>
    <w:p>
      <w:pPr>
        <w:pStyle w:val="BodyText"/>
        <w:spacing w:line="240" w:lineRule="auto"/>
        <w:ind w:left="1134" w:right="0"/>
        <w:jc w:val="left"/>
      </w:pPr>
      <w:r>
        <w:rPr/>
        <w:t>（三）公司未来发展战略及经营目标</w:t>
      </w:r>
    </w:p>
    <w:p>
      <w:pPr>
        <w:spacing w:line="240" w:lineRule="auto" w:before="0"/>
        <w:rPr>
          <w:rFonts w:ascii="宋体" w:hAnsi="宋体" w:cs="宋体" w:eastAsia="宋体" w:hint="default"/>
          <w:sz w:val="18"/>
          <w:szCs w:val="18"/>
        </w:rPr>
      </w:pPr>
    </w:p>
    <w:p>
      <w:pPr>
        <w:pStyle w:val="BodyText"/>
        <w:spacing w:line="300" w:lineRule="auto" w:before="153"/>
        <w:ind w:left="1424" w:right="1222" w:hanging="1"/>
        <w:jc w:val="left"/>
      </w:pPr>
      <w:r>
        <w:rPr>
          <w:rFonts w:ascii="Times New Roman" w:hAnsi="Times New Roman" w:cs="Times New Roman" w:eastAsia="Times New Roman" w:hint="default"/>
        </w:rPr>
        <w:t>1</w:t>
      </w:r>
      <w:r>
        <w:rPr/>
        <w:t>、多措并举，着力打造一支精干高效、拼搏奉献、百折不挠、奋发有为的干部队伍 总部对组织架构进行了大刀阔斧的改革和调整，对所有管理人员</w:t>
      </w:r>
      <w:r>
        <w:rPr>
          <w:rFonts w:ascii="Times New Roman" w:hAnsi="Times New Roman" w:cs="Times New Roman" w:eastAsia="Times New Roman" w:hint="default"/>
        </w:rPr>
        <w:t>2016</w:t>
      </w:r>
      <w:r>
        <w:rPr/>
        <w:t>年全面实施</w:t>
      </w:r>
      <w:r>
        <w:rPr>
          <w:rFonts w:ascii="Times New Roman" w:hAnsi="Times New Roman" w:cs="Times New Roman" w:eastAsia="Times New Roman" w:hint="default"/>
        </w:rPr>
        <w:t>“</w:t>
      </w:r>
      <w:r>
        <w:rPr/>
        <w:t>聘任制</w:t>
      </w:r>
      <w:r>
        <w:rPr>
          <w:rFonts w:ascii="Times New Roman" w:hAnsi="Times New Roman" w:cs="Times New Roman" w:eastAsia="Times New Roman" w:hint="default"/>
        </w:rPr>
        <w:t>”</w:t>
      </w:r>
      <w:r>
        <w:rPr/>
        <w:t>。全体干部还要努力做到</w:t>
      </w:r>
      <w:r>
        <w:rPr>
          <w:rFonts w:ascii="Times New Roman" w:hAnsi="Times New Roman" w:cs="Times New Roman" w:eastAsia="Times New Roman" w:hint="default"/>
        </w:rPr>
        <w:t>“</w:t>
      </w:r>
      <w:r>
        <w:rPr/>
        <w:t>四</w:t>
      </w:r>
    </w:p>
    <w:p>
      <w:pPr>
        <w:pStyle w:val="BodyText"/>
        <w:spacing w:line="240" w:lineRule="auto" w:before="13"/>
        <w:ind w:left="1134" w:right="0"/>
        <w:jc w:val="left"/>
      </w:pPr>
      <w:r>
        <w:rPr/>
        <w:t>要</w:t>
      </w:r>
      <w:r>
        <w:rPr>
          <w:rFonts w:ascii="Times New Roman" w:hAnsi="Times New Roman" w:cs="Times New Roman" w:eastAsia="Times New Roman" w:hint="default"/>
        </w:rPr>
        <w:t>”</w:t>
      </w:r>
      <w:r>
        <w:rPr/>
        <w:t>：</w:t>
      </w:r>
    </w:p>
    <w:p>
      <w:pPr>
        <w:pStyle w:val="BodyText"/>
        <w:spacing w:line="316" w:lineRule="auto" w:before="63"/>
        <w:ind w:left="1424" w:right="1128"/>
        <w:jc w:val="left"/>
      </w:pPr>
      <w:r>
        <w:rPr/>
        <w:t>一要自省自励、自清自洁，正确看待自己，高风亮节对待别人，不骄不躁，不断提高。 二要黑白分明。要大张旗鼓的树立正风正气，要以优秀员工为典型，树立实实在在的企业文化和精神导向。 三要树立正确的人生观、价值观、事业观。 四要努力学习管理知识、传统文化知识、政策信息、时代信息等，不断充实提高自己，实现自我提升、自我进步。 </w:t>
      </w:r>
      <w:r>
        <w:rPr>
          <w:spacing w:val="-2"/>
        </w:rPr>
        <w:t>公司也将坚持培养与培训相结合，助力管理干部实现自我提升。一方面，通过给平台、压担子进行培养，让管理干部</w:t>
      </w:r>
      <w:r>
        <w:rPr>
          <w:rFonts w:ascii="Times New Roman" w:hAnsi="Times New Roman" w:cs="Times New Roman" w:eastAsia="Times New Roman" w:hint="default"/>
          <w:spacing w:val="-2"/>
        </w:rPr>
        <w:t>“</w:t>
      </w:r>
      <w:r>
        <w:rPr>
          <w:spacing w:val="-2"/>
        </w:rPr>
        <w:t>在</w:t>
      </w:r>
    </w:p>
    <w:p>
      <w:pPr>
        <w:pStyle w:val="BodyText"/>
        <w:spacing w:line="300" w:lineRule="auto"/>
        <w:ind w:right="0"/>
        <w:jc w:val="left"/>
      </w:pPr>
      <w:r>
        <w:rPr>
          <w:spacing w:val="-2"/>
        </w:rPr>
        <w:t>干中学，在难中悟，在学习中成长，在挫折中成熟，在奋斗中成才</w:t>
      </w:r>
      <w:r>
        <w:rPr>
          <w:rFonts w:ascii="Times New Roman" w:hAnsi="Times New Roman" w:cs="Times New Roman" w:eastAsia="Times New Roman" w:hint="default"/>
          <w:spacing w:val="-2"/>
        </w:rPr>
        <w:t>”</w:t>
      </w:r>
      <w:r>
        <w:rPr>
          <w:spacing w:val="-2"/>
        </w:rPr>
        <w:t>。另一方面，开展多种形式的培训，包括讲座、云课堂、</w:t>
      </w:r>
      <w:r>
        <w:rPr>
          <w:spacing w:val="-61"/>
        </w:rPr>
        <w:t> </w:t>
      </w:r>
      <w:r>
        <w:rPr>
          <w:spacing w:val="-61"/>
        </w:rPr>
      </w:r>
      <w:r>
        <w:rPr/>
        <w:t>自学等，并拿出专项资金，有针对性地对优秀干部送出司门进行培训和深造。</w:t>
      </w:r>
    </w:p>
    <w:p>
      <w:pPr>
        <w:pStyle w:val="BodyText"/>
        <w:spacing w:line="300" w:lineRule="auto" w:before="31"/>
        <w:ind w:left="1424" w:right="0" w:hanging="1"/>
        <w:jc w:val="left"/>
      </w:pPr>
      <w:r>
        <w:rPr>
          <w:rFonts w:ascii="Times New Roman" w:hAnsi="Times New Roman" w:cs="Times New Roman" w:eastAsia="Times New Roman" w:hint="default"/>
        </w:rPr>
        <w:t>2</w:t>
      </w:r>
      <w:r>
        <w:rPr/>
        <w:t>、集中力量，整合社会资源，大力推进两轮驱动、协调发展战略，提高竞争优势，提高经营质量 要将网格化和</w:t>
      </w:r>
      <w:r>
        <w:rPr>
          <w:rFonts w:ascii="Times New Roman" w:hAnsi="Times New Roman" w:cs="Times New Roman" w:eastAsia="Times New Roman" w:hint="default"/>
        </w:rPr>
        <w:t>VOCS</w:t>
      </w:r>
      <w:r>
        <w:rPr/>
        <w:t>治理拿到战略层面运作，发展要紧紧围绕两轮驱动做文章。 </w:t>
      </w:r>
      <w:r>
        <w:rPr>
          <w:spacing w:val="-1"/>
        </w:rPr>
        <w:t>对于网格化产品，一是大力整合内外部资源，进行深度数据分析与功能挖掘，拓展应用；二是完善技术，提升产品稳定</w:t>
      </w:r>
    </w:p>
    <w:p>
      <w:pPr>
        <w:pStyle w:val="BodyText"/>
        <w:spacing w:line="316" w:lineRule="auto" w:before="32"/>
        <w:ind w:right="1131"/>
        <w:jc w:val="both"/>
      </w:pPr>
      <w:r>
        <w:rPr>
          <w:spacing w:val="-2"/>
        </w:rPr>
        <w:t>性和产品成熟度；三是从战略高度和抢占市场先机的角度，提高认识，各部门紧密配合，迅速系统化完成网格化系统的规范</w:t>
      </w:r>
      <w:r>
        <w:rPr>
          <w:spacing w:val="-66"/>
        </w:rPr>
        <w:t> </w:t>
      </w:r>
      <w:r>
        <w:rPr>
          <w:spacing w:val="-66"/>
        </w:rPr>
      </w:r>
      <w:r>
        <w:rPr>
          <w:spacing w:val="-2"/>
        </w:rPr>
        <w:t>和指标体系，力争成为市场规矩的制定者、引领者；四是市场部要在全国全面铺开宣传与推广，高举高打，快速提升品牌及</w:t>
      </w:r>
      <w:r>
        <w:rPr>
          <w:spacing w:val="-66"/>
        </w:rPr>
        <w:t> </w:t>
      </w:r>
      <w:r>
        <w:rPr>
          <w:spacing w:val="-66"/>
        </w:rPr>
      </w:r>
      <w:r>
        <w:rPr/>
        <w:t>影响力，成为引导市场的先行军；五是完善商业模式并加紧复制，实现规模效益。</w:t>
      </w:r>
    </w:p>
    <w:p>
      <w:pPr>
        <w:pStyle w:val="BodyText"/>
        <w:spacing w:line="240" w:lineRule="auto" w:before="19"/>
        <w:ind w:left="1424" w:right="0"/>
        <w:jc w:val="left"/>
      </w:pPr>
      <w:r>
        <w:rPr/>
        <w:t>对于</w:t>
      </w:r>
      <w:r>
        <w:rPr>
          <w:rFonts w:ascii="Times New Roman" w:hAnsi="Times New Roman" w:cs="Times New Roman" w:eastAsia="Times New Roman" w:hint="default"/>
        </w:rPr>
        <w:t>VOCS</w:t>
      </w:r>
      <w:r>
        <w:rPr/>
        <w:t>治理，一是完善现有的技术方案，健全不同产业治理方案；二是加快商业模式和盈利模式论证，针对不同类</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24" w:right="4702" w:hanging="291"/>
        <w:jc w:val="left"/>
      </w:pPr>
      <w:r>
        <w:rPr/>
        <w:t>别项目和领域，实现商业模式最优并定型；三是加快成熟案例的复制推广。 通过两轮驱动，要切实提高公司的竞争优势，切实提高公司的经营质量。 </w:t>
      </w:r>
      <w:r>
        <w:rPr>
          <w:rFonts w:ascii="Times New Roman" w:hAnsi="Times New Roman" w:cs="Times New Roman" w:eastAsia="Times New Roman" w:hint="default"/>
        </w:rPr>
        <w:t>3</w:t>
      </w:r>
      <w:r>
        <w:rPr/>
        <w:t>、加强集团管控，实现资源整合、优势互补</w:t>
      </w:r>
    </w:p>
    <w:p>
      <w:pPr>
        <w:pStyle w:val="BodyText"/>
        <w:spacing w:line="309" w:lineRule="auto"/>
        <w:ind w:right="1033" w:firstLine="290"/>
        <w:jc w:val="left"/>
      </w:pPr>
      <w:r>
        <w:rPr/>
        <w:t>子要本着</w:t>
      </w:r>
      <w:r>
        <w:rPr>
          <w:rFonts w:ascii="Times New Roman" w:hAnsi="Times New Roman" w:cs="Times New Roman" w:eastAsia="Times New Roman" w:hint="default"/>
        </w:rPr>
        <w:t>“</w:t>
      </w:r>
      <w:r>
        <w:rPr/>
        <w:t>优势互补，提高资源利用率，打造协调统一有机整体</w:t>
      </w:r>
      <w:r>
        <w:rPr>
          <w:rFonts w:ascii="Times New Roman" w:hAnsi="Times New Roman" w:cs="Times New Roman" w:eastAsia="Times New Roman" w:hint="default"/>
        </w:rPr>
        <w:t>”</w:t>
      </w:r>
      <w:r>
        <w:rPr/>
        <w:t>的原则，加强分子公司之间、分子公司与总部之间的资 源整合，对于当前具备较强优势和基础的，以及基础虽然薄弱但有发展前景的，要在资源、人员方面予以重点倾斜和扶持； 对于没有实际存在意义的子公司，进行撤并。</w:t>
      </w:r>
    </w:p>
    <w:p>
      <w:pPr>
        <w:pStyle w:val="BodyText"/>
        <w:spacing w:line="316" w:lineRule="auto" w:before="24"/>
        <w:ind w:right="0" w:firstLine="290"/>
        <w:jc w:val="left"/>
      </w:pPr>
      <w:r>
        <w:rPr>
          <w:spacing w:val="-1"/>
        </w:rPr>
        <w:t>各部门、分子公司要成为集团的利润中心，在创收增效、开源节流方面要有真举措、真功夫，同时紧紧扼守住安全生产</w:t>
      </w:r>
      <w:r>
        <w:rPr/>
        <w:t> 的底线，特别是在运营方面，要加强员工的法律意识、法制观念，做到全年无纰漏。</w:t>
      </w:r>
    </w:p>
    <w:p>
      <w:pPr>
        <w:pStyle w:val="BodyText"/>
        <w:spacing w:line="300" w:lineRule="auto" w:before="19"/>
        <w:ind w:left="1424" w:right="0" w:hanging="1"/>
        <w:jc w:val="left"/>
      </w:pPr>
      <w:r>
        <w:rPr>
          <w:rFonts w:ascii="Times New Roman" w:hAnsi="Times New Roman" w:cs="Times New Roman" w:eastAsia="Times New Roman" w:hint="default"/>
        </w:rPr>
        <w:t>4</w:t>
      </w:r>
      <w:r>
        <w:rPr/>
        <w:t>、调整布局，高水平谋划，加大落实新的资本战略，让拼搏奉献、忠诚有为的优秀员工得到应有回报 </w:t>
      </w:r>
      <w:r>
        <w:rPr>
          <w:spacing w:val="-1"/>
        </w:rPr>
        <w:t>先河的发展理念是：为用户创造价值，带动公司发展；为优秀员工谋福祉，实现公司成长、员工获益。积极谋划资本项</w:t>
      </w:r>
    </w:p>
    <w:p>
      <w:pPr>
        <w:pStyle w:val="BodyText"/>
        <w:spacing w:line="312" w:lineRule="auto" w:before="31"/>
        <w:ind w:left="1424" w:right="2452" w:hanging="291"/>
        <w:jc w:val="left"/>
      </w:pPr>
      <w:r>
        <w:rPr/>
        <w:t>目，设立相应的员工持股平台。让优秀、骨干员工走向小康、实现富裕也是公司的发展目标！ </w:t>
      </w:r>
      <w:r>
        <w:rPr>
          <w:rFonts w:ascii="Times New Roman" w:hAnsi="Times New Roman" w:cs="Times New Roman" w:eastAsia="Times New Roman" w:hint="default"/>
        </w:rPr>
        <w:t>5</w:t>
      </w:r>
      <w:r>
        <w:rPr/>
        <w:t>、坚决落实绩效考核 要建立起多方式、多层次、多目标的绩效考核体系，坚决把绩效考核工作全面落地。 一是采取</w:t>
      </w:r>
      <w:r>
        <w:rPr>
          <w:rFonts w:ascii="Times New Roman" w:hAnsi="Times New Roman" w:cs="Times New Roman" w:eastAsia="Times New Roman" w:hint="default"/>
        </w:rPr>
        <w:t>360</w:t>
      </w:r>
      <w:r>
        <w:rPr/>
        <w:t>度测评、半年度、年度述职等多种方式，建立起全方位、动态的干部通用监督考核制度； 二是对重点项目、高薪人才，要重点关注、重点考核，要有专门的绩效考核机制； 三是建立并落实不同部门、不同目标的差异化考评体系，提升考核的针对性和有效性。 </w:t>
      </w:r>
      <w:r>
        <w:rPr>
          <w:rFonts w:ascii="Times New Roman" w:hAnsi="Times New Roman" w:cs="Times New Roman" w:eastAsia="Times New Roman" w:hint="default"/>
        </w:rPr>
        <w:t>6</w:t>
      </w:r>
      <w:r>
        <w:rPr/>
        <w:t>、加强企业文化建设，实现文化引领</w:t>
      </w:r>
    </w:p>
    <w:p>
      <w:pPr>
        <w:pStyle w:val="BodyText"/>
        <w:spacing w:line="307" w:lineRule="auto" w:before="3"/>
        <w:ind w:left="1134" w:right="1032" w:firstLine="290"/>
        <w:jc w:val="left"/>
      </w:pPr>
      <w:r>
        <w:rPr>
          <w:spacing w:val="-2"/>
        </w:rPr>
        <w:t>队伍建设的核心是企业文化建设。先河对管理人员最基本的要求就是</w:t>
      </w:r>
      <w:r>
        <w:rPr>
          <w:rFonts w:ascii="Times New Roman" w:hAnsi="Times New Roman" w:cs="Times New Roman" w:eastAsia="Times New Roman" w:hint="default"/>
          <w:spacing w:val="-2"/>
        </w:rPr>
        <w:t>“</w:t>
      </w:r>
      <w:r>
        <w:rPr>
          <w:spacing w:val="-2"/>
        </w:rPr>
        <w:t>风雨同舟、荣辱与共</w:t>
      </w:r>
      <w:r>
        <w:rPr>
          <w:rFonts w:ascii="Times New Roman" w:hAnsi="Times New Roman" w:cs="Times New Roman" w:eastAsia="Times New Roman" w:hint="default"/>
          <w:spacing w:val="-2"/>
        </w:rPr>
        <w:t>”</w:t>
      </w:r>
      <w:r>
        <w:rPr>
          <w:spacing w:val="-2"/>
        </w:rPr>
        <w:t>，对骨干的认定标准就是</w:t>
      </w:r>
      <w:r>
        <w:rPr>
          <w:rFonts w:ascii="Times New Roman" w:hAnsi="Times New Roman" w:cs="Times New Roman" w:eastAsia="Times New Roman" w:hint="default"/>
          <w:spacing w:val="-2"/>
        </w:rPr>
        <w:t>“</w:t>
      </w:r>
      <w:r>
        <w:rPr>
          <w:spacing w:val="-2"/>
        </w:rPr>
        <w:t>奋</w:t>
      </w:r>
      <w:r>
        <w:rPr/>
        <w:t> 发进取、忠诚有为</w:t>
      </w:r>
      <w:r>
        <w:rPr>
          <w:rFonts w:ascii="Times New Roman" w:hAnsi="Times New Roman" w:cs="Times New Roman" w:eastAsia="Times New Roman" w:hint="default"/>
        </w:rPr>
        <w:t>”</w:t>
      </w:r>
      <w:r>
        <w:rPr/>
        <w:t>。这是先河的用人理念，也是先河的用人文化，是公司的发展之基，一报一刊是企业文化建设和对外宣 传的重要阵地。对内，把它作为凝心聚力、宣扬创业精神和正能量的平台，形成文化引领；对外，要充分利用一刊及网站、 微信平台等的宣传作用，助力产品推介、市场拓展和品牌塑造。</w:t>
      </w:r>
    </w:p>
    <w:p>
      <w:pPr>
        <w:pStyle w:val="Heading5"/>
        <w:spacing w:line="240" w:lineRule="auto" w:before="26"/>
        <w:ind w:left="1134" w:right="0"/>
        <w:jc w:val="left"/>
        <w:rPr>
          <w:b w:val="0"/>
          <w:bCs w:val="0"/>
        </w:rPr>
      </w:pPr>
      <w:r>
        <w:rPr>
          <w:rFonts w:ascii="宋体" w:hAnsi="宋体" w:cs="宋体" w:eastAsia="宋体" w:hint="default"/>
          <w:b w:val="0"/>
          <w:bCs w:val="0"/>
        </w:rPr>
        <w:t>（四）</w:t>
      </w:r>
      <w:r>
        <w:rPr/>
        <w:t>对公司未来发展战略和经营目标的实现产生不利影响的因素分析</w:t>
      </w:r>
      <w:r>
        <w:rPr>
          <w:b w:val="0"/>
          <w:bCs w:val="0"/>
        </w:rPr>
      </w:r>
    </w:p>
    <w:p>
      <w:pPr>
        <w:pStyle w:val="BodyText"/>
        <w:spacing w:line="300" w:lineRule="auto" w:before="77"/>
        <w:ind w:left="1554" w:right="0"/>
        <w:jc w:val="left"/>
      </w:pPr>
      <w:r>
        <w:rPr/>
        <w:t>（</w:t>
      </w:r>
      <w:r>
        <w:rPr>
          <w:rFonts w:ascii="Times New Roman" w:hAnsi="Times New Roman" w:cs="Times New Roman" w:eastAsia="Times New Roman" w:hint="default"/>
        </w:rPr>
        <w:t>1</w:t>
      </w:r>
      <w:r>
        <w:rPr/>
        <w:t>）内部管理的风险 随着募集资金投资项目的实施，以及公司近年来通过外延式并购，公司规模不断扩大，资产、业务、机构和人员进一</w:t>
      </w:r>
    </w:p>
    <w:p>
      <w:pPr>
        <w:pStyle w:val="BodyText"/>
        <w:spacing w:line="316" w:lineRule="auto" w:before="31"/>
        <w:ind w:left="1134" w:right="1130"/>
        <w:jc w:val="both"/>
      </w:pPr>
      <w:r>
        <w:rPr>
          <w:spacing w:val="-2"/>
        </w:rPr>
        <w:t>步扩张。公司在战略规划、制度建设、组织设置、运营管理、资金管理和内部控制等方面将面临更大的挑战，公司经营规模</w:t>
      </w:r>
      <w:r>
        <w:rPr>
          <w:spacing w:val="-68"/>
        </w:rPr>
        <w:t> </w:t>
      </w:r>
      <w:r>
        <w:rPr>
          <w:spacing w:val="-68"/>
        </w:rPr>
      </w:r>
      <w:r>
        <w:rPr>
          <w:spacing w:val="-2"/>
        </w:rPr>
        <w:t>的快速增长，给公司建立适应企业发展需要的管理体系和制度及在新的条件下完善激励和约束机制带来管理方面的压力。尽</w:t>
      </w:r>
      <w:r>
        <w:rPr>
          <w:spacing w:val="-64"/>
        </w:rPr>
        <w:t> </w:t>
      </w:r>
      <w:r>
        <w:rPr>
          <w:spacing w:val="-64"/>
        </w:rPr>
      </w:r>
      <w:r>
        <w:rPr>
          <w:spacing w:val="-2"/>
        </w:rPr>
        <w:t>管本公司已积累了较为丰富的企业管理经验，建立了规范的法人治理结构、质量管理体系，生产经营能保持有序运行，但存</w:t>
      </w:r>
      <w:r>
        <w:rPr>
          <w:spacing w:val="-66"/>
        </w:rPr>
        <w:t> </w:t>
      </w:r>
      <w:r>
        <w:rPr>
          <w:spacing w:val="-66"/>
        </w:rPr>
      </w:r>
      <w:r>
        <w:rPr/>
        <w:t>在现有管理体系不能完全适应未来公司快速扩张的可能性</w:t>
      </w:r>
      <w:r>
        <w:rPr>
          <w:rFonts w:ascii="Times New Roman" w:hAnsi="Times New Roman" w:cs="Times New Roman" w:eastAsia="Times New Roman" w:hint="default"/>
        </w:rPr>
        <w:t>,</w:t>
      </w:r>
      <w:r>
        <w:rPr/>
        <w:t>给企业正常的生产经营带来风险。</w:t>
      </w:r>
    </w:p>
    <w:p>
      <w:pPr>
        <w:pStyle w:val="BodyText"/>
        <w:spacing w:line="300" w:lineRule="auto"/>
        <w:ind w:left="1553" w:right="1118"/>
        <w:jc w:val="left"/>
      </w:pPr>
      <w:r>
        <w:rPr/>
        <w:t>（</w:t>
      </w:r>
      <w:r>
        <w:rPr>
          <w:rFonts w:ascii="Times New Roman" w:hAnsi="Times New Roman" w:cs="Times New Roman" w:eastAsia="Times New Roman" w:hint="default"/>
        </w:rPr>
        <w:t>2</w:t>
      </w:r>
      <w:r>
        <w:rPr/>
        <w:t>）市场风险 公司产品的性能和质量处于国内领先水平，在国内市场已经部分取代国外竞争对手的同类产品；但与国际竞争对手相</w:t>
      </w:r>
    </w:p>
    <w:p>
      <w:pPr>
        <w:pStyle w:val="BodyText"/>
        <w:spacing w:line="316" w:lineRule="auto" w:before="31"/>
        <w:ind w:right="1132"/>
        <w:jc w:val="both"/>
      </w:pPr>
      <w:r>
        <w:rPr>
          <w:spacing w:val="-2"/>
        </w:rPr>
        <w:t>比，本公司存在起步相对较晚，技术上仍须完善提高等不利因素。在环境监测领域，近年来业内的厂家数量不断增加，竞争</w:t>
      </w:r>
      <w:r>
        <w:rPr>
          <w:spacing w:val="-66"/>
        </w:rPr>
        <w:t> </w:t>
      </w:r>
      <w:r>
        <w:rPr>
          <w:spacing w:val="-66"/>
        </w:rPr>
      </w:r>
      <w:r>
        <w:rPr>
          <w:spacing w:val="-2"/>
        </w:rPr>
        <w:t>趋于激烈。虽然大部分竞争对手从经营规模、技术水准等方面对公司的长远发展不构成影响，但短期内可能对公司的经营业</w:t>
      </w:r>
      <w:r>
        <w:rPr>
          <w:spacing w:val="-66"/>
        </w:rPr>
        <w:t> </w:t>
      </w:r>
      <w:r>
        <w:rPr>
          <w:spacing w:val="-66"/>
        </w:rPr>
      </w:r>
      <w:r>
        <w:rPr/>
        <w:t>绩造成一定冲击。</w:t>
      </w:r>
    </w:p>
    <w:p>
      <w:pPr>
        <w:pStyle w:val="BodyText"/>
        <w:spacing w:line="300" w:lineRule="auto" w:before="19"/>
        <w:ind w:left="1877" w:right="0" w:hanging="324"/>
        <w:jc w:val="left"/>
      </w:pPr>
      <w:r>
        <w:rPr/>
        <w:t>（</w:t>
      </w:r>
      <w:r>
        <w:rPr>
          <w:rFonts w:ascii="Times New Roman" w:hAnsi="Times New Roman" w:cs="Times New Roman" w:eastAsia="Times New Roman" w:hint="default"/>
        </w:rPr>
        <w:t>3</w:t>
      </w:r>
      <w:r>
        <w:rPr/>
        <w:t>）募资资金使用的风险 随着公司募集资金投资建设完成，公司固定资产规模大幅增加，每年将新增一定数量的固定资产折旧。虽然公司</w:t>
      </w:r>
    </w:p>
    <w:p>
      <w:pPr>
        <w:pStyle w:val="BodyText"/>
        <w:spacing w:line="316" w:lineRule="auto" w:before="31"/>
        <w:ind w:left="1134" w:right="1032"/>
        <w:jc w:val="left"/>
      </w:pPr>
      <w:r>
        <w:rPr/>
        <w:t>募集资金投资项目相关产品市场前景广阔，但如果公司市场开拓不力，募集资金投资项目所扩张的产能将会出现部分闲置， </w:t>
      </w:r>
      <w:r>
        <w:rPr>
          <w:spacing w:val="-2"/>
        </w:rPr>
        <w:t>公司可能存在着净资产收益率下降的风险及费用增加的风险。公司应当加强募投项目管理，同时进一步开拓市场，增加市场</w:t>
      </w:r>
      <w:r>
        <w:rPr>
          <w:spacing w:val="-66"/>
        </w:rPr>
        <w:t> </w:t>
      </w:r>
      <w:r>
        <w:rPr>
          <w:spacing w:val="-66"/>
        </w:rPr>
      </w:r>
      <w:r>
        <w:rPr/>
        <w:t>占有率；加快新产品研发进度，有更多的新产品投放市场。</w:t>
      </w:r>
    </w:p>
    <w:p>
      <w:pPr>
        <w:pStyle w:val="BodyText"/>
        <w:spacing w:line="268" w:lineRule="exact"/>
        <w:ind w:left="1442" w:right="0"/>
        <w:jc w:val="left"/>
      </w:pPr>
      <w:r>
        <w:rPr>
          <w:sz w:val="21"/>
          <w:szCs w:val="21"/>
        </w:rPr>
        <w:t>（</w:t>
      </w:r>
      <w:r>
        <w:rPr>
          <w:rFonts w:ascii="宋体" w:hAnsi="宋体" w:cs="宋体" w:eastAsia="宋体" w:hint="default"/>
          <w:sz w:val="21"/>
          <w:szCs w:val="21"/>
        </w:rPr>
        <w:t>4</w:t>
      </w:r>
      <w:r>
        <w:rPr>
          <w:sz w:val="21"/>
          <w:szCs w:val="21"/>
        </w:rPr>
        <w:t>）</w:t>
      </w:r>
      <w:r>
        <w:rPr/>
        <w:t>产业政策与环境保护相关法律变动的风险</w:t>
      </w:r>
    </w:p>
    <w:p>
      <w:pPr>
        <w:pStyle w:val="BodyText"/>
        <w:spacing w:line="312" w:lineRule="auto" w:before="62"/>
        <w:ind w:left="1134" w:right="1130" w:firstLine="420"/>
        <w:jc w:val="both"/>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期间国家加大投资，公司主要环境监测设备大多为政府采购，因此相关政府采购预算金额的波动将直接影响 </w:t>
      </w:r>
      <w:r>
        <w:rPr>
          <w:spacing w:val="-2"/>
        </w:rPr>
        <w:t>以上系列产品的盈利状况；其次，国家加大了环境监管与执法力度，间接地促进了企业对于污染源监测领域的投入，公司的</w:t>
      </w:r>
      <w:r>
        <w:rPr>
          <w:spacing w:val="-66"/>
        </w:rPr>
        <w:t> </w:t>
      </w:r>
      <w:r>
        <w:rPr>
          <w:spacing w:val="-66"/>
        </w:rPr>
      </w:r>
      <w:r>
        <w:rPr>
          <w:spacing w:val="-2"/>
        </w:rPr>
        <w:t>烟气在线自动监测系统和污水在线自动监测系统多由污染源企业采购，因此，产业政策和相关法律的变动将会对公司的生产</w:t>
      </w:r>
      <w:r>
        <w:rPr>
          <w:spacing w:val="-64"/>
        </w:rPr>
        <w:t> </w:t>
      </w:r>
      <w:r>
        <w:rPr>
          <w:spacing w:val="-64"/>
        </w:rPr>
      </w:r>
      <w:r>
        <w:rPr/>
        <w:t>经营产生较大的影响。</w:t>
      </w:r>
    </w:p>
    <w:p>
      <w:pPr>
        <w:pStyle w:val="BodyText"/>
        <w:spacing w:line="240" w:lineRule="auto" w:before="22"/>
        <w:ind w:left="1554" w:right="0"/>
        <w:jc w:val="left"/>
      </w:pPr>
      <w:r>
        <w:rPr/>
        <w:t>（</w:t>
      </w:r>
      <w:r>
        <w:rPr>
          <w:rFonts w:ascii="Times New Roman" w:hAnsi="Times New Roman" w:cs="Times New Roman" w:eastAsia="Times New Roman" w:hint="default"/>
        </w:rPr>
        <w:t>5</w:t>
      </w:r>
      <w:r>
        <w:rPr/>
        <w:t>）行政许可的风险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0" w:firstLine="420"/>
        <w:jc w:val="left"/>
      </w:pPr>
      <w:r>
        <w:rPr>
          <w:spacing w:val="-2"/>
        </w:rPr>
        <w:t>按照《中华人民共和国计量法》，环境监测仪器属于计量器具，应符合《制造计量器具许可证考核规范》的考核要求，</w:t>
      </w:r>
      <w:r>
        <w:rPr/>
        <w:t> 生产厂家按照法律规定须向质量技术监督局提出申请，并经计量行政主管部门对生产厂家组织考核合格后，才能取得</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制造 计量器具许可证</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。《制造计量器具许可证考核规范》》是强制性规定，环保主管部门对技术标准的规定属于规范性要求。 </w:t>
      </w:r>
      <w:r>
        <w:rPr>
          <w:spacing w:val="-2"/>
        </w:rPr>
        <w:t>公司虽然已经取得以上运营许可资质，并且采取了积极的资质展期申请准备措施，但是如果以上资质管理办法与技术规范性</w:t>
      </w:r>
      <w:r>
        <w:rPr>
          <w:spacing w:val="-64"/>
        </w:rPr>
        <w:t> </w:t>
      </w:r>
      <w:r>
        <w:rPr>
          <w:spacing w:val="-64"/>
        </w:rPr>
      </w:r>
      <w:r>
        <w:rPr/>
        <w:t>要求发生变化，可能会对公司产生一定影响。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http://irm.p5w.net/ssgs/S300137/</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25"/>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2014</w:t>
      </w:r>
      <w:r>
        <w:rPr/>
        <w:t>年度股东大会审议通过</w:t>
      </w:r>
      <w:r>
        <w:rPr>
          <w:rFonts w:ascii="Times New Roman" w:hAnsi="Times New Roman" w:cs="Times New Roman" w:eastAsia="Times New Roman" w:hint="default"/>
        </w:rPr>
        <w:t>2014</w:t>
      </w:r>
      <w:r>
        <w:rPr/>
        <w:t>年年度权益分派方案，以公司现有总股本</w:t>
      </w:r>
      <w:r>
        <w:rPr>
          <w:rFonts w:ascii="Times New Roman" w:hAnsi="Times New Roman" w:cs="Times New Roman" w:eastAsia="Times New Roman" w:hint="default"/>
        </w:rPr>
        <w:t>344,395,344</w:t>
      </w:r>
      <w:r>
        <w:rPr/>
        <w:t>股为基数，向全 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0.30</w:t>
      </w:r>
      <w:r>
        <w:rPr/>
        <w:t>元人民币现金。公司于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日将该权益分派方案实施完毕。</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38"/>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344,395,344</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296,220,738.67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1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经利安达会计师事务所（特殊普通合伙）出具的利安达审字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号审计报告，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年度母公司实现净利润人民 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63,143,356.26  </w:t>
            </w:r>
            <w:r>
              <w:rPr>
                <w:rFonts w:ascii="宋体" w:hAnsi="宋体" w:cs="宋体" w:eastAsia="宋体" w:hint="default"/>
                <w:spacing w:val="-4"/>
                <w:sz w:val="18"/>
                <w:szCs w:val="18"/>
              </w:rPr>
              <w:t>元。根据《公司法》和《公司章程》的有关规定，按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积金 </w:t>
            </w:r>
            <w:r>
              <w:rPr>
                <w:rFonts w:ascii="Times New Roman" w:hAnsi="Times New Roman" w:cs="Times New Roman" w:eastAsia="Times New Roman" w:hint="default"/>
                <w:sz w:val="18"/>
                <w:szCs w:val="18"/>
              </w:rPr>
              <w:t>6,314,335.63  </w:t>
            </w:r>
            <w:r>
              <w:rPr>
                <w:rFonts w:ascii="宋体" w:hAnsi="宋体" w:cs="宋体" w:eastAsia="宋体" w:hint="default"/>
                <w:sz w:val="18"/>
                <w:szCs w:val="18"/>
              </w:rPr>
              <w:t>元，加上年初未分配利润 </w:t>
            </w:r>
            <w:r>
              <w:rPr>
                <w:rFonts w:ascii="Times New Roman" w:hAnsi="Times New Roman" w:cs="Times New Roman" w:eastAsia="Times New Roman" w:hint="default"/>
                <w:sz w:val="18"/>
                <w:szCs w:val="18"/>
              </w:rPr>
              <w:t>249,723,578.36 </w:t>
            </w:r>
            <w:r>
              <w:rPr>
                <w:rFonts w:ascii="宋体" w:hAnsi="宋体" w:cs="宋体" w:eastAsia="宋体" w:hint="default"/>
                <w:sz w:val="18"/>
                <w:szCs w:val="18"/>
              </w:rPr>
              <w:t>元，公司年末可供股东分配的利润为 </w:t>
            </w:r>
            <w:r>
              <w:rPr>
                <w:rFonts w:ascii="Times New Roman" w:hAnsi="Times New Roman" w:cs="Times New Roman" w:eastAsia="Times New Roman" w:hint="default"/>
                <w:sz w:val="18"/>
                <w:szCs w:val="18"/>
              </w:rPr>
              <w:t>296,220,738.67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元，公</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司年末资本公积金余额 </w:t>
            </w:r>
            <w:r>
              <w:rPr>
                <w:rFonts w:ascii="Times New Roman" w:hAnsi="Times New Roman" w:cs="Times New Roman" w:eastAsia="Times New Roman" w:hint="default"/>
                <w:sz w:val="18"/>
                <w:szCs w:val="18"/>
              </w:rPr>
              <w:t>677,770,058.81</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元。根据中国证监会鼓励上市公司现金分红，给予投资者稳定、合理回报的指导意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见，在符合利润分配原则，保证公司正常经营和长远发展的前提下，董事会拟提议公司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年年度利润分配预案为：以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674" w:lineRule="exact"/>
        <w:ind w:left="113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5pt;height:33.75pt;mso-position-horizontal-relative:char;mso-position-vertical-relative:line" type="#_x0000_t202" filled="false" stroked="true" strokeweight=".48pt" strokecolor="#000000">
            <w10:anchorlock/>
            <v:textbox inset="0,0,0,0">
              <w:txbxContent>
                <w:p>
                  <w:pPr>
                    <w:pStyle w:val="BodyText"/>
                    <w:spacing w:line="240" w:lineRule="auto" w:before="10"/>
                    <w:ind w:left="22" w:right="0"/>
                    <w:jc w:val="left"/>
                    <w:rPr>
                      <w:rFonts w:ascii="Times New Roman" w:hAnsi="Times New Roman" w:cs="Times New Roman" w:eastAsia="Times New Roman" w:hint="default"/>
                    </w:rPr>
                  </w:pPr>
                  <w:r>
                    <w:rPr/>
                    <w:t>总股本</w:t>
                  </w:r>
                  <w:r>
                    <w:rPr>
                      <w:spacing w:val="-46"/>
                    </w:rPr>
                    <w:t> </w:t>
                  </w:r>
                  <w:r>
                    <w:rPr>
                      <w:rFonts w:ascii="Times New Roman" w:hAnsi="Times New Roman" w:cs="Times New Roman" w:eastAsia="Times New Roman" w:hint="default"/>
                    </w:rPr>
                    <w:t>344,395</w:t>
                  </w:r>
                  <w:r>
                    <w:rPr>
                      <w:rFonts w:ascii="Times New Roman" w:hAnsi="Times New Roman" w:cs="Times New Roman" w:eastAsia="Times New Roman" w:hint="default"/>
                      <w:spacing w:val="-1"/>
                    </w:rPr>
                    <w:t>,</w:t>
                  </w:r>
                  <w:r>
                    <w:rPr>
                      <w:rFonts w:ascii="Times New Roman" w:hAnsi="Times New Roman" w:cs="Times New Roman" w:eastAsia="Times New Roman" w:hint="default"/>
                    </w:rPr>
                    <w:t>344</w:t>
                  </w:r>
                  <w:r>
                    <w:rPr>
                      <w:rFonts w:ascii="Times New Roman" w:hAnsi="Times New Roman" w:cs="Times New Roman" w:eastAsia="Times New Roman" w:hint="default"/>
                      <w:spacing w:val="-1"/>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股派发现金股利人民币</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元（含税</w:t>
                  </w:r>
                  <w:r>
                    <w:rPr>
                      <w:spacing w:val="-90"/>
                    </w:rPr>
                    <w:t>）</w:t>
                  </w:r>
                  <w:r>
                    <w:rPr/>
                    <w:t>，合计派发现金股利</w:t>
                  </w:r>
                  <w:r>
                    <w:rPr>
                      <w:spacing w:val="-46"/>
                    </w:rPr>
                    <w:t> </w:t>
                  </w:r>
                  <w:r>
                    <w:rPr>
                      <w:rFonts w:ascii="Times New Roman" w:hAnsi="Times New Roman" w:cs="Times New Roman" w:eastAsia="Times New Roman" w:hint="default"/>
                    </w:rPr>
                    <w:t>17,219,76</w:t>
                  </w:r>
                  <w:r>
                    <w:rPr>
                      <w:rFonts w:ascii="Times New Roman" w:hAnsi="Times New Roman" w:cs="Times New Roman" w:eastAsia="Times New Roman" w:hint="default"/>
                      <w:spacing w:val="-2"/>
                    </w:rPr>
                    <w:t>7</w:t>
                  </w:r>
                  <w:r>
                    <w:rPr>
                      <w:rFonts w:ascii="Times New Roman" w:hAnsi="Times New Roman" w:cs="Times New Roman" w:eastAsia="Times New Roman" w:hint="default"/>
                    </w:rPr>
                    <w:t>.20</w:t>
                  </w:r>
                </w:p>
                <w:p>
                  <w:pPr>
                    <w:pStyle w:val="BodyText"/>
                    <w:spacing w:line="240" w:lineRule="auto" w:before="64"/>
                    <w:ind w:left="22" w:right="0"/>
                    <w:jc w:val="left"/>
                  </w:pPr>
                  <w:r>
                    <w:rPr/>
                    <w:t>元（含税</w:t>
                  </w:r>
                  <w:r>
                    <w:rPr>
                      <w:spacing w:val="-90"/>
                    </w:rPr>
                    <w:t>）</w:t>
                  </w:r>
                  <w:r>
                    <w:rPr/>
                    <w:t>，本年度不进行转增股本，不送红股。</w:t>
                  </w:r>
                </w:p>
              </w:txbxContent>
            </v:textbox>
          </v:shape>
        </w:pict>
      </w:r>
      <w:r>
        <w:rPr>
          <w:rFonts w:ascii="宋体" w:hAnsi="宋体" w:cs="宋体" w:eastAsia="宋体" w:hint="default"/>
          <w:position w:val="-12"/>
          <w:sz w:val="20"/>
          <w:szCs w:val="20"/>
        </w:rPr>
      </w:r>
    </w:p>
    <w:p>
      <w:pPr>
        <w:pStyle w:val="BodyText"/>
        <w:spacing w:line="240" w:lineRule="auto" w:before="56"/>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left="1134" w:right="1126"/>
        <w:jc w:val="left"/>
      </w:pPr>
      <w:r>
        <w:rPr/>
        <w:t>（</w:t>
      </w: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2015</w:t>
      </w:r>
      <w:r>
        <w:rPr/>
        <w:t>年度利润分配及资本公积金转增股本预案为：以公司总股本 </w:t>
      </w:r>
      <w:r>
        <w:rPr>
          <w:rFonts w:ascii="Times New Roman" w:hAnsi="Times New Roman" w:cs="Times New Roman" w:eastAsia="Times New Roman" w:hint="default"/>
        </w:rPr>
        <w:t>344,395,344 </w:t>
      </w:r>
      <w:r>
        <w:rPr/>
        <w:t>股为基数，向全体股东每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 发现金股利</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17,219,767.20</w:t>
      </w:r>
      <w:r>
        <w:rPr/>
        <w:t>元；不转增股本及送红股；</w:t>
      </w:r>
    </w:p>
    <w:p>
      <w:pPr>
        <w:pStyle w:val="BodyText"/>
        <w:spacing w:line="300" w:lineRule="auto" w:before="13"/>
        <w:ind w:right="1120"/>
        <w:jc w:val="left"/>
      </w:pPr>
      <w:r>
        <w:rPr>
          <w:spacing w:val="-5"/>
        </w:rPr>
        <w:t>（</w:t>
      </w:r>
      <w:r>
        <w:rPr>
          <w:rFonts w:ascii="Times New Roman" w:hAnsi="Times New Roman" w:cs="Times New Roman" w:eastAsia="Times New Roman" w:hint="default"/>
          <w:spacing w:val="-5"/>
        </w:rPr>
        <w:t>2</w:t>
      </w:r>
      <w:r>
        <w:rPr>
          <w:spacing w:val="-5"/>
        </w:rPr>
        <w:t>）公司 </w:t>
      </w:r>
      <w:r>
        <w:rPr>
          <w:rFonts w:ascii="Times New Roman" w:hAnsi="Times New Roman" w:cs="Times New Roman" w:eastAsia="Times New Roman" w:hint="default"/>
        </w:rPr>
        <w:t>2014 </w:t>
      </w:r>
      <w:r>
        <w:rPr/>
        <w:t>年度利润分配及资本公积金转增股本预案为：以公司总股本 </w:t>
      </w:r>
      <w:r>
        <w:rPr>
          <w:rFonts w:ascii="Times New Roman" w:hAnsi="Times New Roman" w:cs="Times New Roman" w:eastAsia="Times New Roman" w:hint="default"/>
        </w:rPr>
        <w:t>344,395,344 </w:t>
      </w:r>
      <w:r>
        <w:rPr>
          <w:spacing w:val="-3"/>
        </w:rPr>
        <w:t>股为基数，向全体股东每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股派 发现金股利</w:t>
      </w:r>
      <w:r>
        <w:rPr>
          <w:rFonts w:ascii="Times New Roman" w:hAnsi="Times New Roman" w:cs="Times New Roman" w:eastAsia="Times New Roman" w:hint="default"/>
        </w:rPr>
        <w:t>0.3</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10,331,860.32</w:t>
      </w:r>
      <w:r>
        <w:rPr/>
        <w:t>元；</w:t>
      </w:r>
    </w:p>
    <w:p>
      <w:pPr>
        <w:pStyle w:val="BodyText"/>
        <w:spacing w:line="319" w:lineRule="auto" w:before="13"/>
        <w:ind w:right="1165"/>
        <w:jc w:val="left"/>
      </w:pPr>
      <w:r>
        <w:rPr/>
        <w:t>（</w:t>
      </w:r>
      <w:r>
        <w:rPr>
          <w:rFonts w:ascii="Times New Roman" w:hAnsi="Times New Roman" w:cs="Times New Roman" w:eastAsia="Times New Roman" w:hint="default"/>
        </w:rPr>
        <w:t>3</w:t>
      </w:r>
      <w:r>
        <w:rPr/>
        <w:t>）公司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年度利润分配及资本公积金转增股本方案为：以公司以总股本</w:t>
      </w:r>
      <w:r>
        <w:rPr>
          <w:rFonts w:ascii="Times New Roman" w:hAnsi="Times New Roman" w:cs="Times New Roman" w:eastAsia="Times New Roman" w:hint="default"/>
        </w:rPr>
        <w:t>202,800,000</w:t>
      </w:r>
      <w:r>
        <w:rPr/>
        <w:t>股为基数，以资本公积向全体股 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121,680,000</w:t>
      </w:r>
      <w:r>
        <w:rPr/>
        <w:t>股，向全体股东每 </w:t>
      </w:r>
      <w:r>
        <w:rPr>
          <w:rFonts w:ascii="Times New Roman" w:hAnsi="Times New Roman" w:cs="Times New Roman" w:eastAsia="Times New Roman" w:hint="default"/>
        </w:rPr>
        <w:t>10 </w:t>
      </w:r>
      <w:r>
        <w:rPr/>
        <w:t>股派发现金人民币 </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spacing w:val="-32"/>
        </w:rPr>
        <w:t> </w:t>
      </w:r>
      <w:r>
        <w:rPr>
          <w:rFonts w:ascii="Times New Roman" w:hAnsi="Times New Roman" w:cs="Times New Roman" w:eastAsia="Times New Roman" w:hint="default"/>
        </w:rPr>
        <w:t>10,140,000</w:t>
      </w:r>
      <w:r>
        <w:rPr/>
        <w:t>元 公司近三年（包括本报告期）普通股现金分红情况表</w:t>
      </w:r>
    </w:p>
    <w:p>
      <w:pPr>
        <w:pStyle w:val="BodyText"/>
        <w:spacing w:line="240" w:lineRule="auto" w:before="5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86,731,399.54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10,331,860.32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71,694,196.14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60,119,264.91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group style="position:absolute;margin-left:418.5pt;margin-top:104.531715pt;width:34.950pt;height:71.2pt;mso-position-horizontal-relative:page;mso-position-vertical-relative:paragraph;z-index:-952216" coordorigin="8370,2091" coordsize="699,1424">
            <v:group style="position:absolute;left:8370;top:2091;width:699;height:1072" coordorigin="8370,2091" coordsize="699,1072">
              <v:shape style="position:absolute;left:8370;top:2091;width:699;height:1072" coordorigin="8370,2091" coordsize="699,1072" path="m8370,3162l9068,3162,9068,2091,8370,2091,8370,3162xe" filled="true" fillcolor="#ffffff" stroked="false">
                <v:path arrowok="t"/>
                <v:fill type="solid"/>
              </v:shape>
            </v:group>
            <v:group style="position:absolute;left:8393;top:3162;width:653;height:352" coordorigin="8393,3162" coordsize="653,352">
              <v:shape style="position:absolute;left:8393;top:3162;width:653;height:352" coordorigin="8393,3162" coordsize="653,352" path="m8393,3514l9046,3514,9046,3162,8393,3162,8393,351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1549"/>
        <w:gridCol w:w="850"/>
        <w:gridCol w:w="709"/>
        <w:gridCol w:w="4112"/>
        <w:gridCol w:w="708"/>
        <w:gridCol w:w="709"/>
        <w:gridCol w:w="920"/>
      </w:tblGrid>
      <w:tr>
        <w:trPr>
          <w:trHeight w:val="162"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60" w:right="77"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7" w:right="78"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1"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vMerge/>
            <w:tcBorders>
              <w:left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850"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78"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粱常清</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112" w:type="dxa"/>
            <w:vMerge w:val="restart"/>
            <w:tcBorders>
              <w:top w:val="single" w:sz="4" w:space="0" w:color="000000"/>
              <w:left w:val="single" w:sz="4" w:space="0" w:color="000000"/>
              <w:right w:val="single" w:sz="9" w:space="0" w:color="FFFFFF"/>
            </w:tcBorders>
          </w:tcPr>
          <w:p>
            <w:pPr>
              <w:pStyle w:val="TableParagraph"/>
              <w:spacing w:line="312" w:lineRule="auto" w:before="52"/>
              <w:ind w:left="22" w:right="15"/>
              <w:jc w:val="left"/>
              <w:rPr>
                <w:rFonts w:ascii="宋体" w:hAnsi="宋体" w:cs="宋体" w:eastAsia="宋体" w:hint="default"/>
                <w:sz w:val="18"/>
                <w:szCs w:val="18"/>
              </w:rPr>
            </w:pPr>
            <w:r>
              <w:rPr>
                <w:rFonts w:ascii="宋体" w:hAnsi="宋体" w:cs="宋体" w:eastAsia="宋体" w:hint="default"/>
                <w:spacing w:val="-4"/>
                <w:sz w:val="18"/>
                <w:szCs w:val="18"/>
              </w:rPr>
              <w:t>本次发行股份购买资产获得的上市公司股份，自股份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个月内不得转让，上述限售期届 </w:t>
            </w:r>
            <w:r>
              <w:rPr>
                <w:rFonts w:ascii="宋体" w:hAnsi="宋体" w:cs="宋体" w:eastAsia="宋体" w:hint="default"/>
                <w:spacing w:val="-4"/>
                <w:sz w:val="18"/>
                <w:szCs w:val="18"/>
              </w:rPr>
              <w:t>满后分三次解禁，解禁额度分别为梁常清因本次交易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所获得的先河环保股份总数的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首次解锁时间以下列日期中最晚日期确定：具有证券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业务资格的会计师事务所对标的公司截至盈利承诺 年度第一年期末累计实际净利润与累计承诺净利润 </w:t>
            </w:r>
            <w:r>
              <w:rPr>
                <w:rFonts w:ascii="宋体" w:hAnsi="宋体" w:cs="宋体" w:eastAsia="宋体" w:hint="default"/>
                <w:spacing w:val="-4"/>
                <w:sz w:val="18"/>
                <w:szCs w:val="18"/>
              </w:rPr>
              <w:t>的差异情况出具专项审核报告之日后的第五日；依据</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4"/>
                <w:sz w:val="18"/>
                <w:szCs w:val="18"/>
              </w:rPr>
              <w:t>《盈利预测补偿协议》的约定履行完毕补偿义务（如</w:t>
            </w:r>
          </w:p>
        </w:tc>
        <w:tc>
          <w:tcPr>
            <w:tcW w:w="708"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0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16" w:right="0"/>
              <w:jc w:val="left"/>
              <w:rPr>
                <w:rFonts w:ascii="Times New Roman" w:hAnsi="Times New Roman" w:cs="Times New Roman" w:eastAsia="Times New Roman" w:hint="default"/>
                <w:sz w:val="18"/>
                <w:szCs w:val="18"/>
              </w:rPr>
            </w:pPr>
            <w:r>
              <w:rPr>
                <w:rFonts w:ascii="Times New Roman"/>
                <w:sz w:val="18"/>
              </w:rPr>
              <w:t>2015-02</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pacing w:val="-3"/>
                <w:sz w:val="18"/>
              </w:rPr>
              <w:t>-11</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-16</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恪守承诺， 未发生违 反承诺的 情形</w:t>
            </w:r>
          </w:p>
        </w:tc>
      </w:tr>
      <w:tr>
        <w:trPr>
          <w:trHeight w:val="704"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850"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4112" w:type="dxa"/>
            <w:vMerge/>
            <w:tcBorders>
              <w:left w:val="single" w:sz="4" w:space="0" w:color="000000"/>
              <w:right w:val="single" w:sz="9" w:space="0" w:color="FFFFFF"/>
            </w:tcBorders>
          </w:tcPr>
          <w:p>
            <w:pPr/>
          </w:p>
        </w:tc>
        <w:tc>
          <w:tcPr>
            <w:tcW w:w="708" w:type="dxa"/>
            <w:vMerge/>
            <w:tcBorders>
              <w:left w:val="single" w:sz="9" w:space="0" w:color="FFFFFF"/>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1078"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9" w:space="0" w:color="FFFFFF"/>
            </w:tcBorders>
          </w:tcPr>
          <w:p>
            <w:pPr/>
          </w:p>
        </w:tc>
        <w:tc>
          <w:tcPr>
            <w:tcW w:w="708" w:type="dxa"/>
            <w:vMerge/>
            <w:tcBorders>
              <w:left w:val="single" w:sz="9" w:space="0" w:color="FFFFFF"/>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18.5pt;margin-top:534.940002pt;width:34.950pt;height:233pt;mso-position-horizontal-relative:page;mso-position-vertical-relative:page;z-index:-952192" coordorigin="8370,10699" coordsize="699,4660">
            <v:shape style="position:absolute;left:8370;top:10699;width:699;height:4660" coordorigin="8370,10699" coordsize="699,4660" path="m8370,15359l9068,15359,9068,10699,8370,10699,8370,15359xe" filled="true" fillcolor="#ffffff" stroked="false">
              <v:path arrowok="t"/>
              <v:fill type="solid"/>
            </v:shape>
            <w10:wrap type="none"/>
          </v:group>
        </w:pict>
      </w:r>
      <w:r>
        <w:rPr/>
        <w:pict>
          <v:group style="position:absolute;margin-left:419.640015pt;margin-top:501.759979pt;width:32.65pt;height:15.6pt;mso-position-horizontal-relative:page;mso-position-vertical-relative:page;z-index:-952168" coordorigin="8393,10035" coordsize="653,312">
            <v:shape style="position:absolute;left:8393;top:10035;width:653;height:312" coordorigin="8393,10035" coordsize="653,312" path="m8393,10347l9046,10347,9046,10035,8393,10035,8393,1034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4"/>
      </w:tblGrid>
      <w:tr>
        <w:trPr>
          <w:trHeight w:val="674"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需）之后的第五日；自梁常清获取的上市公司股份登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记日起已满十二个月后的第五日。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梁宝欣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梁宝欣获得的上市公司股份的股权登记日在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日（含当日）之后的，则在下列日期之较晚 </w:t>
            </w:r>
            <w:r>
              <w:rPr>
                <w:rFonts w:ascii="宋体" w:hAnsi="宋体" w:cs="宋体" w:eastAsia="宋体" w:hint="default"/>
                <w:spacing w:val="-4"/>
                <w:sz w:val="18"/>
                <w:szCs w:val="18"/>
              </w:rPr>
              <w:t>的日期，其所持上市公司股份可以解锁：具有证券业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务资格的会计师事务所对标的公司截至盈利承诺年 度第一年期末累计实际净利润与累计承诺净利润的 差异情况出具专项审核报告之日后的第五日；依据</w:t>
            </w:r>
          </w:p>
          <w:p>
            <w:pPr>
              <w:pStyle w:val="TableParagraph"/>
              <w:spacing w:line="319" w:lineRule="auto" w:before="20"/>
              <w:ind w:left="22" w:right="21"/>
              <w:jc w:val="both"/>
              <w:rPr>
                <w:rFonts w:ascii="宋体" w:hAnsi="宋体" w:cs="宋体" w:eastAsia="宋体" w:hint="default"/>
                <w:sz w:val="18"/>
                <w:szCs w:val="18"/>
              </w:rPr>
            </w:pPr>
            <w:r>
              <w:rPr>
                <w:rFonts w:ascii="宋体" w:hAnsi="宋体" w:cs="宋体" w:eastAsia="宋体" w:hint="default"/>
                <w:spacing w:val="-4"/>
                <w:sz w:val="18"/>
                <w:szCs w:val="18"/>
              </w:rPr>
              <w:t>《盈利预测补偿协议》的约定履行完毕补偿义务（如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需）之后的第五日；自梁宝欣获取的上市公司股份登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记日起已满十二个月后的第五日。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z w:val="18"/>
                <w:szCs w:val="18"/>
              </w:rPr>
              <w:t>恪守承诺， 未发生违 反承诺的 情形</w:t>
            </w:r>
          </w:p>
        </w:tc>
      </w:tr>
      <w:tr>
        <w:trPr>
          <w:trHeight w:val="1034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6"/>
              <w:ind w:left="22" w:right="44"/>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33"/>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4112"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关于标的公司业绩的承诺（</w:t>
            </w:r>
            <w:r>
              <w:rPr>
                <w:rFonts w:ascii="Times New Roman" w:hAnsi="Times New Roman" w:cs="Times New Roman" w:eastAsia="Times New Roman" w:hint="default"/>
                <w:spacing w:val="-10"/>
                <w:w w:val="99"/>
                <w:sz w:val="18"/>
                <w:szCs w:val="18"/>
              </w:rPr>
              <w:t>1</w:t>
            </w:r>
            <w:r>
              <w:rPr>
                <w:rFonts w:ascii="宋体" w:hAnsi="宋体" w:cs="宋体" w:eastAsia="宋体" w:hint="default"/>
                <w:spacing w:val="-10"/>
                <w:w w:val="99"/>
                <w:sz w:val="18"/>
                <w:szCs w:val="18"/>
              </w:rPr>
              <w:t>）业绩承诺内容根据《盈</w:t>
            </w:r>
            <w:r>
              <w:rPr>
                <w:rFonts w:ascii="宋体" w:hAnsi="宋体" w:cs="宋体" w:eastAsia="宋体" w:hint="default"/>
                <w:sz w:val="18"/>
                <w:szCs w:val="18"/>
              </w:rPr>
              <w:t> </w:t>
            </w:r>
            <w:r>
              <w:rPr>
                <w:rFonts w:ascii="宋体" w:hAnsi="宋体" w:cs="宋体" w:eastAsia="宋体" w:hint="default"/>
                <w:spacing w:val="-5"/>
                <w:sz w:val="18"/>
                <w:szCs w:val="18"/>
              </w:rPr>
              <w:t>利预测补偿协议》，本次交易盈利预测补偿期限为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年，交易对方梁常清、梁</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宝欣承诺：标的公司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实现净利润不低于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5,256 </w:t>
            </w:r>
            <w:r>
              <w:rPr>
                <w:rFonts w:ascii="宋体" w:hAnsi="宋体" w:cs="宋体" w:eastAsia="宋体" w:hint="default"/>
                <w:spacing w:val="-4"/>
                <w:sz w:val="18"/>
                <w:szCs w:val="18"/>
              </w:rPr>
              <w:t>万元。上述净利润指科迪隆、广西先得按照中国会计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准则编制的，且经具有证券业务资格的会计师事务所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审计的模拟合并报表中归属于母公司股东的合并抵 </w:t>
            </w:r>
            <w:r>
              <w:rPr>
                <w:rFonts w:ascii="宋体" w:hAnsi="宋体" w:cs="宋体" w:eastAsia="宋体" w:hint="default"/>
                <w:spacing w:val="-4"/>
                <w:sz w:val="18"/>
                <w:szCs w:val="18"/>
              </w:rPr>
              <w:t>销后净利润（以扣除非经常性损益前后孰低为计算依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据）。（</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）利润承诺补偿根据审计结果，在承诺年度</w:t>
            </w:r>
            <w:r>
              <w:rPr>
                <w:rFonts w:ascii="宋体" w:hAnsi="宋体" w:cs="宋体" w:eastAsia="宋体" w:hint="default"/>
                <w:spacing w:val="-78"/>
                <w:sz w:val="18"/>
                <w:szCs w:val="18"/>
              </w:rPr>
              <w:t> </w:t>
            </w:r>
            <w:r>
              <w:rPr>
                <w:rFonts w:ascii="宋体" w:hAnsi="宋体" w:cs="宋体" w:eastAsia="宋体" w:hint="default"/>
                <w:sz w:val="18"/>
                <w:szCs w:val="18"/>
              </w:rPr>
              <w:t>任何一年度的截至当年期末累积实际利润低于截至 </w:t>
            </w:r>
            <w:r>
              <w:rPr>
                <w:rFonts w:ascii="宋体" w:hAnsi="宋体" w:cs="宋体" w:eastAsia="宋体" w:hint="default"/>
                <w:spacing w:val="-4"/>
                <w:sz w:val="18"/>
                <w:szCs w:val="18"/>
              </w:rPr>
              <w:t>当年期末累积承诺利润时，交易对方梁常清、梁宝欣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应按下述方式对先河环保进行盈利承诺补偿：</w:t>
            </w:r>
            <w:r>
              <w:rPr>
                <w:rFonts w:ascii="Times New Roman" w:hAnsi="Times New Roman" w:cs="Times New Roman" w:eastAsia="Times New Roman" w:hint="default"/>
                <w:sz w:val="18"/>
                <w:szCs w:val="18"/>
              </w:rPr>
              <w:t>1</w:t>
            </w:r>
            <w:r>
              <w:rPr>
                <w:rFonts w:ascii="宋体" w:hAnsi="宋体" w:cs="宋体" w:eastAsia="宋体" w:hint="default"/>
                <w:sz w:val="18"/>
                <w:szCs w:val="18"/>
              </w:rPr>
              <w:t>、如 截至当年期末累积实际利润与截至当年期末累积承 诺利润之差额小于当年期末累积承诺利润的</w:t>
            </w:r>
            <w:r>
              <w:rPr>
                <w:rFonts w:ascii="宋体" w:hAnsi="宋体" w:cs="宋体" w:eastAsia="宋体" w:hint="default"/>
                <w:spacing w:val="-55"/>
                <w:sz w:val="18"/>
                <w:szCs w:val="18"/>
              </w:rPr>
              <w:t> </w:t>
            </w:r>
            <w:r>
              <w:rPr>
                <w:rFonts w:ascii="Times New Roman" w:hAnsi="Times New Roman" w:cs="Times New Roman" w:eastAsia="Times New Roman" w:hint="default"/>
                <w:spacing w:val="-18"/>
                <w:sz w:val="18"/>
                <w:szCs w:val="18"/>
              </w:rPr>
              <w:t>30%</w:t>
            </w:r>
            <w:r>
              <w:rPr>
                <w:rFonts w:ascii="宋体" w:hAnsi="宋体" w:cs="宋体" w:eastAsia="宋体" w:hint="default"/>
                <w:spacing w:val="-18"/>
                <w:sz w:val="18"/>
                <w:szCs w:val="18"/>
              </w:rPr>
              <w:t>（含</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），则交易对方应将承诺利润与实际利润之间差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额部分以现金形式向先河环保补足。计算公式如下：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当年补偿金额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（截止当期期末累计承诺净利润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截止</w:t>
            </w:r>
            <w:r>
              <w:rPr>
                <w:rFonts w:ascii="宋体" w:hAnsi="宋体" w:cs="宋体" w:eastAsia="宋体" w:hint="default"/>
                <w:spacing w:val="-84"/>
                <w:sz w:val="18"/>
                <w:szCs w:val="18"/>
              </w:rPr>
              <w:t> </w:t>
            </w:r>
            <w:r>
              <w:rPr>
                <w:rFonts w:ascii="宋体" w:hAnsi="宋体" w:cs="宋体" w:eastAsia="宋体" w:hint="default"/>
                <w:sz w:val="18"/>
                <w:szCs w:val="18"/>
              </w:rPr>
              <w:t>当期期末累计实际净利润）－已补偿金额</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、如截至</w:t>
            </w:r>
            <w:r>
              <w:rPr>
                <w:rFonts w:ascii="宋体" w:hAnsi="宋体" w:cs="宋体" w:eastAsia="宋体" w:hint="default"/>
                <w:sz w:val="18"/>
                <w:szCs w:val="18"/>
              </w:rPr>
              <w:t> 当年期末累积实际利润同截至当年期末累积承诺利 润之差额超过当年期末累积承诺利润的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，则交 易对方应向先河环保进行股份补偿，计算公式如下 </w:t>
            </w:r>
            <w:r>
              <w:rPr>
                <w:rFonts w:ascii="宋体" w:hAnsi="宋体" w:cs="宋体" w:eastAsia="宋体" w:hint="default"/>
                <w:spacing w:val="-18"/>
                <w:sz w:val="18"/>
                <w:szCs w:val="18"/>
              </w:rPr>
              <w:t>应补偿股份数量</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pacing w:val="-1"/>
                <w:sz w:val="18"/>
                <w:szCs w:val="18"/>
              </w:rPr>
              <w:t>截止当期期末累计承诺净利润－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截止当期期末累计实际净利润）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承诺年度累计承诺 净利润数总额</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交易总价格－已补偿金额（如之前年 度进行过现金补偿的）</w:t>
            </w:r>
            <w:r>
              <w:rPr>
                <w:rFonts w:ascii="Times New Roman" w:hAnsi="Times New Roman" w:cs="Times New Roman" w:eastAsia="Times New Roman" w:hint="default"/>
                <w:sz w:val="18"/>
                <w:szCs w:val="18"/>
              </w:rPr>
              <w:t>] ÷</w:t>
            </w:r>
            <w:r>
              <w:rPr>
                <w:rFonts w:ascii="宋体" w:hAnsi="宋体" w:cs="宋体" w:eastAsia="宋体" w:hint="default"/>
                <w:sz w:val="18"/>
                <w:szCs w:val="18"/>
              </w:rPr>
              <w:t>本次发行价格－已补偿股 </w:t>
            </w:r>
            <w:r>
              <w:rPr>
                <w:rFonts w:ascii="宋体" w:hAnsi="宋体" w:cs="宋体" w:eastAsia="宋体" w:hint="default"/>
                <w:spacing w:val="-4"/>
                <w:sz w:val="18"/>
                <w:szCs w:val="18"/>
              </w:rPr>
              <w:t>份数（如之前年度进行过股份补偿的）如按上述公式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计算的当期应补偿股份数量大于交易对方因本次交 </w:t>
            </w:r>
            <w:r>
              <w:rPr>
                <w:rFonts w:ascii="宋体" w:hAnsi="宋体" w:cs="宋体" w:eastAsia="宋体" w:hint="default"/>
                <w:spacing w:val="-4"/>
                <w:sz w:val="18"/>
                <w:szCs w:val="18"/>
              </w:rPr>
              <w:t>易认购的届时尚未出售的股份数量（或者交易对方因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本次交易认购的全部的股份）时，差额部分由交易对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方以现金形式向先河环保补偿，计算公式为：差额现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金补偿数额</w:t>
            </w:r>
            <w:r>
              <w:rPr>
                <w:rFonts w:ascii="Times New Roman" w:hAnsi="Times New Roman" w:cs="Times New Roman" w:eastAsia="Times New Roman" w:hint="default"/>
                <w:sz w:val="18"/>
                <w:szCs w:val="18"/>
              </w:rPr>
              <w:t>=</w:t>
            </w:r>
            <w:r>
              <w:rPr>
                <w:rFonts w:ascii="宋体" w:hAnsi="宋体" w:cs="宋体" w:eastAsia="宋体" w:hint="default"/>
                <w:sz w:val="18"/>
                <w:szCs w:val="18"/>
              </w:rPr>
              <w:t>差额股份数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、专项审核</w:t>
            </w:r>
            <w:r>
              <w:rPr>
                <w:rFonts w:ascii="宋体" w:hAnsi="宋体" w:cs="宋体" w:eastAsia="宋体" w:hint="default"/>
                <w:sz w:val="18"/>
                <w:szCs w:val="18"/>
              </w:rPr>
              <w:t> </w:t>
            </w:r>
            <w:r>
              <w:rPr>
                <w:rFonts w:ascii="宋体" w:hAnsi="宋体" w:cs="宋体" w:eastAsia="宋体" w:hint="default"/>
                <w:spacing w:val="-4"/>
                <w:sz w:val="18"/>
                <w:szCs w:val="18"/>
              </w:rPr>
              <w:t>报告出具后，如交易对方需进行现金补偿的，交易对</w:t>
            </w:r>
          </w:p>
        </w:tc>
        <w:tc>
          <w:tcPr>
            <w:tcW w:w="7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2016-12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69"/>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5.274017pt;margin-top:72.47998pt;width:68.150pt;height:360.9pt;mso-position-horizontal-relative:page;mso-position-vertical-relative:page;z-index:-952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left"/>
                  </w:pPr>
                  <w:r>
                    <w:rPr/>
                    <w:t>（股份）</w:t>
                  </w:r>
                </w:p>
              </w:txbxContent>
            </v:textbox>
            <w10:wrap type="none"/>
          </v:shape>
        </w:pict>
      </w:r>
      <w:r>
        <w:rPr/>
        <w:pict>
          <v:shape style="position:absolute;margin-left:313.274017pt;margin-top:624.039978pt;width:140.15pt;height:139.4pt;mso-position-horizontal-relative:page;mso-position-vertical-relative:page;z-index:-952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0"/>
                    <w:jc w:val="left"/>
                  </w:pPr>
                  <w:r>
                    <w:rPr/>
                    <w:t>承诺人将不会以自营方式、</w:t>
                  </w:r>
                </w:p>
              </w:txbxContent>
            </v:textbox>
            <w10:wrap type="none"/>
          </v:shape>
        </w:pict>
      </w:r>
      <w:r>
        <w:rPr/>
        <w:pict>
          <v:group style="position:absolute;margin-left:418.5pt;margin-top:72.47998pt;width:34.950pt;height:360.9pt;mso-position-horizontal-relative:page;mso-position-vertical-relative:page;z-index:-952096" coordorigin="8370,1450" coordsize="699,7218">
            <v:shape style="position:absolute;left:8370;top:1450;width:699;height:7218" coordorigin="8370,1450" coordsize="699,7218" path="m8370,8667l9068,8667,9068,1450,8370,1450,8370,8667xe" filled="true" fillcolor="#ffffff" stroked="false">
              <v:path arrowok="t"/>
              <v:fill type="solid"/>
            </v:shape>
            <w10:wrap type="none"/>
          </v:group>
        </w:pict>
      </w:r>
      <w:r>
        <w:rPr/>
        <w:pict>
          <v:group style="position:absolute;margin-left:418.5pt;margin-top:624.039978pt;width:34.950pt;height:139.4pt;mso-position-horizontal-relative:page;mso-position-vertical-relative:page;z-index:-952072" coordorigin="8370,12481" coordsize="699,2788">
            <v:shape style="position:absolute;left:8370;top:12481;width:699;height:2788" coordorigin="8370,12481" coordsize="699,2788" path="m8370,15269l9068,15269,9068,12481,8370,12481,8370,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0"/>
      </w:tblGrid>
      <w:tr>
        <w:trPr>
          <w:trHeight w:val="32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方应在接到书面通知后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日内向上市公司完成现金</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补偿；如交易对方需进行股份补偿的，则股份补偿采</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取先河环保向交易对方回购交易对方应补偿股份的</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方式进行。具体程序如下：先河环保应在相应年度标</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的公司的专项审核报告出具之日起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日内召开股东</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大会</w:t>
            </w:r>
            <w:r>
              <w:rPr>
                <w:rFonts w:ascii="宋体" w:hAnsi="宋体" w:cs="宋体" w:eastAsia="宋体" w:hint="default"/>
                <w:spacing w:val="-86"/>
                <w:sz w:val="18"/>
                <w:szCs w:val="18"/>
              </w:rPr>
              <w:t>，</w:t>
            </w:r>
            <w:r>
              <w:rPr>
                <w:rFonts w:ascii="宋体" w:hAnsi="宋体" w:cs="宋体" w:eastAsia="宋体" w:hint="default"/>
                <w:sz w:val="18"/>
                <w:szCs w:val="18"/>
              </w:rPr>
              <w:t>审议当期回购交易对方持有的先河环保股份的</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方案，确定应回购股份数量，并以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元价格回购交易</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对方用于补偿的股份并予以注销。</w:t>
            </w:r>
            <w:r>
              <w:rPr>
                <w:rFonts w:ascii="Times New Roman" w:hAnsi="Times New Roman" w:cs="Times New Roman" w:eastAsia="Times New Roman" w:hint="default"/>
                <w:sz w:val="18"/>
                <w:szCs w:val="18"/>
              </w:rPr>
              <w:t>4</w:t>
            </w:r>
            <w:r>
              <w:rPr>
                <w:rFonts w:ascii="宋体" w:hAnsi="宋体" w:cs="宋体" w:eastAsia="宋体" w:hint="default"/>
                <w:sz w:val="18"/>
                <w:szCs w:val="18"/>
              </w:rPr>
              <w:t>、若承诺年度内</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因先河环保分配股票股利、资本公积转增股本等除</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86"/>
                <w:sz w:val="18"/>
                <w:szCs w:val="18"/>
              </w:rPr>
              <w:t>、</w:t>
            </w:r>
            <w:r>
              <w:rPr>
                <w:rFonts w:ascii="宋体" w:hAnsi="宋体" w:cs="宋体" w:eastAsia="宋体" w:hint="default"/>
                <w:sz w:val="18"/>
                <w:szCs w:val="18"/>
              </w:rPr>
              <w:t>除息行为而导致转让方持有的先河环保股份数发</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生变化，则补偿股份的数量应包括分配股票股利、资</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本公积转增股本等除权</w:t>
            </w:r>
            <w:r>
              <w:rPr>
                <w:rFonts w:ascii="宋体" w:hAnsi="宋体" w:cs="宋体" w:eastAsia="宋体" w:hint="default"/>
                <w:spacing w:val="-86"/>
                <w:sz w:val="18"/>
                <w:szCs w:val="18"/>
              </w:rPr>
              <w:t>、</w:t>
            </w:r>
            <w:r>
              <w:rPr>
                <w:rFonts w:ascii="宋体" w:hAnsi="宋体" w:cs="宋体" w:eastAsia="宋体" w:hint="default"/>
                <w:sz w:val="18"/>
                <w:szCs w:val="18"/>
              </w:rPr>
              <w:t>除息行为导致交易对方获得</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的股份数。若先河环保在承诺年度内实施了现金分</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红，对于因持有补偿股份数量所获现金分红的部分</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交易对方应作相应返还。</w:t>
            </w:r>
            <w:r>
              <w:rPr>
                <w:rFonts w:ascii="Times New Roman" w:hAnsi="Times New Roman" w:cs="Times New Roman" w:eastAsia="Times New Roman" w:hint="default"/>
                <w:sz w:val="18"/>
                <w:szCs w:val="18"/>
              </w:rPr>
              <w:t>5</w:t>
            </w:r>
            <w:r>
              <w:rPr>
                <w:rFonts w:ascii="宋体" w:hAnsi="宋体" w:cs="宋体" w:eastAsia="宋体" w:hint="default"/>
                <w:sz w:val="18"/>
                <w:szCs w:val="18"/>
              </w:rPr>
              <w:t>、交易对方向先河环保支</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付的补偿总额（如补偿股份的，股份补偿金额按该等</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股份的发行价乘以补偿股份数计算</w:t>
            </w:r>
            <w:r>
              <w:rPr>
                <w:rFonts w:ascii="宋体" w:hAnsi="宋体" w:cs="宋体" w:eastAsia="宋体" w:hint="default"/>
                <w:spacing w:val="-86"/>
                <w:sz w:val="18"/>
                <w:szCs w:val="18"/>
              </w:rPr>
              <w:t>）</w:t>
            </w:r>
            <w:r>
              <w:rPr>
                <w:rFonts w:ascii="宋体" w:hAnsi="宋体" w:cs="宋体" w:eastAsia="宋体" w:hint="default"/>
                <w:sz w:val="18"/>
                <w:szCs w:val="18"/>
              </w:rPr>
              <w:t>不超过本次交易</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拟购买资产的总价</w:t>
            </w:r>
            <w:r>
              <w:rPr>
                <w:rFonts w:ascii="宋体" w:hAnsi="宋体" w:cs="宋体" w:eastAsia="宋体" w:hint="default"/>
                <w:spacing w:val="-88"/>
                <w:sz w:val="18"/>
                <w:szCs w:val="18"/>
              </w:rPr>
              <w:t>。</w:t>
            </w:r>
            <w:r>
              <w:rPr>
                <w:rFonts w:ascii="宋体" w:hAnsi="宋体" w:cs="宋体" w:eastAsia="宋体" w:hint="default"/>
                <w:sz w:val="18"/>
                <w:szCs w:val="18"/>
              </w:rPr>
              <w:t>在各年计算的应补偿金额</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20"/>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9"/>
                <w:sz w:val="18"/>
                <w:szCs w:val="18"/>
              </w:rPr>
              <w:t>取值，即已经补偿的金额（股</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份）不冲回。</w:t>
            </w:r>
            <w:r>
              <w:rPr>
                <w:rFonts w:ascii="Times New Roman" w:hAnsi="Times New Roman" w:cs="Times New Roman" w:eastAsia="Times New Roman" w:hint="default"/>
                <w:sz w:val="18"/>
                <w:szCs w:val="18"/>
              </w:rPr>
              <w:t>6</w:t>
            </w:r>
            <w:r>
              <w:rPr>
                <w:rFonts w:ascii="宋体" w:hAnsi="宋体" w:cs="宋体" w:eastAsia="宋体" w:hint="default"/>
                <w:sz w:val="18"/>
                <w:szCs w:val="18"/>
              </w:rPr>
              <w:t>、在交易对方梁常清、梁宝欣之间，</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其应分别就交易对方向先河环保承担的上述补偿按</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的比例向先河环保进行补偿，且梁常清和梁宝</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欣相互承担连带责任。</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13" w:space="0" w:color="FFFFFF"/>
            </w:tcBorders>
          </w:tcPr>
          <w:p>
            <w:pPr/>
          </w:p>
        </w:tc>
        <w:tc>
          <w:tcPr>
            <w:tcW w:w="4112"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一、关于避免同业竞争的承诺（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）承诺内容为了维</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护先河环保及其他股东的合法权益</w:t>
            </w:r>
            <w:r>
              <w:rPr>
                <w:rFonts w:ascii="宋体" w:hAnsi="宋体" w:cs="宋体" w:eastAsia="宋体" w:hint="default"/>
                <w:spacing w:val="-86"/>
                <w:sz w:val="18"/>
                <w:szCs w:val="18"/>
              </w:rPr>
              <w:t>，</w:t>
            </w:r>
            <w:r>
              <w:rPr>
                <w:rFonts w:ascii="宋体" w:hAnsi="宋体" w:cs="宋体" w:eastAsia="宋体" w:hint="default"/>
                <w:sz w:val="18"/>
                <w:szCs w:val="18"/>
              </w:rPr>
              <w:t>避免交易对方梁</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常清及梁宝欣与先河环保、科迪隆及广西先得（包括</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其各自的子公司，下同）之间产生同业竞争，梁常清</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与梁宝欣作出如下郑重承诺：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、承诺人目前经营的</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环境质量在线监测系统建设和环境监测设备的运营</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维护业务均是通过科迪隆及广西先得进行的</w:t>
            </w:r>
            <w:r>
              <w:rPr>
                <w:rFonts w:ascii="宋体" w:hAnsi="宋体" w:cs="宋体" w:eastAsia="宋体" w:hint="default"/>
                <w:spacing w:val="-86"/>
                <w:sz w:val="18"/>
                <w:szCs w:val="18"/>
              </w:rPr>
              <w:t>，</w:t>
            </w:r>
            <w:r>
              <w:rPr>
                <w:rFonts w:ascii="宋体" w:hAnsi="宋体" w:cs="宋体" w:eastAsia="宋体" w:hint="default"/>
                <w:sz w:val="18"/>
                <w:szCs w:val="18"/>
              </w:rPr>
              <w:t>没有直</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w:t>
            </w: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接或间接通过承诺人直接或间接控制的其他经营主</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2" w:lineRule="auto"/>
              <w:ind w:left="22" w:right="44"/>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709" w:type="dxa"/>
            <w:tcBorders>
              <w:top w:val="nil" w:sz="6" w:space="0" w:color="auto"/>
              <w:left w:val="single" w:sz="4" w:space="0" w:color="000000"/>
              <w:bottom w:val="nil" w:sz="6" w:space="0" w:color="auto"/>
              <w:right w:val="single" w:sz="13" w:space="0" w:color="FFFFFF"/>
            </w:tcBorders>
          </w:tcPr>
          <w:p>
            <w:pPr>
              <w:pStyle w:val="TableParagraph"/>
              <w:spacing w:line="316" w:lineRule="auto" w:before="1"/>
              <w:ind w:left="23" w:right="9"/>
              <w:jc w:val="left"/>
              <w:rPr>
                <w:rFonts w:ascii="宋体" w:hAnsi="宋体" w:cs="宋体" w:eastAsia="宋体" w:hint="default"/>
                <w:sz w:val="18"/>
                <w:szCs w:val="18"/>
              </w:rPr>
            </w:pPr>
            <w:r>
              <w:rPr>
                <w:rFonts w:ascii="宋体" w:hAnsi="宋体" w:cs="宋体" w:eastAsia="宋体" w:hint="default"/>
                <w:sz w:val="18"/>
                <w:szCs w:val="18"/>
              </w:rPr>
              <w:t>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312" w:lineRule="auto"/>
              <w:ind w:left="11" w:right="21" w:hanging="168"/>
              <w:jc w:val="left"/>
              <w:rPr>
                <w:rFonts w:ascii="宋体" w:hAnsi="宋体" w:cs="宋体" w:eastAsia="宋体" w:hint="default"/>
                <w:sz w:val="18"/>
                <w:szCs w:val="18"/>
              </w:rPr>
            </w:pPr>
            <w:r>
              <w:rPr>
                <w:rFonts w:ascii="宋体" w:hAnsi="宋体" w:cs="宋体" w:eastAsia="宋体" w:hint="default"/>
                <w:spacing w:val="-4"/>
                <w:position w:val="2"/>
                <w:sz w:val="18"/>
                <w:szCs w:val="18"/>
              </w:rPr>
              <w:t>、</w:t>
            </w:r>
            <w:r>
              <w:rPr>
                <w:rFonts w:ascii="宋体" w:hAnsi="宋体" w:cs="宋体" w:eastAsia="宋体" w:hint="default"/>
                <w:spacing w:val="-4"/>
                <w:sz w:val="18"/>
                <w:szCs w:val="18"/>
              </w:rPr>
              <w:t>体（以下简称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承诺人的关联企业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，不包括科迪隆和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广西先得）或以自然人名义直接从事与先河环保、科</w:t>
            </w:r>
            <w:r>
              <w:rPr>
                <w:rFonts w:ascii="宋体" w:hAnsi="宋体" w:cs="宋体" w:eastAsia="宋体" w:hint="default"/>
                <w:sz w:val="18"/>
                <w:szCs w:val="18"/>
              </w:rPr>
              <w:t> </w:t>
            </w:r>
            <w:r>
              <w:rPr>
                <w:rFonts w:ascii="宋体" w:hAnsi="宋体" w:cs="宋体" w:eastAsia="宋体" w:hint="default"/>
                <w:spacing w:val="-4"/>
                <w:sz w:val="18"/>
                <w:szCs w:val="18"/>
              </w:rPr>
              <w:t>迪隆及广西先得现有业务相同或类似的业务，也没有</w:t>
            </w:r>
            <w:r>
              <w:rPr>
                <w:rFonts w:ascii="宋体" w:hAnsi="宋体" w:cs="宋体" w:eastAsia="宋体" w:hint="default"/>
                <w:sz w:val="18"/>
                <w:szCs w:val="18"/>
              </w:rPr>
              <w:t> 在经营与先河环保（包括其合并范围内子公司，下 </w:t>
            </w:r>
            <w:r>
              <w:rPr>
                <w:rFonts w:ascii="宋体" w:hAnsi="宋体" w:cs="宋体" w:eastAsia="宋体" w:hint="default"/>
                <w:spacing w:val="-4"/>
                <w:sz w:val="18"/>
                <w:szCs w:val="18"/>
              </w:rPr>
              <w:t>同）、科迪隆或广西先得的现有业务相同或类似业务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67"/>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r>
        <w:trPr>
          <w:trHeight w:val="321"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的任何经营实体中任职或担任任何形式的顾问</w:t>
            </w:r>
            <w:r>
              <w:rPr>
                <w:rFonts w:ascii="宋体" w:hAnsi="宋体" w:cs="宋体" w:eastAsia="宋体" w:hint="default"/>
                <w:spacing w:val="-86"/>
                <w:sz w:val="18"/>
                <w:szCs w:val="18"/>
              </w:rPr>
              <w:t>，</w:t>
            </w:r>
            <w:r>
              <w:rPr>
                <w:rFonts w:ascii="宋体" w:hAnsi="宋体" w:cs="宋体" w:eastAsia="宋体" w:hint="default"/>
                <w:sz w:val="18"/>
                <w:szCs w:val="18"/>
              </w:rPr>
              <w:t>没有</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以其他方式协助其他主体经营与先河环保</w:t>
            </w:r>
            <w:r>
              <w:rPr>
                <w:rFonts w:ascii="宋体" w:hAnsi="宋体" w:cs="宋体" w:eastAsia="宋体" w:hint="default"/>
                <w:spacing w:val="-86"/>
                <w:sz w:val="18"/>
                <w:szCs w:val="18"/>
              </w:rPr>
              <w:t>、</w:t>
            </w:r>
            <w:r>
              <w:rPr>
                <w:rFonts w:ascii="宋体" w:hAnsi="宋体" w:cs="宋体" w:eastAsia="宋体" w:hint="default"/>
                <w:sz w:val="18"/>
                <w:szCs w:val="18"/>
              </w:rPr>
              <w:t>科迪隆或</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广西先得的现有业务相同或相类似的业务。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、承诺</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人保证</w:t>
            </w:r>
            <w:r>
              <w:rPr>
                <w:rFonts w:ascii="宋体" w:hAnsi="宋体" w:cs="宋体" w:eastAsia="宋体" w:hint="default"/>
                <w:spacing w:val="-88"/>
                <w:sz w:val="18"/>
                <w:szCs w:val="18"/>
              </w:rPr>
              <w:t>，</w:t>
            </w:r>
            <w:r>
              <w:rPr>
                <w:rFonts w:ascii="宋体" w:hAnsi="宋体" w:cs="宋体" w:eastAsia="宋体" w:hint="default"/>
                <w:sz w:val="18"/>
                <w:szCs w:val="18"/>
              </w:rPr>
              <w:t>本次交易完成后，</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直接或间接通过承诺人的关联企业开展</w:t>
            </w:r>
            <w:r>
              <w:rPr>
                <w:rFonts w:ascii="宋体" w:hAnsi="宋体" w:cs="宋体" w:eastAsia="宋体" w:hint="default"/>
                <w:spacing w:val="-86"/>
                <w:sz w:val="18"/>
                <w:szCs w:val="18"/>
              </w:rPr>
              <w:t>、</w:t>
            </w:r>
            <w:r>
              <w:rPr>
                <w:rFonts w:ascii="宋体" w:hAnsi="宋体" w:cs="宋体" w:eastAsia="宋体" w:hint="default"/>
                <w:sz w:val="18"/>
                <w:szCs w:val="18"/>
              </w:rPr>
              <w:t>经营与先河</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环保、科迪隆或广西先得业务相同或相似的业务；不</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13" w:space="0" w:color="FFFFFF"/>
            </w:tcBorders>
          </w:tcPr>
          <w:p>
            <w:pPr/>
          </w:p>
        </w:tc>
        <w:tc>
          <w:tcPr>
            <w:tcW w:w="4112"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在经营与先河环保</w:t>
            </w:r>
            <w:r>
              <w:rPr>
                <w:rFonts w:ascii="宋体" w:hAnsi="宋体" w:cs="宋体" w:eastAsia="宋体" w:hint="default"/>
                <w:spacing w:val="-86"/>
                <w:sz w:val="18"/>
                <w:szCs w:val="18"/>
              </w:rPr>
              <w:t>、</w:t>
            </w:r>
            <w:r>
              <w:rPr>
                <w:rFonts w:ascii="宋体" w:hAnsi="宋体" w:cs="宋体" w:eastAsia="宋体" w:hint="default"/>
                <w:sz w:val="18"/>
                <w:szCs w:val="18"/>
              </w:rPr>
              <w:t>科迪隆或广西先得业务相同或者</w:t>
            </w:r>
          </w:p>
        </w:tc>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13" w:space="0" w:color="FFFFFF"/>
            </w:tcBorders>
          </w:tcPr>
          <w:p>
            <w:pPr/>
          </w:p>
        </w:tc>
        <w:tc>
          <w:tcPr>
            <w:tcW w:w="4112"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类似业务的任何经营实体中任职或者担任任何形式</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56.459999pt;margin-top:71.759979pt;width:478.95pt;height:688pt;mso-position-horizontal-relative:page;mso-position-vertical-relative:page;z-index:-952048" coordorigin="1129,1435" coordsize="9579,13760">
            <v:group style="position:absolute;left:1139;top:1450;width:1551;height:13730" coordorigin="1139,1450" coordsize="1551,13730">
              <v:shape style="position:absolute;left:1139;top:1450;width:1551;height:13730" coordorigin="1139,1450" coordsize="1551,13730" path="m1139,15179l2690,15179,2690,1450,1139,1450,1139,15179xe" filled="true" fillcolor="#d2d2d2" stroked="false">
                <v:path arrowok="t"/>
                <v:fill type="solid"/>
              </v:shape>
            </v:group>
            <v:group style="position:absolute;left:1139;top:1445;width:1551;height:2" coordorigin="1139,1445" coordsize="1551,2">
              <v:shape style="position:absolute;left:1139;top:1445;width:1551;height:2" coordorigin="1139,1445" coordsize="1551,0" path="m1139,1445l2690,1445e" filled="false" stroked="true" strokeweight=".48pt" strokecolor="#000000">
                <v:path arrowok="t"/>
              </v:shape>
            </v:group>
            <v:group style="position:absolute;left:2699;top:1445;width:840;height:2" coordorigin="2699,1445" coordsize="840,2">
              <v:shape style="position:absolute;left:2699;top:1445;width:840;height:2" coordorigin="2699,1445" coordsize="840,0" path="m2699,1445l3539,1445e" filled="false" stroked="true" strokeweight=".48pt" strokecolor="#000000">
                <v:path arrowok="t"/>
              </v:shape>
            </v:group>
            <v:group style="position:absolute;left:3549;top:1445;width:700;height:2" coordorigin="3549,1445" coordsize="700,2">
              <v:shape style="position:absolute;left:3549;top:1445;width:700;height:2" coordorigin="3549,1445" coordsize="700,0" path="m3549,1445l4248,1445e" filled="false" stroked="true" strokeweight=".48pt" strokecolor="#000000">
                <v:path arrowok="t"/>
              </v:shape>
            </v:group>
            <v:group style="position:absolute;left:8370;top:1450;width:699;height:13730" coordorigin="8370,1450" coordsize="699,13730">
              <v:shape style="position:absolute;left:8370;top:1450;width:699;height:13730" coordorigin="8370,1450" coordsize="699,13730" path="m8370,15179l9068,15179,9068,1450,8370,1450,8370,15179xe" filled="true" fillcolor="#ffffff" stroked="false">
                <v:path arrowok="t"/>
                <v:fill type="solid"/>
              </v:shape>
            </v:group>
            <v:group style="position:absolute;left:4258;top:1445;width:4103;height:2" coordorigin="4258,1445" coordsize="4103,2">
              <v:shape style="position:absolute;left:4258;top:1445;width:4103;height:2" coordorigin="4258,1445" coordsize="4103,0" path="m4258,1445l8360,1445e" filled="false" stroked="true" strokeweight=".48pt" strokecolor="#000000">
                <v:path arrowok="t"/>
              </v:shape>
            </v:group>
            <v:group style="position:absolute;left:8370;top:1445;width:699;height:2" coordorigin="8370,1445" coordsize="699,2">
              <v:shape style="position:absolute;left:8370;top:1445;width:699;height:2" coordorigin="8370,1445" coordsize="699,0" path="m8370,1445l9068,1445e" filled="false" stroked="true" strokeweight=".48pt" strokecolor="#000000">
                <v:path arrowok="t"/>
              </v:shape>
            </v:group>
            <v:group style="position:absolute;left:9078;top:1445;width:700;height:2" coordorigin="9078,1445" coordsize="700,2">
              <v:shape style="position:absolute;left:9078;top:1445;width:700;height:2" coordorigin="9078,1445" coordsize="700,0" path="m9078,1445l9778,1445e" filled="false" stroked="true" strokeweight=".48pt" strokecolor="#000000">
                <v:path arrowok="t"/>
              </v:shape>
            </v:group>
            <v:group style="position:absolute;left:9787;top:1445;width:911;height:2" coordorigin="9787,1445" coordsize="911,2">
              <v:shape style="position:absolute;left:9787;top:1445;width:911;height:2" coordorigin="9787,1445" coordsize="911,0" path="m9787,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1551;height:2" coordorigin="1139,15185" coordsize="1551,2">
              <v:shape style="position:absolute;left:1139;top:15185;width:1551;height:2" coordorigin="1139,15185" coordsize="1551,0" path="m1139,15185l2690,15185e" filled="false" stroked="true" strokeweight=".48pt" strokecolor="#000000">
                <v:path arrowok="t"/>
              </v:shape>
            </v:group>
            <v:group style="position:absolute;left:2694;top:1440;width:2;height:13750" coordorigin="2694,1440" coordsize="2,13750">
              <v:shape style="position:absolute;left:2694;top:1440;width:2;height:13750" coordorigin="2694,1440" coordsize="0,13750" path="m2694,1440l2694,15190e" filled="false" stroked="true" strokeweight=".48pt" strokecolor="#000000">
                <v:path arrowok="t"/>
              </v:shape>
            </v:group>
            <v:group style="position:absolute;left:2699;top:15185;width:840;height:2" coordorigin="2699,15185" coordsize="840,2">
              <v:shape style="position:absolute;left:2699;top:15185;width:840;height:2" coordorigin="2699,15185" coordsize="840,0" path="m2699,15185l3539,15185e" filled="false" stroked="true" strokeweight=".48pt" strokecolor="#000000">
                <v:path arrowok="t"/>
              </v:shape>
            </v:group>
            <v:group style="position:absolute;left:3544;top:1440;width:2;height:13750" coordorigin="3544,1440" coordsize="2,13750">
              <v:shape style="position:absolute;left:3544;top:1440;width:2;height:13750" coordorigin="3544,1440" coordsize="0,13750" path="m3544,1440l3544,15190e" filled="false" stroked="true" strokeweight=".48pt" strokecolor="#000000">
                <v:path arrowok="t"/>
              </v:shape>
            </v:group>
            <v:group style="position:absolute;left:3549;top:15185;width:700;height:2" coordorigin="3549,15185" coordsize="700,2">
              <v:shape style="position:absolute;left:3549;top:15185;width:700;height:2" coordorigin="3549,15185" coordsize="700,0" path="m3549,15185l4248,15185e" filled="false" stroked="true" strokeweight=".48pt" strokecolor="#000000">
                <v:path arrowok="t"/>
              </v:shape>
            </v:group>
            <v:group style="position:absolute;left:4253;top:1440;width:2;height:13750" coordorigin="4253,1440" coordsize="2,13750">
              <v:shape style="position:absolute;left:4253;top:1440;width:2;height:13750" coordorigin="4253,1440" coordsize="0,13750" path="m4253,1440l4253,15190e" filled="false" stroked="true" strokeweight=".48pt" strokecolor="#000000">
                <v:path arrowok="t"/>
              </v:shape>
            </v:group>
            <v:group style="position:absolute;left:4258;top:15185;width:4103;height:2" coordorigin="4258,15185" coordsize="4103,2">
              <v:shape style="position:absolute;left:4258;top:15185;width:4103;height:2" coordorigin="4258,15185" coordsize="4103,0" path="m4258,15185l8360,15185e" filled="false" stroked="true" strokeweight=".48pt" strokecolor="#000000">
                <v:path arrowok="t"/>
              </v:shape>
            </v:group>
            <v:group style="position:absolute;left:8365;top:1440;width:2;height:13750" coordorigin="8365,1440" coordsize="2,13750">
              <v:shape style="position:absolute;left:8365;top:1440;width:2;height:13750" coordorigin="8365,1440" coordsize="0,13750" path="m8365,1440l8365,15190e" filled="false" stroked="true" strokeweight=".48pt" strokecolor="#000000">
                <v:path arrowok="t"/>
              </v:shape>
            </v:group>
            <v:group style="position:absolute;left:8370;top:15185;width:699;height:2" coordorigin="8370,15185" coordsize="699,2">
              <v:shape style="position:absolute;left:8370;top:15185;width:699;height:2" coordorigin="8370,15185" coordsize="699,0" path="m8370,15185l9068,15185e" filled="false" stroked="true" strokeweight=".48pt" strokecolor="#000000">
                <v:path arrowok="t"/>
              </v:shape>
            </v:group>
            <v:group style="position:absolute;left:9073;top:1440;width:2;height:13750" coordorigin="9073,1440" coordsize="2,13750">
              <v:shape style="position:absolute;left:9073;top:1440;width:2;height:13750" coordorigin="9073,1440" coordsize="0,13750" path="m9073,1440l9073,15190e" filled="false" stroked="true" strokeweight=".48pt" strokecolor="#000000">
                <v:path arrowok="t"/>
              </v:shape>
            </v:group>
            <v:group style="position:absolute;left:9078;top:15185;width:700;height:2" coordorigin="9078,15185" coordsize="700,2">
              <v:shape style="position:absolute;left:9078;top:15185;width:700;height:2" coordorigin="9078,15185" coordsize="700,0" path="m9078,15185l9778,15185e" filled="false" stroked="true" strokeweight=".48pt" strokecolor="#000000">
                <v:path arrowok="t"/>
              </v:shape>
            </v:group>
            <v:group style="position:absolute;left:9782;top:1440;width:2;height:13750" coordorigin="9782,1440" coordsize="2,13750">
              <v:shape style="position:absolute;left:9782;top:1440;width:2;height:13750" coordorigin="9782,1440" coordsize="0,13750" path="m9782,1440l9782,15190e" filled="false" stroked="true" strokeweight=".48pt" strokecolor="#000000">
                <v:path arrowok="t"/>
              </v:shape>
            </v:group>
            <v:group style="position:absolute;left:9787;top:15185;width:911;height:2" coordorigin="9787,15185" coordsize="911,2">
              <v:shape style="position:absolute;left:9787;top:15185;width:911;height:2" coordorigin="9787,15185" coordsize="911,0" path="m9787,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314" w:lineRule="auto"/>
        <w:ind w:left="4280" w:right="3466"/>
        <w:jc w:val="left"/>
      </w:pPr>
      <w:r>
        <w:rPr/>
        <w:t>的顾问；不以其他方式协助其他主体经营与先河环 保、科迪隆或广西先得的业务相同或相类似的业务。 </w:t>
      </w:r>
      <w:r>
        <w:rPr>
          <w:rFonts w:ascii="Times New Roman" w:hAnsi="Times New Roman" w:cs="Times New Roman" w:eastAsia="Times New Roman" w:hint="default"/>
        </w:rPr>
        <w:t>3</w:t>
      </w:r>
      <w:r>
        <w:rPr/>
        <w:t>、如承诺人或承诺人的关联企业有任何商业机会可 </w:t>
      </w:r>
      <w:r>
        <w:rPr>
          <w:spacing w:val="-4"/>
        </w:rPr>
        <w:t>从事或参与任何可能与先河环保、科迪隆或广西先得</w:t>
      </w:r>
      <w:r>
        <w:rPr>
          <w:spacing w:val="-84"/>
        </w:rPr>
        <w:t> </w:t>
      </w:r>
      <w:r>
        <w:rPr>
          <w:spacing w:val="-84"/>
        </w:rPr>
      </w:r>
      <w:r>
        <w:rPr>
          <w:spacing w:val="-4"/>
        </w:rPr>
        <w:t>的生产经营构成竞争的经营活动，则承诺人将亲自或</w:t>
      </w:r>
      <w:r>
        <w:rPr>
          <w:spacing w:val="-84"/>
        </w:rPr>
        <w:t> </w:t>
      </w:r>
      <w:r>
        <w:rPr>
          <w:spacing w:val="-84"/>
        </w:rPr>
      </w:r>
      <w:r>
        <w:rPr/>
        <w:t>促使承诺人的关联企业于知悉该等商业机会之日起 </w:t>
      </w:r>
      <w:r>
        <w:rPr>
          <w:spacing w:val="-4"/>
        </w:rPr>
        <w:t>的三日内将上述商业机会书面通知先河环保、科迪隆</w:t>
      </w:r>
      <w:r>
        <w:rPr>
          <w:spacing w:val="-84"/>
        </w:rPr>
        <w:t> </w:t>
      </w:r>
      <w:r>
        <w:rPr>
          <w:spacing w:val="-84"/>
        </w:rPr>
      </w:r>
      <w:r>
        <w:rPr>
          <w:spacing w:val="-4"/>
        </w:rPr>
        <w:t>或广西先得，如在书面通知所指定的合理期间内，先</w:t>
      </w:r>
      <w:r>
        <w:rPr>
          <w:spacing w:val="-82"/>
        </w:rPr>
        <w:t> </w:t>
      </w:r>
      <w:r>
        <w:rPr>
          <w:spacing w:val="-82"/>
        </w:rPr>
      </w:r>
      <w:r>
        <w:rPr>
          <w:spacing w:val="-4"/>
        </w:rPr>
        <w:t>河环保、科迪隆或广西先得书面作出愿意利用该商业</w:t>
      </w:r>
      <w:r>
        <w:rPr>
          <w:spacing w:val="-84"/>
        </w:rPr>
        <w:t> </w:t>
      </w:r>
      <w:r>
        <w:rPr>
          <w:spacing w:val="-84"/>
        </w:rPr>
      </w:r>
      <w:r>
        <w:rPr>
          <w:spacing w:val="-4"/>
        </w:rPr>
        <w:t>机会的肯定答复，则承诺人应尽力（包括促使承诺人</w:t>
      </w:r>
      <w:r>
        <w:rPr>
          <w:spacing w:val="-82"/>
        </w:rPr>
        <w:t> </w:t>
      </w:r>
      <w:r>
        <w:rPr>
          <w:spacing w:val="-82"/>
        </w:rPr>
      </w:r>
      <w:r>
        <w:rPr>
          <w:spacing w:val="-4"/>
        </w:rPr>
        <w:t>的关联企业）将该商业机会优先提供给先河环保、科</w:t>
      </w:r>
      <w:r>
        <w:rPr>
          <w:spacing w:val="-82"/>
        </w:rPr>
        <w:t> </w:t>
      </w:r>
      <w:r>
        <w:rPr>
          <w:spacing w:val="-82"/>
        </w:rPr>
      </w:r>
      <w:r>
        <w:rPr/>
        <w:t>迪隆或广西先得。</w:t>
      </w:r>
      <w:r>
        <w:rPr>
          <w:rFonts w:ascii="Times New Roman" w:hAnsi="Times New Roman" w:cs="Times New Roman" w:eastAsia="Times New Roman" w:hint="default"/>
        </w:rPr>
        <w:t>4</w:t>
      </w:r>
      <w:r>
        <w:rPr/>
        <w:t>、如果承诺人违反上述承诺，先 </w:t>
      </w:r>
      <w:r>
        <w:rPr>
          <w:spacing w:val="-4"/>
        </w:rPr>
        <w:t>河环保、科迪隆或广西先得有权要求承诺人及承诺人</w:t>
      </w:r>
      <w:r>
        <w:rPr>
          <w:spacing w:val="-84"/>
        </w:rPr>
        <w:t> </w:t>
      </w:r>
      <w:r>
        <w:rPr>
          <w:spacing w:val="-84"/>
        </w:rPr>
      </w:r>
      <w:r>
        <w:rPr>
          <w:spacing w:val="-4"/>
        </w:rPr>
        <w:t>的关联企业停止相应的经济活动或行为，并将已经形</w:t>
      </w:r>
      <w:r>
        <w:rPr>
          <w:spacing w:val="-84"/>
        </w:rPr>
        <w:t> </w:t>
      </w:r>
      <w:r>
        <w:rPr>
          <w:spacing w:val="-84"/>
        </w:rPr>
      </w:r>
      <w:r>
        <w:rPr>
          <w:spacing w:val="-4"/>
        </w:rPr>
        <w:t>成的有关权益、可得利益或者合同项下的权利义务转</w:t>
      </w:r>
      <w:r>
        <w:rPr>
          <w:spacing w:val="-84"/>
        </w:rPr>
        <w:t> </w:t>
      </w:r>
      <w:r>
        <w:rPr>
          <w:spacing w:val="-84"/>
        </w:rPr>
      </w:r>
      <w:r>
        <w:rPr/>
        <w:t>让给独立第三方或者按照公允价值转让给先河环保、 </w:t>
      </w:r>
      <w:r>
        <w:rPr>
          <w:spacing w:val="-4"/>
        </w:rPr>
        <w:t>科迪隆或广西先得或者其指定的第三方，承诺人将促</w:t>
      </w:r>
      <w:r>
        <w:rPr>
          <w:spacing w:val="-84"/>
        </w:rPr>
        <w:t> </w:t>
      </w:r>
      <w:r>
        <w:rPr>
          <w:spacing w:val="-84"/>
        </w:rPr>
      </w:r>
      <w:r>
        <w:rPr>
          <w:spacing w:val="-4"/>
        </w:rPr>
        <w:t>使承诺人的关联企业（如需）按照先河环保、科迪隆</w:t>
      </w:r>
      <w:r>
        <w:rPr>
          <w:spacing w:val="-84"/>
        </w:rPr>
        <w:t> </w:t>
      </w:r>
      <w:r>
        <w:rPr>
          <w:spacing w:val="-84"/>
        </w:rPr>
      </w:r>
      <w:r>
        <w:rPr>
          <w:spacing w:val="-4"/>
        </w:rPr>
        <w:t>或广西先得的要求实施相关行为；如因违反上述承诺</w:t>
      </w:r>
      <w:r>
        <w:rPr>
          <w:spacing w:val="-84"/>
        </w:rPr>
        <w:t> </w:t>
      </w:r>
      <w:r>
        <w:rPr>
          <w:spacing w:val="-84"/>
        </w:rPr>
      </w:r>
      <w:r>
        <w:rPr>
          <w:spacing w:val="-4"/>
        </w:rPr>
        <w:t>造成先河环保、科迪隆或广西先得经济损失的，承诺</w:t>
      </w:r>
      <w:r>
        <w:rPr>
          <w:spacing w:val="-82"/>
        </w:rPr>
        <w:t> </w:t>
      </w:r>
      <w:r>
        <w:rPr>
          <w:spacing w:val="-82"/>
        </w:rPr>
      </w:r>
      <w:r>
        <w:rPr>
          <w:spacing w:val="-4"/>
        </w:rPr>
        <w:t>人将赔偿先河环保、科迪隆或广西先得因此受到的全</w:t>
      </w:r>
      <w:r>
        <w:rPr>
          <w:spacing w:val="-84"/>
        </w:rPr>
        <w:t> </w:t>
      </w:r>
      <w:r>
        <w:rPr>
          <w:spacing w:val="-84"/>
        </w:rPr>
      </w:r>
      <w:r>
        <w:rPr>
          <w:spacing w:val="-4"/>
        </w:rPr>
        <w:t>部损失，且承诺人之间将相互连带地承担该等赔偿责</w:t>
      </w:r>
      <w:r>
        <w:rPr>
          <w:spacing w:val="-84"/>
        </w:rPr>
        <w:t> </w:t>
      </w:r>
      <w:r>
        <w:rPr>
          <w:spacing w:val="-84"/>
        </w:rPr>
      </w:r>
      <w:r>
        <w:rPr>
          <w:spacing w:val="-4"/>
        </w:rPr>
        <w:t>任。</w:t>
      </w:r>
      <w:r>
        <w:rPr>
          <w:rFonts w:ascii="Times New Roman" w:hAnsi="Times New Roman" w:cs="Times New Roman" w:eastAsia="Times New Roman" w:hint="default"/>
          <w:spacing w:val="-4"/>
        </w:rPr>
        <w:t>5</w:t>
      </w:r>
      <w:r>
        <w:rPr>
          <w:spacing w:val="-4"/>
        </w:rPr>
        <w:t>、在触发上述第（</w:t>
      </w:r>
      <w:r>
        <w:rPr>
          <w:rFonts w:ascii="Times New Roman" w:hAnsi="Times New Roman" w:cs="Times New Roman" w:eastAsia="Times New Roman" w:hint="default"/>
          <w:spacing w:val="-4"/>
        </w:rPr>
        <w:t>4</w:t>
      </w:r>
      <w:r>
        <w:rPr>
          <w:spacing w:val="-4"/>
        </w:rPr>
        <w:t>）项承诺情况发生后，承诺</w:t>
      </w:r>
      <w:r>
        <w:rPr>
          <w:spacing w:val="-79"/>
        </w:rPr>
        <w:t> </w:t>
      </w:r>
      <w:r>
        <w:rPr>
          <w:spacing w:val="-79"/>
        </w:rPr>
      </w:r>
      <w:r>
        <w:rPr>
          <w:spacing w:val="-4"/>
        </w:rPr>
        <w:t>人未能履行相应承诺的，则先河环保、科迪隆或广西</w:t>
      </w:r>
      <w:r>
        <w:rPr>
          <w:spacing w:val="-82"/>
        </w:rPr>
        <w:t> </w:t>
      </w:r>
      <w:r>
        <w:rPr>
          <w:spacing w:val="-82"/>
        </w:rPr>
      </w:r>
      <w:r>
        <w:rPr/>
        <w:t>先得有权相应扣减应付承诺人的现金分红和应付承 </w:t>
      </w:r>
      <w:r>
        <w:rPr>
          <w:spacing w:val="-4"/>
        </w:rPr>
        <w:t>诺人的税后薪酬。在相应的承诺履行前，承诺人亦不</w:t>
      </w:r>
      <w:r>
        <w:rPr>
          <w:spacing w:val="-82"/>
        </w:rPr>
        <w:t> </w:t>
      </w:r>
      <w:r>
        <w:rPr>
          <w:spacing w:val="-82"/>
        </w:rPr>
      </w:r>
      <w:r>
        <w:rPr>
          <w:spacing w:val="-4"/>
        </w:rPr>
        <w:t>转让承诺人所直接或间接所持的先河环保的股份，但</w:t>
      </w:r>
      <w:r>
        <w:rPr>
          <w:spacing w:val="-84"/>
        </w:rPr>
        <w:t> </w:t>
      </w:r>
      <w:r>
        <w:rPr>
          <w:spacing w:val="-84"/>
        </w:rPr>
      </w:r>
      <w:r>
        <w:rPr/>
        <w:t>为履行上述承诺而进行转让的除外。</w:t>
      </w:r>
      <w:r>
        <w:rPr>
          <w:rFonts w:ascii="Times New Roman" w:hAnsi="Times New Roman" w:cs="Times New Roman" w:eastAsia="Times New Roman" w:hint="default"/>
        </w:rPr>
        <w:t>6</w:t>
      </w:r>
      <w:r>
        <w:rPr/>
        <w:t>、本承诺函所 </w:t>
      </w:r>
      <w:r>
        <w:rPr>
          <w:spacing w:val="-4"/>
        </w:rPr>
        <w:t>述承诺事项已经承诺人确认，为承诺人的真实意思表</w:t>
      </w:r>
      <w:r>
        <w:rPr>
          <w:spacing w:val="-84"/>
        </w:rPr>
        <w:t> </w:t>
      </w:r>
      <w:r>
        <w:rPr>
          <w:spacing w:val="-84"/>
        </w:rPr>
      </w:r>
      <w:r>
        <w:rPr>
          <w:spacing w:val="-4"/>
        </w:rPr>
        <w:t>示，对承诺人具有法律约束力。承诺人自愿接受监管</w:t>
      </w:r>
      <w:r>
        <w:rPr>
          <w:spacing w:val="-82"/>
        </w:rPr>
        <w:t> </w:t>
      </w:r>
      <w:r>
        <w:rPr>
          <w:spacing w:val="-82"/>
        </w:rPr>
      </w:r>
      <w:r>
        <w:rPr>
          <w:spacing w:val="-4"/>
        </w:rPr>
        <w:t>机关、社会公众及投资者的监督，积极采取合法措施</w:t>
      </w:r>
      <w:r>
        <w:rPr>
          <w:spacing w:val="-82"/>
        </w:rPr>
        <w:t> </w:t>
      </w:r>
      <w:r>
        <w:rPr>
          <w:spacing w:val="-82"/>
        </w:rPr>
      </w:r>
      <w:r>
        <w:rPr/>
        <w:t>履行本承诺，并依法承担相应责任。</w:t>
      </w:r>
      <w:r>
        <w:rPr>
          <w:rFonts w:ascii="Times New Roman" w:hAnsi="Times New Roman" w:cs="Times New Roman" w:eastAsia="Times New Roman" w:hint="default"/>
        </w:rPr>
        <w:t>7</w:t>
      </w:r>
      <w:r>
        <w:rPr/>
        <w:t>、本承诺持续 </w:t>
      </w:r>
      <w:r>
        <w:rPr>
          <w:spacing w:val="-4"/>
        </w:rPr>
        <w:t>有效且不可变更或撤销。二、关于规范关联交易的承</w:t>
      </w:r>
      <w:r>
        <w:rPr>
          <w:spacing w:val="-84"/>
        </w:rPr>
        <w:t> </w:t>
      </w:r>
      <w:r>
        <w:rPr>
          <w:spacing w:val="-84"/>
        </w:rPr>
      </w:r>
      <w:r>
        <w:rPr/>
        <w:t>诺（</w:t>
      </w:r>
      <w:r>
        <w:rPr>
          <w:rFonts w:ascii="Times New Roman" w:hAnsi="Times New Roman" w:cs="Times New Roman" w:eastAsia="Times New Roman" w:hint="default"/>
        </w:rPr>
        <w:t>1</w:t>
      </w:r>
      <w:r>
        <w:rPr/>
        <w:t>）承诺内容本次交易实施前，科迪隆和广西先 </w:t>
      </w:r>
      <w:r>
        <w:rPr>
          <w:spacing w:val="-4"/>
        </w:rPr>
        <w:t>得与上市公司不构成关联方关系，亦不存在关联交易</w:t>
      </w:r>
      <w:r>
        <w:rPr>
          <w:spacing w:val="-84"/>
        </w:rPr>
        <w:t> </w:t>
      </w:r>
      <w:r>
        <w:rPr>
          <w:spacing w:val="-84"/>
        </w:rPr>
      </w:r>
      <w:r>
        <w:rPr/>
        <w:t>情形，科迪隆与上市公司之间仅存在正常的购销业 </w:t>
      </w:r>
      <w:r>
        <w:rPr>
          <w:spacing w:val="-4"/>
        </w:rPr>
        <w:t>务；本次交易完成后，科迪隆和广西先得将成为上市</w:t>
      </w:r>
      <w:r>
        <w:rPr>
          <w:spacing w:val="-82"/>
        </w:rPr>
        <w:t> </w:t>
      </w:r>
      <w:r>
        <w:rPr>
          <w:spacing w:val="-82"/>
        </w:rPr>
      </w:r>
      <w:r>
        <w:rPr/>
        <w:t>公司持股</w:t>
      </w:r>
      <w:r>
        <w:rPr>
          <w:spacing w:val="-46"/>
        </w:rPr>
        <w:t> </w:t>
      </w:r>
      <w:r>
        <w:rPr>
          <w:rFonts w:ascii="Times New Roman" w:hAnsi="Times New Roman" w:cs="Times New Roman" w:eastAsia="Times New Roman" w:hint="default"/>
        </w:rPr>
        <w:t>80%</w:t>
      </w:r>
      <w:r>
        <w:rPr/>
        <w:t>的控股子公司，交易对方梁常清、梁 </w:t>
      </w:r>
      <w:r>
        <w:rPr>
          <w:spacing w:val="-4"/>
        </w:rPr>
        <w:t>宝欣作出《关于规范关联交易的承诺函》，承诺：</w:t>
      </w:r>
      <w:r>
        <w:rPr>
          <w:rFonts w:ascii="Times New Roman" w:hAnsi="Times New Roman" w:cs="Times New Roman" w:eastAsia="Times New Roman" w:hint="default"/>
          <w:spacing w:val="-4"/>
        </w:rPr>
        <w:t>1</w:t>
      </w:r>
      <w:r>
        <w:rPr>
          <w:spacing w:val="-4"/>
        </w:rPr>
        <w:t>、</w:t>
      </w:r>
      <w:r>
        <w:rPr>
          <w:spacing w:val="-84"/>
        </w:rPr>
        <w:t> </w:t>
      </w:r>
      <w:r>
        <w:rPr>
          <w:spacing w:val="-4"/>
        </w:rPr>
        <w:t>承诺人保证，本次交易完成后，将善意行使和履行作</w:t>
      </w:r>
      <w:r>
        <w:rPr>
          <w:spacing w:val="-82"/>
        </w:rPr>
        <w:t> </w:t>
      </w:r>
      <w:r>
        <w:rPr>
          <w:spacing w:val="-82"/>
        </w:rPr>
      </w:r>
      <w:r>
        <w:rPr>
          <w:spacing w:val="-4"/>
        </w:rPr>
        <w:t>为科迪隆及广西先得的股东、董事、监事或高级管理</w:t>
      </w:r>
      <w:r>
        <w:rPr>
          <w:spacing w:val="-82"/>
        </w:rPr>
        <w:t> </w:t>
      </w:r>
      <w:r>
        <w:rPr>
          <w:spacing w:val="-82"/>
        </w:rPr>
      </w:r>
      <w:r>
        <w:rPr>
          <w:spacing w:val="-4"/>
        </w:rPr>
        <w:t>人员的权利和义务，充分尊重科迪隆及广西先得的独</w:t>
      </w:r>
      <w:r>
        <w:rPr>
          <w:spacing w:val="-84"/>
        </w:rPr>
        <w:t> </w:t>
      </w:r>
      <w:r>
        <w:rPr>
          <w:spacing w:val="-84"/>
        </w:rPr>
      </w:r>
      <w:r>
        <w:rPr>
          <w:spacing w:val="-4"/>
        </w:rPr>
        <w:t>立法人地位，保障科迪隆及广西先得独立经营、自主</w:t>
      </w:r>
      <w:r>
        <w:rPr>
          <w:spacing w:val="-82"/>
        </w:rPr>
        <w:t> </w:t>
      </w:r>
      <w:r>
        <w:rPr>
          <w:spacing w:val="-82"/>
        </w:rPr>
      </w:r>
      <w:r>
        <w:rPr>
          <w:spacing w:val="-4"/>
        </w:rPr>
        <w:t>决策。在科迪隆或广西先得的股东会、董事会、管理</w:t>
      </w:r>
    </w:p>
    <w:p>
      <w:pPr>
        <w:spacing w:after="0" w:line="314" w:lineRule="auto"/>
        <w:jc w:val="lef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9.294006pt;margin-top:72.47998pt;width:104.15pt;height:641.7pt;mso-position-horizontal-relative:page;mso-position-vertical-relative:page;z-index:-952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本次交易完成后，</w:t>
                  </w:r>
                </w:p>
              </w:txbxContent>
            </v:textbox>
            <w10:wrap type="none"/>
          </v:shape>
        </w:pict>
      </w:r>
      <w:r>
        <w:rPr/>
        <w:pict>
          <v:group style="position:absolute;margin-left:418.5pt;margin-top:72.47998pt;width:34.950pt;height:641.7pt;mso-position-horizontal-relative:page;mso-position-vertical-relative:page;z-index:-952000" coordorigin="8370,1450" coordsize="699,12834">
            <v:shape style="position:absolute;left:8370;top:1450;width:699;height:12834" coordorigin="8370,1450" coordsize="699,12834" path="m8370,14284l9068,14284,9068,1450,8370,1450,8370,14284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3"/>
      </w:tblGrid>
      <w:tr>
        <w:trPr>
          <w:trHeight w:val="12844"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层会议对涉及承诺人的关联交易进行表决时，本人将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回避表决。</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、承诺人保证，本次交易完成后，将避 </w:t>
            </w:r>
            <w:r>
              <w:rPr>
                <w:rFonts w:ascii="宋体" w:hAnsi="宋体" w:cs="宋体" w:eastAsia="宋体" w:hint="default"/>
                <w:spacing w:val="-4"/>
                <w:sz w:val="18"/>
                <w:szCs w:val="18"/>
              </w:rPr>
              <w:t>免一切非法占用科迪隆或广西先得的资金、资产的行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为，在任何情况下，不要求科迪隆或广西先得向承诺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人及承诺人控股或实际控制的其他公司或者其他企 </w:t>
            </w:r>
            <w:r>
              <w:rPr>
                <w:rFonts w:ascii="宋体" w:hAnsi="宋体" w:cs="宋体" w:eastAsia="宋体" w:hint="default"/>
                <w:spacing w:val="-3"/>
                <w:sz w:val="18"/>
                <w:szCs w:val="18"/>
              </w:rPr>
              <w:t>业或经济组织（以下简称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承诺人的关联企业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任何形式的担保。</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、承诺人保证，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将尽可能地避免和减少承诺人及承诺人的关联企业 </w:t>
            </w:r>
            <w:r>
              <w:rPr>
                <w:rFonts w:ascii="宋体" w:hAnsi="宋体" w:cs="宋体" w:eastAsia="宋体" w:hint="default"/>
                <w:spacing w:val="-4"/>
                <w:sz w:val="18"/>
                <w:szCs w:val="18"/>
              </w:rPr>
              <w:t>与科迪隆或广西先得的关联交易；对无法避免或者有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合理原因而发生的关联交易，承诺人及承诺人的关联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企业将遵循市场公正、公平、公开的原则，并依法与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相关公司签订协议，履行合法程序，按照相关公司的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章程、有关法律法规的规定履行信息披露义务和办理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有关报批程序。承诺人保证将按照正常的商业条件严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格和善意地进行上述关联交易，且承诺人及承诺人的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关联企业将不会要求或接受科迪隆或广西先得给予 的比在任何一项市场公平交易中第三者更优惠的条 </w:t>
            </w:r>
            <w:r>
              <w:rPr>
                <w:rFonts w:ascii="宋体" w:hAnsi="宋体" w:cs="宋体" w:eastAsia="宋体" w:hint="default"/>
                <w:spacing w:val="-4"/>
                <w:sz w:val="18"/>
                <w:szCs w:val="18"/>
              </w:rPr>
              <w:t>件，也不会向科迪隆或广西先得谋求任何超出该等交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易以外的利益或收益，保证不通过关联交易损害科迪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隆或广西先得及其各自股东的合法权益。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 </w:t>
            </w:r>
            <w:r>
              <w:rPr>
                <w:rFonts w:ascii="宋体" w:hAnsi="宋体" w:cs="宋体" w:eastAsia="宋体" w:hint="default"/>
                <w:spacing w:val="-4"/>
                <w:sz w:val="18"/>
                <w:szCs w:val="18"/>
              </w:rPr>
              <w:t>诺人违反上述承诺，科迪隆或广西先得以及其各自的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股东有权要求承诺人及承诺人的关联企业规范相应 </w:t>
            </w:r>
            <w:r>
              <w:rPr>
                <w:rFonts w:ascii="宋体" w:hAnsi="宋体" w:cs="宋体" w:eastAsia="宋体" w:hint="default"/>
                <w:spacing w:val="-4"/>
                <w:sz w:val="18"/>
                <w:szCs w:val="18"/>
              </w:rPr>
              <w:t>的交易行为，并将已经从交易中获得的利益、收益以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现金的方式补偿给科迪隆或广西先得，且承诺人将促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使承诺人的关联企业（如需）按照科迪隆或广西先得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以及其各自的股东的要求实施补偿；如因违反上述承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诺造成科迪隆或广西先得经济损失的，承诺人将赔偿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并促使承诺人的关联企业赔偿先河环保、科迪隆或广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西先得因此受到的全部损失，且承诺人之间将相互连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带地承担该等赔偿责任。</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、在触发上述第（</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）项承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诺情况发生后，承诺人未能履行相应承诺的，则先河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环保、科迪隆和广西先得有权相应扣减应付承诺人的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现金分红和应付承诺人的税后薪酬。在相应的承诺履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行前，承诺人亦不转让承诺人所直接或间接所持的先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河环保、科迪隆和广西先得的股份，但为履行上述承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诺而进行转让的除外。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、本承诺函所述承诺事项已 </w:t>
            </w:r>
            <w:r>
              <w:rPr>
                <w:rFonts w:ascii="宋体" w:hAnsi="宋体" w:cs="宋体" w:eastAsia="宋体" w:hint="default"/>
                <w:spacing w:val="-4"/>
                <w:sz w:val="18"/>
                <w:szCs w:val="18"/>
              </w:rPr>
              <w:t>经承诺人确认，为承诺人的真实意思表示，对承诺人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具有法律约束力。承诺人自愿接受监管机关、社会公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众及投资者的监督，积极采取合法措施履行本承诺 并依法承担相应责任。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、本承诺持续有效且不可变 更或撤销。</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3" w:right="122"/>
              <w:jc w:val="both"/>
              <w:rPr>
                <w:rFonts w:ascii="宋体" w:hAnsi="宋体" w:cs="宋体" w:eastAsia="宋体" w:hint="default"/>
                <w:sz w:val="18"/>
                <w:szCs w:val="18"/>
              </w:rPr>
            </w:pPr>
            <w:r>
              <w:rPr>
                <w:rFonts w:ascii="宋体" w:hAnsi="宋体" w:cs="宋体" w:eastAsia="宋体" w:hint="default"/>
                <w:sz w:val="18"/>
                <w:szCs w:val="18"/>
              </w:rPr>
              <w:t>关于同 业竞争 关联交</w:t>
            </w:r>
          </w:p>
        </w:tc>
        <w:tc>
          <w:tcPr>
            <w:tcW w:w="41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一、关于避免同业竞争的承诺（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）承诺内容为充分</w:t>
            </w:r>
          </w:p>
          <w:p>
            <w:pPr>
              <w:pStyle w:val="TableParagraph"/>
              <w:spacing w:line="316" w:lineRule="auto" w:before="61"/>
              <w:ind w:left="11" w:right="22" w:hanging="168"/>
              <w:jc w:val="left"/>
              <w:rPr>
                <w:rFonts w:ascii="宋体" w:hAnsi="宋体" w:cs="宋体" w:eastAsia="宋体" w:hint="default"/>
                <w:sz w:val="18"/>
                <w:szCs w:val="18"/>
              </w:rPr>
            </w:pPr>
            <w:r>
              <w:rPr>
                <w:rFonts w:ascii="宋体" w:hAnsi="宋体" w:cs="宋体" w:eastAsia="宋体" w:hint="default"/>
                <w:spacing w:val="-5"/>
                <w:sz w:val="18"/>
                <w:szCs w:val="18"/>
              </w:rPr>
              <w:t>、保护上市公司的利益，作为先河环保的控股股东及实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际控制人，李玉国先生承诺：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、本人声明，本人已</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8"/>
              <w:jc w:val="both"/>
              <w:rPr>
                <w:rFonts w:ascii="宋体" w:hAnsi="宋体" w:cs="宋体" w:eastAsia="宋体" w:hint="default"/>
                <w:sz w:val="18"/>
                <w:szCs w:val="18"/>
              </w:rPr>
            </w:pPr>
            <w:r>
              <w:rPr>
                <w:rFonts w:ascii="宋体" w:hAnsi="宋体" w:cs="宋体" w:eastAsia="宋体" w:hint="default"/>
                <w:sz w:val="18"/>
                <w:szCs w:val="18"/>
              </w:rPr>
              <w:t>未发生违 反承诺的 事项和行</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pStyle w:val="BodyText"/>
        <w:tabs>
          <w:tab w:pos="9809" w:val="left" w:leader="none"/>
        </w:tabs>
        <w:spacing w:line="240" w:lineRule="auto"/>
        <w:ind w:left="3572" w:right="0"/>
        <w:jc w:val="left"/>
      </w:pPr>
      <w:r>
        <w:rPr/>
        <w:t>易</w:t>
      </w:r>
      <w:r>
        <w:rPr>
          <w:spacing w:val="-68"/>
        </w:rPr>
        <w:t>、</w:t>
      </w:r>
      <w:r>
        <w:rPr/>
        <w:t>资金</w:t>
      </w:r>
      <w:r>
        <w:rPr>
          <w:spacing w:val="-35"/>
        </w:rPr>
        <w:t> </w:t>
      </w:r>
      <w:r>
        <w:rPr/>
        <w:t>向先河环保准确</w:t>
      </w:r>
      <w:r>
        <w:rPr>
          <w:spacing w:val="-86"/>
        </w:rPr>
        <w:t>、</w:t>
      </w:r>
      <w:r>
        <w:rPr/>
        <w:t>全面地披露本人直接或间接持有的</w:t>
        <w:tab/>
        <w:t>为。</w:t>
      </w:r>
    </w:p>
    <w:p>
      <w:pPr>
        <w:spacing w:after="0" w:line="240" w:lineRule="auto"/>
        <w:jc w:val="left"/>
        <w:sectPr>
          <w:pgSz w:w="11910" w:h="16840"/>
          <w:pgMar w:header="747" w:footer="979" w:top="1060" w:bottom="1160" w:left="0" w:right="0"/>
        </w:sectPr>
      </w:pPr>
    </w:p>
    <w:p>
      <w:pPr>
        <w:pStyle w:val="BodyText"/>
        <w:spacing w:line="319" w:lineRule="auto" w:before="75"/>
        <w:ind w:left="3572" w:right="0"/>
        <w:jc w:val="both"/>
      </w:pPr>
      <w:r>
        <w:rPr/>
        <w:pict>
          <v:shape style="position:absolute;margin-left:268.299988pt;margin-top:72.47998pt;width:185.15pt;height:686.5pt;mso-position-horizontal-relative:page;mso-position-vertical-relative:page;z-index:-951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BodyText"/>
                    <w:spacing w:line="240" w:lineRule="auto"/>
                    <w:ind w:left="0" w:right="0"/>
                    <w:jc w:val="left"/>
                  </w:pPr>
                  <w:r>
                    <w:rPr/>
                    <w:t>本承诺函所述承诺事项已经本人确认，</w:t>
                  </w:r>
                </w:p>
              </w:txbxContent>
            </v:textbox>
            <w10:wrap type="none"/>
          </v:shape>
        </w:pict>
      </w:r>
      <w:r>
        <w:rPr/>
        <w:pict>
          <v:group style="position:absolute;margin-left:56.459999pt;margin-top:71.759979pt;width:478.95pt;height:688pt;mso-position-horizontal-relative:page;mso-position-vertical-relative:page;z-index:-951952" coordorigin="1129,1435" coordsize="9579,13760">
            <v:group style="position:absolute;left:1139;top:1450;width:1551;height:13730" coordorigin="1139,1450" coordsize="1551,13730">
              <v:shape style="position:absolute;left:1139;top:1450;width:1551;height:13730" coordorigin="1139,1450" coordsize="1551,13730" path="m1139,15179l2690,15179,2690,1450,1139,1450,1139,15179xe" filled="true" fillcolor="#d2d2d2" stroked="false">
                <v:path arrowok="t"/>
                <v:fill type="solid"/>
              </v:shape>
            </v:group>
            <v:group style="position:absolute;left:1139;top:1445;width:1551;height:2" coordorigin="1139,1445" coordsize="1551,2">
              <v:shape style="position:absolute;left:1139;top:1445;width:1551;height:2" coordorigin="1139,1445" coordsize="1551,0" path="m1139,1445l2690,1445e" filled="false" stroked="true" strokeweight=".48pt" strokecolor="#000000">
                <v:path arrowok="t"/>
              </v:shape>
            </v:group>
            <v:group style="position:absolute;left:2699;top:1445;width:840;height:2" coordorigin="2699,1445" coordsize="840,2">
              <v:shape style="position:absolute;left:2699;top:1445;width:840;height:2" coordorigin="2699,1445" coordsize="840,0" path="m2699,1445l3539,1445e" filled="false" stroked="true" strokeweight=".48pt" strokecolor="#000000">
                <v:path arrowok="t"/>
              </v:shape>
            </v:group>
            <v:group style="position:absolute;left:3549;top:1445;width:700;height:2" coordorigin="3549,1445" coordsize="700,2">
              <v:shape style="position:absolute;left:3549;top:1445;width:700;height:2" coordorigin="3549,1445" coordsize="700,0" path="m3549,1445l4248,1445e" filled="false" stroked="true" strokeweight=".48pt" strokecolor="#000000">
                <v:path arrowok="t"/>
              </v:shape>
            </v:group>
            <v:group style="position:absolute;left:8370;top:1450;width:699;height:13730" coordorigin="8370,1450" coordsize="699,13730">
              <v:shape style="position:absolute;left:8370;top:1450;width:699;height:13730" coordorigin="8370,1450" coordsize="699,13730" path="m8370,15179l9068,15179,9068,1450,8370,1450,8370,15179xe" filled="true" fillcolor="#ffffff" stroked="false">
                <v:path arrowok="t"/>
                <v:fill type="solid"/>
              </v:shape>
            </v:group>
            <v:group style="position:absolute;left:4258;top:1445;width:4103;height:2" coordorigin="4258,1445" coordsize="4103,2">
              <v:shape style="position:absolute;left:4258;top:1445;width:4103;height:2" coordorigin="4258,1445" coordsize="4103,0" path="m4258,1445l8360,1445e" filled="false" stroked="true" strokeweight=".48pt" strokecolor="#000000">
                <v:path arrowok="t"/>
              </v:shape>
            </v:group>
            <v:group style="position:absolute;left:8370;top:1445;width:699;height:2" coordorigin="8370,1445" coordsize="699,2">
              <v:shape style="position:absolute;left:8370;top:1445;width:699;height:2" coordorigin="8370,1445" coordsize="699,0" path="m8370,1445l9068,1445e" filled="false" stroked="true" strokeweight=".48pt" strokecolor="#000000">
                <v:path arrowok="t"/>
              </v:shape>
            </v:group>
            <v:group style="position:absolute;left:9078;top:1445;width:700;height:2" coordorigin="9078,1445" coordsize="700,2">
              <v:shape style="position:absolute;left:9078;top:1445;width:700;height:2" coordorigin="9078,1445" coordsize="700,0" path="m9078,1445l9778,1445e" filled="false" stroked="true" strokeweight=".48pt" strokecolor="#000000">
                <v:path arrowok="t"/>
              </v:shape>
            </v:group>
            <v:group style="position:absolute;left:9787;top:1445;width:911;height:2" coordorigin="9787,1445" coordsize="911,2">
              <v:shape style="position:absolute;left:9787;top:1445;width:911;height:2" coordorigin="9787,1445" coordsize="911,0" path="m9787,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1551;height:2" coordorigin="1139,15185" coordsize="1551,2">
              <v:shape style="position:absolute;left:1139;top:15185;width:1551;height:2" coordorigin="1139,15185" coordsize="1551,0" path="m1139,15185l2690,15185e" filled="false" stroked="true" strokeweight=".48pt" strokecolor="#000000">
                <v:path arrowok="t"/>
              </v:shape>
            </v:group>
            <v:group style="position:absolute;left:2694;top:1440;width:2;height:13750" coordorigin="2694,1440" coordsize="2,13750">
              <v:shape style="position:absolute;left:2694;top:1440;width:2;height:13750" coordorigin="2694,1440" coordsize="0,13750" path="m2694,1440l2694,15190e" filled="false" stroked="true" strokeweight=".48pt" strokecolor="#000000">
                <v:path arrowok="t"/>
              </v:shape>
            </v:group>
            <v:group style="position:absolute;left:2699;top:15185;width:840;height:2" coordorigin="2699,15185" coordsize="840,2">
              <v:shape style="position:absolute;left:2699;top:15185;width:840;height:2" coordorigin="2699,15185" coordsize="840,0" path="m2699,15185l3539,15185e" filled="false" stroked="true" strokeweight=".48pt" strokecolor="#000000">
                <v:path arrowok="t"/>
              </v:shape>
            </v:group>
            <v:group style="position:absolute;left:3544;top:1440;width:2;height:13750" coordorigin="3544,1440" coordsize="2,13750">
              <v:shape style="position:absolute;left:3544;top:1440;width:2;height:13750" coordorigin="3544,1440" coordsize="0,13750" path="m3544,1440l3544,15190e" filled="false" stroked="true" strokeweight=".48pt" strokecolor="#000000">
                <v:path arrowok="t"/>
              </v:shape>
            </v:group>
            <v:group style="position:absolute;left:3549;top:15185;width:700;height:2" coordorigin="3549,15185" coordsize="700,2">
              <v:shape style="position:absolute;left:3549;top:15185;width:700;height:2" coordorigin="3549,15185" coordsize="700,0" path="m3549,15185l4248,15185e" filled="false" stroked="true" strokeweight=".48pt" strokecolor="#000000">
                <v:path arrowok="t"/>
              </v:shape>
            </v:group>
            <v:group style="position:absolute;left:4253;top:1440;width:2;height:13750" coordorigin="4253,1440" coordsize="2,13750">
              <v:shape style="position:absolute;left:4253;top:1440;width:2;height:13750" coordorigin="4253,1440" coordsize="0,13750" path="m4253,1440l4253,15190e" filled="false" stroked="true" strokeweight=".48pt" strokecolor="#000000">
                <v:path arrowok="t"/>
              </v:shape>
            </v:group>
            <v:group style="position:absolute;left:4258;top:15185;width:4103;height:2" coordorigin="4258,15185" coordsize="4103,2">
              <v:shape style="position:absolute;left:4258;top:15185;width:4103;height:2" coordorigin="4258,15185" coordsize="4103,0" path="m4258,15185l8360,15185e" filled="false" stroked="true" strokeweight=".48pt" strokecolor="#000000">
                <v:path arrowok="t"/>
              </v:shape>
            </v:group>
            <v:group style="position:absolute;left:8365;top:1440;width:2;height:13750" coordorigin="8365,1440" coordsize="2,13750">
              <v:shape style="position:absolute;left:8365;top:1440;width:2;height:13750" coordorigin="8365,1440" coordsize="0,13750" path="m8365,1440l8365,15190e" filled="false" stroked="true" strokeweight=".48pt" strokecolor="#000000">
                <v:path arrowok="t"/>
              </v:shape>
            </v:group>
            <v:group style="position:absolute;left:8370;top:15185;width:699;height:2" coordorigin="8370,15185" coordsize="699,2">
              <v:shape style="position:absolute;left:8370;top:15185;width:699;height:2" coordorigin="8370,15185" coordsize="699,0" path="m8370,15185l9068,15185e" filled="false" stroked="true" strokeweight=".48pt" strokecolor="#000000">
                <v:path arrowok="t"/>
              </v:shape>
            </v:group>
            <v:group style="position:absolute;left:9073;top:1440;width:2;height:13750" coordorigin="9073,1440" coordsize="2,13750">
              <v:shape style="position:absolute;left:9073;top:1440;width:2;height:13750" coordorigin="9073,1440" coordsize="0,13750" path="m9073,1440l9073,15190e" filled="false" stroked="true" strokeweight=".48pt" strokecolor="#000000">
                <v:path arrowok="t"/>
              </v:shape>
            </v:group>
            <v:group style="position:absolute;left:9078;top:15185;width:700;height:2" coordorigin="9078,15185" coordsize="700,2">
              <v:shape style="position:absolute;left:9078;top:15185;width:700;height:2" coordorigin="9078,15185" coordsize="700,0" path="m9078,15185l9778,15185e" filled="false" stroked="true" strokeweight=".48pt" strokecolor="#000000">
                <v:path arrowok="t"/>
              </v:shape>
            </v:group>
            <v:group style="position:absolute;left:9782;top:1440;width:2;height:13750" coordorigin="9782,1440" coordsize="2,13750">
              <v:shape style="position:absolute;left:9782;top:1440;width:2;height:13750" coordorigin="9782,1440" coordsize="0,13750" path="m9782,1440l9782,15190e" filled="false" stroked="true" strokeweight=".48pt" strokecolor="#000000">
                <v:path arrowok="t"/>
              </v:shape>
            </v:group>
            <v:group style="position:absolute;left:9787;top:15185;width:911;height:2" coordorigin="9787,15185" coordsize="911,2">
              <v:shape style="position:absolute;left:9787;top:15185;width:911;height:2" coordorigin="9787,15185" coordsize="911,0" path="m9787,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r>
        <w:rPr/>
        <w:t>占用方 面的承 诺</w:t>
      </w:r>
    </w:p>
    <w:p>
      <w:pPr>
        <w:pStyle w:val="BodyText"/>
        <w:spacing w:line="316" w:lineRule="auto" w:before="75"/>
        <w:ind w:left="127" w:right="3466"/>
        <w:jc w:val="left"/>
      </w:pPr>
      <w:r>
        <w:rPr>
          <w:spacing w:val="-4"/>
        </w:rPr>
        <w:br w:type="column"/>
      </w:r>
      <w:r>
        <w:rPr>
          <w:spacing w:val="-4"/>
        </w:rPr>
        <w:t>其他企业和其他经济组织（先河环保控制的企业和其</w:t>
      </w:r>
      <w:r>
        <w:rPr>
          <w:spacing w:val="-84"/>
        </w:rPr>
        <w:t> </w:t>
      </w:r>
      <w:r>
        <w:rPr>
          <w:spacing w:val="-84"/>
        </w:rPr>
      </w:r>
      <w:r>
        <w:rPr>
          <w:spacing w:val="-4"/>
        </w:rPr>
        <w:t>他经济组织除外）的股权或权益情况，本人未在与先</w:t>
      </w:r>
      <w:r>
        <w:rPr>
          <w:spacing w:val="-82"/>
        </w:rPr>
        <w:t> </w:t>
      </w:r>
      <w:r>
        <w:rPr>
          <w:spacing w:val="-82"/>
        </w:rPr>
      </w:r>
      <w:r>
        <w:rPr>
          <w:spacing w:val="-4"/>
        </w:rPr>
        <w:t>河环保存在同业竞争的其他企业、机构或其他经济组</w:t>
      </w:r>
      <w:r>
        <w:rPr>
          <w:spacing w:val="-84"/>
        </w:rPr>
        <w:t> </w:t>
      </w:r>
      <w:r>
        <w:rPr>
          <w:spacing w:val="-84"/>
        </w:rPr>
      </w:r>
      <w:r>
        <w:rPr>
          <w:spacing w:val="-4"/>
        </w:rPr>
        <w:t>织中担任董事、高级管理人员或核心技术人员；本人</w:t>
      </w:r>
      <w:r>
        <w:rPr>
          <w:spacing w:val="-82"/>
        </w:rPr>
        <w:t> </w:t>
      </w:r>
      <w:r>
        <w:rPr>
          <w:spacing w:val="-82"/>
        </w:rPr>
      </w:r>
      <w:r>
        <w:rPr/>
        <w:t>及本人直接或间接控制的其他企业或其他经济组织 未以任何其他方式直接或间接从事与先河环保相竞 争的业务。</w:t>
      </w:r>
      <w:r>
        <w:rPr>
          <w:rFonts w:ascii="Times New Roman" w:hAnsi="Times New Roman" w:cs="Times New Roman" w:eastAsia="Times New Roman" w:hint="default"/>
        </w:rPr>
        <w:t>2</w:t>
      </w:r>
      <w:r>
        <w:rPr/>
        <w:t>、本人承诺，在本人作为先河环保的实 </w:t>
      </w:r>
      <w:r>
        <w:rPr>
          <w:spacing w:val="-4"/>
        </w:rPr>
        <w:t>际控制人期间，本人及本人现有或将来成立的全资子</w:t>
      </w:r>
      <w:r>
        <w:rPr>
          <w:spacing w:val="-84"/>
        </w:rPr>
        <w:t> </w:t>
      </w:r>
      <w:r>
        <w:rPr>
          <w:spacing w:val="-84"/>
        </w:rPr>
      </w:r>
      <w:r>
        <w:rPr>
          <w:spacing w:val="-4"/>
        </w:rPr>
        <w:t>公司、控股子公司和其他实质上受本人控制的企业或</w:t>
      </w:r>
      <w:r>
        <w:rPr>
          <w:spacing w:val="-84"/>
        </w:rPr>
        <w:t> </w:t>
      </w:r>
      <w:r>
        <w:rPr>
          <w:spacing w:val="-84"/>
        </w:rPr>
      </w:r>
      <w:r>
        <w:rPr/>
        <w:t>经济组织（先河环保控制的企业和其他经济组织除 </w:t>
      </w:r>
      <w:r>
        <w:rPr>
          <w:spacing w:val="-4"/>
        </w:rPr>
        <w:t>外，下称本人所控制的其他企业或经济组织）不会以</w:t>
      </w:r>
      <w:r>
        <w:rPr>
          <w:spacing w:val="-82"/>
        </w:rPr>
        <w:t> </w:t>
      </w:r>
      <w:r>
        <w:rPr>
          <w:spacing w:val="-82"/>
        </w:rPr>
      </w:r>
      <w:r>
        <w:rPr/>
        <w:t>任何形式从事对先河环保的生产经营构成或可能构 </w:t>
      </w:r>
      <w:r>
        <w:rPr>
          <w:spacing w:val="-4"/>
        </w:rPr>
        <w:t>成同业竞争的业务和经营活动，也不会以任何方式为</w:t>
      </w:r>
      <w:r>
        <w:rPr>
          <w:spacing w:val="-84"/>
        </w:rPr>
        <w:t> </w:t>
      </w:r>
      <w:r>
        <w:rPr>
          <w:spacing w:val="-84"/>
        </w:rPr>
      </w:r>
      <w:r>
        <w:rPr>
          <w:spacing w:val="-4"/>
        </w:rPr>
        <w:t>与先河环保竞争的企业、机构或其他经济组织提供任</w:t>
      </w:r>
      <w:r>
        <w:rPr>
          <w:spacing w:val="-84"/>
        </w:rPr>
        <w:t> </w:t>
      </w:r>
      <w:r>
        <w:rPr>
          <w:spacing w:val="-84"/>
        </w:rPr>
      </w:r>
      <w:r>
        <w:rPr/>
        <w:t>何资金、业务、技术和管理等方面的帮助。</w:t>
      </w:r>
      <w:r>
        <w:rPr>
          <w:rFonts w:ascii="Times New Roman" w:hAnsi="Times New Roman" w:cs="Times New Roman" w:eastAsia="Times New Roman" w:hint="default"/>
        </w:rPr>
        <w:t>3</w:t>
      </w:r>
      <w:r>
        <w:rPr/>
        <w:t>、本人 </w:t>
      </w:r>
      <w:r>
        <w:rPr>
          <w:spacing w:val="-4"/>
        </w:rPr>
        <w:t>承诺，在本人作为先河环保的实际控制人期间，凡本</w:t>
      </w:r>
      <w:r>
        <w:rPr>
          <w:spacing w:val="-82"/>
        </w:rPr>
        <w:t> </w:t>
      </w:r>
      <w:r>
        <w:rPr>
          <w:spacing w:val="-82"/>
        </w:rPr>
      </w:r>
      <w:r>
        <w:rPr/>
        <w:t>人及本人所控制的其他企业或经济组织有任何商业 </w:t>
      </w:r>
      <w:r>
        <w:rPr>
          <w:spacing w:val="-4"/>
        </w:rPr>
        <w:t>机会可从事、参与或入股任何可能会与先河环保生产</w:t>
      </w:r>
      <w:r>
        <w:rPr>
          <w:spacing w:val="-84"/>
        </w:rPr>
        <w:t> </w:t>
      </w:r>
      <w:r>
        <w:rPr>
          <w:spacing w:val="-84"/>
        </w:rPr>
      </w:r>
      <w:r>
        <w:rPr>
          <w:spacing w:val="-4"/>
        </w:rPr>
        <w:t>经营构成竞争的业务，本人将或将促使本人所控制的</w:t>
      </w:r>
      <w:r>
        <w:rPr>
          <w:spacing w:val="-84"/>
        </w:rPr>
        <w:t> </w:t>
      </w:r>
      <w:r>
        <w:rPr>
          <w:spacing w:val="-84"/>
        </w:rPr>
      </w:r>
      <w:r>
        <w:rPr>
          <w:spacing w:val="-4"/>
        </w:rPr>
        <w:t>其他企业或经济组织按照先河环保的要求，将该等商</w:t>
      </w:r>
      <w:r>
        <w:rPr>
          <w:spacing w:val="-84"/>
        </w:rPr>
        <w:t> </w:t>
      </w:r>
      <w:r>
        <w:rPr>
          <w:spacing w:val="-84"/>
        </w:rPr>
      </w:r>
      <w:r>
        <w:rPr>
          <w:spacing w:val="-4"/>
        </w:rPr>
        <w:t>业机会让与先河环保，由先河环保在同等条件下优先</w:t>
      </w:r>
      <w:r>
        <w:rPr>
          <w:spacing w:val="-84"/>
        </w:rPr>
        <w:t> </w:t>
      </w:r>
      <w:r>
        <w:rPr>
          <w:spacing w:val="-84"/>
        </w:rPr>
      </w:r>
      <w:r>
        <w:rPr>
          <w:spacing w:val="-4"/>
        </w:rPr>
        <w:t>收购有关业务所涉及的资产或股权，以避免与先河环</w:t>
      </w:r>
      <w:r>
        <w:rPr>
          <w:spacing w:val="-84"/>
        </w:rPr>
        <w:t> </w:t>
      </w:r>
      <w:r>
        <w:rPr>
          <w:spacing w:val="-84"/>
        </w:rPr>
      </w:r>
      <w:r>
        <w:rPr/>
        <w:t>保存在同业竞争。</w:t>
      </w:r>
      <w:r>
        <w:rPr>
          <w:rFonts w:ascii="Times New Roman" w:hAnsi="Times New Roman" w:cs="Times New Roman" w:eastAsia="Times New Roman" w:hint="default"/>
        </w:rPr>
        <w:t>4</w:t>
      </w:r>
      <w:r>
        <w:rPr/>
        <w:t>、本人承诺，如果本人违反上述 </w:t>
      </w:r>
      <w:r>
        <w:rPr>
          <w:spacing w:val="-4"/>
        </w:rPr>
        <w:t>承诺，先河环保依据其董事会所作出的决策（关联董</w:t>
      </w:r>
      <w:r>
        <w:rPr>
          <w:spacing w:val="-82"/>
        </w:rPr>
        <w:t> </w:t>
      </w:r>
      <w:r>
        <w:rPr>
          <w:spacing w:val="-82"/>
        </w:rPr>
      </w:r>
      <w:r>
        <w:rPr>
          <w:spacing w:val="-4"/>
        </w:rPr>
        <w:t>事应回避表决）或者股东大会作出的决策（关联股东</w:t>
      </w:r>
      <w:r>
        <w:rPr>
          <w:spacing w:val="-82"/>
        </w:rPr>
        <w:t> </w:t>
      </w:r>
      <w:r>
        <w:rPr>
          <w:spacing w:val="-82"/>
        </w:rPr>
      </w:r>
      <w:r>
        <w:rPr>
          <w:spacing w:val="-4"/>
        </w:rPr>
        <w:t>应回避表决），有权要求本人及本人所控制的其他企</w:t>
      </w:r>
      <w:r>
        <w:rPr/>
        <w:t> </w:t>
      </w:r>
      <w:r>
        <w:rPr>
          <w:spacing w:val="-4"/>
        </w:rPr>
        <w:t>业或经济组织停止相应的经济活动或行为，并将已经</w:t>
      </w:r>
      <w:r>
        <w:rPr>
          <w:spacing w:val="-84"/>
        </w:rPr>
        <w:t> </w:t>
      </w:r>
      <w:r>
        <w:rPr>
          <w:spacing w:val="-84"/>
        </w:rPr>
      </w:r>
      <w:r>
        <w:rPr>
          <w:spacing w:val="-4"/>
        </w:rPr>
        <w:t>形成的有关权益、可得利益或者合同项下的权利义务</w:t>
      </w:r>
      <w:r>
        <w:rPr>
          <w:spacing w:val="-84"/>
        </w:rPr>
        <w:t> </w:t>
      </w:r>
      <w:r>
        <w:rPr>
          <w:spacing w:val="-84"/>
        </w:rPr>
      </w:r>
      <w:r>
        <w:rPr/>
        <w:t>转让给独立第三方或者按照公允价值转让给先河环 </w:t>
      </w:r>
      <w:r>
        <w:rPr>
          <w:spacing w:val="-4"/>
        </w:rPr>
        <w:t>保或者其指定的第三方，本人将并将促使本人所控制</w:t>
      </w:r>
      <w:r>
        <w:rPr>
          <w:spacing w:val="-84"/>
        </w:rPr>
        <w:t> </w:t>
      </w:r>
      <w:r>
        <w:rPr>
          <w:spacing w:val="-84"/>
        </w:rPr>
      </w:r>
      <w:r>
        <w:rPr>
          <w:spacing w:val="-4"/>
        </w:rPr>
        <w:t>的其他企业或经济组织（如需）按照先河环保的要求</w:t>
      </w:r>
      <w:r>
        <w:rPr>
          <w:spacing w:val="-82"/>
        </w:rPr>
        <w:t> </w:t>
      </w:r>
      <w:r>
        <w:rPr>
          <w:spacing w:val="-82"/>
        </w:rPr>
      </w:r>
      <w:r>
        <w:rPr>
          <w:spacing w:val="-4"/>
        </w:rPr>
        <w:t>实施相关行为；造成先河环保经济损失的，本人将赔</w:t>
      </w:r>
      <w:r>
        <w:rPr>
          <w:spacing w:val="-82"/>
        </w:rPr>
        <w:t> </w:t>
      </w:r>
      <w:r>
        <w:rPr>
          <w:spacing w:val="-82"/>
        </w:rPr>
      </w:r>
      <w:r>
        <w:rPr/>
        <w:t>偿先河环保因此受到的全部损失。</w:t>
      </w:r>
      <w:r>
        <w:rPr>
          <w:rFonts w:ascii="Times New Roman" w:hAnsi="Times New Roman" w:cs="Times New Roman" w:eastAsia="Times New Roman" w:hint="default"/>
        </w:rPr>
        <w:t>5</w:t>
      </w:r>
      <w:r>
        <w:rPr/>
        <w:t>、本人未能履行 第四项所述的规范同业竞争行为、赔偿损失等承诺 </w:t>
      </w:r>
      <w:r>
        <w:rPr>
          <w:spacing w:val="-4"/>
        </w:rPr>
        <w:t>的，则先河环保有权相应扣减应付本人的现金分红和</w:t>
      </w:r>
      <w:r>
        <w:rPr>
          <w:spacing w:val="-84"/>
        </w:rPr>
        <w:t> </w:t>
      </w:r>
      <w:r>
        <w:rPr>
          <w:spacing w:val="-84"/>
        </w:rPr>
      </w:r>
      <w:r>
        <w:rPr/>
        <w:t>应付本人的税后薪酬抵作赔偿或者作为促使本人履 </w:t>
      </w:r>
      <w:r>
        <w:rPr>
          <w:spacing w:val="-4"/>
        </w:rPr>
        <w:t>行第四项所述承诺的措施，且在第四项所述承诺全部</w:t>
      </w:r>
      <w:r>
        <w:rPr>
          <w:spacing w:val="-84"/>
        </w:rPr>
        <w:t> </w:t>
      </w:r>
      <w:r>
        <w:rPr>
          <w:spacing w:val="-84"/>
        </w:rPr>
      </w:r>
      <w:r>
        <w:rPr>
          <w:spacing w:val="-4"/>
        </w:rPr>
        <w:t>履行完成前，本人亦不转让本人所直接或间接所持的</w:t>
      </w:r>
      <w:r>
        <w:rPr>
          <w:spacing w:val="-84"/>
        </w:rPr>
        <w:t> </w:t>
      </w:r>
      <w:r>
        <w:rPr>
          <w:spacing w:val="-84"/>
        </w:rPr>
      </w:r>
      <w:r>
        <w:rPr>
          <w:spacing w:val="-4"/>
        </w:rPr>
        <w:t>先河环保的股份，但为履行第四项所述承诺而进行转</w:t>
      </w:r>
      <w:r>
        <w:rPr>
          <w:spacing w:val="-84"/>
        </w:rPr>
        <w:t> </w:t>
      </w:r>
      <w:r>
        <w:rPr>
          <w:spacing w:val="-84"/>
        </w:rPr>
      </w:r>
      <w:r>
        <w:rPr>
          <w:spacing w:val="-6"/>
        </w:rPr>
        <w:t>让的除外。</w:t>
      </w:r>
      <w:r>
        <w:rPr>
          <w:rFonts w:ascii="Times New Roman" w:hAnsi="Times New Roman" w:cs="Times New Roman" w:eastAsia="Times New Roman" w:hint="default"/>
          <w:spacing w:val="-6"/>
        </w:rPr>
        <w:t>6</w:t>
      </w:r>
      <w:r>
        <w:rPr>
          <w:spacing w:val="-6"/>
        </w:rPr>
        <w:t>、</w:t>
      </w:r>
      <w:r>
        <w:rPr/>
        <w:t> </w:t>
      </w:r>
      <w:r>
        <w:rPr>
          <w:spacing w:val="-4"/>
        </w:rPr>
        <w:t>为本人的真实意思表示，对本人具有法律约束力。本</w:t>
      </w:r>
      <w:r>
        <w:rPr>
          <w:spacing w:val="-82"/>
        </w:rPr>
        <w:t> </w:t>
      </w:r>
      <w:r>
        <w:rPr>
          <w:spacing w:val="-82"/>
        </w:rPr>
      </w:r>
      <w:r>
        <w:rPr>
          <w:spacing w:val="-4"/>
        </w:rPr>
        <w:t>人自愿接受监管机关、社会公众及投资者的监督，积</w:t>
      </w:r>
      <w:r>
        <w:rPr>
          <w:spacing w:val="-82"/>
        </w:rPr>
        <w:t> </w:t>
      </w:r>
      <w:r>
        <w:rPr>
          <w:spacing w:val="-82"/>
        </w:rPr>
      </w:r>
      <w:r>
        <w:rPr/>
        <w:t>极采取合法措施履行本承诺，并依法承担相应责任。</w:t>
      </w:r>
    </w:p>
    <w:p>
      <w:pPr>
        <w:spacing w:after="0" w:line="316" w:lineRule="auto"/>
        <w:jc w:val="left"/>
        <w:sectPr>
          <w:type w:val="continuous"/>
          <w:pgSz w:w="11910" w:h="16840"/>
          <w:pgMar w:top="1060" w:bottom="1160" w:left="0" w:right="0"/>
          <w:cols w:num="2" w:equalWidth="0">
            <w:col w:w="4113" w:space="40"/>
            <w:col w:w="7757"/>
          </w:cols>
        </w:sectPr>
      </w:pPr>
    </w:p>
    <w:p>
      <w:pPr>
        <w:spacing w:line="240" w:lineRule="auto" w:before="8"/>
        <w:rPr>
          <w:rFonts w:ascii="宋体" w:hAnsi="宋体" w:cs="宋体" w:eastAsia="宋体" w:hint="default"/>
          <w:sz w:val="26"/>
          <w:szCs w:val="26"/>
        </w:rPr>
      </w:pPr>
      <w:r>
        <w:rPr/>
        <w:pict>
          <v:group style="position:absolute;margin-left:56.459999pt;margin-top:71.759979pt;width:478.95pt;height:688pt;mso-position-horizontal-relative:page;mso-position-vertical-relative:page;z-index:-951928" coordorigin="1129,1435" coordsize="9579,13760">
            <v:group style="position:absolute;left:1139;top:1450;width:1551;height:13730" coordorigin="1139,1450" coordsize="1551,13730">
              <v:shape style="position:absolute;left:1139;top:1450;width:1551;height:13730" coordorigin="1139,1450" coordsize="1551,13730" path="m1139,15179l2690,15179,2690,1450,1139,1450,1139,15179xe" filled="true" fillcolor="#d2d2d2" stroked="false">
                <v:path arrowok="t"/>
                <v:fill type="solid"/>
              </v:shape>
            </v:group>
            <v:group style="position:absolute;left:1139;top:1445;width:1551;height:2" coordorigin="1139,1445" coordsize="1551,2">
              <v:shape style="position:absolute;left:1139;top:1445;width:1551;height:2" coordorigin="1139,1445" coordsize="1551,0" path="m1139,1445l2690,1445e" filled="false" stroked="true" strokeweight=".48pt" strokecolor="#000000">
                <v:path arrowok="t"/>
              </v:shape>
            </v:group>
            <v:group style="position:absolute;left:2699;top:1445;width:840;height:2" coordorigin="2699,1445" coordsize="840,2">
              <v:shape style="position:absolute;left:2699;top:1445;width:840;height:2" coordorigin="2699,1445" coordsize="840,0" path="m2699,1445l3539,1445e" filled="false" stroked="true" strokeweight=".48pt" strokecolor="#000000">
                <v:path arrowok="t"/>
              </v:shape>
            </v:group>
            <v:group style="position:absolute;left:3549;top:1445;width:700;height:2" coordorigin="3549,1445" coordsize="700,2">
              <v:shape style="position:absolute;left:3549;top:1445;width:700;height:2" coordorigin="3549,1445" coordsize="700,0" path="m3549,1445l4248,1445e" filled="false" stroked="true" strokeweight=".48pt" strokecolor="#000000">
                <v:path arrowok="t"/>
              </v:shape>
            </v:group>
            <v:group style="position:absolute;left:8370;top:1450;width:699;height:13730" coordorigin="8370,1450" coordsize="699,13730">
              <v:shape style="position:absolute;left:8370;top:1450;width:699;height:13730" coordorigin="8370,1450" coordsize="699,13730" path="m8370,15179l9068,15179,9068,1450,8370,1450,8370,15179xe" filled="true" fillcolor="#ffffff" stroked="false">
                <v:path arrowok="t"/>
                <v:fill type="solid"/>
              </v:shape>
            </v:group>
            <v:group style="position:absolute;left:4258;top:1445;width:4103;height:2" coordorigin="4258,1445" coordsize="4103,2">
              <v:shape style="position:absolute;left:4258;top:1445;width:4103;height:2" coordorigin="4258,1445" coordsize="4103,0" path="m4258,1445l8360,1445e" filled="false" stroked="true" strokeweight=".48pt" strokecolor="#000000">
                <v:path arrowok="t"/>
              </v:shape>
            </v:group>
            <v:group style="position:absolute;left:8370;top:1445;width:699;height:2" coordorigin="8370,1445" coordsize="699,2">
              <v:shape style="position:absolute;left:8370;top:1445;width:699;height:2" coordorigin="8370,1445" coordsize="699,0" path="m8370,1445l9068,1445e" filled="false" stroked="true" strokeweight=".48pt" strokecolor="#000000">
                <v:path arrowok="t"/>
              </v:shape>
            </v:group>
            <v:group style="position:absolute;left:9078;top:1445;width:700;height:2" coordorigin="9078,1445" coordsize="700,2">
              <v:shape style="position:absolute;left:9078;top:1445;width:700;height:2" coordorigin="9078,1445" coordsize="700,0" path="m9078,1445l9778,1445e" filled="false" stroked="true" strokeweight=".48pt" strokecolor="#000000">
                <v:path arrowok="t"/>
              </v:shape>
            </v:group>
            <v:group style="position:absolute;left:9787;top:1445;width:911;height:2" coordorigin="9787,1445" coordsize="911,2">
              <v:shape style="position:absolute;left:9787;top:1445;width:911;height:2" coordorigin="9787,1445" coordsize="911,0" path="m9787,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1551;height:2" coordorigin="1139,15185" coordsize="1551,2">
              <v:shape style="position:absolute;left:1139;top:15185;width:1551;height:2" coordorigin="1139,15185" coordsize="1551,0" path="m1139,15185l2690,15185e" filled="false" stroked="true" strokeweight=".48pt" strokecolor="#000000">
                <v:path arrowok="t"/>
              </v:shape>
            </v:group>
            <v:group style="position:absolute;left:2694;top:1440;width:2;height:13750" coordorigin="2694,1440" coordsize="2,13750">
              <v:shape style="position:absolute;left:2694;top:1440;width:2;height:13750" coordorigin="2694,1440" coordsize="0,13750" path="m2694,1440l2694,15190e" filled="false" stroked="true" strokeweight=".48pt" strokecolor="#000000">
                <v:path arrowok="t"/>
              </v:shape>
            </v:group>
            <v:group style="position:absolute;left:2699;top:15185;width:840;height:2" coordorigin="2699,15185" coordsize="840,2">
              <v:shape style="position:absolute;left:2699;top:15185;width:840;height:2" coordorigin="2699,15185" coordsize="840,0" path="m2699,15185l3539,15185e" filled="false" stroked="true" strokeweight=".48pt" strokecolor="#000000">
                <v:path arrowok="t"/>
              </v:shape>
            </v:group>
            <v:group style="position:absolute;left:3544;top:1440;width:2;height:13750" coordorigin="3544,1440" coordsize="2,13750">
              <v:shape style="position:absolute;left:3544;top:1440;width:2;height:13750" coordorigin="3544,1440" coordsize="0,13750" path="m3544,1440l3544,15190e" filled="false" stroked="true" strokeweight=".48pt" strokecolor="#000000">
                <v:path arrowok="t"/>
              </v:shape>
            </v:group>
            <v:group style="position:absolute;left:3549;top:15185;width:700;height:2" coordorigin="3549,15185" coordsize="700,2">
              <v:shape style="position:absolute;left:3549;top:15185;width:700;height:2" coordorigin="3549,15185" coordsize="700,0" path="m3549,15185l4248,15185e" filled="false" stroked="true" strokeweight=".48pt" strokecolor="#000000">
                <v:path arrowok="t"/>
              </v:shape>
            </v:group>
            <v:group style="position:absolute;left:4253;top:1440;width:2;height:13750" coordorigin="4253,1440" coordsize="2,13750">
              <v:shape style="position:absolute;left:4253;top:1440;width:2;height:13750" coordorigin="4253,1440" coordsize="0,13750" path="m4253,1440l4253,15190e" filled="false" stroked="true" strokeweight=".48pt" strokecolor="#000000">
                <v:path arrowok="t"/>
              </v:shape>
            </v:group>
            <v:group style="position:absolute;left:4258;top:15185;width:4103;height:2" coordorigin="4258,15185" coordsize="4103,2">
              <v:shape style="position:absolute;left:4258;top:15185;width:4103;height:2" coordorigin="4258,15185" coordsize="4103,0" path="m4258,15185l8360,15185e" filled="false" stroked="true" strokeweight=".48pt" strokecolor="#000000">
                <v:path arrowok="t"/>
              </v:shape>
            </v:group>
            <v:group style="position:absolute;left:8365;top:1440;width:2;height:13750" coordorigin="8365,1440" coordsize="2,13750">
              <v:shape style="position:absolute;left:8365;top:1440;width:2;height:13750" coordorigin="8365,1440" coordsize="0,13750" path="m8365,1440l8365,15190e" filled="false" stroked="true" strokeweight=".48pt" strokecolor="#000000">
                <v:path arrowok="t"/>
              </v:shape>
            </v:group>
            <v:group style="position:absolute;left:8370;top:15185;width:699;height:2" coordorigin="8370,15185" coordsize="699,2">
              <v:shape style="position:absolute;left:8370;top:15185;width:699;height:2" coordorigin="8370,15185" coordsize="699,0" path="m8370,15185l9068,15185e" filled="false" stroked="true" strokeweight=".48pt" strokecolor="#000000">
                <v:path arrowok="t"/>
              </v:shape>
            </v:group>
            <v:group style="position:absolute;left:9073;top:1440;width:2;height:13750" coordorigin="9073,1440" coordsize="2,13750">
              <v:shape style="position:absolute;left:9073;top:1440;width:2;height:13750" coordorigin="9073,1440" coordsize="0,13750" path="m9073,1440l9073,15190e" filled="false" stroked="true" strokeweight=".48pt" strokecolor="#000000">
                <v:path arrowok="t"/>
              </v:shape>
            </v:group>
            <v:group style="position:absolute;left:9078;top:15185;width:700;height:2" coordorigin="9078,15185" coordsize="700,2">
              <v:shape style="position:absolute;left:9078;top:15185;width:700;height:2" coordorigin="9078,15185" coordsize="700,0" path="m9078,15185l9778,15185e" filled="false" stroked="true" strokeweight=".48pt" strokecolor="#000000">
                <v:path arrowok="t"/>
              </v:shape>
            </v:group>
            <v:group style="position:absolute;left:9782;top:1440;width:2;height:13750" coordorigin="9782,1440" coordsize="2,13750">
              <v:shape style="position:absolute;left:9782;top:1440;width:2;height:13750" coordorigin="9782,1440" coordsize="0,13750" path="m9782,1440l9782,15190e" filled="false" stroked="true" strokeweight=".48pt" strokecolor="#000000">
                <v:path arrowok="t"/>
              </v:shape>
            </v:group>
            <v:group style="position:absolute;left:9787;top:15185;width:911;height:2" coordorigin="9787,15185" coordsize="911,2">
              <v:shape style="position:absolute;left:9787;top:15185;width:911;height:2" coordorigin="9787,15185" coordsize="911,0" path="m9787,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pStyle w:val="BodyText"/>
        <w:spacing w:line="314" w:lineRule="auto" w:before="44"/>
        <w:ind w:left="4280" w:right="3466"/>
        <w:jc w:val="left"/>
      </w:pPr>
      <w:r>
        <w:rPr>
          <w:rFonts w:ascii="Times New Roman" w:hAnsi="Times New Roman" w:cs="Times New Roman" w:eastAsia="Times New Roman" w:hint="default"/>
        </w:rPr>
        <w:t>7</w:t>
      </w:r>
      <w:r>
        <w:rPr/>
        <w:t>、本承诺函自签署之日起生效并持续有效，自生效 </w:t>
      </w:r>
      <w:r>
        <w:rPr>
          <w:spacing w:val="-4"/>
        </w:rPr>
        <w:t>之日起，即取代此前本人就本承诺函项下的事项所作</w:t>
      </w:r>
      <w:r>
        <w:rPr>
          <w:spacing w:val="-84"/>
        </w:rPr>
        <w:t> </w:t>
      </w:r>
      <w:r>
        <w:rPr>
          <w:spacing w:val="-84"/>
        </w:rPr>
      </w:r>
      <w:r>
        <w:rPr/>
        <w:t>出的承诺，但本承诺函自下列较早时间起不再有效： </w:t>
      </w:r>
      <w:r>
        <w:rPr>
          <w:rFonts w:ascii="Times New Roman" w:hAnsi="Times New Roman" w:cs="Times New Roman" w:eastAsia="Times New Roman" w:hint="default"/>
          <w:spacing w:val="-4"/>
        </w:rPr>
        <w:t>1</w:t>
      </w:r>
      <w:r>
        <w:rPr>
          <w:spacing w:val="-4"/>
        </w:rPr>
        <w:t>）先河环保不再是公众公司；</w:t>
      </w:r>
      <w:r>
        <w:rPr>
          <w:rFonts w:ascii="Times New Roman" w:hAnsi="Times New Roman" w:cs="Times New Roman" w:eastAsia="Times New Roman" w:hint="default"/>
          <w:spacing w:val="-4"/>
        </w:rPr>
        <w:t>2</w:t>
      </w:r>
      <w:r>
        <w:rPr>
          <w:spacing w:val="-4"/>
        </w:rPr>
        <w:t>）依据本人、本人关</w:t>
      </w:r>
      <w:r>
        <w:rPr>
          <w:spacing w:val="-81"/>
        </w:rPr>
        <w:t> </w:t>
      </w:r>
      <w:r>
        <w:rPr>
          <w:spacing w:val="-81"/>
        </w:rPr>
      </w:r>
      <w:r>
        <w:rPr/>
        <w:t>系密切的家庭成员及本人实际控制的相关主体所实 </w:t>
      </w:r>
      <w:r>
        <w:rPr>
          <w:spacing w:val="-4"/>
        </w:rPr>
        <w:t>际持有或控制的先河环保的股份的比例，对先河环保</w:t>
      </w:r>
      <w:r>
        <w:rPr>
          <w:spacing w:val="-84"/>
        </w:rPr>
        <w:t> </w:t>
      </w:r>
      <w:r>
        <w:rPr>
          <w:spacing w:val="-84"/>
        </w:rPr>
      </w:r>
      <w:r>
        <w:rPr/>
        <w:t>的股东大会的决议的形成不再能产生重大影响。二、 关于规范关联交易的承诺（</w:t>
      </w:r>
      <w:r>
        <w:rPr>
          <w:rFonts w:ascii="Times New Roman" w:hAnsi="Times New Roman" w:cs="Times New Roman" w:eastAsia="Times New Roman" w:hint="default"/>
        </w:rPr>
        <w:t>1</w:t>
      </w:r>
      <w:r>
        <w:rPr/>
        <w:t>）承诺内容为充分保护 </w:t>
      </w:r>
      <w:r>
        <w:rPr>
          <w:spacing w:val="-4"/>
        </w:rPr>
        <w:t>上市公司的利益，作为先河环保的控股股东及实际控</w:t>
      </w:r>
      <w:r>
        <w:rPr>
          <w:spacing w:val="-84"/>
        </w:rPr>
        <w:t> </w:t>
      </w:r>
      <w:r>
        <w:rPr>
          <w:spacing w:val="-84"/>
        </w:rPr>
      </w:r>
      <w:r>
        <w:rPr/>
        <w:t>制人李玉国先生承诺：</w:t>
      </w:r>
      <w:r>
        <w:rPr>
          <w:rFonts w:ascii="Times New Roman" w:hAnsi="Times New Roman" w:cs="Times New Roman" w:eastAsia="Times New Roman" w:hint="default"/>
        </w:rPr>
        <w:t>1</w:t>
      </w:r>
      <w:r>
        <w:rPr/>
        <w:t>、本人将善意履行作为先河 </w:t>
      </w:r>
      <w:r>
        <w:rPr>
          <w:spacing w:val="-4"/>
        </w:rPr>
        <w:t>环保的实际控制人的义务，充分尊重先河环保的独立</w:t>
      </w:r>
      <w:r>
        <w:rPr>
          <w:spacing w:val="-84"/>
        </w:rPr>
        <w:t> </w:t>
      </w:r>
      <w:r>
        <w:rPr>
          <w:spacing w:val="-84"/>
        </w:rPr>
      </w:r>
      <w:r>
        <w:rPr>
          <w:spacing w:val="-4"/>
        </w:rPr>
        <w:t>法人地位，保障先河环保独立经营、自主决策。本人</w:t>
      </w:r>
      <w:r>
        <w:rPr>
          <w:spacing w:val="-85"/>
        </w:rPr>
        <w:t> </w:t>
      </w:r>
      <w:r>
        <w:rPr>
          <w:spacing w:val="-85"/>
        </w:rPr>
      </w:r>
      <w:r>
        <w:rPr>
          <w:spacing w:val="-4"/>
        </w:rPr>
        <w:t>将严格按照中国《公司法》以及先河环保公司章程的</w:t>
      </w:r>
      <w:r>
        <w:rPr>
          <w:spacing w:val="-84"/>
        </w:rPr>
        <w:t> </w:t>
      </w:r>
      <w:r>
        <w:rPr>
          <w:spacing w:val="-84"/>
        </w:rPr>
      </w:r>
      <w:r>
        <w:rPr>
          <w:spacing w:val="-4"/>
        </w:rPr>
        <w:t>规定，依法行使本人作为先河环保股东的权利，并按</w:t>
      </w:r>
      <w:r>
        <w:rPr>
          <w:spacing w:val="-82"/>
        </w:rPr>
        <w:t> </w:t>
      </w:r>
      <w:r>
        <w:rPr>
          <w:spacing w:val="-82"/>
        </w:rPr>
      </w:r>
      <w:r>
        <w:rPr/>
        <w:t>照在先河环保所任职务（如有）依法行使相应职权， </w:t>
      </w:r>
      <w:r>
        <w:rPr>
          <w:spacing w:val="-4"/>
        </w:rPr>
        <w:t>履行诚信和勤勉义务，并促使由本人提名的先河环保</w:t>
      </w:r>
      <w:r>
        <w:rPr>
          <w:spacing w:val="-84"/>
        </w:rPr>
        <w:t> </w:t>
      </w:r>
      <w:r>
        <w:rPr>
          <w:spacing w:val="-84"/>
        </w:rPr>
      </w:r>
      <w:r>
        <w:rPr/>
        <w:t>董事依法履行其应尽的诚信和勤勉义务。</w:t>
      </w:r>
      <w:r>
        <w:rPr>
          <w:rFonts w:ascii="Times New Roman" w:hAnsi="Times New Roman" w:cs="Times New Roman" w:eastAsia="Times New Roman" w:hint="default"/>
        </w:rPr>
        <w:t>2</w:t>
      </w:r>
      <w:r>
        <w:rPr/>
        <w:t>、保证本 人以及本人控股或实际控制的公司或者其他企业或 </w:t>
      </w:r>
      <w:r>
        <w:rPr>
          <w:spacing w:val="-4"/>
        </w:rPr>
        <w:t>经济组织（以下统称本人控制的企业），今后原则上</w:t>
      </w:r>
      <w:r>
        <w:rPr/>
        <w:t> </w:t>
      </w:r>
      <w:r>
        <w:rPr>
          <w:spacing w:val="-4"/>
        </w:rPr>
        <w:t>不与先河环保发生关联交易。如果先河环保在今后的</w:t>
      </w:r>
      <w:r>
        <w:rPr>
          <w:spacing w:val="-84"/>
        </w:rPr>
        <w:t> </w:t>
      </w:r>
      <w:r>
        <w:rPr>
          <w:spacing w:val="-84"/>
        </w:rPr>
      </w:r>
      <w:r>
        <w:rPr/>
        <w:t>经营活动中必须与本人或本人控制的企业发生不可 </w:t>
      </w:r>
      <w:r>
        <w:rPr>
          <w:spacing w:val="-4"/>
        </w:rPr>
        <w:t>避免的关联交易，本人将促使此等交易严格按照国家</w:t>
      </w:r>
      <w:r>
        <w:rPr>
          <w:spacing w:val="-84"/>
        </w:rPr>
        <w:t> </w:t>
      </w:r>
      <w:r>
        <w:rPr>
          <w:spacing w:val="-84"/>
        </w:rPr>
      </w:r>
      <w:r>
        <w:rPr>
          <w:spacing w:val="-4"/>
        </w:rPr>
        <w:t>有关法律法规、先河环保的章程和有关规定履行有关</w:t>
      </w:r>
      <w:r>
        <w:rPr>
          <w:spacing w:val="-84"/>
        </w:rPr>
        <w:t> </w:t>
      </w:r>
      <w:r>
        <w:rPr>
          <w:spacing w:val="-84"/>
        </w:rPr>
      </w:r>
      <w:r>
        <w:rPr>
          <w:spacing w:val="-4"/>
        </w:rPr>
        <w:t>程序，并按照正常的商业条件进行，且保证本人及本</w:t>
      </w:r>
      <w:r>
        <w:rPr>
          <w:spacing w:val="-82"/>
        </w:rPr>
        <w:t> </w:t>
      </w:r>
      <w:r>
        <w:rPr>
          <w:spacing w:val="-82"/>
        </w:rPr>
      </w:r>
      <w:r>
        <w:rPr/>
        <w:t>人控制的企业将不会要求或接受先河环保给予比在 </w:t>
      </w:r>
      <w:r>
        <w:rPr>
          <w:spacing w:val="-4"/>
        </w:rPr>
        <w:t>任何一项市场公平交易中第三者更优惠的条件。并且</w:t>
      </w:r>
      <w:r>
        <w:rPr>
          <w:spacing w:val="-84"/>
        </w:rPr>
        <w:t> </w:t>
      </w:r>
      <w:r>
        <w:rPr>
          <w:spacing w:val="-84"/>
        </w:rPr>
      </w:r>
      <w:r>
        <w:rPr>
          <w:spacing w:val="-4"/>
        </w:rPr>
        <w:t>保证不利用股东地位，就先河环保与本人或本人控制</w:t>
      </w:r>
      <w:r>
        <w:rPr>
          <w:spacing w:val="-84"/>
        </w:rPr>
        <w:t> </w:t>
      </w:r>
      <w:r>
        <w:rPr>
          <w:spacing w:val="-84"/>
        </w:rPr>
      </w:r>
      <w:r>
        <w:rPr>
          <w:spacing w:val="-4"/>
        </w:rPr>
        <w:t>的企业相关的任何关联交易采取任何行动，故意促使</w:t>
      </w:r>
      <w:r>
        <w:rPr>
          <w:spacing w:val="-84"/>
        </w:rPr>
        <w:t> </w:t>
      </w:r>
      <w:r>
        <w:rPr>
          <w:spacing w:val="-84"/>
        </w:rPr>
      </w:r>
      <w:r>
        <w:rPr/>
        <w:t>先河环保的股东大会或董事会作出侵犯其他股东合 法权益的决议。</w:t>
      </w:r>
      <w:r>
        <w:rPr>
          <w:rFonts w:ascii="Times New Roman" w:hAnsi="Times New Roman" w:cs="Times New Roman" w:eastAsia="Times New Roman" w:hint="default"/>
        </w:rPr>
        <w:t>3</w:t>
      </w:r>
      <w:r>
        <w:rPr/>
        <w:t>、保证本人及本人控制的企业将严 格和善意地履行其与先河环保签订的各种关联交易 </w:t>
      </w:r>
      <w:r>
        <w:rPr>
          <w:spacing w:val="-4"/>
        </w:rPr>
        <w:t>协议。本人及本人控制的企业将不会向先河环保谋求</w:t>
      </w:r>
      <w:r>
        <w:rPr>
          <w:spacing w:val="-84"/>
        </w:rPr>
        <w:t> </w:t>
      </w:r>
      <w:r>
        <w:rPr>
          <w:spacing w:val="-84"/>
        </w:rPr>
      </w:r>
      <w:r>
        <w:rPr/>
        <w:t>任何超出该等协议规定以外的利益或收益。</w:t>
      </w:r>
      <w:r>
        <w:rPr>
          <w:rFonts w:ascii="Times New Roman" w:hAnsi="Times New Roman" w:cs="Times New Roman" w:eastAsia="Times New Roman" w:hint="default"/>
        </w:rPr>
        <w:t>4</w:t>
      </w:r>
      <w:r>
        <w:rPr/>
        <w:t>、如果 </w:t>
      </w:r>
      <w:r>
        <w:rPr>
          <w:spacing w:val="-4"/>
        </w:rPr>
        <w:t>本人违反上述承诺，先河环保有权要求本人及本人控</w:t>
      </w:r>
      <w:r>
        <w:rPr>
          <w:spacing w:val="-84"/>
        </w:rPr>
        <w:t> </w:t>
      </w:r>
      <w:r>
        <w:rPr>
          <w:spacing w:val="-84"/>
        </w:rPr>
      </w:r>
      <w:r>
        <w:rPr>
          <w:spacing w:val="-4"/>
        </w:rPr>
        <w:t>制的企业规范相应的交易行为，并将已经从交易中获</w:t>
      </w:r>
      <w:r>
        <w:rPr>
          <w:spacing w:val="-84"/>
        </w:rPr>
        <w:t> </w:t>
      </w:r>
      <w:r>
        <w:rPr>
          <w:spacing w:val="-84"/>
        </w:rPr>
      </w:r>
      <w:r>
        <w:rPr>
          <w:spacing w:val="-4"/>
        </w:rPr>
        <w:t>得的利益、收益以现金的方式补偿给先河环保，且本</w:t>
      </w:r>
      <w:r>
        <w:rPr>
          <w:spacing w:val="-82"/>
        </w:rPr>
        <w:t> </w:t>
      </w:r>
      <w:r>
        <w:rPr>
          <w:spacing w:val="-82"/>
        </w:rPr>
      </w:r>
      <w:r>
        <w:rPr>
          <w:spacing w:val="-4"/>
        </w:rPr>
        <w:t>人将促使本人控制的企业（如需）按照先河环保要求</w:t>
      </w:r>
      <w:r>
        <w:rPr>
          <w:spacing w:val="-82"/>
        </w:rPr>
        <w:t> </w:t>
      </w:r>
      <w:r>
        <w:rPr>
          <w:spacing w:val="-82"/>
        </w:rPr>
      </w:r>
      <w:r>
        <w:rPr>
          <w:spacing w:val="-4"/>
        </w:rPr>
        <w:t>实施补偿；如因违反上述承诺造成先河环保经济损失</w:t>
      </w:r>
      <w:r>
        <w:rPr>
          <w:spacing w:val="-84"/>
        </w:rPr>
        <w:t> </w:t>
      </w:r>
      <w:r>
        <w:rPr>
          <w:spacing w:val="-84"/>
        </w:rPr>
      </w:r>
      <w:r>
        <w:rPr>
          <w:spacing w:val="-4"/>
        </w:rPr>
        <w:t>的，本人将赔偿并促使本人控制的企业赔偿先河环保</w:t>
      </w:r>
      <w:r>
        <w:rPr>
          <w:spacing w:val="-84"/>
        </w:rPr>
        <w:t> </w:t>
      </w:r>
      <w:r>
        <w:rPr>
          <w:spacing w:val="-84"/>
        </w:rPr>
      </w:r>
      <w:r>
        <w:rPr>
          <w:spacing w:val="-4"/>
        </w:rPr>
        <w:t>因此受到的全部损失。</w:t>
      </w:r>
      <w:r>
        <w:rPr>
          <w:rFonts w:ascii="Times New Roman" w:hAnsi="Times New Roman" w:cs="Times New Roman" w:eastAsia="Times New Roman" w:hint="default"/>
          <w:spacing w:val="-4"/>
        </w:rPr>
        <w:t>5</w:t>
      </w:r>
      <w:r>
        <w:rPr>
          <w:spacing w:val="-4"/>
        </w:rPr>
        <w:t>、本人未能履行第（</w:t>
      </w:r>
      <w:r>
        <w:rPr>
          <w:rFonts w:ascii="Times New Roman" w:hAnsi="Times New Roman" w:cs="Times New Roman" w:eastAsia="Times New Roman" w:hint="default"/>
          <w:spacing w:val="-4"/>
        </w:rPr>
        <w:t>4</w:t>
      </w:r>
      <w:r>
        <w:rPr>
          <w:spacing w:val="-4"/>
        </w:rPr>
        <w:t>）项所</w:t>
      </w:r>
      <w:r>
        <w:rPr>
          <w:spacing w:val="-81"/>
        </w:rPr>
        <w:t> </w:t>
      </w:r>
      <w:r>
        <w:rPr>
          <w:spacing w:val="-81"/>
        </w:rPr>
      </w:r>
      <w:r>
        <w:rPr>
          <w:spacing w:val="-4"/>
        </w:rPr>
        <w:t>述的规范交易、补偿、赔偿等承诺的，则先河环保有</w:t>
      </w:r>
      <w:r>
        <w:rPr>
          <w:spacing w:val="-84"/>
        </w:rPr>
        <w:t> </w:t>
      </w:r>
      <w:r>
        <w:rPr>
          <w:spacing w:val="-84"/>
        </w:rPr>
      </w:r>
      <w:r>
        <w:rPr/>
        <w:t>权相应扣减应付本人的现金分红和应付本人的税后 </w:t>
      </w:r>
      <w:r>
        <w:rPr>
          <w:spacing w:val="-5"/>
        </w:rPr>
        <w:t>薪酬抵作补偿、赔偿或者作为促使本人履行第</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项所</w:t>
      </w:r>
    </w:p>
    <w:p>
      <w:pPr>
        <w:pStyle w:val="BodyText"/>
        <w:spacing w:line="240" w:lineRule="auto" w:before="1"/>
        <w:ind w:left="4280" w:right="0"/>
        <w:jc w:val="left"/>
      </w:pPr>
      <w:r>
        <w:rPr/>
        <w:t>述承诺的措施，且在第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项所述承诺全部履行完成</w:t>
      </w:r>
    </w:p>
    <w:p>
      <w:pPr>
        <w:spacing w:after="0" w:line="240" w:lineRule="auto"/>
        <w:jc w:val="lef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0"/>
      </w:tblGrid>
      <w:tr>
        <w:trPr>
          <w:trHeight w:val="348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前，本人亦不转让本人所直接或间接所持的先河环保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的股份，但为履行第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项所述承诺而进行转让的除 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、本承诺函所述承诺事项已经本人确认，为本 </w:t>
            </w:r>
            <w:r>
              <w:rPr>
                <w:rFonts w:ascii="宋体" w:hAnsi="宋体" w:cs="宋体" w:eastAsia="宋体" w:hint="default"/>
                <w:spacing w:val="-4"/>
                <w:sz w:val="18"/>
                <w:szCs w:val="18"/>
              </w:rPr>
              <w:t>人的真实意思表示，对本人具有法律约束力。本人自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愿接受监管机关、社会公众及投资者的监督，积极采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取合法措施履行本承诺，并依法承担相应责任。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 </w:t>
            </w:r>
            <w:r>
              <w:rPr>
                <w:rFonts w:ascii="宋体" w:hAnsi="宋体" w:cs="宋体" w:eastAsia="宋体" w:hint="default"/>
                <w:spacing w:val="-4"/>
                <w:sz w:val="18"/>
                <w:szCs w:val="18"/>
              </w:rPr>
              <w:t>本承诺函自签署之日起生效并持续有效，自生效之日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起，即取代此前本人就本承诺函项下的事项所作出的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承诺，但本承诺函自下列较早时间起不再有效：</w:t>
            </w:r>
            <w:r>
              <w:rPr>
                <w:rFonts w:ascii="Times New Roman" w:hAnsi="Times New Roman" w:cs="Times New Roman" w:eastAsia="Times New Roman" w:hint="default"/>
                <w:sz w:val="18"/>
                <w:szCs w:val="18"/>
              </w:rPr>
              <w:t>1</w:t>
            </w:r>
            <w:r>
              <w:rPr>
                <w:rFonts w:ascii="宋体" w:hAnsi="宋体" w:cs="宋体" w:eastAsia="宋体" w:hint="default"/>
                <w:sz w:val="18"/>
                <w:szCs w:val="18"/>
              </w:rPr>
              <w:t>） 先河环保不再是公众公司；</w:t>
            </w:r>
            <w:r>
              <w:rPr>
                <w:rFonts w:ascii="Times New Roman" w:hAnsi="Times New Roman" w:cs="Times New Roman" w:eastAsia="Times New Roman" w:hint="default"/>
                <w:sz w:val="18"/>
                <w:szCs w:val="18"/>
              </w:rPr>
              <w:t>2</w:t>
            </w:r>
            <w:r>
              <w:rPr>
                <w:rFonts w:ascii="宋体" w:hAnsi="宋体" w:cs="宋体" w:eastAsia="宋体" w:hint="default"/>
                <w:sz w:val="18"/>
                <w:szCs w:val="18"/>
              </w:rPr>
              <w:t>）依据先河环保所应遵 守的相关规则，本人不再是先河环保的关联方。</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2" w:right="44"/>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33"/>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一、若政府主管部门追缴科迪隆及其子公司、广西 先得及其子公司在科迪隆以及广西先得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股权交 割日（科迪隆以及广西先得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股权办理完毕过户 </w:t>
            </w:r>
            <w:r>
              <w:rPr>
                <w:rFonts w:ascii="宋体" w:hAnsi="宋体" w:cs="宋体" w:eastAsia="宋体" w:hint="default"/>
                <w:spacing w:val="-4"/>
                <w:sz w:val="18"/>
                <w:szCs w:val="18"/>
              </w:rPr>
              <w:t>至先河环保的工商变更登记手续之日）前发生的应缴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税款，科迪隆及其子公司、广西先得及其子公司缴纳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上述税款及相应滞纳金、罚金后，由梁常清、梁宝欣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按照各自的持股比例给予科迪隆及其子公司、广西先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得及其子公司足额补偿。</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r>
        <w:trPr>
          <w:trHeight w:val="570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112"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51"/>
              <w:ind w:left="22" w:right="3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为保证标的公司持续发展和竞争优势，自发行股份 及支付现金购买资产协议签署之日起至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9" w:lineRule="auto" w:before="13"/>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日止，梁常清应持续担任标的公司董事、总经 </w:t>
            </w:r>
            <w:r>
              <w:rPr>
                <w:rFonts w:ascii="宋体" w:hAnsi="宋体" w:cs="宋体" w:eastAsia="宋体" w:hint="default"/>
                <w:spacing w:val="-4"/>
                <w:sz w:val="18"/>
                <w:szCs w:val="18"/>
              </w:rPr>
              <w:t>理，并促使标的公司的核心管理人员持续在标的公司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任职至少至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日，梁常清应促使标的 </w:t>
            </w:r>
            <w:r>
              <w:rPr>
                <w:rFonts w:ascii="宋体" w:hAnsi="宋体" w:cs="宋体" w:eastAsia="宋体" w:hint="default"/>
                <w:spacing w:val="-4"/>
                <w:sz w:val="18"/>
                <w:szCs w:val="18"/>
              </w:rPr>
              <w:t>公司的核心管理人员出具该等持续任职的承诺。如前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述人员因丧失或部分丧失民事行为能力、死亡或宣告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死亡、宣告失踪，不视为该等人员违反任职期限承诺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如梁常清在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日之前离职的，则梁常 清应将其于本次交易中已获对价的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作为赔偿金 </w:t>
            </w:r>
            <w:r>
              <w:rPr>
                <w:rFonts w:ascii="宋体" w:hAnsi="宋体" w:cs="宋体" w:eastAsia="宋体" w:hint="default"/>
                <w:spacing w:val="-4"/>
                <w:sz w:val="18"/>
                <w:szCs w:val="18"/>
              </w:rPr>
              <w:t>以现金方式支付给先河环保作为违约金，即应赔偿的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现金的金额＝梁常清因本次交易取得的先河环保股 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梁常清因本次交易取得的现金 对价</w:t>
            </w:r>
            <w:r>
              <w:rPr>
                <w:rFonts w:ascii="Times New Roman" w:hAnsi="Times New Roman" w:cs="Times New Roman" w:eastAsia="Times New Roman" w:hint="default"/>
                <w:sz w:val="18"/>
                <w:szCs w:val="18"/>
              </w:rPr>
              <w:t>×25%</w:t>
            </w:r>
            <w:r>
              <w:rPr>
                <w:rFonts w:ascii="宋体" w:hAnsi="宋体" w:cs="宋体" w:eastAsia="宋体" w:hint="default"/>
                <w:sz w:val="18"/>
                <w:szCs w:val="18"/>
              </w:rPr>
              <w:t>。如本次交易实施完毕日晚于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before="5"/>
              <w:ind w:left="22" w:right="16"/>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日，则每延后一个年度（不足一个年度的，按 </w:t>
            </w:r>
            <w:r>
              <w:rPr>
                <w:rFonts w:ascii="宋体" w:hAnsi="宋体" w:cs="宋体" w:eastAsia="宋体" w:hint="default"/>
                <w:spacing w:val="-4"/>
                <w:sz w:val="18"/>
                <w:szCs w:val="18"/>
              </w:rPr>
              <w:t>一个年度计算），则梁常清和前述核心管理人员的承</w:t>
            </w:r>
            <w:r>
              <w:rPr>
                <w:rFonts w:ascii="宋体" w:hAnsi="宋体" w:cs="宋体" w:eastAsia="宋体" w:hint="default"/>
                <w:sz w:val="18"/>
                <w:szCs w:val="18"/>
              </w:rPr>
              <w:t> </w:t>
            </w:r>
            <w:r>
              <w:rPr>
                <w:rFonts w:ascii="宋体" w:hAnsi="宋体" w:cs="宋体" w:eastAsia="宋体" w:hint="default"/>
                <w:spacing w:val="-4"/>
                <w:sz w:val="18"/>
                <w:szCs w:val="18"/>
              </w:rPr>
              <w:t>诺任职截止时间也相应延后一个年度，且前述违约责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任条款相应调整。</w:t>
            </w:r>
            <w:r>
              <w:rPr>
                <w:rFonts w:ascii="Times New Roman" w:hAnsi="Times New Roman" w:cs="Times New Roman" w:eastAsia="Times New Roman" w:hint="default"/>
                <w:sz w:val="18"/>
                <w:szCs w:val="18"/>
              </w:rPr>
              <w:t>"</w:t>
            </w:r>
          </w:p>
        </w:tc>
        <w:tc>
          <w:tcPr>
            <w:tcW w:w="7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19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69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3"/>
                <w:sz w:val="20"/>
                <w:szCs w:val="20"/>
              </w:rPr>
              <w:pict>
                <v:group style="width:34.950pt;height:134.6pt;mso-position-horizontal-relative:char;mso-position-vertical-relative:line" coordorigin="0,0" coordsize="699,2692">
                  <v:group style="position:absolute;left:0;top:0;width:699;height:2341" coordorigin="0,0" coordsize="699,2341">
                    <v:shape style="position:absolute;left:0;top:0;width:699;height:2341" coordorigin="0,0" coordsize="699,2341" path="m0,2340l698,2340,698,0,0,0,0,2340xe" filled="true" fillcolor="#ffffff" stroked="false">
                      <v:path arrowok="t"/>
                      <v:fill type="solid"/>
                    </v:shape>
                  </v:group>
                  <v:group style="position:absolute;left:23;top:2340;width:653;height:352" coordorigin="23,2340" coordsize="653,352">
                    <v:shape style="position:absolute;left:23;top:2340;width:653;height:352" coordorigin="23,2340" coordsize="653,352" path="m23,2692l676,2692,676,2340,23,2340,23,2692xe" filled="true" fillcolor="#ffffff" stroked="false">
                      <v:path arrowok="t"/>
                      <v:fill type="solid"/>
                    </v:shape>
                  </v:group>
                </v:group>
              </w:pict>
            </w:r>
            <w:r>
              <w:rPr>
                <w:rFonts w:ascii="Times New Roman" w:hAnsi="Times New Roman" w:cs="Times New Roman" w:eastAsia="Times New Roman" w:hint="default"/>
                <w:position w:val="-5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2016-12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r>
        <w:trPr>
          <w:trHeight w:val="192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本公司实际控制人、控股股东李玉国承诺：自发行人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股票上市交易之日起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个月内，不转让或者委托他</w:t>
            </w:r>
            <w:r>
              <w:rPr>
                <w:rFonts w:ascii="宋体" w:hAnsi="宋体" w:cs="宋体" w:eastAsia="宋体" w:hint="default"/>
                <w:sz w:val="18"/>
                <w:szCs w:val="18"/>
              </w:rPr>
              <w:t> </w:t>
            </w:r>
            <w:r>
              <w:rPr>
                <w:rFonts w:ascii="宋体" w:hAnsi="宋体" w:cs="宋体" w:eastAsia="宋体" w:hint="default"/>
                <w:spacing w:val="-4"/>
                <w:sz w:val="18"/>
                <w:szCs w:val="18"/>
              </w:rPr>
              <w:t>人管理其直接和间接持有的发行人股份，也不由发行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人收购该部分股份；在其任职期间每年转让的股份不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超过其直接或间接持有的发行人股份总数的百分之 </w:t>
            </w:r>
            <w:r>
              <w:rPr>
                <w:rFonts w:ascii="宋体" w:hAnsi="宋体" w:cs="宋体" w:eastAsia="宋体" w:hint="default"/>
                <w:spacing w:val="-4"/>
                <w:sz w:val="18"/>
                <w:szCs w:val="18"/>
              </w:rPr>
              <w:t>二十五，离职后半年内，不转让其直接或者间接持有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2013-11</w:t>
            </w:r>
            <w:r>
              <w:rPr>
                <w:rFonts w:ascii="Times New Roman"/>
                <w:sz w:val="18"/>
              </w:rPr>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本公司实 际控制人、 控股股东 李玉国严 格遵守上 </w:t>
            </w:r>
            <w:r>
              <w:rPr>
                <w:rFonts w:ascii="宋体" w:hAnsi="宋体" w:cs="宋体" w:eastAsia="宋体" w:hint="default"/>
                <w:spacing w:val="-8"/>
                <w:sz w:val="18"/>
                <w:szCs w:val="18"/>
              </w:rPr>
              <w:t>述承诺，未</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18.5pt;margin-top:415.639984pt;width:34.950pt;height:46.85pt;mso-position-horizontal-relative:page;mso-position-vertical-relative:page;z-index:-951880" coordorigin="8370,8313" coordsize="699,937">
            <v:shape style="position:absolute;left:8370;top:8313;width:699;height:937" coordorigin="8370,8313" coordsize="699,937" path="m8370,9249l9068,9249,9068,8313,8370,8313,8370,9249xe" filled="true" fillcolor="#ffffff" stroked="false">
              <v:path arrowok="t"/>
              <v:fill type="solid"/>
            </v:shape>
            <w10:wrap type="none"/>
          </v:group>
        </w:pict>
      </w:r>
      <w:r>
        <w:rPr/>
        <w:pict>
          <v:group style="position:absolute;margin-left:419.640015pt;margin-top:717.059998pt;width:32.65pt;height:17.6pt;mso-position-horizontal-relative:page;mso-position-vertical-relative:page;z-index:-951856" coordorigin="8393,14341" coordsize="653,352">
            <v:shape style="position:absolute;left:8393;top:14341;width:653;height:352" coordorigin="8393,14341" coordsize="653,352" path="m8393,14693l9046,14693,9046,14341,8393,14341,8393,146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4"/>
      </w:tblGrid>
      <w:tr>
        <w:trPr>
          <w:trHeight w:val="98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的发行人股份。</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9"/>
              <w:jc w:val="both"/>
              <w:rPr>
                <w:rFonts w:ascii="宋体" w:hAnsi="宋体" w:cs="宋体" w:eastAsia="宋体" w:hint="default"/>
                <w:sz w:val="18"/>
                <w:szCs w:val="18"/>
              </w:rPr>
            </w:pPr>
            <w:r>
              <w:rPr>
                <w:rFonts w:ascii="宋体" w:hAnsi="宋体" w:cs="宋体" w:eastAsia="宋体" w:hint="default"/>
                <w:sz w:val="18"/>
                <w:szCs w:val="18"/>
              </w:rPr>
              <w:t>发现违反 上述承诺 情况。</w:t>
            </w:r>
          </w:p>
        </w:tc>
      </w:tr>
      <w:tr>
        <w:trPr>
          <w:trHeight w:val="196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范朝承诺：自发行人股票上市交易之日起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内，不转让或者委托他人管理其直接和间接持有的发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行人股份，也不由发行人收购该部分股份；在其任职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期间每年转让的股份不超过其直接或间接持有的发 </w:t>
            </w:r>
            <w:r>
              <w:rPr>
                <w:rFonts w:ascii="宋体" w:hAnsi="宋体" w:cs="宋体" w:eastAsia="宋体" w:hint="default"/>
                <w:spacing w:val="-4"/>
                <w:sz w:val="18"/>
                <w:szCs w:val="18"/>
              </w:rPr>
              <w:t>行人股份总数的百分之二十五，离职后半年内，不转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让其直接或者间接持有的发行人股份。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2013-11</w:t>
            </w:r>
            <w:r>
              <w:rPr>
                <w:rFonts w:ascii="Times New Roman"/>
                <w:sz w:val="18"/>
              </w:rPr>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范朝严格 遵守上述 </w:t>
            </w:r>
            <w:r>
              <w:rPr>
                <w:rFonts w:ascii="宋体" w:hAnsi="宋体" w:cs="宋体" w:eastAsia="宋体" w:hint="default"/>
                <w:spacing w:val="-8"/>
                <w:sz w:val="18"/>
                <w:szCs w:val="18"/>
              </w:rPr>
              <w:t>承诺，未发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现违反上 述承诺情 况</w:t>
            </w:r>
          </w:p>
        </w:tc>
      </w:tr>
      <w:tr>
        <w:trPr>
          <w:trHeight w:val="196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陈荣强承诺：自发行人股票上市交易之日起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内，不转让或者委托他人管理其直接和间接持有的发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行人股份，也不由发行人收购该部分股份；在其任职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期间每年转让的股份不超过其直接或间接持有的发 </w:t>
            </w:r>
            <w:r>
              <w:rPr>
                <w:rFonts w:ascii="宋体" w:hAnsi="宋体" w:cs="宋体" w:eastAsia="宋体" w:hint="default"/>
                <w:spacing w:val="-4"/>
                <w:sz w:val="18"/>
                <w:szCs w:val="18"/>
              </w:rPr>
              <w:t>行人股份总数的百分之二十五，离职后半年内，不转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让其直接或者间接持有的发行人股份。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2013-11</w:t>
            </w:r>
            <w:r>
              <w:rPr>
                <w:rFonts w:ascii="Times New Roman"/>
                <w:sz w:val="18"/>
              </w:rPr>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荣强严格 遵守上述 </w:t>
            </w:r>
            <w:r>
              <w:rPr>
                <w:rFonts w:ascii="宋体" w:hAnsi="宋体" w:cs="宋体" w:eastAsia="宋体" w:hint="default"/>
                <w:spacing w:val="-8"/>
                <w:sz w:val="18"/>
                <w:szCs w:val="18"/>
              </w:rPr>
              <w:t>承诺，未发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现违反上 述承诺情 况。</w:t>
            </w: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6"/>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1" w:right="22"/>
              <w:jc w:val="left"/>
              <w:rPr>
                <w:rFonts w:ascii="宋体" w:hAnsi="宋体" w:cs="宋体" w:eastAsia="宋体" w:hint="default"/>
                <w:sz w:val="18"/>
                <w:szCs w:val="18"/>
              </w:rPr>
            </w:pPr>
            <w:r>
              <w:rPr>
                <w:rFonts w:ascii="宋体" w:hAnsi="宋体" w:cs="宋体" w:eastAsia="宋体" w:hint="default"/>
                <w:spacing w:val="-4"/>
                <w:sz w:val="18"/>
                <w:szCs w:val="18"/>
              </w:rPr>
              <w:t>本公司控股股东和实际控制人李玉国出具了《关于避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w w:val="100"/>
                <w:sz w:val="18"/>
                <w:szCs w:val="18"/>
              </w:rPr>
              <w:t>免同业竞争的承诺函》，承诺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本人在作为先河环保的</w:t>
            </w:r>
            <w:r>
              <w:rPr>
                <w:rFonts w:ascii="宋体" w:hAnsi="宋体" w:cs="宋体" w:eastAsia="宋体" w:hint="default"/>
                <w:sz w:val="18"/>
                <w:szCs w:val="18"/>
              </w:rPr>
              <w:t> </w:t>
            </w:r>
            <w:r>
              <w:rPr>
                <w:rFonts w:ascii="宋体" w:hAnsi="宋体" w:cs="宋体" w:eastAsia="宋体" w:hint="default"/>
                <w:spacing w:val="-4"/>
                <w:sz w:val="18"/>
                <w:szCs w:val="18"/>
              </w:rPr>
              <w:t>控股股东或实际控制人期间，不会以任何形式从事对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先河环保的生产经营构成或可能构成同业竞争的业 </w:t>
            </w:r>
            <w:r>
              <w:rPr>
                <w:rFonts w:ascii="宋体" w:hAnsi="宋体" w:cs="宋体" w:eastAsia="宋体" w:hint="default"/>
                <w:spacing w:val="-4"/>
                <w:sz w:val="18"/>
                <w:szCs w:val="18"/>
              </w:rPr>
              <w:t>务和经营活动，也不会以任何方式为与先河环保竞争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的企业、机构或其他经济组织提供任何资金、业务 技术和管理等方面的帮助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公司控股 股东和实 际控制人 李玉国严 格遵守上 </w:t>
            </w:r>
            <w:r>
              <w:rPr>
                <w:rFonts w:ascii="宋体" w:hAnsi="宋体" w:cs="宋体" w:eastAsia="宋体" w:hint="default"/>
                <w:spacing w:val="-8"/>
                <w:sz w:val="18"/>
                <w:szCs w:val="18"/>
              </w:rPr>
              <w:t>述承诺，未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发现违反 上述承诺 情况。</w:t>
            </w:r>
          </w:p>
        </w:tc>
      </w:tr>
      <w:tr>
        <w:trPr>
          <w:trHeight w:val="508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2" w:right="44"/>
              <w:jc w:val="left"/>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陈 爱珍</w:t>
            </w:r>
            <w:r>
              <w:rPr>
                <w:rFonts w:ascii="Times New Roman" w:hAnsi="Times New Roman" w:cs="Times New Roman" w:eastAsia="Times New Roman" w:hint="default"/>
                <w:sz w:val="18"/>
                <w:szCs w:val="18"/>
              </w:rPr>
              <w:t>;</w:t>
            </w:r>
            <w:r>
              <w:rPr>
                <w:rFonts w:ascii="宋体" w:hAnsi="宋体" w:cs="宋体" w:eastAsia="宋体" w:hint="default"/>
                <w:sz w:val="18"/>
                <w:szCs w:val="18"/>
              </w:rPr>
              <w:t>陈荣 强</w:t>
            </w:r>
            <w:r>
              <w:rPr>
                <w:rFonts w:ascii="Times New Roman" w:hAnsi="Times New Roman" w:cs="Times New Roman" w:eastAsia="Times New Roman" w:hint="default"/>
                <w:sz w:val="18"/>
                <w:szCs w:val="18"/>
              </w:rPr>
              <w:t>;</w:t>
            </w:r>
            <w:r>
              <w:rPr>
                <w:rFonts w:ascii="宋体" w:hAnsi="宋体" w:cs="宋体" w:eastAsia="宋体" w:hint="default"/>
                <w:sz w:val="18"/>
                <w:szCs w:val="18"/>
              </w:rPr>
              <w:t>董岩</w:t>
            </w:r>
            <w:r>
              <w:rPr>
                <w:rFonts w:ascii="Times New Roman" w:hAnsi="Times New Roman" w:cs="Times New Roman" w:eastAsia="Times New Roman" w:hint="default"/>
                <w:sz w:val="18"/>
                <w:szCs w:val="18"/>
              </w:rPr>
              <w:t>; </w:t>
            </w:r>
            <w:r>
              <w:rPr>
                <w:rFonts w:ascii="宋体" w:hAnsi="宋体" w:cs="宋体" w:eastAsia="宋体" w:hint="default"/>
                <w:sz w:val="18"/>
                <w:szCs w:val="18"/>
              </w:rPr>
              <w:t>范朝</w:t>
            </w:r>
            <w:r>
              <w:rPr>
                <w:rFonts w:ascii="Times New Roman" w:hAnsi="Times New Roman" w:cs="Times New Roman" w:eastAsia="Times New Roman" w:hint="default"/>
                <w:sz w:val="18"/>
                <w:szCs w:val="18"/>
              </w:rPr>
              <w:t>;</w:t>
            </w:r>
            <w:r>
              <w:rPr>
                <w:rFonts w:ascii="宋体" w:hAnsi="宋体" w:cs="宋体" w:eastAsia="宋体" w:hint="default"/>
                <w:sz w:val="18"/>
                <w:szCs w:val="18"/>
              </w:rPr>
              <w:t>庞贵 永</w:t>
            </w:r>
            <w:r>
              <w:rPr>
                <w:rFonts w:ascii="Times New Roman" w:hAnsi="Times New Roman" w:cs="Times New Roman" w:eastAsia="Times New Roman" w:hint="default"/>
                <w:sz w:val="18"/>
                <w:szCs w:val="18"/>
              </w:rPr>
              <w:t>;</w:t>
            </w:r>
            <w:r>
              <w:rPr>
                <w:rFonts w:ascii="宋体" w:hAnsi="宋体" w:cs="宋体" w:eastAsia="宋体" w:hint="default"/>
                <w:sz w:val="18"/>
                <w:szCs w:val="18"/>
              </w:rPr>
              <w:t>闫成 德</w:t>
            </w:r>
            <w:r>
              <w:rPr>
                <w:rFonts w:ascii="Times New Roman" w:hAnsi="Times New Roman" w:cs="Times New Roman" w:eastAsia="Times New Roman" w:hint="default"/>
                <w:sz w:val="18"/>
                <w:szCs w:val="18"/>
              </w:rPr>
              <w:t>;</w:t>
            </w:r>
            <w:r>
              <w:rPr>
                <w:rFonts w:ascii="宋体" w:hAnsi="宋体" w:cs="宋体" w:eastAsia="宋体" w:hint="default"/>
                <w:sz w:val="18"/>
                <w:szCs w:val="18"/>
              </w:rPr>
              <w:t>张华</w:t>
            </w:r>
          </w:p>
        </w:tc>
        <w:tc>
          <w:tcPr>
            <w:tcW w:w="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本公司主要股东及董事、监事、高级管理人员关于规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范执行关联交易的承诺：持有公司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 </w:t>
            </w:r>
            <w:r>
              <w:rPr>
                <w:rFonts w:ascii="宋体" w:hAnsi="宋体" w:cs="宋体" w:eastAsia="宋体" w:hint="default"/>
                <w:spacing w:val="-4"/>
                <w:sz w:val="18"/>
                <w:szCs w:val="18"/>
              </w:rPr>
              <w:t>东以及董事、监事、高级管理人员出具了《关于规范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w w:val="100"/>
                <w:sz w:val="18"/>
                <w:szCs w:val="18"/>
              </w:rPr>
              <w:t>执行关联交易的承诺》，承诺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本人以及本人控股或实</w:t>
            </w:r>
            <w:r>
              <w:rPr>
                <w:rFonts w:ascii="宋体" w:hAnsi="宋体" w:cs="宋体" w:eastAsia="宋体" w:hint="default"/>
                <w:sz w:val="18"/>
                <w:szCs w:val="18"/>
              </w:rPr>
              <w:t> 际控制的公司或者其他企业或经济组织（以下统称 </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本人控制的企业</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），今后原则上不与先河环保发生</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pacing w:val="-4"/>
                <w:sz w:val="18"/>
                <w:szCs w:val="18"/>
              </w:rPr>
              <w:t>关联交易。如果先河环保在今后的经营活动中必须与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本人或本人控制的企业发生不可避免的关联交易，本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人将促使此等交易严格按照国家有关法律法规、先河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环保的章程和有关规定履行有关程序，并按照正常的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商业条件进行，且保证本人及本人控制的企业将不会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要求或接受先河环保给予比在任何一项市场公平交 易中第三者更优惠的条件。并且保证不利用股东地 </w:t>
            </w:r>
            <w:r>
              <w:rPr>
                <w:rFonts w:ascii="宋体" w:hAnsi="宋体" w:cs="宋体" w:eastAsia="宋体" w:hint="default"/>
                <w:spacing w:val="-4"/>
                <w:sz w:val="18"/>
                <w:szCs w:val="18"/>
              </w:rPr>
              <w:t>位，就先河环保与本人或本人控制的企业相关的任何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关联交易采取任何行动，故意促使先河环保的股东大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会或董事会做出侵犯其他股东合法权益的决议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z w:val="18"/>
                <w:szCs w:val="18"/>
              </w:rPr>
              <w:t>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 以及董事、 </w:t>
            </w:r>
            <w:r>
              <w:rPr>
                <w:rFonts w:ascii="宋体" w:hAnsi="宋体" w:cs="宋体" w:eastAsia="宋体" w:hint="default"/>
                <w:spacing w:val="-8"/>
                <w:sz w:val="18"/>
                <w:szCs w:val="18"/>
              </w:rPr>
              <w:t>监事、高级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管理人员 严格遵守 上述承诺， 未发现违 反上述承 诺情况。</w:t>
            </w:r>
          </w:p>
        </w:tc>
      </w:tr>
      <w:tr>
        <w:trPr>
          <w:trHeight w:val="102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北京科桥 投资顾问 有限公司</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44"/>
              <w:jc w:val="both"/>
              <w:rPr>
                <w:rFonts w:ascii="宋体" w:hAnsi="宋体" w:cs="宋体" w:eastAsia="宋体" w:hint="default"/>
                <w:sz w:val="18"/>
                <w:szCs w:val="18"/>
              </w:rPr>
            </w:pPr>
            <w:r>
              <w:rPr>
                <w:rFonts w:ascii="宋体" w:hAnsi="宋体" w:cs="宋体" w:eastAsia="宋体" w:hint="default"/>
                <w:spacing w:val="-2"/>
                <w:sz w:val="18"/>
                <w:szCs w:val="18"/>
              </w:rPr>
              <w:t>发行人的法人股东北京科桥、红塔创投、兴烨创投、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正同创投和自然人股东肖水龙均出具下述承诺：本公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司（本人）将不以任何方式谋求成为先河环保的控股</w:t>
            </w:r>
          </w:p>
        </w:tc>
        <w:tc>
          <w:tcPr>
            <w:tcW w:w="70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
              <w:jc w:val="both"/>
              <w:rPr>
                <w:rFonts w:ascii="宋体" w:hAnsi="宋体" w:cs="宋体" w:eastAsia="宋体" w:hint="default"/>
                <w:sz w:val="18"/>
                <w:szCs w:val="18"/>
              </w:rPr>
            </w:pPr>
            <w:r>
              <w:rPr>
                <w:rFonts w:ascii="宋体" w:hAnsi="宋体" w:cs="宋体" w:eastAsia="宋体" w:hint="default"/>
                <w:sz w:val="18"/>
                <w:szCs w:val="18"/>
              </w:rPr>
              <w:t>北京科桥、 红塔创投、 兴烨创投、</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18.5pt;margin-top:231.019989pt;width:34.950pt;height:62.4pt;mso-position-horizontal-relative:page;mso-position-vertical-relative:page;z-index:-951832" coordorigin="8370,4620" coordsize="699,1248">
            <v:shape style="position:absolute;left:8370;top:4620;width:699;height:1248" coordorigin="8370,4620" coordsize="699,1248" path="m8370,5868l9068,5868,9068,4620,8370,4620,8370,5868xe" filled="true" fillcolor="#ffffff" stroked="false">
              <v:path arrowok="t"/>
              <v:fill type="solid"/>
            </v:shape>
            <w10:wrap type="none"/>
          </v:group>
        </w:pict>
      </w:r>
      <w:r>
        <w:rPr/>
        <w:pict>
          <v:group style="position:absolute;margin-left:418.5pt;margin-top:407.119995pt;width:34.950pt;height:147.2pt;mso-position-horizontal-relative:page;mso-position-vertical-relative:page;z-index:-951808" coordorigin="8370,8142" coordsize="699,2944">
            <v:shape style="position:absolute;left:8370;top:8142;width:699;height:2944" coordorigin="8370,8142" coordsize="699,2944" path="m8370,11086l9068,11086,9068,8142,8370,8142,8370,1108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4"/>
      </w:tblGrid>
      <w:tr>
        <w:trPr>
          <w:trHeight w:val="317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4"/>
              <w:jc w:val="both"/>
              <w:rPr>
                <w:rFonts w:ascii="宋体" w:hAnsi="宋体" w:cs="宋体" w:eastAsia="宋体" w:hint="default"/>
                <w:sz w:val="18"/>
                <w:szCs w:val="18"/>
              </w:rPr>
            </w:pPr>
            <w:r>
              <w:rPr>
                <w:rFonts w:ascii="宋体" w:hAnsi="宋体" w:cs="宋体" w:eastAsia="宋体" w:hint="default"/>
                <w:sz w:val="18"/>
                <w:szCs w:val="18"/>
              </w:rPr>
              <w:t>上海兴烨 创业投资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上海正同 创业投资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肖水龙</w:t>
            </w:r>
            <w:r>
              <w:rPr>
                <w:rFonts w:ascii="Times New Roman" w:hAnsi="Times New Roman" w:cs="Times New Roman" w:eastAsia="Times New Roman" w:hint="default"/>
                <w:sz w:val="18"/>
                <w:szCs w:val="18"/>
              </w:rPr>
              <w:t>;</w:t>
            </w:r>
            <w:r>
              <w:rPr>
                <w:rFonts w:ascii="宋体" w:hAnsi="宋体" w:cs="宋体" w:eastAsia="宋体" w:hint="default"/>
                <w:sz w:val="18"/>
                <w:szCs w:val="18"/>
              </w:rPr>
              <w:t>红 塔创新投 资股份有 限公司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pacing w:val="-4"/>
                <w:sz w:val="18"/>
                <w:szCs w:val="18"/>
              </w:rPr>
              <w:t>股东或实际控制人，不以控制为目的增持先河环保的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股份，不与先河环保的其他股东签署与控制权有关的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任何协议（包括但不限于一致行动协议、限制实际控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制人行使权利协议），不参与任何可能影响李玉国作</w:t>
            </w:r>
            <w:r>
              <w:rPr>
                <w:rFonts w:ascii="宋体" w:hAnsi="宋体" w:cs="宋体" w:eastAsia="宋体" w:hint="default"/>
                <w:sz w:val="18"/>
                <w:szCs w:val="18"/>
              </w:rPr>
              <w:t> 为先河环保实际控制人地位的活动。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正同创投 和自然人 股东肖水 龙严格遵 守上述承 </w:t>
            </w:r>
            <w:r>
              <w:rPr>
                <w:rFonts w:ascii="宋体" w:hAnsi="宋体" w:cs="宋体" w:eastAsia="宋体" w:hint="default"/>
                <w:spacing w:val="-8"/>
                <w:sz w:val="18"/>
                <w:szCs w:val="18"/>
              </w:rPr>
              <w:t>诺，未发现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违反上述 承诺情况。</w:t>
            </w:r>
          </w:p>
        </w:tc>
      </w:tr>
      <w:tr>
        <w:trPr>
          <w:trHeight w:val="352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44"/>
              <w:jc w:val="left"/>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范 朝</w:t>
            </w:r>
            <w:r>
              <w:rPr>
                <w:rFonts w:ascii="Times New Roman" w:hAnsi="Times New Roman" w:cs="Times New Roman" w:eastAsia="Times New Roman" w:hint="default"/>
                <w:sz w:val="18"/>
                <w:szCs w:val="18"/>
              </w:rPr>
              <w:t>;</w:t>
            </w:r>
            <w:r>
              <w:rPr>
                <w:rFonts w:ascii="宋体" w:hAnsi="宋体" w:cs="宋体" w:eastAsia="宋体" w:hint="default"/>
                <w:sz w:val="18"/>
                <w:szCs w:val="18"/>
              </w:rPr>
              <w:t>张香 计</w:t>
            </w:r>
            <w:r>
              <w:rPr>
                <w:rFonts w:ascii="Times New Roman" w:hAnsi="Times New Roman" w:cs="Times New Roman" w:eastAsia="Times New Roman" w:hint="default"/>
                <w:sz w:val="18"/>
                <w:szCs w:val="18"/>
              </w:rPr>
              <w:t>;</w:t>
            </w:r>
            <w:r>
              <w:rPr>
                <w:rFonts w:ascii="宋体" w:hAnsi="宋体" w:cs="宋体" w:eastAsia="宋体" w:hint="default"/>
                <w:sz w:val="18"/>
                <w:szCs w:val="18"/>
              </w:rPr>
              <w:t>吴艳茹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2"/>
              <w:jc w:val="left"/>
              <w:rPr>
                <w:rFonts w:ascii="宋体" w:hAnsi="宋体" w:cs="宋体" w:eastAsia="宋体" w:hint="default"/>
                <w:sz w:val="18"/>
                <w:szCs w:val="18"/>
              </w:rPr>
            </w:pPr>
            <w:r>
              <w:rPr>
                <w:rFonts w:ascii="宋体" w:hAnsi="宋体" w:cs="宋体" w:eastAsia="宋体" w:hint="default"/>
                <w:sz w:val="18"/>
                <w:szCs w:val="18"/>
              </w:rPr>
              <w:t>天泽科技的原股东李玉国、范朝、陈荣强、张香计 </w:t>
            </w:r>
            <w:r>
              <w:rPr>
                <w:rFonts w:ascii="宋体" w:hAnsi="宋体" w:cs="宋体" w:eastAsia="宋体" w:hint="default"/>
                <w:spacing w:val="-4"/>
                <w:sz w:val="18"/>
                <w:szCs w:val="18"/>
              </w:rPr>
              <w:t>吴艳茹均已出具承诺，如发行人因天泽科技存续期间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存在任何违法违规行为而被要求承担责任，则该等自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然人按其对天泽科技的出资比例承担该等责任，保证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发行人不因此而受到损失。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天泽科技 的原股东 </w:t>
            </w:r>
            <w:r>
              <w:rPr>
                <w:rFonts w:ascii="宋体" w:hAnsi="宋体" w:cs="宋体" w:eastAsia="宋体" w:hint="default"/>
                <w:spacing w:val="-8"/>
                <w:sz w:val="18"/>
                <w:szCs w:val="18"/>
              </w:rPr>
              <w:t>李玉国、范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朝、陈荣 强、张香 </w:t>
            </w:r>
            <w:r>
              <w:rPr>
                <w:rFonts w:ascii="宋体" w:hAnsi="宋体" w:cs="宋体" w:eastAsia="宋体" w:hint="default"/>
                <w:spacing w:val="-8"/>
                <w:sz w:val="18"/>
                <w:szCs w:val="18"/>
              </w:rPr>
              <w:t>计、吴艳茹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严格遵守 上述承诺， 未发现违 反上述承 诺情况。</w:t>
            </w:r>
          </w:p>
        </w:tc>
      </w:tr>
      <w:tr>
        <w:trPr>
          <w:trHeight w:val="691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33"/>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年研究中心以低于评估价转让其所持</w:t>
            </w:r>
          </w:p>
          <w:p>
            <w:pPr>
              <w:pStyle w:val="TableParagraph"/>
              <w:tabs>
                <w:tab w:pos="3623" w:val="left" w:leader="none"/>
              </w:tabs>
              <w:spacing w:line="240" w:lineRule="auto" w:before="6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先河有限（公司前身）国有股权的承诺。</w:t>
              <w:tab/>
            </w:r>
            <w:r>
              <w:rPr>
                <w:rFonts w:ascii="Times New Roman" w:hAnsi="Times New Roman" w:cs="Times New Roman" w:eastAsia="Times New Roman" w:hint="default"/>
                <w:sz w:val="18"/>
                <w:szCs w:val="18"/>
              </w:rPr>
              <w:t>2010</w:t>
            </w:r>
          </w:p>
          <w:p>
            <w:pPr>
              <w:pStyle w:val="TableParagraph"/>
              <w:tabs>
                <w:tab w:pos="2903" w:val="left" w:leader="none"/>
              </w:tabs>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日，李玉国先生出具《关于河北省环境计 量技术研究中心转让河北先河科技发展有限公司出 </w:t>
            </w:r>
            <w:r>
              <w:rPr>
                <w:rFonts w:ascii="宋体" w:hAnsi="宋体" w:cs="宋体" w:eastAsia="宋体" w:hint="default"/>
                <w:spacing w:val="-4"/>
                <w:sz w:val="18"/>
                <w:szCs w:val="18"/>
              </w:rPr>
              <w:t>资的情况说明和承诺》，作出如下承诺：如果国有资</w:t>
            </w:r>
            <w:r>
              <w:rPr>
                <w:rFonts w:ascii="宋体" w:hAnsi="宋体" w:cs="宋体" w:eastAsia="宋体" w:hint="default"/>
                <w:sz w:val="18"/>
                <w:szCs w:val="18"/>
              </w:rPr>
              <w:t> 产监督管理机构按照法律法规的规定要求受让人补 </w:t>
            </w:r>
            <w:r>
              <w:rPr>
                <w:rFonts w:ascii="宋体" w:hAnsi="宋体" w:cs="宋体" w:eastAsia="宋体" w:hint="default"/>
                <w:spacing w:val="-4"/>
                <w:sz w:val="18"/>
                <w:szCs w:val="18"/>
              </w:rPr>
              <w:t>交低于评估值的款项，其本人将予以全额补交。。</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关于先河工会代持事宜的承诺。</w:t>
              <w:tab/>
              <w:t>李玉国先生于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日作出承诺：如因先河工会受托代持</w:t>
            </w:r>
            <w:r>
              <w:rPr>
                <w:rFonts w:ascii="宋体" w:hAnsi="宋体" w:cs="宋体" w:eastAsia="宋体" w:hint="default"/>
                <w:sz w:val="18"/>
                <w:szCs w:val="18"/>
              </w:rPr>
              <w:t> </w:t>
            </w:r>
            <w:r>
              <w:rPr>
                <w:rFonts w:ascii="宋体" w:hAnsi="宋体" w:cs="宋体" w:eastAsia="宋体" w:hint="default"/>
                <w:spacing w:val="-4"/>
                <w:sz w:val="18"/>
                <w:szCs w:val="18"/>
              </w:rPr>
              <w:t>事宜引发任何纠纷或风险隐患，其本人将依法予以解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决，如先河工会因此而需承担相应的责任，其将代先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河工会承担且不向先河工会进行任何追偿。。</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、关于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社会保险和住房公积金的承诺。李玉国先生承诺：如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发行人被社会保障部门或其他有权机构要求补缴以 </w:t>
            </w:r>
            <w:r>
              <w:rPr>
                <w:rFonts w:ascii="宋体" w:hAnsi="宋体" w:cs="宋体" w:eastAsia="宋体" w:hint="default"/>
                <w:spacing w:val="-4"/>
                <w:sz w:val="18"/>
                <w:szCs w:val="18"/>
              </w:rPr>
              <w:t>前年度有关的社保险费，或发行人因未足额缴纳以前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年度的有关的社会保险费而需缴纳滞纳金、被处以行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政处罚，李玉国本人将代发行人承担该等需补缴的社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会保险费、滞纳金和需缴纳的罚款，且不向发行人追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偿，保证发行人不因此而受到损失。 </w:t>
            </w:r>
            <w:r>
              <w:rPr>
                <w:rFonts w:ascii="宋体" w:hAnsi="宋体" w:cs="宋体" w:eastAsia="宋体" w:hint="default"/>
                <w:spacing w:val="-4"/>
                <w:sz w:val="18"/>
                <w:szCs w:val="18"/>
              </w:rPr>
              <w:t>李玉国先生承诺：如发行人因未为员工缴纳以前年度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的住房公积金而被有权机构处以罚款或被要求补缴 </w:t>
            </w:r>
            <w:r>
              <w:rPr>
                <w:rFonts w:ascii="宋体" w:hAnsi="宋体" w:cs="宋体" w:eastAsia="宋体" w:hint="default"/>
                <w:spacing w:val="-4"/>
                <w:sz w:val="18"/>
                <w:szCs w:val="18"/>
              </w:rPr>
              <w:t>的，李玉国将代发行人承担该等责任且不向发行人追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9"/>
              <w:jc w:val="left"/>
              <w:rPr>
                <w:rFonts w:ascii="宋体" w:hAnsi="宋体" w:cs="宋体" w:eastAsia="宋体" w:hint="default"/>
                <w:sz w:val="18"/>
                <w:szCs w:val="18"/>
              </w:rPr>
            </w:pPr>
            <w:r>
              <w:rPr>
                <w:rFonts w:ascii="宋体" w:hAnsi="宋体" w:cs="宋体" w:eastAsia="宋体" w:hint="default"/>
                <w:sz w:val="18"/>
                <w:szCs w:val="18"/>
              </w:rPr>
              <w:t>公司控股 </w:t>
            </w:r>
            <w:r>
              <w:rPr>
                <w:rFonts w:ascii="宋体" w:hAnsi="宋体" w:cs="宋体" w:eastAsia="宋体" w:hint="default"/>
                <w:spacing w:val="-8"/>
                <w:sz w:val="18"/>
                <w:szCs w:val="18"/>
              </w:rPr>
              <w:t>股东、实际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控制人李 玉国先生 严格遵守 上述承诺， 未发现违 反上述承 诺情况。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709"/>
        <w:gridCol w:w="4112"/>
        <w:gridCol w:w="708"/>
        <w:gridCol w:w="709"/>
        <w:gridCol w:w="920"/>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偿，保证发行人不因此受到损失。</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142"/>
        <w:jc w:val="right"/>
      </w:pPr>
      <w:r>
        <w:rPr/>
        <w:pict>
          <v:shape style="position:absolute;margin-left:56.459999pt;margin-top:-69.918304pt;width:479.05pt;height:165.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58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91"/>
                          <w:jc w:val="both"/>
                          <w:rPr>
                            <w:rFonts w:ascii="宋体" w:hAnsi="宋体" w:cs="宋体" w:eastAsia="宋体" w:hint="default"/>
                            <w:sz w:val="18"/>
                            <w:szCs w:val="18"/>
                          </w:rPr>
                        </w:pPr>
                        <w:r>
                          <w:rPr>
                            <w:rFonts w:ascii="宋体" w:hAnsi="宋体" w:cs="宋体" w:eastAsia="宋体" w:hint="default"/>
                            <w:sz w:val="18"/>
                            <w:szCs w:val="18"/>
                          </w:rPr>
                          <w:t>发行股份及支 付现金购买资 产项目</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4,250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4,320.77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巨潮咨询网，</w:t>
                        </w:r>
                      </w:p>
                      <w:p>
                        <w:pPr>
                          <w:pStyle w:val="TableParagraph"/>
                          <w:spacing w:line="240" w:lineRule="auto" w:before="75"/>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p>
                        <w:pPr>
                          <w:pStyle w:val="TableParagraph"/>
                          <w:spacing w:line="316" w:lineRule="auto" w:before="63"/>
                          <w:ind w:left="22" w:right="65"/>
                          <w:jc w:val="both"/>
                          <w:rPr>
                            <w:rFonts w:ascii="宋体" w:hAnsi="宋体" w:cs="宋体" w:eastAsia="宋体" w:hint="default"/>
                            <w:sz w:val="18"/>
                            <w:szCs w:val="18"/>
                          </w:rPr>
                        </w:pPr>
                        <w:r>
                          <w:rPr>
                            <w:rFonts w:ascii="宋体" w:hAnsi="宋体" w:cs="宋体" w:eastAsia="宋体" w:hint="default"/>
                            <w:spacing w:val="-9"/>
                            <w:sz w:val="18"/>
                            <w:szCs w:val="18"/>
                          </w:rPr>
                          <w:t>日，先河环保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发行股份及支 付现金购买资 产并募集配套 资金报告书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1134" w:right="0"/>
        <w:jc w:val="left"/>
      </w:pPr>
      <w:r>
        <w:rPr/>
        <w:t>公司股东、交易对手方对公司或相关资产年度经营业绩作出的承诺情况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根据《盈利预测补偿协议》，本次交易盈利预测补偿期限为</w:t>
      </w:r>
      <w:r>
        <w:rPr>
          <w:rFonts w:ascii="宋体" w:hAnsi="宋体" w:cs="宋体" w:eastAsia="宋体" w:hint="default"/>
          <w:spacing w:val="-2"/>
        </w:rPr>
        <w:t>2014</w:t>
      </w:r>
      <w:r>
        <w:rPr>
          <w:spacing w:val="-2"/>
        </w:rPr>
        <w:t>年、</w:t>
      </w:r>
      <w:r>
        <w:rPr>
          <w:rFonts w:ascii="宋体" w:hAnsi="宋体" w:cs="宋体" w:eastAsia="宋体" w:hint="default"/>
          <w:spacing w:val="-2"/>
        </w:rPr>
        <w:t>2015</w:t>
      </w:r>
      <w:r>
        <w:rPr>
          <w:spacing w:val="-2"/>
        </w:rPr>
        <w:t>年以及</w:t>
      </w:r>
      <w:r>
        <w:rPr>
          <w:rFonts w:ascii="宋体" w:hAnsi="宋体" w:cs="宋体" w:eastAsia="宋体" w:hint="default"/>
          <w:spacing w:val="-2"/>
        </w:rPr>
        <w:t>2016</w:t>
      </w:r>
      <w:r>
        <w:rPr>
          <w:spacing w:val="-2"/>
        </w:rPr>
        <w:t>年，交易对方梁常清、梁宝欣承诺：标</w:t>
      </w:r>
      <w:r>
        <w:rPr>
          <w:spacing w:val="-58"/>
        </w:rPr>
        <w:t> </w:t>
      </w:r>
      <w:r>
        <w:rPr>
          <w:spacing w:val="-58"/>
        </w:rPr>
      </w:r>
      <w:r>
        <w:rPr/>
        <w:t>的公司</w:t>
      </w:r>
      <w:r>
        <w:rPr>
          <w:rFonts w:ascii="宋体" w:hAnsi="宋体" w:cs="宋体" w:eastAsia="宋体" w:hint="default"/>
        </w:rPr>
        <w:t>2014</w:t>
      </w:r>
      <w:r>
        <w:rPr/>
        <w:t>年、</w:t>
      </w:r>
      <w:r>
        <w:rPr>
          <w:rFonts w:ascii="宋体" w:hAnsi="宋体" w:cs="宋体" w:eastAsia="宋体" w:hint="default"/>
        </w:rPr>
        <w:t>2015</w:t>
      </w:r>
      <w:r>
        <w:rPr/>
        <w:t>年以及</w:t>
      </w:r>
      <w:r>
        <w:rPr>
          <w:rFonts w:ascii="宋体" w:hAnsi="宋体" w:cs="宋体" w:eastAsia="宋体" w:hint="default"/>
        </w:rPr>
        <w:t>2016</w:t>
      </w:r>
      <w:r>
        <w:rPr/>
        <w:t>年实现净利润不低于</w:t>
      </w:r>
      <w:r>
        <w:rPr>
          <w:rFonts w:ascii="宋体" w:hAnsi="宋体" w:cs="宋体" w:eastAsia="宋体" w:hint="default"/>
        </w:rPr>
        <w:t>3,400</w:t>
      </w:r>
      <w:r>
        <w:rPr/>
        <w:t>万元、</w:t>
      </w:r>
      <w:r>
        <w:rPr>
          <w:rFonts w:ascii="宋体" w:hAnsi="宋体" w:cs="宋体" w:eastAsia="宋体" w:hint="default"/>
        </w:rPr>
        <w:t>4,250</w:t>
      </w:r>
      <w:r>
        <w:rPr/>
        <w:t>万元以及</w:t>
      </w:r>
      <w:r>
        <w:rPr>
          <w:rFonts w:ascii="宋体" w:hAnsi="宋体" w:cs="宋体" w:eastAsia="宋体" w:hint="default"/>
        </w:rPr>
        <w:t>5,256</w:t>
      </w:r>
      <w:r>
        <w:rPr/>
        <w:t>万元。上述净利润指科迪隆、广西先 </w:t>
      </w:r>
      <w:r>
        <w:rPr>
          <w:spacing w:val="-2"/>
        </w:rPr>
        <w:t>得按照中国会计准则编制的，且经具有证券业务资格的会计师事务所审计的模拟合并报表中归属于母公司股东的合并抵销后</w:t>
      </w:r>
      <w:r>
        <w:rPr>
          <w:spacing w:val="-64"/>
        </w:rPr>
        <w:t> </w:t>
      </w:r>
      <w:r>
        <w:rPr>
          <w:spacing w:val="-64"/>
        </w:rPr>
      </w:r>
      <w:r>
        <w:rPr>
          <w:spacing w:val="-2"/>
        </w:rPr>
        <w:t>净利润（以扣除非经常性损益前后孰低为计算依据）。根据利安达会计事务所出具的《发行股份及支付现金购买资产业绩承</w:t>
      </w:r>
      <w:r>
        <w:rPr>
          <w:spacing w:val="-66"/>
        </w:rPr>
        <w:t> </w:t>
      </w:r>
      <w:r>
        <w:rPr>
          <w:spacing w:val="-66"/>
        </w:rPr>
      </w:r>
      <w:r>
        <w:rPr>
          <w:spacing w:val="-2"/>
        </w:rPr>
        <w:t>诺实现情况的审核报告》专字【</w:t>
      </w:r>
      <w:r>
        <w:rPr>
          <w:rFonts w:ascii="宋体" w:hAnsi="宋体" w:cs="宋体" w:eastAsia="宋体" w:hint="default"/>
          <w:spacing w:val="-2"/>
        </w:rPr>
        <w:t>2016</w:t>
      </w:r>
      <w:r>
        <w:rPr>
          <w:spacing w:val="-2"/>
        </w:rPr>
        <w:t>】第</w:t>
      </w:r>
      <w:r>
        <w:rPr>
          <w:rFonts w:ascii="宋体" w:hAnsi="宋体" w:cs="宋体" w:eastAsia="宋体" w:hint="default"/>
          <w:spacing w:val="-2"/>
        </w:rPr>
        <w:t>2174</w:t>
      </w:r>
      <w:r>
        <w:rPr>
          <w:spacing w:val="-2"/>
        </w:rPr>
        <w:t>号，</w:t>
      </w:r>
      <w:r>
        <w:rPr>
          <w:rFonts w:ascii="宋体" w:hAnsi="宋体" w:cs="宋体" w:eastAsia="宋体" w:hint="default"/>
          <w:spacing w:val="-2"/>
        </w:rPr>
        <w:t>2015</w:t>
      </w:r>
      <w:r>
        <w:rPr>
          <w:spacing w:val="-2"/>
        </w:rPr>
        <w:t>年度科迪隆公司、广西先得公司合计实现的归属于母公司股东的净利</w:t>
      </w:r>
      <w:r>
        <w:rPr>
          <w:spacing w:val="-54"/>
        </w:rPr>
        <w:t> </w:t>
      </w:r>
      <w:r>
        <w:rPr>
          <w:spacing w:val="-54"/>
        </w:rPr>
      </w:r>
      <w:r>
        <w:rPr/>
        <w:t>润为</w:t>
      </w:r>
      <w:r>
        <w:rPr>
          <w:rFonts w:ascii="宋体" w:hAnsi="宋体" w:cs="宋体" w:eastAsia="宋体" w:hint="default"/>
        </w:rPr>
        <w:t>43,207,699.22</w:t>
      </w:r>
      <w:r>
        <w:rPr/>
        <w:t>元，模拟合并抵销后，科迪隆公司、广西先得公司模拟合并报表中归属于母公司股东的净利润 </w:t>
      </w:r>
      <w:r>
        <w:rPr>
          <w:rFonts w:ascii="宋体" w:hAnsi="宋体" w:cs="宋体" w:eastAsia="宋体" w:hint="default"/>
          <w:spacing w:val="-1"/>
        </w:rPr>
        <w:t>43,207,699.22</w:t>
      </w:r>
      <w:r>
        <w:rPr>
          <w:spacing w:val="-1"/>
        </w:rPr>
        <w:t>元，扣除非经常性损益后归属于母公司净利润</w:t>
      </w:r>
      <w:r>
        <w:rPr>
          <w:rFonts w:ascii="Times New Roman" w:hAnsi="Times New Roman" w:cs="Times New Roman" w:eastAsia="Times New Roman" w:hint="default"/>
          <w:spacing w:val="-1"/>
        </w:rPr>
        <w:t>44,000,224.85</w:t>
      </w:r>
      <w:r>
        <w:rPr>
          <w:spacing w:val="-1"/>
        </w:rPr>
        <w:t>元，模拟合并报表净利润实现数取</w:t>
      </w:r>
      <w:r>
        <w:rPr>
          <w:rFonts w:ascii="宋体" w:hAnsi="宋体" w:cs="宋体" w:eastAsia="宋体" w:hint="default"/>
          <w:spacing w:val="-1"/>
        </w:rPr>
        <w:t>4,320.77</w:t>
      </w:r>
      <w:r>
        <w:rPr>
          <w:spacing w:val="-1"/>
        </w:rPr>
        <w:t>万元，</w:t>
      </w:r>
      <w:r>
        <w:rPr>
          <w:spacing w:val="-57"/>
        </w:rPr>
        <w:t> </w:t>
      </w:r>
      <w:r>
        <w:rPr/>
        <w:t>预测数</w:t>
      </w:r>
      <w:r>
        <w:rPr>
          <w:rFonts w:ascii="宋体" w:hAnsi="宋体" w:cs="宋体" w:eastAsia="宋体" w:hint="default"/>
        </w:rPr>
        <w:t>4,250</w:t>
      </w:r>
      <w:r>
        <w:rPr/>
        <w:t>万元，差额</w:t>
      </w:r>
      <w:r>
        <w:rPr>
          <w:rFonts w:ascii="宋体" w:hAnsi="宋体" w:cs="宋体" w:eastAsia="宋体" w:hint="default"/>
        </w:rPr>
        <w:t>70.77</w:t>
      </w:r>
      <w:r>
        <w:rPr/>
        <w:t>万元，完成率</w:t>
      </w:r>
      <w:r>
        <w:rPr>
          <w:rFonts w:ascii="宋体" w:hAnsi="宋体" w:cs="宋体" w:eastAsia="宋体" w:hint="default"/>
        </w:rPr>
        <w:t>101.67%</w:t>
      </w:r>
      <w:r>
        <w:rPr/>
        <w:t>。</w:t>
      </w:r>
    </w:p>
    <w:p>
      <w:pPr>
        <w:spacing w:line="240" w:lineRule="auto" w:before="8"/>
        <w:rPr>
          <w:rFonts w:ascii="宋体" w:hAnsi="宋体" w:cs="宋体" w:eastAsia="宋体" w:hint="default"/>
          <w:sz w:val="20"/>
          <w:szCs w:val="20"/>
        </w:rPr>
      </w:pPr>
    </w:p>
    <w:p>
      <w:pPr>
        <w:pStyle w:val="Heading2"/>
        <w:spacing w:line="240" w:lineRule="auto"/>
        <w:ind w:left="1134"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23"/>
        <w:ind w:right="1153" w:firstLine="420"/>
        <w:jc w:val="left"/>
      </w:pPr>
      <w:r>
        <w:rPr/>
        <w:t>本报告期，公司因发生非同一控制下企业合并，合并报表范围增加广州市科迪隆科学仪器设备有限公司、广西先得环 保科技有限公司及四川久环环境技术有限责任公司。情况说明如下：</w:t>
      </w:r>
    </w:p>
    <w:p>
      <w:pPr>
        <w:pStyle w:val="BodyText"/>
        <w:spacing w:line="316" w:lineRule="auto" w:before="79"/>
        <w:ind w:right="1153" w:firstLine="420"/>
        <w:jc w:val="left"/>
      </w:pPr>
      <w:r>
        <w:rPr>
          <w:rFonts w:ascii="宋体" w:hAnsi="宋体" w:cs="宋体" w:eastAsia="宋体" w:hint="default"/>
        </w:rPr>
        <w:t>2015</w:t>
      </w:r>
      <w:r>
        <w:rPr/>
        <w:t>年</w:t>
      </w:r>
      <w:r>
        <w:rPr>
          <w:rFonts w:ascii="宋体" w:hAnsi="宋体" w:cs="宋体" w:eastAsia="宋体" w:hint="default"/>
        </w:rPr>
        <w:t>2</w:t>
      </w:r>
      <w:r>
        <w:rPr/>
        <w:t>月，本公司收购了梁常清和梁宝欣持有的广州市科迪隆科学仪器设备有限公司</w:t>
      </w:r>
      <w:r>
        <w:rPr>
          <w:rFonts w:ascii="宋体" w:hAnsi="宋体" w:cs="宋体" w:eastAsia="宋体" w:hint="default"/>
        </w:rPr>
        <w:t>80%</w:t>
      </w:r>
      <w:r>
        <w:rPr/>
        <w:t>股权，双方于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30 </w:t>
      </w:r>
      <w:r>
        <w:rPr/>
        <w:t>日办妥标的股权的过户变更手续，股权转让款于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日支付。</w:t>
      </w:r>
    </w:p>
    <w:p>
      <w:pPr>
        <w:pStyle w:val="BodyText"/>
        <w:spacing w:line="316" w:lineRule="auto" w:before="79"/>
        <w:ind w:right="1153" w:firstLine="420"/>
        <w:jc w:val="left"/>
      </w:pPr>
      <w:r>
        <w:rPr>
          <w:rFonts w:ascii="宋体" w:hAnsi="宋体" w:cs="宋体" w:eastAsia="宋体" w:hint="default"/>
        </w:rPr>
        <w:t>2015</w:t>
      </w:r>
      <w:r>
        <w:rPr/>
        <w:t>年</w:t>
      </w:r>
      <w:r>
        <w:rPr>
          <w:rFonts w:ascii="宋体" w:hAnsi="宋体" w:cs="宋体" w:eastAsia="宋体" w:hint="default"/>
        </w:rPr>
        <w:t>2</w:t>
      </w:r>
      <w:r>
        <w:rPr/>
        <w:t>月，本公司收购了梁常清和梁宝欣持有广西先得环保科技有限公司</w:t>
      </w:r>
      <w:r>
        <w:rPr>
          <w:rFonts w:ascii="宋体" w:hAnsi="宋体" w:cs="宋体" w:eastAsia="宋体" w:hint="default"/>
        </w:rPr>
        <w:t>80%</w:t>
      </w:r>
      <w:r>
        <w:rPr/>
        <w:t>股权，双方于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29</w:t>
      </w:r>
      <w:r>
        <w:rPr/>
        <w:t>日办妥标的 股权的过户变更手续，股权转让款于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日支付。</w:t>
      </w:r>
    </w:p>
    <w:p>
      <w:pPr>
        <w:pStyle w:val="BodyText"/>
        <w:spacing w:line="316" w:lineRule="auto" w:before="19"/>
        <w:ind w:right="1123" w:firstLine="360"/>
        <w:jc w:val="left"/>
      </w:pPr>
      <w:r>
        <w:rPr>
          <w:rFonts w:ascii="宋体" w:hAnsi="宋体" w:cs="宋体" w:eastAsia="宋体" w:hint="default"/>
        </w:rPr>
        <w:t>2015</w:t>
      </w:r>
      <w:r>
        <w:rPr/>
        <w:t>年</w:t>
      </w:r>
      <w:r>
        <w:rPr>
          <w:rFonts w:ascii="宋体" w:hAnsi="宋体" w:cs="宋体" w:eastAsia="宋体" w:hint="default"/>
        </w:rPr>
        <w:t>11</w:t>
      </w:r>
      <w:r>
        <w:rPr/>
        <w:t>月，本公司收购了刘彬、韩隽持有四川久环环境技术有限责任公司</w:t>
      </w:r>
      <w:r>
        <w:rPr>
          <w:rFonts w:ascii="宋体" w:hAnsi="宋体" w:cs="宋体" w:eastAsia="宋体" w:hint="default"/>
        </w:rPr>
        <w:t>80%</w:t>
      </w:r>
      <w:r>
        <w:rPr/>
        <w:t>股权，双方于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12</w:t>
      </w:r>
      <w:r>
        <w:rPr/>
        <w:t>日办妥标的 股权的过户变更手续，股权转让款分三期支付。截至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日止，本公司已支付股权转让款</w:t>
      </w:r>
      <w:r>
        <w:rPr>
          <w:rFonts w:ascii="宋体" w:hAnsi="宋体" w:cs="宋体" w:eastAsia="宋体" w:hint="default"/>
        </w:rPr>
        <w:t>1,000</w:t>
      </w:r>
      <w:r>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张彦巧、赵鉴</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4"/>
      <w:bookmarkEnd w:id="74"/>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130"/>
        <w:jc w:val="both"/>
      </w:pPr>
      <w:r>
        <w:rPr>
          <w:rFonts w:ascii="宋体" w:hAnsi="宋体" w:cs="宋体" w:eastAsia="宋体" w:hint="default"/>
        </w:rPr>
        <w:t>2015</w:t>
      </w:r>
      <w:r>
        <w:rPr>
          <w:rFonts w:ascii="宋体" w:hAnsi="宋体" w:cs="宋体" w:eastAsia="宋体" w:hint="default"/>
          <w:spacing w:val="-40"/>
        </w:rPr>
        <w:t> </w:t>
      </w:r>
      <w:r>
        <w:rPr/>
        <w:t>年</w:t>
      </w:r>
      <w:r>
        <w:rPr>
          <w:rFonts w:ascii="宋体" w:hAnsi="宋体" w:cs="宋体" w:eastAsia="宋体" w:hint="default"/>
        </w:rPr>
        <w:t>7</w:t>
      </w:r>
      <w:r>
        <w:rPr/>
        <w:t>月</w:t>
      </w:r>
      <w:r>
        <w:rPr>
          <w:rFonts w:ascii="宋体" w:hAnsi="宋体" w:cs="宋体" w:eastAsia="宋体" w:hint="default"/>
        </w:rPr>
        <w:t>19</w:t>
      </w:r>
      <w:r>
        <w:rPr>
          <w:rFonts w:ascii="宋体" w:hAnsi="宋体" w:cs="宋体" w:eastAsia="宋体" w:hint="default"/>
          <w:spacing w:val="-40"/>
        </w:rPr>
        <w:t> </w:t>
      </w:r>
      <w:r>
        <w:rPr/>
        <w:t>日，公司第二届董事会第二十三次会议、第二届监事会第十八次会议审议通过了《</w:t>
      </w:r>
      <w:r>
        <w:rPr>
          <w:rFonts w:ascii="宋体" w:hAnsi="宋体" w:cs="宋体" w:eastAsia="宋体" w:hint="default"/>
        </w:rPr>
        <w:t>&lt;</w:t>
      </w:r>
      <w:r>
        <w:rPr/>
        <w:t>河北先河环保科技股份有 限公司限制性股票激励计划（草案）</w:t>
      </w:r>
      <w:r>
        <w:rPr>
          <w:rFonts w:ascii="宋体" w:hAnsi="宋体" w:cs="宋体" w:eastAsia="宋体" w:hint="default"/>
        </w:rPr>
        <w:t>&gt;</w:t>
      </w:r>
      <w:r>
        <w:rPr/>
        <w:t>及其摘要》、《河北先河环保科技股份有限公司限制性股票激励计划实施考核管理办</w:t>
      </w:r>
      <w:r>
        <w:rPr>
          <w:spacing w:val="-83"/>
        </w:rPr>
        <w:t> </w:t>
      </w:r>
      <w:r>
        <w:rPr>
          <w:spacing w:val="-83"/>
        </w:rPr>
      </w:r>
      <w:r>
        <w:rPr/>
        <w:t>法（草案）》等相关事项。</w:t>
      </w:r>
      <w:r>
        <w:rPr>
          <w:rFonts w:ascii="宋体" w:hAnsi="宋体" w:cs="宋体" w:eastAsia="宋体" w:hint="default"/>
        </w:rPr>
        <w:t>2015 </w:t>
      </w:r>
      <w:r>
        <w:rPr/>
        <w:t>年 </w:t>
      </w:r>
      <w:r>
        <w:rPr>
          <w:rFonts w:ascii="宋体" w:hAnsi="宋体" w:cs="宋体" w:eastAsia="宋体" w:hint="default"/>
        </w:rPr>
        <w:t>8</w:t>
      </w:r>
      <w:r>
        <w:rPr/>
        <w:t>月</w:t>
      </w:r>
      <w:r>
        <w:rPr>
          <w:rFonts w:ascii="宋体" w:hAnsi="宋体" w:cs="宋体" w:eastAsia="宋体" w:hint="default"/>
        </w:rPr>
        <w:t>27</w:t>
      </w:r>
      <w:r>
        <w:rPr/>
        <w:t>日，公司 </w:t>
      </w:r>
      <w:r>
        <w:rPr>
          <w:rFonts w:ascii="宋体" w:hAnsi="宋体" w:cs="宋体" w:eastAsia="宋体" w:hint="default"/>
        </w:rPr>
        <w:t>2015</w:t>
      </w:r>
      <w:r>
        <w:rPr>
          <w:rFonts w:ascii="宋体" w:hAnsi="宋体" w:cs="宋体" w:eastAsia="宋体" w:hint="default"/>
          <w:spacing w:val="7"/>
        </w:rPr>
        <w:t> </w:t>
      </w:r>
      <w:r>
        <w:rPr/>
        <w:t>年第一次临时股东大会审议通过了本次限制性股票激励计划并授 权董事会办理本次限制性股票激励计划相关事宜。因公司自 </w:t>
      </w:r>
      <w:r>
        <w:rPr>
          <w:rFonts w:ascii="宋体" w:hAnsi="宋体" w:cs="宋体" w:eastAsia="宋体" w:hint="default"/>
        </w:rPr>
        <w:t>2015 </w:t>
      </w:r>
      <w:r>
        <w:rPr/>
        <w:t>年 </w:t>
      </w:r>
      <w:r>
        <w:rPr>
          <w:rFonts w:ascii="宋体" w:hAnsi="宋体" w:cs="宋体" w:eastAsia="宋体" w:hint="default"/>
        </w:rPr>
        <w:t>7</w:t>
      </w:r>
      <w:r>
        <w:rPr>
          <w:rFonts w:ascii="宋体" w:hAnsi="宋体" w:cs="宋体" w:eastAsia="宋体" w:hint="default"/>
          <w:spacing w:val="7"/>
        </w:rPr>
        <w:t> </w:t>
      </w:r>
      <w:r>
        <w:rPr/>
        <w:t>月推出限制性股票激励计划后，国内证券市场环境 </w:t>
      </w:r>
      <w:r>
        <w:rPr>
          <w:spacing w:val="-2"/>
        </w:rPr>
        <w:t>发生较大变化，以及公司员工一时难以筹集到足额资金，若继续推进本次激励计划，将很难真正达到预期的激励效果。本次</w:t>
      </w:r>
      <w:r>
        <w:rPr>
          <w:spacing w:val="-66"/>
        </w:rPr>
        <w:t> </w:t>
      </w:r>
      <w:r>
        <w:rPr>
          <w:spacing w:val="-66"/>
        </w:rPr>
      </w:r>
      <w:r>
        <w:rPr/>
        <w:t>激励计划虽已经公司</w:t>
      </w:r>
      <w:r>
        <w:rPr>
          <w:spacing w:val="-40"/>
        </w:rPr>
        <w:t> </w:t>
      </w:r>
      <w:r>
        <w:rPr>
          <w:rFonts w:ascii="宋体" w:hAnsi="宋体" w:cs="宋体" w:eastAsia="宋体" w:hint="default"/>
        </w:rPr>
        <w:t>2015</w:t>
      </w:r>
      <w:r>
        <w:rPr>
          <w:rFonts w:ascii="宋体" w:hAnsi="宋体" w:cs="宋体" w:eastAsia="宋体" w:hint="default"/>
          <w:spacing w:val="-40"/>
        </w:rPr>
        <w:t> </w:t>
      </w:r>
      <w:r>
        <w:rPr/>
        <w:t>年第一次临时股东大会审议批准，但公司尚未实施授予。公司第二届董事会第二十七次会议和第 </w:t>
      </w:r>
      <w:r>
        <w:rPr>
          <w:spacing w:val="-2"/>
        </w:rPr>
        <w:t>二届监事会第二十二次临时会议审议通过了《关于终止实施限制性股票激励计划的议案》，决定终止实施公司限制性股票激</w:t>
      </w:r>
      <w:r>
        <w:rPr>
          <w:spacing w:val="-65"/>
        </w:rPr>
        <w:t> </w:t>
      </w:r>
      <w:r>
        <w:rPr>
          <w:spacing w:val="-65"/>
        </w:rPr>
      </w:r>
      <w:r>
        <w:rPr/>
        <w:t>励计划。详见</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23</w:t>
      </w:r>
      <w:r>
        <w:rPr/>
        <w:t>日在巨潮资讯网上披露的《关于终止实施限制性股票激励计划的公告》。</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五、重大关联交易" w:id="77"/>
      <w:bookmarkEnd w:id="7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134" w:right="0"/>
        <w:jc w:val="both"/>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为加快公司产业升级和发展步伐，充分利用资本市场做优做强环境监测及相关产业，打造公司</w:t>
      </w:r>
      <w:r>
        <w:rPr>
          <w:rFonts w:ascii="Times New Roman" w:hAnsi="Times New Roman" w:cs="Times New Roman" w:eastAsia="Times New Roman" w:hint="default"/>
          <w:spacing w:val="-2"/>
        </w:rPr>
        <w:t>“</w:t>
      </w:r>
      <w:r>
        <w:rPr>
          <w:spacing w:val="-2"/>
        </w:rPr>
        <w:t>产业＋资本</w:t>
      </w:r>
      <w:r>
        <w:rPr>
          <w:rFonts w:ascii="Times New Roman" w:hAnsi="Times New Roman" w:cs="Times New Roman" w:eastAsia="Times New Roman" w:hint="default"/>
          <w:spacing w:val="-2"/>
        </w:rPr>
        <w:t>”</w:t>
      </w:r>
      <w:r>
        <w:rPr>
          <w:spacing w:val="-2"/>
        </w:rPr>
        <w:t>的双轮驱动发展</w:t>
      </w:r>
      <w:r>
        <w:rPr>
          <w:spacing w:val="-43"/>
        </w:rPr>
        <w:t> </w:t>
      </w:r>
      <w:r>
        <w:rPr>
          <w:spacing w:val="-2"/>
        </w:rPr>
        <w:t>模式，本公司决定与上海康橙投资管理股份有限公司（以下简称</w:t>
      </w:r>
      <w:r>
        <w:rPr>
          <w:rFonts w:ascii="Times New Roman" w:hAnsi="Times New Roman" w:cs="Times New Roman" w:eastAsia="Times New Roman" w:hint="default"/>
          <w:spacing w:val="-2"/>
        </w:rPr>
        <w:t>“</w:t>
      </w:r>
      <w:r>
        <w:rPr>
          <w:spacing w:val="-2"/>
        </w:rPr>
        <w:t>康橙投资</w:t>
      </w:r>
      <w:r>
        <w:rPr>
          <w:rFonts w:ascii="Times New Roman" w:hAnsi="Times New Roman" w:cs="Times New Roman" w:eastAsia="Times New Roman" w:hint="default"/>
          <w:spacing w:val="-2"/>
        </w:rPr>
        <w:t>”</w:t>
      </w:r>
      <w:r>
        <w:rPr>
          <w:spacing w:val="-2"/>
        </w:rPr>
        <w:t>）合作发起设立上海先河环保产业基金合伙企业</w:t>
      </w:r>
    </w:p>
    <w:p>
      <w:pPr>
        <w:pStyle w:val="BodyText"/>
        <w:spacing w:line="300" w:lineRule="auto"/>
        <w:ind w:right="1169"/>
        <w:jc w:val="left"/>
      </w:pPr>
      <w:r>
        <w:rPr/>
        <w:t>（有限合伙）（名称以工商行政管理部门核准的名称为准，以下简称</w:t>
      </w:r>
      <w:r>
        <w:rPr>
          <w:rFonts w:ascii="Times New Roman" w:hAnsi="Times New Roman" w:cs="Times New Roman" w:eastAsia="Times New Roman" w:hint="default"/>
        </w:rPr>
        <w:t>“</w:t>
      </w:r>
      <w:r>
        <w:rPr/>
        <w:t>环保产业基金</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基金</w:t>
      </w:r>
      <w:r>
        <w:rPr>
          <w:rFonts w:ascii="Times New Roman" w:hAnsi="Times New Roman" w:cs="Times New Roman" w:eastAsia="Times New Roman" w:hint="default"/>
        </w:rPr>
        <w:t>”</w:t>
      </w:r>
      <w:r>
        <w:rPr/>
        <w:t>）。</w:t>
      </w:r>
      <w:r>
        <w:rPr>
          <w:spacing w:val="-19"/>
        </w:rPr>
        <w:t> </w:t>
      </w:r>
      <w:r>
        <w:rPr/>
        <w:t>环保产业基金目标规模</w:t>
      </w:r>
      <w:r>
        <w:rPr/>
        <w:t> 为人民币 </w:t>
      </w:r>
      <w:r>
        <w:rPr>
          <w:rFonts w:ascii="Times New Roman" w:hAnsi="Times New Roman" w:cs="Times New Roman" w:eastAsia="Times New Roman" w:hint="default"/>
        </w:rPr>
        <w:t>5 </w:t>
      </w:r>
      <w:r>
        <w:rPr/>
        <w:t>亿元，公司作为基金的有限合伙人（</w:t>
      </w:r>
      <w:r>
        <w:rPr>
          <w:rFonts w:ascii="Times New Roman" w:hAnsi="Times New Roman" w:cs="Times New Roman" w:eastAsia="Times New Roman" w:hint="default"/>
        </w:rPr>
        <w:t>LP</w:t>
      </w:r>
      <w:r>
        <w:rPr/>
        <w:t>）认缴出资人民币不高于 </w:t>
      </w:r>
      <w:r>
        <w:rPr>
          <w:rFonts w:ascii="Times New Roman" w:hAnsi="Times New Roman" w:cs="Times New Roman" w:eastAsia="Times New Roman" w:hint="default"/>
        </w:rPr>
        <w:t>5000</w:t>
      </w:r>
      <w:r>
        <w:rPr>
          <w:rFonts w:ascii="Times New Roman" w:hAnsi="Times New Roman" w:cs="Times New Roman" w:eastAsia="Times New Roman" w:hint="default"/>
          <w:spacing w:val="14"/>
        </w:rPr>
        <w:t> </w:t>
      </w:r>
      <w:r>
        <w:rPr/>
        <w:t>万元，康橙投资作为基金的普通合伙人</w:t>
      </w:r>
    </w:p>
    <w:p>
      <w:pPr>
        <w:pStyle w:val="BodyText"/>
        <w:spacing w:line="300" w:lineRule="auto" w:before="13"/>
        <w:ind w:right="1120"/>
        <w:jc w:val="left"/>
      </w:pPr>
      <w:r>
        <w:rPr/>
        <w:t>（</w:t>
      </w:r>
      <w:r>
        <w:rPr>
          <w:rFonts w:ascii="Times New Roman" w:hAnsi="Times New Roman" w:cs="Times New Roman" w:eastAsia="Times New Roman" w:hint="default"/>
        </w:rPr>
        <w:t>GP</w:t>
      </w:r>
      <w:r>
        <w:rPr/>
        <w:t>）认缴出资人民币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万元，其余资金由康橙投资负责募集。环保产业基金将作为公司的资产整合平台，围绕公司战 略发展目标，对环境保护相关行业进行股权投资。目前该事项暂无进展。</w:t>
      </w:r>
    </w:p>
    <w:p>
      <w:pPr>
        <w:pStyle w:val="BodyText"/>
        <w:spacing w:line="240" w:lineRule="auto" w:before="72"/>
        <w:ind w:right="0"/>
        <w:jc w:val="left"/>
      </w:pPr>
      <w:r>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关于投资设立环保产业基金的关联交易公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3"/>
      <w:bookmarkEnd w:id="93"/>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774"/>
        <w:gridCol w:w="1174"/>
        <w:gridCol w:w="5142"/>
        <w:gridCol w:w="793"/>
        <w:gridCol w:w="1518"/>
      </w:tblGrid>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披露内容</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2015.01.05</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6"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2015.01.07</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关于公司发行股份及支付现金购买资产并募集配套资金事项之标 的资产过户完成的公告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2015-002</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兴业证券股份有限公司关于河北先河环保科技股份有限公司发行 股份及支付现金购买资产实施情况之独立财务顾问核查意见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972"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both"/>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北京市中伦律师事务所关于河北先河环保科技股份有限公司发行 股份及支付现金购买资产并募集配套资金资产过户情况的法律意 见书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2015.01.20</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年年度业绩预告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2015-003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2015.02.13</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关于签署募集资金专户存储三方监管协议的公告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关于控股股东、实际控制人股份减持计划的公告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2015.02.14</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河北先河环保科技股份有限公司发行股份及支付现金购买资产并 募集配套资金实施情况暨新增股份上市报告书摘要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河北先河环保科技股份有限公司发行股份及支付现金购买资产并 募集配套资金实施情况暨新增股份上市报告书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60"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北京市中伦律师事务所关于河北先河环保科技股份有限公司发行 股份及支付现金购买资产并募集配套资金实施结果的法律意见书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971"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 w:right="81"/>
              <w:jc w:val="both"/>
              <w:rPr>
                <w:rFonts w:ascii="宋体" w:hAnsi="宋体" w:cs="宋体" w:eastAsia="宋体" w:hint="default"/>
                <w:sz w:val="18"/>
                <w:szCs w:val="18"/>
              </w:rPr>
            </w:pPr>
            <w:r>
              <w:rPr>
                <w:rFonts w:ascii="宋体" w:hAnsi="宋体" w:cs="宋体" w:eastAsia="宋体" w:hint="default"/>
                <w:sz w:val="18"/>
                <w:szCs w:val="18"/>
              </w:rPr>
              <w:t>北京市中伦律师事务所关于河北先河环保科技股份有限公司行股 份及支付现金购买资产并募集配套资金之集配套资金发行过程和 认购对象合规性的法律意见书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兴业证券股份有限公司关于河北先河环保科技股份有限公司发行 股份及支付现金购买资产并募集配套资金实施情况之独立财务顾</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74"/>
        <w:gridCol w:w="1174"/>
        <w:gridCol w:w="5142"/>
        <w:gridCol w:w="793"/>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问核查意见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971"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both"/>
              <w:rPr>
                <w:rFonts w:ascii="宋体" w:hAnsi="宋体" w:cs="宋体" w:eastAsia="宋体" w:hint="default"/>
                <w:sz w:val="18"/>
                <w:szCs w:val="18"/>
              </w:rPr>
            </w:pPr>
            <w:r>
              <w:rPr>
                <w:rFonts w:ascii="宋体" w:hAnsi="宋体" w:cs="宋体" w:eastAsia="宋体" w:hint="default"/>
                <w:sz w:val="18"/>
                <w:szCs w:val="18"/>
              </w:rPr>
              <w:t>兴业证券股份有限公司关于河北先河环保科技股份有限公司发行 股份及支付现金购买资产并募集配套资金之募集配套资金非公开 发行股票发行过程和认购对象合规性的报告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2015.02.27</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年度业绩快报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2015.03.05</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2015.04.09</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年第一季度业绩报告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2015-007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2015.04.16</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2015.04.25</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年度内部控制自我评价报告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年度募集资金存放与使用情况的专项报告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年度财务决算报告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年度募集资金年度存放与使用情况鉴证报告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年年度审计报告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2015-009</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2015-010</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年第一季度报告全文</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年度述职报告（陈爱珍）</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发行股份及支付现金购买资产业绩承诺实现情况的审计报告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年度述职报告（庞贵永）</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年度相关事项的独立意见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年度述职报告（闫成德）</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年度报告披露的提示性公告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2015-011</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年第一季度报告披露的提示性公告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2015-012</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发行股份及支付现金购买资产业绩承诺实现情况的说明</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关于变更公司财务总监的公告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2015-013</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关于公司会计政策变更的公告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2015-014</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年度股东大会的通知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2015-016</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关于投资设立环保产业基金的关联交易公告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2015-017</w:t>
            </w: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81"/>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年度非经营性资金占用及其他关联资金往来情况专 项说明</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兴业证券股份有限公司关于公司发行股份及支付现金购买资产并 募集配套资金之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年度持续督导报告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兴业证券股份有限公司关于公司募集资金年度使用情况的专项核 查意见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监事会工作报告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年年度报告摘要</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2015-018</w:t>
            </w:r>
          </w:p>
        </w:tc>
        <w:tc>
          <w:tcPr>
            <w:tcW w:w="1518" w:type="dxa"/>
            <w:vMerge/>
            <w:tcBorders>
              <w:left w:val="single" w:sz="6" w:space="0" w:color="000000"/>
              <w:bottom w:val="single" w:sz="6" w:space="0" w:color="000000"/>
              <w:right w:val="single" w:sz="6" w:space="0" w:color="000000"/>
            </w:tcBorders>
          </w:tcPr>
          <w:p>
            <w:pP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2015.04.29</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年第一季度业绩网上说明会的公告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2015-019</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2015.05.13</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关于签订收购</w:t>
            </w:r>
            <w:r>
              <w:rPr>
                <w:rFonts w:ascii="Times New Roman" w:hAnsi="Times New Roman" w:cs="Times New Roman" w:eastAsia="Times New Roman" w:hint="default"/>
                <w:sz w:val="18"/>
                <w:szCs w:val="18"/>
              </w:rPr>
              <w:t>Sunset Laboratory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公司意向书的提示性公告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2015-020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巨潮咨询网</w:t>
            </w:r>
          </w:p>
        </w:tc>
      </w:tr>
      <w:tr>
        <w:trPr>
          <w:trHeight w:val="34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2015.05.21</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关于第二届董事会、监事会延期换届选举的提示性公告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2015-021</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巨潮咨询网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74"/>
        <w:gridCol w:w="1174"/>
        <w:gridCol w:w="5142"/>
        <w:gridCol w:w="793"/>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年度股东大会的法律意见书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2015-022</w:t>
            </w:r>
          </w:p>
        </w:tc>
        <w:tc>
          <w:tcPr>
            <w:tcW w:w="1518" w:type="dxa"/>
            <w:vMerge/>
            <w:tcBorders>
              <w:left w:val="single" w:sz="6" w:space="0" w:color="000000"/>
              <w:bottom w:val="single" w:sz="6" w:space="0" w:color="000000"/>
              <w:right w:val="single" w:sz="6" w:space="0" w:color="000000"/>
            </w:tcBorders>
          </w:tcPr>
          <w:p>
            <w:pP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2015.05.22</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关于举办</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年度投资者网上集体接待日活动的公告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2015.07.03</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关于筹划重大事项停牌公告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2015.07.09</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关于筹划股权激励事项进展公告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2015-025</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年度权益分派实施公告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2015-026</w:t>
            </w:r>
          </w:p>
        </w:tc>
        <w:tc>
          <w:tcPr>
            <w:tcW w:w="1518" w:type="dxa"/>
            <w:vMerge/>
            <w:tcBorders>
              <w:left w:val="single" w:sz="6" w:space="0" w:color="000000"/>
              <w:bottom w:val="single" w:sz="6" w:space="0" w:color="000000"/>
              <w:right w:val="single" w:sz="6" w:space="0" w:color="000000"/>
            </w:tcBorders>
          </w:tcPr>
          <w:p>
            <w:pP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2015.07.10</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关于控股股东、实际控制人及部分董事、高管人员增持股份计划 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2015.07.14</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年半年度业绩预告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2015-028</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2015.07.20</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2015-029</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2015-030</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复牌公告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2015-031</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限制性股票激励计划（草案）</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限制性股票激励计划（草案）摘要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限制性股票激励计划实施考核管理办法（草案）</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限制性股票激励计划激励对象名单</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关于公司《限制性股票激励计划（草案）》的独立意见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监事会关于本次限制性股票激励计划激励对象名单的核实意见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2015.07.21</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关于控股股东部分股权质押的公告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2015.07.29</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关于控股股东、实际控制人及部分董事、高管人员增持股份的进 展公告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2015.08.04</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关于控股股东、实际控制人及部分董事、高管人员增持股份的进 展公告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2015.08.06</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2015.08.11</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2015-036</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第二届监事会第十九次会议决议公告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2015-037</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关于使用超募资金利息永久性补充流动资金的公告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2015-038</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关于收购四川久环环境技术有限责任公司</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2015-039</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年第一次临时股东大会的通知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2015-040</w:t>
            </w: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北京市中伦律师事务所关于公司限制性股票激励计划（草案）的 法律意见书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兴业证券股份有限公司关于公司使用超募资金利息永久性补充流 动资金的专项意见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2015.08.26</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年半年度报告摘要</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2015-041</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2015-042</w:t>
            </w:r>
          </w:p>
        </w:tc>
        <w:tc>
          <w:tcPr>
            <w:tcW w:w="1518" w:type="dxa"/>
            <w:vMerge/>
            <w:tcBorders>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第二届监事会第二十次会议决议公告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2015-043</w:t>
            </w: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年半年度报告及摘要披露的提示性公告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2015-044</w:t>
            </w:r>
          </w:p>
        </w:tc>
        <w:tc>
          <w:tcPr>
            <w:tcW w:w="151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74"/>
        <w:gridCol w:w="1174"/>
        <w:gridCol w:w="5142"/>
        <w:gridCol w:w="793"/>
        <w:gridCol w:w="1518"/>
      </w:tblGrid>
      <w:tr>
        <w:trPr>
          <w:trHeight w:val="347" w:hRule="exact"/>
        </w:trPr>
        <w:tc>
          <w:tcPr>
            <w:tcW w:w="774" w:type="dxa"/>
            <w:vMerge w:val="restart"/>
            <w:tcBorders>
              <w:top w:val="single" w:sz="6" w:space="0" w:color="000000"/>
              <w:left w:val="single" w:sz="6" w:space="0" w:color="000000"/>
              <w:right w:val="single" w:sz="6" w:space="0" w:color="000000"/>
            </w:tcBorders>
          </w:tcPr>
          <w:p>
            <w:pPr/>
          </w:p>
        </w:tc>
        <w:tc>
          <w:tcPr>
            <w:tcW w:w="1174" w:type="dxa"/>
            <w:vMerge w:val="restart"/>
            <w:tcBorders>
              <w:top w:val="single" w:sz="6" w:space="0" w:color="000000"/>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年半年度报告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r>
      <w:tr>
        <w:trPr>
          <w:trHeight w:val="347" w:hRule="exact"/>
        </w:trPr>
        <w:tc>
          <w:tcPr>
            <w:tcW w:w="774" w:type="dxa"/>
            <w:vMerge/>
            <w:tcBorders>
              <w:left w:val="single" w:sz="6" w:space="0" w:color="000000"/>
              <w:right w:val="single" w:sz="6" w:space="0" w:color="000000"/>
            </w:tcBorders>
          </w:tcPr>
          <w:p>
            <w:pPr/>
          </w:p>
        </w:tc>
        <w:tc>
          <w:tcPr>
            <w:tcW w:w="1174" w:type="dxa"/>
            <w:vMerge/>
            <w:tcBorders>
              <w:left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年上半年募集资金存放与使用情况的专项报告</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r>
      <w:tr>
        <w:trPr>
          <w:trHeight w:val="348"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26</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0"/>
              <w:ind w:left="174" w:right="0"/>
              <w:jc w:val="left"/>
              <w:rPr>
                <w:rFonts w:ascii="Times New Roman" w:hAnsi="Times New Roman" w:cs="Times New Roman" w:eastAsia="Times New Roman" w:hint="default"/>
                <w:sz w:val="18"/>
                <w:szCs w:val="18"/>
              </w:rPr>
            </w:pPr>
            <w:r>
              <w:rPr>
                <w:rFonts w:ascii="Times New Roman"/>
                <w:sz w:val="18"/>
              </w:rPr>
              <w:t>2015.08.27</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年第一次临时股东大会决议公告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4" w:right="0"/>
              <w:jc w:val="left"/>
              <w:rPr>
                <w:rFonts w:ascii="Times New Roman" w:hAnsi="Times New Roman" w:cs="Times New Roman" w:eastAsia="Times New Roman" w:hint="default"/>
                <w:sz w:val="18"/>
                <w:szCs w:val="18"/>
              </w:rPr>
            </w:pPr>
            <w:r>
              <w:rPr>
                <w:rFonts w:ascii="Times New Roman"/>
                <w:sz w:val="18"/>
              </w:rPr>
              <w:t>2015-045</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年第一次临时股东大会的法律意见书</w:t>
            </w:r>
          </w:p>
        </w:tc>
        <w:tc>
          <w:tcPr>
            <w:tcW w:w="793" w:type="dxa"/>
            <w:tcBorders>
              <w:top w:val="single" w:sz="6" w:space="0" w:color="000000"/>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r>
      <w:tr>
        <w:trPr>
          <w:trHeight w:val="659"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2015.09.09</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关于控股股东，实际控制人及部分董事，高管人员增持股份的进 展公告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2015-046</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2015.09.15</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2015-047</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2015.09.16</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71"/>
              <w:jc w:val="left"/>
              <w:rPr>
                <w:rFonts w:ascii="宋体" w:hAnsi="宋体" w:cs="宋体" w:eastAsia="宋体" w:hint="default"/>
                <w:sz w:val="18"/>
                <w:szCs w:val="18"/>
              </w:rPr>
            </w:pPr>
            <w:r>
              <w:rPr>
                <w:rFonts w:ascii="宋体" w:hAnsi="宋体" w:cs="宋体" w:eastAsia="宋体" w:hint="default"/>
                <w:sz w:val="18"/>
                <w:szCs w:val="18"/>
              </w:rPr>
              <w:t>关于子公司与雄县人民政府签署包装印刷行业</w:t>
            </w:r>
            <w:r>
              <w:rPr>
                <w:rFonts w:ascii="Times New Roman" w:hAnsi="Times New Roman" w:cs="Times New Roman" w:eastAsia="Times New Roman" w:hint="default"/>
                <w:sz w:val="18"/>
                <w:szCs w:val="18"/>
              </w:rPr>
              <w:t>VOCs</w:t>
            </w:r>
            <w:r>
              <w:rPr>
                <w:rFonts w:ascii="宋体" w:hAnsi="宋体" w:cs="宋体" w:eastAsia="宋体" w:hint="default"/>
                <w:sz w:val="18"/>
                <w:szCs w:val="18"/>
              </w:rPr>
              <w:t>污染第三方 治理及资源化利用项目合作框架协议的公告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2015-048</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复牌公告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2015-049</w:t>
            </w:r>
          </w:p>
        </w:tc>
        <w:tc>
          <w:tcPr>
            <w:tcW w:w="1518" w:type="dxa"/>
            <w:vMerge/>
            <w:tcBorders>
              <w:left w:val="single" w:sz="6" w:space="0" w:color="000000"/>
              <w:bottom w:val="single" w:sz="6" w:space="0" w:color="000000"/>
              <w:right w:val="single" w:sz="6" w:space="0" w:color="000000"/>
            </w:tcBorders>
          </w:tcPr>
          <w:p>
            <w:pP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2015.10.15</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年前三季度业绩报告</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2015-050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774" w:type="dxa"/>
            <w:vMerge w:val="restart"/>
            <w:tcBorders>
              <w:top w:val="single" w:sz="6" w:space="0" w:color="000000"/>
              <w:left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2015.10.26</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第三季度报告披露的提示性公告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2015-051</w:t>
            </w:r>
          </w:p>
        </w:tc>
        <w:tc>
          <w:tcPr>
            <w:tcW w:w="1518"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774" w:type="dxa"/>
            <w:vMerge/>
            <w:tcBorders>
              <w:left w:val="single" w:sz="6" w:space="0" w:color="000000"/>
              <w:bottom w:val="single" w:sz="6" w:space="0" w:color="000000"/>
              <w:right w:val="single" w:sz="6" w:space="0" w:color="000000"/>
            </w:tcBorders>
          </w:tcPr>
          <w:p>
            <w:pPr/>
          </w:p>
        </w:tc>
        <w:tc>
          <w:tcPr>
            <w:tcW w:w="1174" w:type="dxa"/>
            <w:vMerge/>
            <w:tcBorders>
              <w:left w:val="single" w:sz="6" w:space="0" w:color="000000"/>
              <w:bottom w:val="single" w:sz="6" w:space="0" w:color="000000"/>
              <w:right w:val="single" w:sz="6" w:space="0" w:color="000000"/>
            </w:tcBorders>
          </w:tcPr>
          <w:p>
            <w:pP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81"/>
              <w:jc w:val="left"/>
              <w:rPr>
                <w:rFonts w:ascii="宋体" w:hAnsi="宋体" w:cs="宋体" w:eastAsia="宋体" w:hint="default"/>
                <w:sz w:val="18"/>
                <w:szCs w:val="18"/>
              </w:rPr>
            </w:pPr>
            <w:r>
              <w:rPr>
                <w:rFonts w:ascii="宋体" w:hAnsi="宋体" w:cs="宋体" w:eastAsia="宋体" w:hint="default"/>
                <w:sz w:val="18"/>
                <w:szCs w:val="18"/>
              </w:rPr>
              <w:t>关于与保定市人民政府签署《保定市大气污染监测与预警、综合 防治与改善项目战略合作框架协议》的公告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2015-052</w:t>
            </w:r>
          </w:p>
        </w:tc>
        <w:tc>
          <w:tcPr>
            <w:tcW w:w="1518" w:type="dxa"/>
            <w:vMerge/>
            <w:tcBorders>
              <w:left w:val="single" w:sz="6" w:space="0" w:color="000000"/>
              <w:bottom w:val="single" w:sz="6" w:space="0" w:color="000000"/>
              <w:right w:val="single" w:sz="6" w:space="0" w:color="000000"/>
            </w:tcBorders>
          </w:tcPr>
          <w:p>
            <w:pP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2015.11.06</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关于控股股东办理股票质押式回购交易购回的公告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2015-053</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2015.11.17</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关于控股股东办理股票质押式回购交易的公告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2015-054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2015.12.02</w:t>
            </w:r>
          </w:p>
        </w:tc>
        <w:tc>
          <w:tcPr>
            <w:tcW w:w="5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 w:right="0"/>
              <w:jc w:val="left"/>
              <w:rPr>
                <w:rFonts w:ascii="Times New Roman" w:hAnsi="Times New Roman" w:cs="Times New Roman" w:eastAsia="Times New Roman" w:hint="default"/>
                <w:sz w:val="18"/>
                <w:szCs w:val="18"/>
              </w:rPr>
            </w:pPr>
            <w:r>
              <w:rPr>
                <w:rFonts w:ascii="Times New Roman"/>
                <w:sz w:val="18"/>
              </w:rPr>
              <w:t>2015-055</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十八、公司子公司重大事项" w:id="94"/>
      <w:bookmarkEnd w:id="94"/>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jc w:val="left"/>
      </w:pPr>
      <w:r>
        <w:rPr/>
        <w:t>先河环保控股子公司河北先河正源环境治理技术有限公司</w:t>
      </w:r>
      <w:r>
        <w:rPr>
          <w:spacing w:val="-17"/>
        </w:rPr>
        <w:t> </w:t>
      </w:r>
      <w:r>
        <w:rPr/>
        <w:t>与雄县人民政府于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日签署了《雄县包装印刷行业 </w:t>
      </w:r>
      <w:r>
        <w:rPr>
          <w:rFonts w:ascii="Times New Roman" w:hAnsi="Times New Roman" w:cs="Times New Roman" w:eastAsia="Times New Roman" w:hint="default"/>
        </w:rPr>
        <w:t>VOCs </w:t>
      </w:r>
      <w:r>
        <w:rPr/>
        <w:t>污染第三方治理及资源化利用项目合作框架协议》，</w:t>
      </w:r>
      <w:r>
        <w:rPr>
          <w:spacing w:val="-38"/>
        </w:rPr>
        <w:t> </w:t>
      </w:r>
      <w:r>
        <w:rPr/>
        <w:t>该事项已于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日在创业板信息披露指定网站巨潮资讯 网上披露，详见先河环保：关于子公司与雄县人民政府签署包装印刷行业</w:t>
      </w:r>
      <w:r>
        <w:rPr>
          <w:rFonts w:ascii="Times New Roman" w:hAnsi="Times New Roman" w:cs="Times New Roman" w:eastAsia="Times New Roman" w:hint="default"/>
        </w:rPr>
        <w:t>VOCs</w:t>
      </w:r>
      <w:r>
        <w:rPr/>
        <w:t>污染第三方治理及资源化利用项目合作框架 协议的公告（</w:t>
      </w:r>
      <w:r>
        <w:rPr>
          <w:rFonts w:ascii="Times New Roman" w:hAnsi="Times New Roman" w:cs="Times New Roman" w:eastAsia="Times New Roman" w:hint="default"/>
        </w:rPr>
        <w:t>2015-048</w:t>
      </w:r>
      <w:r>
        <w:rPr/>
        <w:t>号）。</w:t>
      </w:r>
    </w:p>
    <w:p>
      <w:pPr>
        <w:spacing w:line="240" w:lineRule="auto" w:before="4"/>
        <w:rPr>
          <w:rFonts w:ascii="宋体" w:hAnsi="宋体" w:cs="宋体" w:eastAsia="宋体" w:hint="default"/>
          <w:sz w:val="20"/>
          <w:szCs w:val="20"/>
        </w:rPr>
      </w:pPr>
    </w:p>
    <w:p>
      <w:pPr>
        <w:pStyle w:val="Heading2"/>
        <w:spacing w:line="240" w:lineRule="auto"/>
        <w:ind w:left="1134" w:right="0"/>
        <w:jc w:val="left"/>
        <w:rPr>
          <w:b w:val="0"/>
          <w:bCs w:val="0"/>
        </w:rPr>
      </w:pPr>
      <w:bookmarkStart w:name="十九、社会责任情况" w:id="95"/>
      <w:bookmarkEnd w:id="95"/>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6"/>
      <w:bookmarkEnd w:id="96"/>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7"/>
      <w:bookmarkEnd w:id="97"/>
      <w:r>
        <w:rPr>
          <w:b w:val="0"/>
          <w:bCs w:val="0"/>
        </w:rPr>
      </w:r>
      <w:bookmarkStart w:name="_bookmark4" w:id="98"/>
      <w:bookmarkEnd w:id="9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53,100,44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16.36%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385,050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10,262,61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63,363,05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53,100,44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16.36%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385,050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10,262,61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63,363,05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53,100,44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16.36%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385,050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10,262,61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63,363,05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18.40%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83.63%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5,623,003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-385,050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9,652,733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81.60%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83.63%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5,623,003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-385,050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9,652,733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81.60%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324,480,0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344,395,3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先河环保以发行股份和支付现金相结合的方式购买梁常清、梁宝欣合计持有的科迪隆</w:t>
      </w:r>
      <w:r>
        <w:rPr>
          <w:rFonts w:ascii="Times New Roman" w:hAnsi="Times New Roman" w:cs="Times New Roman" w:eastAsia="Times New Roman" w:hint="default"/>
          <w:spacing w:val="-2"/>
        </w:rPr>
        <w:t>80%</w:t>
      </w:r>
      <w:r>
        <w:rPr>
          <w:spacing w:val="-2"/>
        </w:rPr>
        <w:t>的股权，交易价格合计</w:t>
      </w:r>
      <w:r>
        <w:rPr>
          <w:rFonts w:ascii="Times New Roman" w:hAnsi="Times New Roman" w:cs="Times New Roman" w:eastAsia="Times New Roman" w:hint="default"/>
          <w:spacing w:val="-2"/>
        </w:rPr>
        <w:t>20,720</w:t>
      </w:r>
      <w:r>
        <w:rPr>
          <w:spacing w:val="-2"/>
        </w:rPr>
        <w:t>万元，</w:t>
      </w:r>
      <w:r>
        <w:rPr>
          <w:spacing w:val="-72"/>
        </w:rPr>
        <w:t> </w:t>
      </w:r>
      <w:r>
        <w:rPr>
          <w:spacing w:val="-2"/>
        </w:rPr>
        <w:t>其中，以发行股份方式支付对价</w:t>
      </w:r>
      <w:r>
        <w:rPr>
          <w:rFonts w:ascii="Times New Roman" w:hAnsi="Times New Roman" w:cs="Times New Roman" w:eastAsia="Times New Roman" w:hint="default"/>
          <w:spacing w:val="-2"/>
        </w:rPr>
        <w:t>14,504</w:t>
      </w:r>
      <w:r>
        <w:rPr>
          <w:spacing w:val="-2"/>
        </w:rPr>
        <w:t>万元，以现金方式支付对价</w:t>
      </w:r>
      <w:r>
        <w:rPr>
          <w:rFonts w:ascii="Times New Roman" w:hAnsi="Times New Roman" w:cs="Times New Roman" w:eastAsia="Times New Roman" w:hint="default"/>
          <w:spacing w:val="-2"/>
        </w:rPr>
        <w:t>6,216</w:t>
      </w:r>
      <w:r>
        <w:rPr>
          <w:spacing w:val="-2"/>
        </w:rPr>
        <w:t>万元。以及购买梁常清、梁宝欣合计持有的广西先得</w:t>
      </w:r>
    </w:p>
    <w:p>
      <w:pPr>
        <w:pStyle w:val="BodyText"/>
        <w:spacing w:line="300" w:lineRule="auto"/>
        <w:ind w:right="1119"/>
        <w:jc w:val="left"/>
      </w:pPr>
      <w:r>
        <w:rPr>
          <w:rFonts w:ascii="Times New Roman" w:hAnsi="Times New Roman" w:cs="Times New Roman" w:eastAsia="Times New Roman" w:hint="default"/>
          <w:spacing w:val="-1"/>
        </w:rPr>
        <w:t>80%</w:t>
      </w:r>
      <w:r>
        <w:rPr>
          <w:spacing w:val="-1"/>
        </w:rPr>
        <w:t>的股权，交易价格合计</w:t>
      </w:r>
      <w:r>
        <w:rPr>
          <w:rFonts w:ascii="Times New Roman" w:hAnsi="Times New Roman" w:cs="Times New Roman" w:eastAsia="Times New Roman" w:hint="default"/>
          <w:spacing w:val="-1"/>
        </w:rPr>
        <w:t>5,680</w:t>
      </w:r>
      <w:r>
        <w:rPr>
          <w:spacing w:val="-1"/>
        </w:rPr>
        <w:t>万元，其中，以发行股份方式支付对价</w:t>
      </w:r>
      <w:r>
        <w:rPr>
          <w:rFonts w:ascii="Times New Roman" w:hAnsi="Times New Roman" w:cs="Times New Roman" w:eastAsia="Times New Roman" w:hint="default"/>
          <w:spacing w:val="-1"/>
        </w:rPr>
        <w:t>3,976</w:t>
      </w:r>
      <w:r>
        <w:rPr>
          <w:spacing w:val="-1"/>
        </w:rPr>
        <w:t>万元，以现金方式支付对价</w:t>
      </w:r>
      <w:r>
        <w:rPr>
          <w:rFonts w:ascii="Times New Roman" w:hAnsi="Times New Roman" w:cs="Times New Roman" w:eastAsia="Times New Roman" w:hint="default"/>
          <w:spacing w:val="-1"/>
        </w:rPr>
        <w:t>1,704</w:t>
      </w:r>
      <w:r>
        <w:rPr>
          <w:spacing w:val="-1"/>
        </w:rPr>
        <w:t>万元。先河环</w:t>
      </w:r>
      <w:r>
        <w:rPr>
          <w:spacing w:val="-41"/>
        </w:rPr>
        <w:t> </w:t>
      </w:r>
      <w:r>
        <w:rPr>
          <w:spacing w:val="-41"/>
        </w:rPr>
      </w:r>
      <w:r>
        <w:rPr>
          <w:spacing w:val="-1"/>
        </w:rPr>
        <w:t>保向不超过</w:t>
      </w:r>
      <w:r>
        <w:rPr>
          <w:rFonts w:ascii="Times New Roman" w:hAnsi="Times New Roman" w:cs="Times New Roman" w:eastAsia="Times New Roman" w:hint="default"/>
          <w:spacing w:val="-1"/>
        </w:rPr>
        <w:t>5</w:t>
      </w:r>
      <w:r>
        <w:rPr>
          <w:spacing w:val="-1"/>
        </w:rPr>
        <w:t>名特定投资者非公开发行股份募集配套资金，募集配套资金总额不超过</w:t>
      </w:r>
      <w:r>
        <w:rPr>
          <w:rFonts w:ascii="Times New Roman" w:hAnsi="Times New Roman" w:cs="Times New Roman" w:eastAsia="Times New Roman" w:hint="default"/>
          <w:spacing w:val="-1"/>
        </w:rPr>
        <w:t>8,800</w:t>
      </w:r>
      <w:r>
        <w:rPr>
          <w:spacing w:val="-1"/>
        </w:rPr>
        <w:t>万元，未超过本次交易总额（本次</w:t>
      </w:r>
      <w:r>
        <w:rPr>
          <w:spacing w:val="-74"/>
        </w:rPr>
        <w:t> </w:t>
      </w:r>
      <w:r>
        <w:rPr>
          <w:spacing w:val="-74"/>
        </w:rPr>
      </w:r>
      <w:r>
        <w:rPr/>
        <w:t>标的资产作价</w:t>
      </w:r>
      <w:r>
        <w:rPr>
          <w:rFonts w:ascii="Times New Roman" w:hAnsi="Times New Roman" w:cs="Times New Roman" w:eastAsia="Times New Roman" w:hint="default"/>
        </w:rPr>
        <w:t>26,400</w:t>
      </w:r>
      <w:r>
        <w:rPr/>
        <w:t>万元与本次募集配套资金</w:t>
      </w:r>
      <w:r>
        <w:rPr>
          <w:rFonts w:ascii="Times New Roman" w:hAnsi="Times New Roman" w:cs="Times New Roman" w:eastAsia="Times New Roman" w:hint="default"/>
        </w:rPr>
        <w:t>8,800</w:t>
      </w:r>
      <w:r>
        <w:rPr/>
        <w:t>万元之和）的</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37"/>
        </w:rPr>
        <w:t> </w:t>
      </w:r>
      <w:r>
        <w:rPr>
          <w:spacing w:val="-3"/>
        </w:rPr>
        <w:t>日，中国证监会出具了《关于核准河</w:t>
      </w:r>
      <w:r>
        <w:rPr>
          <w:w w:val="99"/>
        </w:rPr>
        <w:t> </w:t>
      </w:r>
      <w:r>
        <w:rPr/>
        <w:t>北先河环保科技股份有限公司向梁常清等发行股份购买资产并募集配套资金的批复》（证监许可</w:t>
      </w:r>
      <w:r>
        <w:rPr>
          <w:rFonts w:ascii="Times New Roman" w:hAnsi="Times New Roman" w:cs="Times New Roman" w:eastAsia="Times New Roman" w:hint="default"/>
        </w:rPr>
        <w:t>[2014]1396</w:t>
      </w:r>
      <w:r>
        <w:rPr>
          <w:rFonts w:ascii="Times New Roman" w:hAnsi="Times New Roman" w:cs="Times New Roman" w:eastAsia="Times New Roman" w:hint="default"/>
          <w:spacing w:val="27"/>
        </w:rPr>
        <w:t> </w:t>
      </w:r>
      <w:r>
        <w:rPr/>
        <w:t>号），对本次</w:t>
      </w:r>
      <w:r>
        <w:rPr>
          <w:w w:val="99"/>
        </w:rPr>
        <w:t> </w:t>
      </w:r>
      <w:r>
        <w:rPr/>
        <w:t>重大事项进行了核准。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日，发行股份及支付现金购买资产并募集配套资金实施完毕，其中先河环保向梁常清发</w:t>
      </w:r>
      <w:r>
        <w:rPr>
          <w:w w:val="99"/>
        </w:rPr>
        <w:t> </w:t>
      </w:r>
      <w:r>
        <w:rPr/>
        <w:t>行</w:t>
      </w:r>
      <w:r>
        <w:rPr>
          <w:rFonts w:ascii="Times New Roman" w:hAnsi="Times New Roman" w:cs="Times New Roman" w:eastAsia="Times New Roman" w:hint="default"/>
        </w:rPr>
        <w:t>12,761,019</w:t>
      </w:r>
      <w:r>
        <w:rPr/>
        <w:t>股、向梁宝欣发行</w:t>
      </w:r>
      <w:r>
        <w:rPr>
          <w:rFonts w:ascii="Times New Roman" w:hAnsi="Times New Roman" w:cs="Times New Roman" w:eastAsia="Times New Roman" w:hint="default"/>
        </w:rPr>
        <w:t>1,531,322 </w:t>
      </w:r>
      <w:r>
        <w:rPr/>
        <w:t>股，以及配套发行的发行数量 </w:t>
      </w:r>
      <w:r>
        <w:rPr>
          <w:rFonts w:ascii="Times New Roman" w:hAnsi="Times New Roman" w:cs="Times New Roman" w:eastAsia="Times New Roman" w:hint="default"/>
        </w:rPr>
        <w:t>5,623,003</w:t>
      </w:r>
      <w:r>
        <w:rPr>
          <w:rFonts w:ascii="Times New Roman" w:hAnsi="Times New Roman" w:cs="Times New Roman" w:eastAsia="Times New Roman" w:hint="default"/>
          <w:spacing w:val="-15"/>
        </w:rPr>
        <w:t> </w:t>
      </w:r>
      <w:r>
        <w:rPr/>
        <w:t>股，合计</w:t>
      </w:r>
      <w:r>
        <w:rPr>
          <w:rFonts w:ascii="Times New Roman" w:hAnsi="Times New Roman" w:cs="Times New Roman" w:eastAsia="Times New Roman" w:hint="default"/>
        </w:rPr>
        <w:t>19,915,344</w:t>
      </w:r>
      <w:r>
        <w:rPr/>
        <w:t>股股份，已办理完毕</w:t>
      </w:r>
      <w:r>
        <w:rPr>
          <w:w w:val="99"/>
        </w:rPr>
        <w:t> </w:t>
      </w:r>
      <w:r>
        <w:rPr/>
        <w:t>股份预登记手续。</w:t>
      </w:r>
    </w:p>
    <w:p>
      <w:pPr>
        <w:pStyle w:val="BodyText"/>
        <w:spacing w:line="240" w:lineRule="auto" w:before="72"/>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134" w:right="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日，本公司第二届董事会第十九次会议审议通过了本次《河北先河环保科技股份有限公司发行股份及支付现 金购买资产并募集配套资金方案》的相关议案。</w:t>
      </w:r>
    </w:p>
    <w:p>
      <w:pPr>
        <w:pStyle w:val="BodyText"/>
        <w:spacing w:line="300" w:lineRule="auto" w:before="31"/>
        <w:ind w:left="1134" w:right="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 </w:t>
      </w:r>
      <w:r>
        <w:rPr/>
        <w:t>日，本公司</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年第二次临时股东大会审议通过了本次《河北先河环保科技股份有限公司发行股份及支付现 金购买资产并募集配套资金方案》的相关议案。</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27 </w:t>
      </w:r>
      <w:r>
        <w:rPr/>
        <w:t>日，本次发行股份购买资产方案经中国证监会上市公司并购重组审核委员会</w:t>
      </w:r>
      <w:r>
        <w:rPr>
          <w:rFonts w:ascii="Times New Roman" w:hAnsi="Times New Roman" w:cs="Times New Roman" w:eastAsia="Times New Roman" w:hint="default"/>
        </w:rPr>
        <w:t>2014 </w:t>
      </w:r>
      <w:r>
        <w:rPr/>
        <w:t>年第</w:t>
      </w:r>
      <w:r>
        <w:rPr>
          <w:rFonts w:ascii="Times New Roman" w:hAnsi="Times New Roman" w:cs="Times New Roman" w:eastAsia="Times New Roman" w:hint="default"/>
        </w:rPr>
        <w:t>65  </w:t>
      </w:r>
      <w:r>
        <w:rPr>
          <w:rFonts w:ascii="Times New Roman" w:hAnsi="Times New Roman" w:cs="Times New Roman" w:eastAsia="Times New Roman" w:hint="default"/>
          <w:spacing w:val="42"/>
        </w:rPr>
        <w:t> </w:t>
      </w:r>
      <w:r>
        <w:rPr/>
        <w:t>次会议审核通过。</w:t>
      </w:r>
    </w:p>
    <w:p>
      <w:pPr>
        <w:pStyle w:val="BodyText"/>
        <w:spacing w:line="300" w:lineRule="auto" w:before="63"/>
        <w:ind w:left="1134" w:right="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日，中国证监会出具了《关于核准河北先河环保科技股份有限公司向梁常清等发行股份购买资产并募集配 套资金的批复》（证监许可</w:t>
      </w:r>
      <w:r>
        <w:rPr>
          <w:rFonts w:ascii="Times New Roman" w:hAnsi="Times New Roman" w:cs="Times New Roman" w:eastAsia="Times New Roman" w:hint="default"/>
        </w:rPr>
        <w:t>[2014]1396</w:t>
      </w:r>
      <w:r>
        <w:rPr>
          <w:rFonts w:ascii="Times New Roman" w:hAnsi="Times New Roman" w:cs="Times New Roman" w:eastAsia="Times New Roman" w:hint="default"/>
          <w:spacing w:val="26"/>
        </w:rPr>
        <w:t> </w:t>
      </w:r>
      <w:r>
        <w:rPr/>
        <w:t>号），对本次发行股份购买资产事项进行了核准。</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股份变动的过户情况</w:t>
      </w:r>
    </w:p>
    <w:p>
      <w:pPr>
        <w:pStyle w:val="BodyText"/>
        <w:spacing w:line="319" w:lineRule="auto" w:before="117"/>
        <w:ind w:right="1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日，公司向梁常清发行的</w:t>
      </w:r>
      <w:r>
        <w:rPr>
          <w:rFonts w:ascii="Times New Roman" w:hAnsi="Times New Roman" w:cs="Times New Roman" w:eastAsia="Times New Roman" w:hint="default"/>
        </w:rPr>
        <w:t>12,761,019</w:t>
      </w:r>
      <w:r>
        <w:rPr/>
        <w:t>股、向梁宝欣发行的</w:t>
      </w:r>
      <w:r>
        <w:rPr>
          <w:rFonts w:ascii="Times New Roman" w:hAnsi="Times New Roman" w:cs="Times New Roman" w:eastAsia="Times New Roman" w:hint="default"/>
        </w:rPr>
        <w:t>1,531,322</w:t>
      </w:r>
      <w:r>
        <w:rPr/>
        <w:t>股以及募集配套发行的股份</w:t>
      </w:r>
      <w:r>
        <w:rPr>
          <w:rFonts w:ascii="Times New Roman" w:hAnsi="Times New Roman" w:cs="Times New Roman" w:eastAsia="Times New Roman" w:hint="default"/>
        </w:rPr>
        <w:t>5,623,003</w:t>
      </w:r>
      <w:r>
        <w:rPr>
          <w:rFonts w:ascii="Times New Roman" w:hAnsi="Times New Roman" w:cs="Times New Roman" w:eastAsia="Times New Roman" w:hint="default"/>
          <w:spacing w:val="21"/>
        </w:rPr>
        <w:t> </w:t>
      </w:r>
      <w:r>
        <w:rPr/>
        <w:t>股股份 在中国证券登记结算有限责任公司深圳分公司办理完毕登记手续。</w:t>
      </w:r>
    </w:p>
    <w:p>
      <w:pPr>
        <w:pStyle w:val="BodyText"/>
        <w:spacing w:line="240" w:lineRule="auto" w:before="58"/>
        <w:ind w:right="0"/>
        <w:jc w:val="left"/>
      </w:pPr>
      <w:r>
        <w:rPr/>
        <w:t>股份变动对最近一年和最近一期基本每股收益和稀释每股收益、归属于公司普通股股东的每股净资产等财务指标的影响</w:t>
      </w:r>
    </w:p>
    <w:p>
      <w:pPr>
        <w:pStyle w:val="BodyText"/>
        <w:spacing w:line="319" w:lineRule="auto" w:before="117"/>
        <w:ind w:right="1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通过发行股份购买资产，支撑了公司的发展，最近一年公司基本每股收益、稀释每股收益分别增长到</w:t>
      </w:r>
      <w:r>
        <w:rPr>
          <w:rFonts w:ascii="Times New Roman" w:hAnsi="Times New Roman" w:cs="Times New Roman" w:eastAsia="Times New Roman" w:hint="default"/>
        </w:rPr>
        <w:t>0.25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0.25</w:t>
      </w:r>
      <w:r>
        <w:rPr/>
        <w:t>元</w:t>
      </w:r>
      <w:r>
        <w:rPr>
          <w:rFonts w:ascii="Times New Roman" w:hAnsi="Times New Roman" w:cs="Times New Roman" w:eastAsia="Times New Roman" w:hint="default"/>
        </w:rPr>
        <w:t>/</w:t>
      </w:r>
      <w:r>
        <w:rPr/>
        <w:t>股， 归属于公司普通股股东的每股净资产</w:t>
      </w:r>
      <w:r>
        <w:rPr>
          <w:spacing w:val="-19"/>
        </w:rPr>
        <w:t> </w:t>
      </w:r>
      <w:r>
        <w:rPr/>
        <w:t>为</w:t>
      </w:r>
      <w:r>
        <w:rPr>
          <w:rFonts w:ascii="Times New Roman" w:hAnsi="Times New Roman" w:cs="Times New Roman" w:eastAsia="Times New Roman" w:hint="default"/>
        </w:rPr>
        <w:t>3.975</w:t>
      </w:r>
      <w:r>
        <w:rPr/>
        <w:t>元</w:t>
      </w:r>
      <w:r>
        <w:rPr>
          <w:rFonts w:ascii="Times New Roman" w:hAnsi="Times New Roman" w:cs="Times New Roman" w:eastAsia="Times New Roman" w:hint="default"/>
        </w:rPr>
        <w:t>/</w:t>
      </w:r>
      <w:r>
        <w:rPr/>
        <w:t>股。</w:t>
      </w:r>
    </w:p>
    <w:p>
      <w:pPr>
        <w:pStyle w:val="BodyText"/>
        <w:spacing w:line="240" w:lineRule="auto" w:before="38"/>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12,595,023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37,989,595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5,230,840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1,543,614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4,715,065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6,199,325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6,295,625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 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12,761,019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12,761,019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0"/>
              <w:jc w:val="left"/>
              <w:rPr>
                <w:rFonts w:ascii="宋体" w:hAnsi="宋体" w:cs="宋体" w:eastAsia="宋体" w:hint="default"/>
                <w:sz w:val="18"/>
                <w:szCs w:val="18"/>
              </w:rPr>
            </w:pPr>
            <w:r>
              <w:rPr>
                <w:rFonts w:ascii="宋体" w:hAnsi="宋体" w:cs="宋体" w:eastAsia="宋体" w:hint="default"/>
                <w:sz w:val="18"/>
                <w:szCs w:val="18"/>
              </w:rPr>
              <w:t>新增股份的首次 解锁时间以下列</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137"/>
        <w:jc w:val="right"/>
      </w:pPr>
      <w:r>
        <w:rPr/>
        <w:pict>
          <v:shape style="position:absolute;margin-left:56.459999pt;margin-top:-217.228302pt;width:479.25pt;height:558.0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9099"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日期中最晚日期 确定：具有证券 业务资格的会计 师事务所对标的 公司截至盈利承 诺年度第一年期 末累计实际净利 润与累计承诺净 利润的差异情况 出具专项审核报 告之日后的第五 日；依据《盈利 预测补偿协议》 的约定履行完毕 </w:t>
                        </w:r>
                        <w:r>
                          <w:rPr>
                            <w:rFonts w:ascii="宋体" w:hAnsi="宋体" w:cs="宋体" w:eastAsia="宋体" w:hint="default"/>
                            <w:spacing w:val="-9"/>
                            <w:sz w:val="18"/>
                            <w:szCs w:val="18"/>
                          </w:rPr>
                          <w:t>补偿义务（如需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之后的第五日； 自梁常清获取的 上市公司股份登 记日起已满十二 个月后的第五 日。上述限售期 满后梁常清所持 股份分三次解 禁，解禁额度为 梁常清因本次交 易所获得的先河 环保股份总数的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以及</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梁宝欣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1,531,322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自梁宝欣获取的 上市公司股份登 记日起已满十二 个月后的第五 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53,100,590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16,228,554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14,677,391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63,363,051</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before="26"/>
        <w:ind w:left="1134" w:right="0"/>
        <w:jc w:val="left"/>
        <w:rPr>
          <w:b w:val="0"/>
          <w:bCs w:val="0"/>
        </w:rPr>
      </w:pPr>
      <w:bookmarkStart w:name="二、证券发行与上市情况" w:id="102"/>
      <w:bookmarkEnd w:id="10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14,292,341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5,997,679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5,623,003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5,623,003</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134" w:right="0"/>
        <w:jc w:val="left"/>
      </w:pPr>
      <w:r>
        <w:rPr/>
        <w:t>报告期内证券发行（不含优先股）情况的说明</w:t>
      </w:r>
    </w:p>
    <w:p>
      <w:pPr>
        <w:pStyle w:val="BodyText"/>
        <w:spacing w:line="300" w:lineRule="auto" w:before="116"/>
        <w:ind w:right="1033"/>
        <w:jc w:val="left"/>
      </w:pPr>
      <w:r>
        <w:rPr>
          <w:spacing w:val="-2"/>
        </w:rPr>
        <w:t>先河环保以发行股份和支付现金相结合的方式购买梁常清、梁宝欣合计持有的科迪隆</w:t>
      </w:r>
      <w:r>
        <w:rPr>
          <w:rFonts w:ascii="Times New Roman" w:hAnsi="Times New Roman" w:cs="Times New Roman" w:eastAsia="Times New Roman" w:hint="default"/>
          <w:spacing w:val="-2"/>
        </w:rPr>
        <w:t>80%</w:t>
      </w:r>
      <w:r>
        <w:rPr>
          <w:spacing w:val="-2"/>
        </w:rPr>
        <w:t>的股权，交易价格合计</w:t>
      </w:r>
      <w:r>
        <w:rPr>
          <w:rFonts w:ascii="Times New Roman" w:hAnsi="Times New Roman" w:cs="Times New Roman" w:eastAsia="Times New Roman" w:hint="default"/>
          <w:spacing w:val="-2"/>
        </w:rPr>
        <w:t>20,720</w:t>
      </w:r>
      <w:r>
        <w:rPr>
          <w:spacing w:val="-2"/>
        </w:rPr>
        <w:t>万元，</w:t>
      </w:r>
      <w:r>
        <w:rPr>
          <w:spacing w:val="-72"/>
        </w:rPr>
        <w:t> </w:t>
      </w:r>
      <w:r>
        <w:rPr>
          <w:spacing w:val="-2"/>
        </w:rPr>
        <w:t>其中，以发行股份方式支付对价</w:t>
      </w:r>
      <w:r>
        <w:rPr>
          <w:rFonts w:ascii="Times New Roman" w:hAnsi="Times New Roman" w:cs="Times New Roman" w:eastAsia="Times New Roman" w:hint="default"/>
          <w:spacing w:val="-2"/>
        </w:rPr>
        <w:t>14,504</w:t>
      </w:r>
      <w:r>
        <w:rPr>
          <w:spacing w:val="-2"/>
        </w:rPr>
        <w:t>万元，以现金方式支付对价</w:t>
      </w:r>
      <w:r>
        <w:rPr>
          <w:rFonts w:ascii="Times New Roman" w:hAnsi="Times New Roman" w:cs="Times New Roman" w:eastAsia="Times New Roman" w:hint="default"/>
          <w:spacing w:val="-2"/>
        </w:rPr>
        <w:t>6,216</w:t>
      </w:r>
      <w:r>
        <w:rPr>
          <w:spacing w:val="-2"/>
        </w:rPr>
        <w:t>万元。以及购买梁常清、梁宝欣合计持有的广西先得</w:t>
      </w:r>
      <w:r>
        <w:rPr>
          <w:spacing w:val="-57"/>
        </w:rPr>
        <w:t> </w:t>
      </w:r>
      <w:r>
        <w:rPr>
          <w:spacing w:val="-57"/>
        </w:rPr>
      </w:r>
      <w:r>
        <w:rPr>
          <w:rFonts w:ascii="Times New Roman" w:hAnsi="Times New Roman" w:cs="Times New Roman" w:eastAsia="Times New Roman" w:hint="default"/>
        </w:rPr>
        <w:t>80%</w:t>
      </w:r>
      <w:r>
        <w:rPr/>
        <w:t>的股权，交易价格合计</w:t>
      </w:r>
      <w:r>
        <w:rPr>
          <w:rFonts w:ascii="Times New Roman" w:hAnsi="Times New Roman" w:cs="Times New Roman" w:eastAsia="Times New Roman" w:hint="default"/>
        </w:rPr>
        <w:t>5,680</w:t>
      </w:r>
      <w:r>
        <w:rPr/>
        <w:t>万元，其中，以发行股份方式支付对价</w:t>
      </w:r>
      <w:r>
        <w:rPr>
          <w:rFonts w:ascii="Times New Roman" w:hAnsi="Times New Roman" w:cs="Times New Roman" w:eastAsia="Times New Roman" w:hint="default"/>
        </w:rPr>
        <w:t>3,976</w:t>
      </w:r>
      <w:r>
        <w:rPr/>
        <w:t>万元，以现金方式支付对价</w:t>
      </w:r>
      <w:r>
        <w:rPr>
          <w:rFonts w:ascii="Times New Roman" w:hAnsi="Times New Roman" w:cs="Times New Roman" w:eastAsia="Times New Roman" w:hint="default"/>
        </w:rPr>
        <w:t>1,704</w:t>
      </w:r>
      <w:r>
        <w:rPr/>
        <w:t>万元。先河环 保向不超过</w:t>
      </w:r>
      <w:r>
        <w:rPr>
          <w:rFonts w:ascii="Times New Roman" w:hAnsi="Times New Roman" w:cs="Times New Roman" w:eastAsia="Times New Roman" w:hint="default"/>
        </w:rPr>
        <w:t>5</w:t>
      </w:r>
      <w:r>
        <w:rPr/>
        <w:t>名特定投资者非公开发行股份募集配套资金，募集配套资金总额不超过</w:t>
      </w:r>
      <w:r>
        <w:rPr>
          <w:rFonts w:ascii="Times New Roman" w:hAnsi="Times New Roman" w:cs="Times New Roman" w:eastAsia="Times New Roman" w:hint="default"/>
        </w:rPr>
        <w:t>8,800</w:t>
      </w:r>
      <w:r>
        <w:rPr/>
        <w:t>万元，未超过本次交易总额（本次 标的资产作价</w:t>
      </w:r>
      <w:r>
        <w:rPr>
          <w:rFonts w:ascii="Times New Roman" w:hAnsi="Times New Roman" w:cs="Times New Roman" w:eastAsia="Times New Roman" w:hint="default"/>
        </w:rPr>
        <w:t>26,400</w:t>
      </w:r>
      <w:r>
        <w:rPr/>
        <w:t>万元与本次募集配套资金</w:t>
      </w:r>
      <w:r>
        <w:rPr>
          <w:rFonts w:ascii="Times New Roman" w:hAnsi="Times New Roman" w:cs="Times New Roman" w:eastAsia="Times New Roman" w:hint="default"/>
        </w:rPr>
        <w:t>8,800</w:t>
      </w:r>
      <w:r>
        <w:rPr/>
        <w:t>万元之和）的</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3"/>
        </w:rPr>
        <w:t>日，中国证监会出具了《关于核准河</w:t>
      </w:r>
      <w:r>
        <w:rPr/>
        <w:t> 北先河环保科技股份有限公司向梁常清等发行股份购买资产并募集配套资金的批复》（证监许可</w:t>
      </w:r>
      <w:r>
        <w:rPr>
          <w:rFonts w:ascii="Times New Roman" w:hAnsi="Times New Roman" w:cs="Times New Roman" w:eastAsia="Times New Roman" w:hint="default"/>
        </w:rPr>
        <w:t>[2014]1396</w:t>
      </w:r>
      <w:r>
        <w:rPr>
          <w:rFonts w:ascii="Times New Roman" w:hAnsi="Times New Roman" w:cs="Times New Roman" w:eastAsia="Times New Roman" w:hint="default"/>
          <w:spacing w:val="27"/>
        </w:rPr>
        <w:t> </w:t>
      </w:r>
      <w:r>
        <w:rPr/>
        <w:t>号），对本次 重大事项进行了核准。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日，发行股份及支付现金购买资产并募集配套资金实施完毕，其中先河环保向梁常清发 行</w:t>
      </w:r>
      <w:r>
        <w:rPr>
          <w:rFonts w:ascii="Times New Roman" w:hAnsi="Times New Roman" w:cs="Times New Roman" w:eastAsia="Times New Roman" w:hint="default"/>
        </w:rPr>
        <w:t>12,761,019</w:t>
      </w:r>
      <w:r>
        <w:rPr/>
        <w:t>股、向梁宝欣发行</w:t>
      </w:r>
      <w:r>
        <w:rPr>
          <w:rFonts w:ascii="Times New Roman" w:hAnsi="Times New Roman" w:cs="Times New Roman" w:eastAsia="Times New Roman" w:hint="default"/>
        </w:rPr>
        <w:t>1,531,322 </w:t>
      </w:r>
      <w:r>
        <w:rPr/>
        <w:t>股，以及配套发行的发行数量 </w:t>
      </w:r>
      <w:r>
        <w:rPr>
          <w:rFonts w:ascii="Times New Roman" w:hAnsi="Times New Roman" w:cs="Times New Roman" w:eastAsia="Times New Roman" w:hint="default"/>
        </w:rPr>
        <w:t>5,623,003</w:t>
      </w:r>
      <w:r>
        <w:rPr>
          <w:rFonts w:ascii="Times New Roman" w:hAnsi="Times New Roman" w:cs="Times New Roman" w:eastAsia="Times New Roman" w:hint="default"/>
          <w:spacing w:val="-13"/>
        </w:rPr>
        <w:t> </w:t>
      </w:r>
      <w:r>
        <w:rPr/>
        <w:t>股，合计</w:t>
      </w:r>
      <w:r>
        <w:rPr>
          <w:rFonts w:ascii="Times New Roman" w:hAnsi="Times New Roman" w:cs="Times New Roman" w:eastAsia="Times New Roman" w:hint="default"/>
        </w:rPr>
        <w:t>19,915,344</w:t>
      </w:r>
      <w:r>
        <w:rPr/>
        <w:t>股股份，已办理完毕 股份登记手续。</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报告期内，公司向梁常清等发行股份及支付现金购买资产并募集配套资金实施完毕，其中向梁常清发行</w:t>
      </w:r>
      <w:r>
        <w:rPr>
          <w:rFonts w:ascii="Times New Roman" w:hAnsi="Times New Roman" w:cs="Times New Roman" w:eastAsia="Times New Roman" w:hint="default"/>
        </w:rPr>
        <w:t>12,761,019</w:t>
      </w:r>
      <w:r>
        <w:rPr/>
        <w:t>股、向梁 宝欣发行</w:t>
      </w:r>
      <w:r>
        <w:rPr>
          <w:rFonts w:ascii="Times New Roman" w:hAnsi="Times New Roman" w:cs="Times New Roman" w:eastAsia="Times New Roman" w:hint="default"/>
        </w:rPr>
        <w:t>1,531,322  </w:t>
      </w:r>
      <w:r>
        <w:rPr/>
        <w:t>股，以及配套发行的发行数量 </w:t>
      </w:r>
      <w:r>
        <w:rPr>
          <w:rFonts w:ascii="Times New Roman" w:hAnsi="Times New Roman" w:cs="Times New Roman" w:eastAsia="Times New Roman" w:hint="default"/>
        </w:rPr>
        <w:t>5,623,003</w:t>
      </w:r>
      <w:r>
        <w:rPr>
          <w:rFonts w:ascii="Times New Roman" w:hAnsi="Times New Roman" w:cs="Times New Roman" w:eastAsia="Times New Roman" w:hint="default"/>
          <w:spacing w:val="-16"/>
        </w:rPr>
        <w:t> </w:t>
      </w:r>
      <w:r>
        <w:rPr/>
        <w:t>股，合计</w:t>
      </w:r>
      <w:r>
        <w:rPr>
          <w:rFonts w:ascii="Times New Roman" w:hAnsi="Times New Roman" w:cs="Times New Roman" w:eastAsia="Times New Roman" w:hint="default"/>
        </w:rPr>
        <w:t>19,915,344</w:t>
      </w:r>
      <w:r>
        <w:rPr/>
        <w:t>股股份，并于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日办理完毕股份</w:t>
      </w:r>
    </w:p>
    <w:p>
      <w:pPr>
        <w:pStyle w:val="BodyText"/>
        <w:spacing w:line="300" w:lineRule="auto"/>
        <w:ind w:right="1130"/>
        <w:jc w:val="both"/>
        <w:rPr>
          <w:rFonts w:ascii="宋体" w:hAnsi="宋体" w:cs="宋体" w:eastAsia="宋体" w:hint="default"/>
        </w:rPr>
      </w:pPr>
      <w:r>
        <w:rPr/>
        <w:t>登记手续。实施完毕后，公司总股本有之前的</w:t>
      </w:r>
      <w:r>
        <w:rPr>
          <w:rFonts w:ascii="Times New Roman" w:hAnsi="Times New Roman" w:cs="Times New Roman" w:eastAsia="Times New Roman" w:hint="default"/>
        </w:rPr>
        <w:t>324,480,000</w:t>
      </w:r>
      <w:r>
        <w:rPr/>
        <w:t>股增加至</w:t>
      </w:r>
      <w:r>
        <w:rPr>
          <w:rFonts w:ascii="Times New Roman" w:hAnsi="Times New Roman" w:cs="Times New Roman" w:eastAsia="Times New Roman" w:hint="default"/>
        </w:rPr>
        <w:t>344,395,344</w:t>
      </w:r>
      <w:r>
        <w:rPr/>
        <w:t>股。股东结构变动情况请见前节</w:t>
      </w:r>
      <w:r>
        <w:rPr>
          <w:rFonts w:ascii="Times New Roman" w:hAnsi="Times New Roman" w:cs="Times New Roman" w:eastAsia="Times New Roman" w:hint="default"/>
        </w:rPr>
        <w:t>“</w:t>
      </w:r>
      <w:r>
        <w:rPr/>
        <w:t>股份变动情 况</w:t>
      </w:r>
      <w:r>
        <w:rPr>
          <w:rFonts w:ascii="Times New Roman" w:hAnsi="Times New Roman" w:cs="Times New Roman" w:eastAsia="Times New Roman" w:hint="default"/>
        </w:rPr>
        <w:t>”</w:t>
      </w:r>
      <w:r>
        <w:rPr/>
        <w:t>有关内容。此次非公开发行股份及支付现金购买资产并募集配套资金实施完毕后，先河环保持有广州科迪隆和广西先得 </w:t>
      </w:r>
      <w:r>
        <w:rPr>
          <w:rFonts w:ascii="Times New Roman" w:hAnsi="Times New Roman" w:cs="Times New Roman" w:eastAsia="Times New Roman" w:hint="default"/>
          <w:spacing w:val="-1"/>
        </w:rPr>
        <w:t>80%</w:t>
      </w:r>
      <w:r>
        <w:rPr>
          <w:spacing w:val="-1"/>
        </w:rPr>
        <w:t>的股权，并从</w:t>
      </w:r>
      <w:r>
        <w:rPr>
          <w:rFonts w:ascii="Times New Roman" w:hAnsi="Times New Roman" w:cs="Times New Roman" w:eastAsia="Times New Roman" w:hint="default"/>
          <w:spacing w:val="-1"/>
        </w:rPr>
        <w:t>2015</w:t>
      </w:r>
      <w:r>
        <w:rPr>
          <w:spacing w:val="-1"/>
        </w:rPr>
        <w:t>年广州科迪隆和广西先得纳入合并报表范围，导致公司资产和负债结构发生较大变动。</w:t>
      </w:r>
      <w:r>
        <w:rPr>
          <w:rFonts w:ascii="Times New Roman" w:hAnsi="Times New Roman" w:cs="Times New Roman" w:eastAsia="Times New Roman" w:hint="default"/>
          <w:spacing w:val="-1"/>
        </w:rPr>
        <w:t>2015</w:t>
      </w:r>
      <w:r>
        <w:rPr>
          <w:spacing w:val="-1"/>
        </w:rPr>
        <w:t>年初公司</w:t>
      </w:r>
      <w:r>
        <w:rPr>
          <w:spacing w:val="-84"/>
        </w:rPr>
        <w:t> </w:t>
      </w:r>
      <w:r>
        <w:rPr>
          <w:spacing w:val="-2"/>
        </w:rPr>
        <w:t>总资产</w:t>
      </w:r>
      <w:r>
        <w:rPr>
          <w:rFonts w:ascii="宋体" w:hAnsi="宋体" w:cs="宋体" w:eastAsia="宋体" w:hint="default"/>
          <w:spacing w:val="-2"/>
        </w:rPr>
        <w:t>1,195,293,996.77</w:t>
      </w:r>
      <w:r>
        <w:rPr>
          <w:spacing w:val="-2"/>
        </w:rPr>
        <w:t>元，负债为</w:t>
      </w:r>
      <w:r>
        <w:rPr>
          <w:rFonts w:ascii="宋体" w:hAnsi="宋体" w:cs="宋体" w:eastAsia="宋体" w:hint="default"/>
          <w:spacing w:val="-2"/>
        </w:rPr>
        <w:t>155,196,716.22</w:t>
      </w:r>
      <w:r>
        <w:rPr>
          <w:spacing w:val="-2"/>
        </w:rPr>
        <w:t>元</w:t>
      </w:r>
      <w:r>
        <w:rPr>
          <w:rFonts w:ascii="宋体" w:hAnsi="宋体" w:cs="宋体" w:eastAsia="宋体" w:hint="default"/>
          <w:spacing w:val="-2"/>
        </w:rPr>
        <w:t>,2015</w:t>
      </w:r>
      <w:r>
        <w:rPr>
          <w:spacing w:val="-2"/>
        </w:rPr>
        <w:t>年末公司总资产为</w:t>
      </w:r>
      <w:r>
        <w:rPr>
          <w:rFonts w:ascii="宋体" w:hAnsi="宋体" w:cs="宋体" w:eastAsia="宋体" w:hint="default"/>
          <w:spacing w:val="-2"/>
        </w:rPr>
        <w:t>1,628,914,433.97</w:t>
      </w:r>
      <w:r>
        <w:rPr>
          <w:spacing w:val="-2"/>
        </w:rPr>
        <w:t>元，负债为</w:t>
      </w:r>
      <w:r>
        <w:rPr>
          <w:rFonts w:ascii="宋体" w:hAnsi="宋体" w:cs="宋体" w:eastAsia="宋体" w:hint="default"/>
          <w:spacing w:val="-2"/>
        </w:rPr>
        <w:t>224,374,951.56</w:t>
      </w:r>
    </w:p>
    <w:p>
      <w:pPr>
        <w:pStyle w:val="BodyText"/>
        <w:spacing w:line="240" w:lineRule="auto" w:before="31"/>
        <w:ind w:right="0"/>
        <w:jc w:val="left"/>
      </w:pPr>
      <w:r>
        <w:rPr/>
        <w:t>元。</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6"/>
      <w:bookmarkEnd w:id="10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0.511719pt;width:85.6pt;height:23.4pt;mso-position-horizontal-relative:page;mso-position-vertical-relative:paragraph;z-index:-951736" type="#_x0000_t202" filled="false" stroked="false">
            <v:textbox inset="0,0,0,0">
              <w:txbxContent>
                <w:p>
                  <w:pPr>
                    <w:pStyle w:val="BodyText"/>
                    <w:spacing w:line="240" w:lineRule="auto" w:before="146"/>
                    <w:ind w:left="0" w:right="0"/>
                    <w:jc w:val="left"/>
                  </w:pPr>
                  <w:r>
                    <w:rPr/>
                    <w:t>（如有）</w:t>
                  </w:r>
                </w:p>
              </w:txbxContent>
            </v:textbox>
            <w10:wrap type="none"/>
          </v:shape>
        </w:pict>
      </w:r>
      <w:r>
        <w:rPr/>
        <w:pict>
          <v:group style="position:absolute;margin-left:482.399994pt;margin-top:60.511719pt;width:52.45pt;height:23.4pt;mso-position-horizontal-relative:page;mso-position-vertical-relative:paragraph;z-index:-951712" coordorigin="9648,1210" coordsize="1049,468">
            <v:shape style="position:absolute;left:9648;top:1210;width:1049;height:468" coordorigin="9648,1210" coordsize="1049,468" path="m9648,1678l10697,1678,10697,1210,9648,1210,9648,1678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1338"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38,530</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38,448</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802"/>
        <w:gridCol w:w="317"/>
        <w:gridCol w:w="1027"/>
        <w:gridCol w:w="279"/>
        <w:gridCol w:w="1071"/>
      </w:tblGrid>
      <w:tr>
        <w:trPr>
          <w:trHeight w:val="367"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57" w:type="dxa"/>
            <w:gridSpan w:val="2"/>
            <w:tcBorders>
              <w:top w:val="single" w:sz="4" w:space="0" w:color="000000"/>
              <w:left w:val="single" w:sz="4" w:space="0" w:color="000000"/>
              <w:bottom w:val="single" w:sz="4" w:space="0" w:color="000000"/>
              <w:right w:val="single" w:sz="4" w:space="0" w:color="000000"/>
            </w:tcBorders>
          </w:tcPr>
          <w:p>
            <w:pP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19" w:type="dxa"/>
            <w:gridSpan w:val="2"/>
            <w:tcBorders>
              <w:top w:val="single" w:sz="4" w:space="0" w:color="000000"/>
              <w:left w:val="single" w:sz="4" w:space="0" w:color="000000"/>
              <w:bottom w:val="single" w:sz="4" w:space="0" w:color="000000"/>
              <w:right w:val="single" w:sz="13" w:space="0" w:color="D2D2D2"/>
            </w:tcBorders>
          </w:tcPr>
          <w:p>
            <w:pPr/>
          </w:p>
        </w:tc>
        <w:tc>
          <w:tcPr>
            <w:tcW w:w="1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1" w:type="dxa"/>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
        </w:tc>
        <w:tc>
          <w:tcPr>
            <w:tcW w:w="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5"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3"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3"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5"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50" w:type="dxa"/>
            <w:vMerge w:val="restart"/>
            <w:tcBorders>
              <w:top w:val="nil" w:sz="6" w:space="0" w:color="auto"/>
              <w:left w:val="single" w:sz="4" w:space="0" w:color="000000"/>
              <w:right w:val="single" w:sz="4" w:space="0" w:color="000000"/>
            </w:tcBorders>
            <w:shd w:val="clear" w:color="auto" w:fill="D2D2D2"/>
          </w:tcPr>
          <w:p>
            <w:pPr/>
          </w:p>
        </w:tc>
        <w:tc>
          <w:tcPr>
            <w:tcW w:w="825"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right w:val="single" w:sz="4" w:space="0" w:color="000000"/>
            </w:tcBorders>
            <w:shd w:val="clear" w:color="auto" w:fill="D2D2D2"/>
          </w:tcPr>
          <w:p>
            <w:pPr/>
          </w:p>
        </w:tc>
        <w:tc>
          <w:tcPr>
            <w:tcW w:w="1350"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13.86%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-4269488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37,989,59</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9,743,298</w:t>
            </w:r>
          </w:p>
        </w:tc>
        <w:tc>
          <w:tcPr>
            <w:tcW w:w="1343"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26,870,383</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张兆新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13,948,27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6471077</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5,750,000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3.71%</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12,761,01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12761019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12,761,01</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份有限公司－汇 添富环保行业股 票型证券投资基 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7000000</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一二组合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7,359,167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-906600</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平安信托有限责 任公司－睿富二 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6,623,200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-1696800</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5,486,754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-687700</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红塔创新投资股 份有限公司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5,353,600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-6496504</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份有限公司－景 顺长城沪港深精 选股票型证券投 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3,885,477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3885477</w:t>
            </w:r>
          </w:p>
        </w:tc>
        <w:tc>
          <w:tcPr>
            <w:tcW w:w="83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3"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995" w:type="dxa"/>
            <w:gridSpan w:val="6"/>
            <w:vMerge/>
            <w:tcBorders>
              <w:left w:val="single" w:sz="4" w:space="0" w:color="000000"/>
              <w:bottom w:val="nil" w:sz="6" w:space="0" w:color="auto"/>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张兆新</w:t>
            </w:r>
          </w:p>
        </w:tc>
        <w:tc>
          <w:tcPr>
            <w:tcW w:w="39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13,948,277</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13,948,277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 富环保行业股票型证券投资基金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10,000,050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9,743,298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9,743,298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平安信托有限责任公司－睿富二号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5,353,600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中国工商银行股份有限公司－景顺 长城沪港深精选股票型证券投资基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3,885,477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3,885,477</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富国企创新增长股票型证券投资基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3,168,386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3,168,386</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中国农业银行－新华行业轮换灵活 配置混合型证券投资基金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3,141,488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3,141,488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张敬兵</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3,097,621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3,097,621</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5"/>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公司未知前十名无限售股东之间以及前十名无限售流通股股东和前十名股东之间是 否存在关联关系，也未知是否属于一致行动人。</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公司股东张兆新通过普通证券账户持有 </w:t>
            </w:r>
            <w:r>
              <w:rPr>
                <w:rFonts w:ascii="Times New Roman" w:hAnsi="Times New Roman" w:cs="Times New Roman" w:eastAsia="Times New Roman" w:hint="default"/>
                <w:sz w:val="18"/>
                <w:szCs w:val="18"/>
              </w:rPr>
              <w:t>10,948,277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还通过华泰证券股份有限公 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13,948,277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股。张敬 兵通过普通证券账户持有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9"/>
                <w:sz w:val="18"/>
                <w:szCs w:val="18"/>
              </w:rPr>
              <w:t> </w:t>
            </w:r>
            <w:r>
              <w:rPr>
                <w:rFonts w:ascii="宋体" w:hAnsi="宋体" w:cs="宋体" w:eastAsia="宋体" w:hint="default"/>
                <w:sz w:val="18"/>
                <w:szCs w:val="18"/>
              </w:rPr>
              <w:t>还通过广发证券股份有限公司客户信用交易</w:t>
            </w:r>
            <w:r>
              <w:rPr>
                <w:rFonts w:ascii="宋体" w:hAnsi="宋体" w:cs="宋体" w:eastAsia="宋体" w:hint="default"/>
                <w:sz w:val="18"/>
                <w:szCs w:val="18"/>
              </w:rPr>
              <w:t> 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2,067,621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3,097,621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319"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4"/>
        </w:rPr>
        <w:t>公司前</w:t>
      </w:r>
      <w:r>
        <w:rPr>
          <w:rFonts w:ascii="Times New Roman" w:hAnsi="Times New Roman" w:cs="Times New Roman" w:eastAsia="Times New Roman" w:hint="default"/>
          <w:spacing w:val="-4"/>
        </w:rPr>
        <w:t>10</w:t>
      </w:r>
      <w:r>
        <w:rPr>
          <w:spacing w:val="-4"/>
        </w:rPr>
        <w:t>名股东、前</w:t>
      </w:r>
      <w:r>
        <w:rPr>
          <w:rFonts w:ascii="Times New Roman" w:hAnsi="Times New Roman" w:cs="Times New Roman" w:eastAsia="Times New Roman" w:hint="default"/>
          <w:spacing w:val="-4"/>
        </w:rPr>
        <w:t>10</w:t>
      </w:r>
      <w:r>
        <w:rPr>
          <w:spacing w:val="-4"/>
        </w:rPr>
        <w:t>名无限售条件股东中，自然人张兆新通过华泰证券股份有限公司约定购回专用账户进行约定购回交易，</w:t>
      </w:r>
      <w:r>
        <w:rPr>
          <w:spacing w:val="-36"/>
        </w:rPr>
        <w:t> </w:t>
      </w:r>
      <w:r>
        <w:rPr>
          <w:spacing w:val="-36"/>
        </w:rPr>
      </w:r>
      <w:r>
        <w:rPr/>
        <w:t>约定购回初始交易股份数量为</w:t>
      </w:r>
      <w:r>
        <w:rPr>
          <w:rFonts w:ascii="Times New Roman" w:hAnsi="Times New Roman" w:cs="Times New Roman" w:eastAsia="Times New Roman" w:hint="default"/>
        </w:rPr>
        <w:t>7440000</w:t>
      </w:r>
      <w:r>
        <w:rPr/>
        <w:t>股，</w:t>
      </w:r>
      <w:r>
        <w:rPr>
          <w:spacing w:val="-21"/>
        </w:rPr>
        <w:t> </w:t>
      </w:r>
      <w:r>
        <w:rPr/>
        <w:t>占公司股本的比例为</w:t>
      </w:r>
      <w:r>
        <w:rPr>
          <w:rFonts w:ascii="Times New Roman" w:hAnsi="Times New Roman" w:cs="Times New Roman" w:eastAsia="Times New Roman" w:hint="default"/>
        </w:rPr>
        <w:t>2.3%</w:t>
      </w:r>
      <w:r>
        <w:rPr/>
        <w:t>，报告期内，张兆新购回交易股份数量为</w:t>
      </w:r>
      <w:r>
        <w:rPr>
          <w:rFonts w:ascii="Times New Roman" w:hAnsi="Times New Roman" w:cs="Times New Roman" w:eastAsia="Times New Roman" w:hint="default"/>
        </w:rPr>
        <w:t>7440000</w:t>
      </w:r>
      <w:r>
        <w:rPr/>
        <w:t>股，</w:t>
      </w:r>
    </w:p>
    <w:p>
      <w:pPr>
        <w:pStyle w:val="BodyText"/>
        <w:spacing w:line="300" w:lineRule="auto"/>
        <w:ind w:right="1131"/>
        <w:jc w:val="both"/>
      </w:pPr>
      <w:r>
        <w:rPr>
          <w:spacing w:val="-1"/>
        </w:rPr>
        <w:t>占公司股本的比例为</w:t>
      </w:r>
      <w:r>
        <w:rPr>
          <w:rFonts w:ascii="Times New Roman" w:hAnsi="Times New Roman" w:cs="Times New Roman" w:eastAsia="Times New Roman" w:hint="default"/>
          <w:spacing w:val="-1"/>
        </w:rPr>
        <w:t>2.3%</w:t>
      </w:r>
      <w:r>
        <w:rPr>
          <w:spacing w:val="-1"/>
        </w:rPr>
        <w:t>。截止报告期末张兆新通过华泰证券股份有限公司约定购回专用账户持有股份数量</w:t>
      </w:r>
      <w:r>
        <w:rPr>
          <w:rFonts w:ascii="Times New Roman" w:hAnsi="Times New Roman" w:cs="Times New Roman" w:eastAsia="Times New Roman" w:hint="default"/>
          <w:spacing w:val="-1"/>
        </w:rPr>
        <w:t>0</w:t>
      </w:r>
      <w:r>
        <w:rPr>
          <w:spacing w:val="-1"/>
        </w:rPr>
        <w:t>股。此外，张</w:t>
      </w:r>
      <w:r>
        <w:rPr>
          <w:spacing w:val="-44"/>
        </w:rPr>
        <w:t> </w:t>
      </w:r>
      <w:r>
        <w:rPr>
          <w:spacing w:val="-44"/>
        </w:rPr>
      </w:r>
      <w:r>
        <w:rPr>
          <w:spacing w:val="-1"/>
        </w:rPr>
        <w:t>兆新个人普通账户持有公司股份</w:t>
      </w:r>
      <w:r>
        <w:rPr>
          <w:rFonts w:ascii="Times New Roman" w:hAnsi="Times New Roman" w:cs="Times New Roman" w:eastAsia="Times New Roman" w:hint="default"/>
          <w:spacing w:val="-1"/>
        </w:rPr>
        <w:t>10,948,277</w:t>
      </w:r>
      <w:r>
        <w:rPr>
          <w:spacing w:val="-1"/>
        </w:rPr>
        <w:t>股，占公司股本的比例为</w:t>
      </w:r>
      <w:r>
        <w:rPr>
          <w:rFonts w:ascii="Times New Roman" w:hAnsi="Times New Roman" w:cs="Times New Roman" w:eastAsia="Times New Roman" w:hint="default"/>
          <w:spacing w:val="-1"/>
        </w:rPr>
        <w:t>3.9%</w:t>
      </w:r>
      <w:r>
        <w:rPr>
          <w:spacing w:val="-1"/>
        </w:rPr>
        <w:t>。通过华泰证券股份有限公司客户信用交易担保证</w:t>
      </w:r>
      <w:r>
        <w:rPr>
          <w:spacing w:val="-40"/>
        </w:rPr>
        <w:t> </w:t>
      </w:r>
      <w:r>
        <w:rPr>
          <w:spacing w:val="-40"/>
        </w:rPr>
      </w:r>
      <w:r>
        <w:rPr/>
        <w:t>券账户持有股份</w:t>
      </w:r>
      <w:r>
        <w:rPr>
          <w:spacing w:val="-22"/>
        </w:rPr>
        <w:t> </w:t>
      </w:r>
      <w:r>
        <w:rPr>
          <w:rFonts w:ascii="Times New Roman" w:hAnsi="Times New Roman" w:cs="Times New Roman" w:eastAsia="Times New Roman" w:hint="default"/>
        </w:rPr>
        <w:t>3,000,000</w:t>
      </w:r>
      <w:r>
        <w:rPr/>
        <w:t>股，占公司股本的比例为</w:t>
      </w:r>
      <w:r>
        <w:rPr>
          <w:rFonts w:ascii="Times New Roman" w:hAnsi="Times New Roman" w:cs="Times New Roman" w:eastAsia="Times New Roman" w:hint="default"/>
        </w:rPr>
        <w:t>0.87%</w:t>
      </w:r>
      <w:r>
        <w:rPr/>
        <w:t>。</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3405;top:14;width:2;height:353" coordorigin="3405,14" coordsize="2,353">
              <v:shape style="position:absolute;left:3405;top:14;width:2;height:353" coordorigin="3405,14" coordsize="0,353" path="m3405,14l3405,367e" filled="false" stroked="true" strokeweight="1.140pt" strokecolor="#d2d2d2">
                <v:path arrowok="t"/>
              </v:shape>
            </v:group>
            <v:group style="position:absolute;left:32;top:14;width:3362;height:353" coordorigin="32,14" coordsize="3362,353">
              <v:shape style="position:absolute;left:32;top:14;width:3362;height:353" coordorigin="32,14" coordsize="3362,353" path="m32,367l3394,367,3394,14,32,14,32,367xe" filled="true" fillcolor="#d2d2d2" stroked="false">
                <v:path arrowok="t"/>
                <v:fill type="solid"/>
              </v:shape>
            </v:group>
            <v:group style="position:absolute;left:10;top:10;width:3409;height:2" coordorigin="10,10" coordsize="3409,2">
              <v:shape style="position:absolute;left:10;top:10;width:3409;height:2" coordorigin="10,10" coordsize="3409,0" path="m10,10l3418,10e" filled="false" stroked="true" strokeweight=".48pt" strokecolor="#000000">
                <v:path arrowok="t"/>
              </v:shape>
            </v:group>
            <v:group style="position:absolute;left:3428;top:10;width:6142;height:2" coordorigin="3428,10" coordsize="6142,2">
              <v:shape style="position:absolute;left:3428;top:10;width:6142;height:2" coordorigin="3428,10" coordsize="6142,0" path="m342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409;height:2" coordorigin="10,372" coordsize="3409,2">
              <v:shape style="position:absolute;left:10;top:372;width:3409;height:2" coordorigin="10,372" coordsize="3409,0" path="m10,372l3418,372e" filled="false" stroked="true" strokeweight=".48pt" strokecolor="#000000">
                <v:path arrowok="t"/>
              </v:shape>
            </v:group>
            <v:group style="position:absolute;left:3423;top:5;width:2;height:372" coordorigin="3423,5" coordsize="2,372">
              <v:shape style="position:absolute;left:3423;top:5;width:2;height:372" coordorigin="3423,5" coordsize="0,372" path="m3423,5l3423,377e" filled="false" stroked="true" strokeweight=".48pt" strokecolor="#000000">
                <v:path arrowok="t"/>
              </v:shape>
            </v:group>
            <v:group style="position:absolute;left:3428;top:372;width:6142;height:2" coordorigin="3428,372" coordsize="6142,2">
              <v:shape style="position:absolute;left:3428;top:372;width:6142;height:2" coordorigin="3428,372" coordsize="6142,0" path="m342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341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司的股权情况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09"/>
      <w:bookmarkEnd w:id="10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6"/>
          <w:szCs w:val="16"/>
        </w:rPr>
      </w:pPr>
    </w:p>
    <w:p>
      <w:pPr>
        <w:spacing w:line="2745" w:lineRule="exact"/>
        <w:ind w:left="2336"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4591917" cy="17430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4591917" cy="1743075"/>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11"/>
        <w:rPr>
          <w:rFonts w:ascii="宋体" w:hAnsi="宋体" w:cs="宋体" w:eastAsia="宋体" w:hint="default"/>
          <w:sz w:val="14"/>
          <w:szCs w:val="14"/>
        </w:rPr>
      </w:pPr>
    </w:p>
    <w:p>
      <w:pPr>
        <w:spacing w:before="0"/>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为响应中国证监会《关于上市公司大股东及董事、监事、高级管理人员增持本公司股票相关事项的通知》（证监发</w:t>
      </w:r>
      <w:r>
        <w:rPr>
          <w:rFonts w:ascii="宋体" w:hAnsi="宋体" w:cs="宋体" w:eastAsia="宋体" w:hint="default"/>
          <w:spacing w:val="-2"/>
        </w:rPr>
        <w:t>[2015]51</w:t>
      </w:r>
      <w:r>
        <w:rPr>
          <w:rFonts w:ascii="宋体" w:hAnsi="宋体" w:cs="宋体" w:eastAsia="宋体" w:hint="default"/>
          <w:spacing w:val="-57"/>
        </w:rPr>
        <w:t> </w:t>
      </w:r>
      <w:r>
        <w:rPr>
          <w:spacing w:val="-2"/>
        </w:rPr>
        <w:t>号）文件精神，维护公司股价稳定，切实维护广大投资者权益，同时基于对公司未来发展和长期投资价值的信心，公司控股</w:t>
      </w:r>
      <w:r>
        <w:rPr>
          <w:spacing w:val="-66"/>
        </w:rPr>
        <w:t> </w:t>
      </w:r>
      <w:r>
        <w:rPr>
          <w:spacing w:val="-66"/>
        </w:rPr>
      </w:r>
      <w:r>
        <w:rPr/>
        <w:t>股东、实际控制人李玉国先生及部分董事、高级管理人员已累计增持公司股票金额不低于人民币</w:t>
      </w:r>
      <w:r>
        <w:rPr>
          <w:rFonts w:ascii="宋体" w:hAnsi="宋体" w:cs="宋体" w:eastAsia="宋体" w:hint="default"/>
        </w:rPr>
        <w:t>989</w:t>
      </w:r>
      <w:r>
        <w:rPr/>
        <w:t>万元，参与本次增持的 </w:t>
      </w:r>
      <w:r>
        <w:rPr>
          <w:spacing w:val="-2"/>
        </w:rPr>
        <w:t>上述人员承诺在增持完成后</w:t>
      </w:r>
      <w:r>
        <w:rPr>
          <w:rFonts w:ascii="宋体" w:hAnsi="宋体" w:cs="宋体" w:eastAsia="宋体" w:hint="default"/>
          <w:spacing w:val="-2"/>
        </w:rPr>
        <w:t>6</w:t>
      </w:r>
      <w:r>
        <w:rPr>
          <w:spacing w:val="-2"/>
        </w:rPr>
        <w:t>个月内不减持公司股份，报告期内，上述人员完成了增持计划。详见公司</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日刊登在</w:t>
      </w:r>
    </w:p>
    <w:p>
      <w:pPr>
        <w:spacing w:after="0" w:line="32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巨潮资讯网上的《关于控股股东、实际控制人及部分董事、高管人员增持股份计划的公告》（</w:t>
      </w:r>
      <w:r>
        <w:rPr>
          <w:rFonts w:ascii="宋体" w:hAnsi="宋体" w:cs="宋体" w:eastAsia="宋体" w:hint="default"/>
        </w:rPr>
        <w:t>2015-027</w:t>
      </w:r>
      <w:r>
        <w:rPr/>
        <w:t>）。</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325"/>
        <w:jc w:val="center"/>
        <w:rPr>
          <w:b w:val="0"/>
          <w:bCs w:val="0"/>
        </w:rPr>
      </w:pPr>
      <w:bookmarkStart w:name="第七节 优先股相关情况" w:id="112"/>
      <w:bookmarkEnd w:id="112"/>
      <w:r>
        <w:rPr>
          <w:b w:val="0"/>
          <w:bCs w:val="0"/>
        </w:rPr>
      </w:r>
      <w:bookmarkStart w:name="_bookmark5" w:id="113"/>
      <w:bookmarkEnd w:id="11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4"/>
      <w:bookmarkEnd w:id="114"/>
      <w:r>
        <w:rPr>
          <w:b w:val="0"/>
          <w:bCs w:val="0"/>
        </w:rPr>
      </w:r>
      <w:bookmarkStart w:name="_bookmark6" w:id="115"/>
      <w:bookmarkEnd w:id="11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50,380,09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2,919,900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47,732,89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6,174,454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5,486,754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8,265,767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7,359,167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64,914,01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513,400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4,754,900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60,670,08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9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4" w:right="110"/>
              <w:jc w:val="left"/>
              <w:rPr>
                <w:rFonts w:ascii="宋体" w:hAnsi="宋体" w:cs="宋体" w:eastAsia="宋体" w:hint="default"/>
                <w:sz w:val="18"/>
                <w:szCs w:val="18"/>
              </w:rPr>
            </w:pPr>
            <w:r>
              <w:rPr>
                <w:rFonts w:ascii="宋体" w:hAnsi="宋体" w:cs="宋体" w:eastAsia="宋体" w:hint="default"/>
                <w:spacing w:val="-11"/>
                <w:sz w:val="18"/>
                <w:szCs w:val="18"/>
              </w:rPr>
              <w:t>董事、副总经理</w:t>
            </w:r>
            <w:r>
              <w:rPr>
                <w:rFonts w:ascii="宋体" w:hAnsi="宋体" w:cs="宋体" w:eastAsia="宋体" w:hint="default"/>
                <w:sz w:val="18"/>
                <w:szCs w:val="18"/>
              </w:rPr>
              <w:t> 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6"/>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公司内部工作调整，辞去财务总监职务</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r>
        <w:rPr/>
        <w:pict>
          <v:group style="position:absolute;margin-left:189.979996pt;margin-top:-47.58437pt;width:66.05pt;height:28.05pt;mso-position-horizontal-relative:page;mso-position-vertical-relative:paragraph;z-index:-951640" coordorigin="3800,-952" coordsize="1321,561">
            <v:group style="position:absolute;left:3800;top:-952;width:1321;height:157" coordorigin="3800,-952" coordsize="1321,157">
              <v:shape style="position:absolute;left:3800;top:-952;width:1321;height:157" coordorigin="3800,-952" coordsize="1321,157" path="m3800,-795l5120,-795,5120,-952,3800,-952,3800,-795xe" filled="true" fillcolor="#ffffff" stroked="false">
                <v:path arrowok="t"/>
                <v:fill type="solid"/>
              </v:shape>
            </v:group>
            <v:group style="position:absolute;left:3811;top:-795;width:2;height:393" coordorigin="3811,-795" coordsize="2,393">
              <v:shape style="position:absolute;left:3811;top:-795;width:2;height:393" coordorigin="3811,-795" coordsize="0,393" path="m3811,-795l3811,-403e" filled="false" stroked="true" strokeweight="1.140pt" strokecolor="#ffffff">
                <v:path arrowok="t"/>
              </v:shape>
            </v:group>
            <v:group style="position:absolute;left:3822;top:-795;width:1275;height:393" coordorigin="3822,-795" coordsize="1275,393">
              <v:shape style="position:absolute;left:3822;top:-795;width:1275;height:393" coordorigin="3822,-795" coordsize="1275,393" path="m3822,-403l5097,-403,5097,-795,3822,-795,3822,-403xe" filled="true" fillcolor="#ffffff" stroked="false">
                <v:path arrowok="t"/>
                <v:fill type="solid"/>
              </v:shape>
            </v:group>
            <w10:wrap type="none"/>
          </v:group>
        </w:pict>
      </w:r>
      <w:bookmarkStart w:name="三、任职情况" w:id="118"/>
      <w:bookmarkEnd w:id="11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2" w:lineRule="auto" w:before="90"/>
        <w:ind w:right="1033"/>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w:t>
      </w:r>
      <w:r>
        <w:rPr>
          <w:rFonts w:ascii="宋体" w:hAnsi="宋体" w:cs="宋体" w:eastAsia="宋体" w:hint="default"/>
          <w:b/>
          <w:bCs/>
          <w:spacing w:val="1"/>
          <w:w w:val="99"/>
          <w:sz w:val="21"/>
          <w:szCs w:val="21"/>
        </w:rPr>
        <w:t> </w:t>
      </w:r>
      <w:r>
        <w:rPr>
          <w:spacing w:val="-2"/>
        </w:rPr>
        <w:t>李玉国：男，</w:t>
      </w:r>
      <w:r>
        <w:rPr>
          <w:rFonts w:ascii="Times New Roman" w:hAnsi="Times New Roman" w:cs="Times New Roman" w:eastAsia="Times New Roman" w:hint="default"/>
          <w:spacing w:val="-2"/>
        </w:rPr>
        <w:t>1961</w:t>
      </w:r>
      <w:r>
        <w:rPr>
          <w:spacing w:val="-2"/>
        </w:rPr>
        <w:t>年生，中国国籍，本科学历，教授级高级工程师，河北省政协委员。公司创始人，从业</w:t>
      </w:r>
      <w:r>
        <w:rPr>
          <w:rFonts w:ascii="Times New Roman" w:hAnsi="Times New Roman" w:cs="Times New Roman" w:eastAsia="Times New Roman" w:hint="default"/>
          <w:spacing w:val="-2"/>
        </w:rPr>
        <w:t>20</w:t>
      </w:r>
      <w:r>
        <w:rPr>
          <w:spacing w:val="-2"/>
        </w:rPr>
        <w:t>余年。先后担任</w:t>
      </w:r>
      <w:r>
        <w:rPr>
          <w:spacing w:val="-63"/>
        </w:rPr>
        <w:t> </w:t>
      </w:r>
      <w:r>
        <w:rPr>
          <w:spacing w:val="-63"/>
        </w:rPr>
      </w:r>
      <w:r>
        <w:rPr>
          <w:spacing w:val="-2"/>
        </w:rPr>
        <w:t>河北省计量测试研究所副所长、河北省环境计量技术研究中心主任。</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月创立河北先河科技发展有限公司，任董事长、</w:t>
      </w:r>
      <w:r>
        <w:rPr>
          <w:spacing w:val="-59"/>
        </w:rPr>
        <w:t> </w:t>
      </w:r>
      <w:r>
        <w:rPr>
          <w:spacing w:val="-59"/>
        </w:rPr>
      </w:r>
      <w:r>
        <w:rPr>
          <w:spacing w:val="-2"/>
        </w:rPr>
        <w:t>总经理，公司整体发展战略的规划者，曾主持</w:t>
      </w:r>
      <w:r>
        <w:rPr>
          <w:rFonts w:ascii="Times New Roman" w:hAnsi="Times New Roman" w:cs="Times New Roman" w:eastAsia="Times New Roman" w:hint="default"/>
          <w:spacing w:val="-2"/>
        </w:rPr>
        <w:t>“</w:t>
      </w:r>
      <w:r>
        <w:rPr>
          <w:spacing w:val="-2"/>
        </w:rPr>
        <w:t>粉尘测量仪检定装置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粮食水分测量仪标准装置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系列粉尘采样器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w:t>
      </w:r>
      <w:r>
        <w:rPr>
          <w:spacing w:val="-82"/>
        </w:rPr>
        <w:t> </w:t>
      </w:r>
      <w:r>
        <w:rPr>
          <w:spacing w:val="-2"/>
        </w:rPr>
        <w:t>自动烟尘测试仪</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TSP</w:t>
      </w:r>
      <w:r>
        <w:rPr>
          <w:spacing w:val="-2"/>
        </w:rPr>
        <w:t>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污水</w:t>
      </w:r>
      <w:r>
        <w:rPr>
          <w:rFonts w:ascii="Times New Roman" w:hAnsi="Times New Roman" w:cs="Times New Roman" w:eastAsia="Times New Roman" w:hint="default"/>
          <w:spacing w:val="-2"/>
        </w:rPr>
        <w:t>COD</w:t>
      </w:r>
      <w:r>
        <w:rPr>
          <w:spacing w:val="-2"/>
        </w:rPr>
        <w:t>在线自动监测系统</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城市空气质量连续自动监测系统</w:t>
      </w:r>
      <w:r>
        <w:rPr>
          <w:rFonts w:ascii="Times New Roman" w:hAnsi="Times New Roman" w:cs="Times New Roman" w:eastAsia="Times New Roman" w:hint="default"/>
          <w:spacing w:val="-2"/>
        </w:rPr>
        <w:t>”</w:t>
      </w:r>
      <w:r>
        <w:rPr>
          <w:spacing w:val="-2"/>
        </w:rPr>
        <w:t>等多项国家级科研</w:t>
      </w:r>
      <w:r>
        <w:rPr>
          <w:spacing w:val="-45"/>
        </w:rPr>
        <w:t> </w:t>
      </w:r>
      <w:r>
        <w:rPr/>
        <w:t>项目；河北省有突出贡献中青年专家；</w:t>
      </w:r>
      <w:r>
        <w:rPr>
          <w:rFonts w:ascii="Times New Roman" w:hAnsi="Times New Roman" w:cs="Times New Roman" w:eastAsia="Times New Roman" w:hint="default"/>
        </w:rPr>
        <w:t>“</w:t>
      </w:r>
      <w:r>
        <w:rPr/>
        <w:t>八五国家技术创新优秀项目奖</w:t>
      </w:r>
      <w:r>
        <w:rPr>
          <w:rFonts w:ascii="Times New Roman" w:hAnsi="Times New Roman" w:cs="Times New Roman" w:eastAsia="Times New Roman" w:hint="default"/>
        </w:rPr>
        <w:t>”</w:t>
      </w:r>
      <w:r>
        <w:rPr/>
        <w:t>获得者；</w:t>
      </w:r>
      <w:r>
        <w:rPr>
          <w:rFonts w:ascii="Times New Roman" w:hAnsi="Times New Roman" w:cs="Times New Roman" w:eastAsia="Times New Roman" w:hint="default"/>
        </w:rPr>
        <w:t>“</w:t>
      </w:r>
      <w:r>
        <w:rPr/>
        <w:t>河北省青年科技奖</w:t>
      </w:r>
      <w:r>
        <w:rPr>
          <w:rFonts w:ascii="Times New Roman" w:hAnsi="Times New Roman" w:cs="Times New Roman" w:eastAsia="Times New Roman" w:hint="default"/>
        </w:rPr>
        <w:t>”</w:t>
      </w:r>
      <w:r>
        <w:rPr/>
        <w:t>获得者；九五国家科技 攻关先进个人；中国环保产业突出贡献奖获得者；河北省首届环保十大杰出人物；河北省</w:t>
      </w:r>
      <w:r>
        <w:rPr>
          <w:rFonts w:ascii="Times New Roman" w:hAnsi="Times New Roman" w:cs="Times New Roman" w:eastAsia="Times New Roman" w:hint="default"/>
        </w:rPr>
        <w:t>“</w:t>
      </w:r>
      <w:r>
        <w:rPr/>
        <w:t>巨人计划</w:t>
      </w:r>
      <w:r>
        <w:rPr>
          <w:rFonts w:ascii="Times New Roman" w:hAnsi="Times New Roman" w:cs="Times New Roman" w:eastAsia="Times New Roman" w:hint="default"/>
        </w:rPr>
        <w:t>”</w:t>
      </w:r>
      <w:r>
        <w:rPr/>
        <w:t>首批创新创业团队领军 </w:t>
      </w:r>
      <w:r>
        <w:rPr>
          <w:spacing w:val="-2"/>
        </w:rPr>
        <w:t>人才；</w:t>
      </w:r>
      <w:r>
        <w:rPr>
          <w:rFonts w:ascii="Times New Roman" w:hAnsi="Times New Roman" w:cs="Times New Roman" w:eastAsia="Times New Roman" w:hint="default"/>
          <w:spacing w:val="-2"/>
        </w:rPr>
        <w:t>2012</w:t>
      </w:r>
      <w:r>
        <w:rPr>
          <w:spacing w:val="-2"/>
        </w:rPr>
        <w:t>年度河北十大经济风云人物。中国环保产业协会副会长，中国仪器仪表协会监测仪器专业委员会副主任，河北省</w:t>
      </w:r>
      <w:r>
        <w:rPr>
          <w:spacing w:val="-61"/>
        </w:rPr>
        <w:t> </w:t>
      </w:r>
      <w:r>
        <w:rPr>
          <w:spacing w:val="-61"/>
        </w:rPr>
      </w:r>
      <w:r>
        <w:rPr>
          <w:spacing w:val="-2"/>
        </w:rPr>
        <w:t>环保产业协会副会长，河北省环保联合会副会长，河北高新技术企业协会副理事长，石家庄市工商联副主席。河北省百名科</w:t>
      </w:r>
      <w:r>
        <w:rPr>
          <w:spacing w:val="-66"/>
        </w:rPr>
        <w:t> </w:t>
      </w:r>
      <w:r>
        <w:rPr>
          <w:spacing w:val="-66"/>
        </w:rPr>
      </w:r>
      <w:r>
        <w:rPr/>
        <w:t>技型民营企业家。现任公司董事长、总经理。 范朝：男，</w:t>
      </w:r>
      <w:r>
        <w:rPr>
          <w:rFonts w:ascii="Times New Roman" w:hAnsi="Times New Roman" w:cs="Times New Roman" w:eastAsia="Times New Roman" w:hint="default"/>
        </w:rPr>
        <w:t>1968</w:t>
      </w:r>
      <w:r>
        <w:rPr/>
        <w:t>年生，中国国籍，哈尔滨工业大学毕业，教授级高级工程师。参与科研项目</w:t>
      </w:r>
      <w:r>
        <w:rPr>
          <w:rFonts w:ascii="Times New Roman" w:hAnsi="Times New Roman" w:cs="Times New Roman" w:eastAsia="Times New Roman" w:hint="default"/>
        </w:rPr>
        <w:t>9</w:t>
      </w:r>
      <w:r>
        <w:rPr/>
        <w:t>项，其中国家级项目</w:t>
      </w:r>
      <w:r>
        <w:rPr>
          <w:rFonts w:ascii="Times New Roman" w:hAnsi="Times New Roman" w:cs="Times New Roman" w:eastAsia="Times New Roman" w:hint="default"/>
        </w:rPr>
        <w:t>3</w:t>
      </w:r>
      <w:r>
        <w:rPr/>
        <w:t>项，</w:t>
      </w:r>
      <w:r>
        <w:rPr>
          <w:spacing w:val="-17"/>
        </w:rPr>
        <w:t> </w:t>
      </w:r>
      <w:r>
        <w:rPr/>
        <w:t>省</w:t>
      </w:r>
      <w:r>
        <w:rPr/>
        <w:t> 部级项目</w:t>
      </w:r>
      <w:r>
        <w:rPr>
          <w:rFonts w:ascii="Times New Roman" w:hAnsi="Times New Roman" w:cs="Times New Roman" w:eastAsia="Times New Roman" w:hint="default"/>
        </w:rPr>
        <w:t>5</w:t>
      </w:r>
      <w:r>
        <w:rPr/>
        <w:t>项。其中获各级科技进步奖</w:t>
      </w:r>
      <w:r>
        <w:rPr>
          <w:rFonts w:ascii="Times New Roman" w:hAnsi="Times New Roman" w:cs="Times New Roman" w:eastAsia="Times New Roman" w:hint="default"/>
        </w:rPr>
        <w:t>6</w:t>
      </w:r>
      <w:r>
        <w:rPr/>
        <w:t>项</w:t>
      </w:r>
      <w:r>
        <w:rPr>
          <w:rFonts w:ascii="Times New Roman" w:hAnsi="Times New Roman" w:cs="Times New Roman" w:eastAsia="Times New Roman" w:hint="default"/>
        </w:rPr>
        <w:t>,</w:t>
      </w:r>
      <w:r>
        <w:rPr/>
        <w:t>八五优秀技术创新项目奖</w:t>
      </w:r>
      <w:r>
        <w:rPr>
          <w:rFonts w:ascii="Times New Roman" w:hAnsi="Times New Roman" w:cs="Times New Roman" w:eastAsia="Times New Roman" w:hint="default"/>
        </w:rPr>
        <w:t>1</w:t>
      </w:r>
      <w:r>
        <w:rPr/>
        <w:t>项，九五国家科技攻关优秀成果奖</w:t>
      </w:r>
      <w:r>
        <w:rPr>
          <w:rFonts w:ascii="Times New Roman" w:hAnsi="Times New Roman" w:cs="Times New Roman" w:eastAsia="Times New Roman" w:hint="default"/>
        </w:rPr>
        <w:t>2</w:t>
      </w:r>
      <w:r>
        <w:rPr/>
        <w:t>项。国家级新产品</w:t>
      </w:r>
      <w:r>
        <w:rPr>
          <w:rFonts w:ascii="Times New Roman" w:hAnsi="Times New Roman" w:cs="Times New Roman" w:eastAsia="Times New Roman" w:hint="default"/>
        </w:rPr>
        <w:t>6 </w:t>
      </w:r>
      <w:r>
        <w:rPr/>
        <w:t>项。起草企业标准</w:t>
      </w:r>
      <w:r>
        <w:rPr>
          <w:rFonts w:ascii="Times New Roman" w:hAnsi="Times New Roman" w:cs="Times New Roman" w:eastAsia="Times New Roman" w:hint="default"/>
        </w:rPr>
        <w:t>7</w:t>
      </w:r>
      <w:r>
        <w:rPr/>
        <w:t>项。河北省有突出贡献中青年专家。近五年主要负责公司产品研发、技术服务工作。现任公司董事、副 总经理。</w:t>
      </w:r>
    </w:p>
    <w:p>
      <w:pPr>
        <w:pStyle w:val="BodyText"/>
        <w:spacing w:line="300" w:lineRule="auto" w:before="29"/>
        <w:ind w:right="0"/>
        <w:jc w:val="left"/>
      </w:pPr>
      <w:r>
        <w:rPr>
          <w:spacing w:val="-2"/>
        </w:rPr>
        <w:t>陈荣强：男，中国国籍，</w:t>
      </w:r>
      <w:r>
        <w:rPr>
          <w:rFonts w:ascii="Times New Roman" w:hAnsi="Times New Roman" w:cs="Times New Roman" w:eastAsia="Times New Roman" w:hint="default"/>
          <w:spacing w:val="-2"/>
        </w:rPr>
        <w:t>1968</w:t>
      </w:r>
      <w:r>
        <w:rPr>
          <w:spacing w:val="-2"/>
        </w:rPr>
        <w:t>年生，本科双学士，经济师。曾任石家庄物资贸易总公司北京期货部经理，河北华正公路投资</w:t>
      </w:r>
      <w:r>
        <w:rPr>
          <w:spacing w:val="-67"/>
        </w:rPr>
        <w:t> </w:t>
      </w:r>
      <w:r>
        <w:rPr>
          <w:spacing w:val="-67"/>
        </w:rPr>
      </w:r>
      <w:r>
        <w:rPr/>
        <w:t>股份有限公司董事兼副总经理。近五年主要负责公司产品营销、市场开拓工作，现任公司董事、副总经理。</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043"/>
        <w:jc w:val="left"/>
      </w:pPr>
      <w:r>
        <w:rPr/>
        <w:t>周想：女，中国国籍，</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月出生，本科学历。</w:t>
      </w:r>
      <w:r>
        <w:rPr>
          <w:rFonts w:ascii="Times New Roman" w:hAnsi="Times New Roman" w:cs="Times New Roman" w:eastAsia="Times New Roman" w:hint="default"/>
        </w:rPr>
        <w:t>1991--1992</w:t>
      </w:r>
      <w:r>
        <w:rPr/>
        <w:t>年 辛集市张古庄镇政府任职计生站站长；</w:t>
      </w:r>
      <w:r>
        <w:rPr>
          <w:rFonts w:ascii="Times New Roman" w:hAnsi="Times New Roman" w:cs="Times New Roman" w:eastAsia="Times New Roman" w:hint="default"/>
        </w:rPr>
        <w:t>1992--1997</w:t>
      </w:r>
      <w:r>
        <w:rPr>
          <w:rFonts w:ascii="Times New Roman" w:hAnsi="Times New Roman" w:cs="Times New Roman" w:eastAsia="Times New Roman" w:hint="default"/>
          <w:spacing w:val="9"/>
        </w:rPr>
        <w:t> </w:t>
      </w:r>
      <w:r>
        <w:rPr/>
        <w:t>年石 家庄市大件运输二公司，曾任职起重机械厂配件站副总经理及起重机械厂党支部书记；</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--2001</w:t>
      </w:r>
      <w:r>
        <w:rPr/>
        <w:t>年石家庄市树脂厂； </w:t>
      </w:r>
      <w:r>
        <w:rPr>
          <w:rFonts w:ascii="Times New Roman" w:hAnsi="Times New Roman" w:cs="Times New Roman" w:eastAsia="Times New Roman" w:hint="default"/>
        </w:rPr>
        <w:t>2001---</w:t>
      </w:r>
      <w:r>
        <w:rPr/>
        <w:t>至今河北先河环保科技股份有限公司任职总裁生产助理兼先河环保党支部书记，现任公司董事。 </w:t>
      </w:r>
      <w:r>
        <w:rPr>
          <w:spacing w:val="-2"/>
        </w:rPr>
        <w:t>孙锋，男，</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11</w:t>
      </w:r>
      <w:r>
        <w:rPr>
          <w:spacing w:val="-2"/>
        </w:rPr>
        <w:t>月出生，复旦大学会计学博士，南开大学金融学硕士。</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月，就职于上交所上市公司</w:t>
      </w:r>
      <w:r>
        <w:rPr>
          <w:spacing w:val="-50"/>
        </w:rPr>
        <w:t> </w:t>
      </w:r>
      <w:r>
        <w:rPr>
          <w:spacing w:val="-50"/>
        </w:rPr>
      </w:r>
      <w:r>
        <w:rPr>
          <w:spacing w:val="-2"/>
        </w:rPr>
        <w:t>监管一部。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月至今，担任上海汉上资产管理合伙企业（有限合伙）执行合伙人。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月至今，担任浙江棒杰数码</w:t>
      </w:r>
      <w:r>
        <w:rPr>
          <w:spacing w:val="-56"/>
        </w:rPr>
        <w:t> </w:t>
      </w:r>
      <w:r>
        <w:rPr>
          <w:spacing w:val="-56"/>
        </w:rPr>
      </w:r>
      <w:r>
        <w:rPr>
          <w:spacing w:val="-2"/>
        </w:rPr>
        <w:t>针织品股份有限公司独立董事。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月至今，担任浙江哈尔斯真空器皿股份有限公司独立董事。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月至今，担任上</w:t>
      </w:r>
      <w:r>
        <w:rPr>
          <w:spacing w:val="-55"/>
        </w:rPr>
        <w:t> </w:t>
      </w:r>
      <w:r>
        <w:rPr>
          <w:spacing w:val="-55"/>
        </w:rPr>
      </w:r>
      <w:r>
        <w:rPr/>
        <w:t>海康橙投资管理股份有限公司董事长、总经理。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月至今任保变电气第六届董事会独立董事。现任公司董事。 董岩：男，中国国籍，</w:t>
      </w:r>
      <w:r>
        <w:rPr>
          <w:rFonts w:ascii="Times New Roman" w:hAnsi="Times New Roman" w:cs="Times New Roman" w:eastAsia="Times New Roman" w:hint="default"/>
        </w:rPr>
        <w:t>1975</w:t>
      </w:r>
      <w:r>
        <w:rPr/>
        <w:t>年出生，本科，</w:t>
      </w:r>
      <w:r>
        <w:rPr>
          <w:rFonts w:ascii="Times New Roman" w:hAnsi="Times New Roman" w:cs="Times New Roman" w:eastAsia="Times New Roman" w:hint="default"/>
        </w:rPr>
        <w:t>1997-1999</w:t>
      </w:r>
      <w:r>
        <w:rPr/>
        <w:t>任中国国际经济咨询公司项目经理，</w:t>
      </w:r>
      <w:r>
        <w:rPr>
          <w:rFonts w:ascii="Times New Roman" w:hAnsi="Times New Roman" w:cs="Times New Roman" w:eastAsia="Times New Roman" w:hint="default"/>
        </w:rPr>
        <w:t>1999-2001</w:t>
      </w:r>
      <w:r>
        <w:rPr/>
        <w:t>任清华同方股份有限公 司审计部经理，</w:t>
      </w:r>
      <w:r>
        <w:rPr>
          <w:rFonts w:ascii="Times New Roman" w:hAnsi="Times New Roman" w:cs="Times New Roman" w:eastAsia="Times New Roman" w:hint="default"/>
        </w:rPr>
        <w:t>2001</w:t>
      </w:r>
      <w:r>
        <w:rPr/>
        <w:t>至今任红塔创新投资股份有限公司高级经理、投资部副总经理。现任公司董事。 </w:t>
      </w:r>
      <w:r>
        <w:rPr>
          <w:spacing w:val="-2"/>
        </w:rPr>
        <w:t>闫成德：男，中国国籍，</w:t>
      </w:r>
      <w:r>
        <w:rPr>
          <w:rFonts w:ascii="Times New Roman" w:hAnsi="Times New Roman" w:cs="Times New Roman" w:eastAsia="Times New Roman" w:hint="default"/>
          <w:spacing w:val="-2"/>
        </w:rPr>
        <w:t>1938</w:t>
      </w:r>
      <w:r>
        <w:rPr>
          <w:spacing w:val="-2"/>
        </w:rPr>
        <w:t>年生，本科，研究员，曾任中科院计划财务局副局长、中科院机电进口办主任、世行贷款设备</w:t>
      </w:r>
      <w:r>
        <w:rPr>
          <w:spacing w:val="-63"/>
        </w:rPr>
        <w:t> </w:t>
      </w:r>
      <w:r>
        <w:rPr>
          <w:spacing w:val="-63"/>
        </w:rPr>
      </w:r>
      <w:r>
        <w:rPr/>
        <w:t>负责人。获得</w:t>
      </w:r>
      <w:r>
        <w:rPr>
          <w:rFonts w:ascii="Times New Roman" w:hAnsi="Times New Roman" w:cs="Times New Roman" w:eastAsia="Times New Roman" w:hint="default"/>
        </w:rPr>
        <w:t>“</w:t>
      </w:r>
      <w:r>
        <w:rPr/>
        <w:t>国家正负电子对撞机</w:t>
      </w:r>
      <w:r>
        <w:rPr>
          <w:rFonts w:ascii="Times New Roman" w:hAnsi="Times New Roman" w:cs="Times New Roman" w:eastAsia="Times New Roman" w:hint="default"/>
        </w:rPr>
        <w:t>”</w:t>
      </w:r>
      <w:r>
        <w:rPr/>
        <w:t>先进个人、全国机电设备先进工作者，</w:t>
      </w:r>
      <w:r>
        <w:rPr>
          <w:rFonts w:ascii="Times New Roman" w:hAnsi="Times New Roman" w:cs="Times New Roman" w:eastAsia="Times New Roman" w:hint="default"/>
        </w:rPr>
        <w:t>1998-2002</w:t>
      </w:r>
      <w:r>
        <w:rPr/>
        <w:t>任国家科学仪器攻关办负责人，原任 </w:t>
      </w:r>
      <w:r>
        <w:rPr>
          <w:spacing w:val="-4"/>
        </w:rPr>
        <w:t>科技部科学仪器专家，中国分析测试协会理事，《现代科学仪器》副主编，中国仪器仪表学会、科学仪器工作委员会副主任，</w:t>
      </w:r>
      <w:r>
        <w:rPr>
          <w:spacing w:val="-44"/>
        </w:rPr>
        <w:t> </w:t>
      </w:r>
      <w:r>
        <w:rPr>
          <w:spacing w:val="-44"/>
        </w:rPr>
      </w:r>
      <w:r>
        <w:rPr/>
        <w:t>中国分析仪器分会名誉理事长，创新方法研究会科学工具委员会顾问。现任公司独立董事。 </w:t>
      </w:r>
      <w:r>
        <w:rPr>
          <w:spacing w:val="-2"/>
        </w:rPr>
        <w:t>陈爱珍：女，中国国籍，</w:t>
      </w:r>
      <w:r>
        <w:rPr>
          <w:rFonts w:ascii="Times New Roman" w:hAnsi="Times New Roman" w:cs="Times New Roman" w:eastAsia="Times New Roman" w:hint="default"/>
          <w:spacing w:val="-2"/>
        </w:rPr>
        <w:t>1957</w:t>
      </w:r>
      <w:r>
        <w:rPr>
          <w:spacing w:val="-2"/>
        </w:rPr>
        <w:t>年生，研究生学历，律师。北京市众天律师事务所合伙人，担任新华百货、承德露露、通合电</w:t>
      </w:r>
      <w:r>
        <w:rPr>
          <w:spacing w:val="-65"/>
        </w:rPr>
        <w:t> </w:t>
      </w:r>
      <w:r>
        <w:rPr>
          <w:spacing w:val="-65"/>
        </w:rPr>
      </w:r>
      <w:r>
        <w:rPr/>
        <w:t>子、东方能源股份有限公司独立董事。现任公司独立董事。 </w:t>
      </w:r>
      <w:r>
        <w:rPr>
          <w:spacing w:val="-2"/>
        </w:rPr>
        <w:t>庞贵永：男，中国国籍，</w:t>
      </w:r>
      <w:r>
        <w:rPr>
          <w:rFonts w:ascii="Times New Roman" w:hAnsi="Times New Roman" w:cs="Times New Roman" w:eastAsia="Times New Roman" w:hint="default"/>
          <w:spacing w:val="-2"/>
        </w:rPr>
        <w:t>1944</w:t>
      </w:r>
      <w:r>
        <w:rPr>
          <w:spacing w:val="-2"/>
        </w:rPr>
        <w:t>年生，教授，毕业于西北民族学院，会计专业。任石家庄法商职业学院财会系主任，工商管理</w:t>
      </w:r>
      <w:r>
        <w:rPr>
          <w:spacing w:val="-63"/>
        </w:rPr>
        <w:t> </w:t>
      </w:r>
      <w:r>
        <w:rPr>
          <w:spacing w:val="-63"/>
        </w:rPr>
      </w:r>
      <w:r>
        <w:rPr>
          <w:spacing w:val="-4"/>
        </w:rPr>
        <w:t>系名誉主任；全国预算会计研究会理事和特约作者；河北省预算会计研究会副会长；石家庄东方热电股份有限公司独立董事；</w:t>
      </w:r>
      <w:r>
        <w:rPr>
          <w:spacing w:val="-44"/>
        </w:rPr>
        <w:t> </w:t>
      </w:r>
      <w:r>
        <w:rPr>
          <w:spacing w:val="-44"/>
        </w:rPr>
      </w:r>
      <w:r>
        <w:rPr>
          <w:spacing w:val="-4"/>
        </w:rPr>
        <w:t>博广热能股份有限公司独立董事；原河北经贸大学会计学院副院长，国际财务管理师培训河北特约教授。现任公司独立董事。</w:t>
      </w:r>
    </w:p>
    <w:p>
      <w:pPr>
        <w:spacing w:line="240" w:lineRule="auto" w:before="13"/>
        <w:rPr>
          <w:rFonts w:ascii="宋体" w:hAnsi="宋体" w:cs="宋体" w:eastAsia="宋体" w:hint="default"/>
          <w:sz w:val="25"/>
          <w:szCs w:val="25"/>
        </w:rPr>
      </w:pPr>
    </w:p>
    <w:p>
      <w:pPr>
        <w:pStyle w:val="BodyText"/>
        <w:spacing w:line="300" w:lineRule="auto"/>
        <w:ind w:right="1213"/>
        <w:jc w:val="left"/>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spacing w:val="1"/>
          <w:w w:val="99"/>
        </w:rPr>
        <w:t> </w:t>
      </w:r>
      <w:r>
        <w:rPr/>
        <w:t>杜新平：男，中国国籍，</w:t>
      </w:r>
      <w:r>
        <w:rPr>
          <w:rFonts w:ascii="Times New Roman" w:hAnsi="Times New Roman" w:cs="Times New Roman" w:eastAsia="Times New Roman" w:hint="default"/>
        </w:rPr>
        <w:t>1975</w:t>
      </w:r>
      <w:r>
        <w:rPr/>
        <w:t>年生，本科学历，近五年一直任职于公司，主要负责公司市场管理工作。现任公司监事。 张华：女，中国国籍，</w:t>
      </w:r>
      <w:r>
        <w:rPr>
          <w:rFonts w:ascii="Times New Roman" w:hAnsi="Times New Roman" w:cs="Times New Roman" w:eastAsia="Times New Roman" w:hint="default"/>
        </w:rPr>
        <w:t>1978</w:t>
      </w:r>
      <w:r>
        <w:rPr/>
        <w:t>年生，大专学历，近五年一直任职于公司，主要负责公司后勤管理工作。现任公司职工监事。 张文：男，中国国籍，</w:t>
      </w:r>
      <w:r>
        <w:rPr>
          <w:rFonts w:ascii="Times New Roman" w:hAnsi="Times New Roman" w:cs="Times New Roman" w:eastAsia="Times New Roman" w:hint="default"/>
        </w:rPr>
        <w:t>1975</w:t>
      </w:r>
      <w:r>
        <w:rPr/>
        <w:t>年生，大专学历，近五年一直任职于公司，主要负责公司审计部工作。现任公司监事。</w:t>
      </w:r>
    </w:p>
    <w:p>
      <w:pPr>
        <w:spacing w:line="240" w:lineRule="auto" w:before="11"/>
        <w:rPr>
          <w:rFonts w:ascii="宋体" w:hAnsi="宋体" w:cs="宋体" w:eastAsia="宋体" w:hint="default"/>
          <w:sz w:val="24"/>
          <w:szCs w:val="24"/>
        </w:rPr>
      </w:pPr>
    </w:p>
    <w:p>
      <w:pPr>
        <w:pStyle w:val="BodyText"/>
        <w:spacing w:line="300" w:lineRule="auto"/>
        <w:ind w:right="7353"/>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李玉国：总经理，简历详见本节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 范朝：副总经理，简历详见本节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 陈荣强：副总经理，简历详见本节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w:t>
      </w:r>
    </w:p>
    <w:p>
      <w:pPr>
        <w:pStyle w:val="BodyText"/>
        <w:spacing w:line="300" w:lineRule="auto" w:before="13"/>
        <w:ind w:right="1129"/>
        <w:jc w:val="left"/>
      </w:pPr>
      <w:r>
        <w:rPr/>
        <w:t>付国印：副总经理，男，中国国籍，</w:t>
      </w:r>
      <w:r>
        <w:rPr>
          <w:rFonts w:ascii="Times New Roman" w:hAnsi="Times New Roman" w:cs="Times New Roman" w:eastAsia="Times New Roman" w:hint="default"/>
        </w:rPr>
        <w:t>1974</w:t>
      </w:r>
      <w:r>
        <w:rPr/>
        <w:t>年出生，本科。</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-2008</w:t>
      </w:r>
      <w:r>
        <w:rPr/>
        <w:t>年</w:t>
      </w:r>
      <w:r>
        <w:rPr>
          <w:spacing w:val="-37"/>
        </w:rPr>
        <w:t> </w:t>
      </w:r>
      <w:r>
        <w:rPr/>
        <w:t>北京锐意泰克汽车电子有限公司任职人事行政总</w:t>
      </w:r>
      <w:r>
        <w:rPr/>
        <w:t> </w:t>
      </w:r>
      <w:r>
        <w:rPr>
          <w:spacing w:val="-1"/>
        </w:rPr>
        <w:t>监；</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-2010</w:t>
      </w:r>
      <w:r>
        <w:rPr>
          <w:spacing w:val="-1"/>
        </w:rPr>
        <w:t>年杭州顺网科技股份有限公司任职人力资源总监；</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-2011</w:t>
      </w:r>
      <w:r>
        <w:rPr>
          <w:spacing w:val="-1"/>
        </w:rPr>
        <w:t>年上海智臻网络科技有限公司任职人力资源</w:t>
      </w:r>
      <w:r>
        <w:rPr>
          <w:spacing w:val="-49"/>
        </w:rPr>
        <w:t> </w:t>
      </w:r>
      <w:r>
        <w:rPr/>
        <w:t>总监。</w:t>
      </w:r>
      <w:r>
        <w:rPr>
          <w:rFonts w:ascii="Times New Roman" w:hAnsi="Times New Roman" w:cs="Times New Roman" w:eastAsia="Times New Roman" w:hint="default"/>
        </w:rPr>
        <w:t>2011</w:t>
      </w:r>
      <w:r>
        <w:rPr/>
        <w:t>至今任公司副总经理。 </w:t>
      </w:r>
      <w:r>
        <w:rPr>
          <w:spacing w:val="-1"/>
        </w:rPr>
        <w:t>王少军：董事会秘书，男，中国国籍，</w:t>
      </w:r>
      <w:r>
        <w:rPr>
          <w:rFonts w:ascii="Times New Roman" w:hAnsi="Times New Roman" w:cs="Times New Roman" w:eastAsia="Times New Roman" w:hint="default"/>
          <w:spacing w:val="-1"/>
        </w:rPr>
        <w:t>1979</w:t>
      </w:r>
      <w:r>
        <w:rPr>
          <w:spacing w:val="-1"/>
        </w:rPr>
        <w:t>年出生，管理学硕士。近五年一直任职于公司，参与了公司的</w:t>
      </w:r>
      <w:r>
        <w:rPr>
          <w:rFonts w:ascii="Times New Roman" w:hAnsi="Times New Roman" w:cs="Times New Roman" w:eastAsia="Times New Roman" w:hint="default"/>
          <w:spacing w:val="-1"/>
        </w:rPr>
        <w:t>IPO</w:t>
      </w:r>
      <w:r>
        <w:rPr>
          <w:spacing w:val="-1"/>
        </w:rPr>
        <w:t>工作，主要负</w:t>
      </w:r>
      <w:r>
        <w:rPr>
          <w:spacing w:val="-49"/>
        </w:rPr>
        <w:t> </w:t>
      </w:r>
      <w:r>
        <w:rPr>
          <w:spacing w:val="-49"/>
        </w:rPr>
      </w:r>
      <w:r>
        <w:rPr/>
        <w:t>责公司证券及投资工作。</w:t>
      </w:r>
    </w:p>
    <w:p>
      <w:pPr>
        <w:pStyle w:val="BodyText"/>
        <w:spacing w:line="300" w:lineRule="auto" w:before="31"/>
        <w:ind w:right="1130"/>
        <w:jc w:val="both"/>
      </w:pPr>
      <w:r>
        <w:rPr>
          <w:spacing w:val="-5"/>
        </w:rPr>
        <w:t>李国壁：男，中国国籍，</w:t>
      </w:r>
      <w:r>
        <w:rPr>
          <w:rFonts w:ascii="Times New Roman" w:hAnsi="Times New Roman" w:cs="Times New Roman" w:eastAsia="Times New Roman" w:hint="default"/>
          <w:spacing w:val="-5"/>
        </w:rPr>
        <w:t>1982 </w:t>
      </w:r>
      <w:r>
        <w:rPr>
          <w:spacing w:val="-4"/>
        </w:rPr>
        <w:t>年出生，大学本科学历，中级会计师。</w:t>
      </w:r>
      <w:r>
        <w:rPr>
          <w:rFonts w:ascii="Times New Roman" w:hAnsi="Times New Roman" w:cs="Times New Roman" w:eastAsia="Times New Roman" w:hint="default"/>
          <w:spacing w:val="-4"/>
        </w:rPr>
        <w:t>2004 </w:t>
      </w:r>
      <w:r>
        <w:rPr/>
        <w:t>年 </w:t>
      </w:r>
      <w:r>
        <w:rPr>
          <w:rFonts w:ascii="Times New Roman" w:hAnsi="Times New Roman" w:cs="Times New Roman" w:eastAsia="Times New Roman" w:hint="default"/>
        </w:rPr>
        <w:t>6 </w:t>
      </w:r>
      <w:r>
        <w:rPr>
          <w:spacing w:val="-3"/>
        </w:rPr>
        <w:t>月本科毕业，</w:t>
      </w:r>
      <w:r>
        <w:rPr>
          <w:rFonts w:ascii="Times New Roman" w:hAnsi="Times New Roman" w:cs="Times New Roman" w:eastAsia="Times New Roman" w:hint="default"/>
          <w:spacing w:val="-3"/>
        </w:rPr>
        <w:t>2004 </w:t>
      </w:r>
      <w:r>
        <w:rPr/>
        <w:t>年 </w:t>
      </w:r>
      <w:r>
        <w:rPr>
          <w:rFonts w:ascii="Times New Roman" w:hAnsi="Times New Roman" w:cs="Times New Roman" w:eastAsia="Times New Roman" w:hint="default"/>
        </w:rPr>
        <w:t>6 </w:t>
      </w:r>
      <w:r>
        <w:rPr/>
        <w:t>月至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6"/>
        </w:rPr>
        <w:t> </w:t>
      </w:r>
      <w:r>
        <w:rPr/>
        <w:t>月 </w:t>
      </w:r>
      <w:r>
        <w:rPr>
          <w:spacing w:val="-2"/>
        </w:rPr>
        <w:t>任冀凯集团财务部科员；</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月富世华金刚石财务部科员、科长；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月任冀凯集团财务</w:t>
      </w:r>
      <w:r>
        <w:rPr>
          <w:spacing w:val="-44"/>
        </w:rPr>
        <w:t> </w:t>
      </w:r>
      <w:r>
        <w:rPr/>
        <w:t>部副经理；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月任石家庄中煤装备制造股份有限公司财务负责人；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月进入先河环保工作。</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6"/>
              <w:jc w:val="righ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董事、监事、高级管理人员报酬的决策程序：公司董事、监事报酬由股东大会决定，高级管理人员报酬由董事会决定，在公</w:t>
      </w:r>
      <w:r>
        <w:rPr>
          <w:spacing w:val="-67"/>
        </w:rPr>
        <w:t> </w:t>
      </w:r>
      <w:r>
        <w:rPr>
          <w:spacing w:val="-67"/>
        </w:rPr>
      </w:r>
      <w:r>
        <w:rPr/>
        <w:t>司履职的董事、监事和高级管理人员按具体职务领取薪酬。</w:t>
      </w:r>
    </w:p>
    <w:p>
      <w:pPr>
        <w:pStyle w:val="BodyText"/>
        <w:spacing w:line="316" w:lineRule="auto" w:before="2"/>
        <w:ind w:left="1134" w:right="0"/>
        <w:jc w:val="left"/>
      </w:pPr>
      <w:r>
        <w:rPr>
          <w:spacing w:val="-4"/>
        </w:rPr>
        <w:t>董事、监事、高级管理人员报酬确定依据：董事、监事和高级管理人员的报酬按照公司董事会《薪酬与考核委员会工作细则》</w:t>
      </w:r>
      <w:r>
        <w:rPr>
          <w:spacing w:val="-44"/>
        </w:rPr>
        <w:t> </w:t>
      </w:r>
      <w:r>
        <w:rPr>
          <w:spacing w:val="-44"/>
        </w:rPr>
      </w:r>
      <w:r>
        <w:rPr/>
        <w:t>的规定，结合其经营绩效、工作能力等考核确定并发放。 董事、监事和高级管理人员报酬的实际支付情况：报告期内，公司已向董事、监事及管理人员全额支付薪酬。</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0"/>
      <w:bookmarkEnd w:id="12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1"/>
      <w:bookmarkEnd w:id="12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420" w:lineRule="auto"/>
        <w:ind w:left="1134" w:right="8142"/>
        <w:jc w:val="left"/>
      </w:pPr>
      <w:r>
        <w:rPr/>
        <w:t>薪酬制定原则： </w:t>
      </w:r>
      <w:r>
        <w:rPr>
          <w:rFonts w:ascii="宋体" w:hAnsi="宋体" w:cs="宋体" w:eastAsia="宋体" w:hint="default"/>
        </w:rPr>
        <w:t>1</w:t>
      </w:r>
      <w:r>
        <w:rPr/>
        <w:t>、效率优先，兼顾公平的原则；</w:t>
      </w:r>
    </w:p>
    <w:p>
      <w:pPr>
        <w:pStyle w:val="BodyText"/>
        <w:spacing w:line="240" w:lineRule="auto" w:before="41"/>
        <w:ind w:right="0"/>
        <w:jc w:val="left"/>
      </w:pPr>
      <w:r>
        <w:rPr>
          <w:rFonts w:ascii="宋体" w:hAnsi="宋体" w:cs="宋体" w:eastAsia="宋体" w:hint="default"/>
        </w:rPr>
        <w:t>2</w:t>
      </w:r>
      <w:r>
        <w:rPr/>
        <w:t>、团队绩效及个人绩效与薪酬分配紧密结合的原则；</w:t>
      </w:r>
    </w:p>
    <w:p>
      <w:pPr>
        <w:spacing w:line="240" w:lineRule="auto" w:before="7"/>
        <w:rPr>
          <w:rFonts w:ascii="宋体" w:hAnsi="宋体" w:cs="宋体" w:eastAsia="宋体" w:hint="default"/>
          <w:sz w:val="13"/>
          <w:szCs w:val="13"/>
        </w:rPr>
      </w:pPr>
    </w:p>
    <w:p>
      <w:pPr>
        <w:pStyle w:val="BodyText"/>
        <w:spacing w:line="240" w:lineRule="auto"/>
        <w:ind w:left="1134" w:right="0"/>
        <w:jc w:val="left"/>
      </w:pPr>
      <w:r>
        <w:rPr>
          <w:rFonts w:ascii="宋体" w:hAnsi="宋体" w:cs="宋体" w:eastAsia="宋体" w:hint="default"/>
        </w:rPr>
        <w:t>3</w:t>
      </w:r>
      <w:r>
        <w:rPr/>
        <w:t>、员工工资增长与公司经营发展和效益提高相适应的原则；</w:t>
      </w:r>
    </w:p>
    <w:p>
      <w:pPr>
        <w:spacing w:line="240" w:lineRule="auto" w:before="5"/>
        <w:rPr>
          <w:rFonts w:ascii="宋体" w:hAnsi="宋体" w:cs="宋体" w:eastAsia="宋体" w:hint="default"/>
          <w:sz w:val="13"/>
          <w:szCs w:val="13"/>
        </w:rPr>
      </w:pPr>
    </w:p>
    <w:p>
      <w:pPr>
        <w:pStyle w:val="BodyText"/>
        <w:spacing w:line="240" w:lineRule="auto"/>
        <w:ind w:left="1134" w:right="0"/>
        <w:jc w:val="left"/>
      </w:pPr>
      <w:r>
        <w:rPr>
          <w:rFonts w:ascii="宋体" w:hAnsi="宋体" w:cs="宋体" w:eastAsia="宋体" w:hint="default"/>
        </w:rPr>
        <w:t>4</w:t>
      </w:r>
      <w:r>
        <w:rPr/>
        <w:t>、保持外部竞争力的原则。</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培训计划" w:id="123"/>
      <w:bookmarkEnd w:id="12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73"/>
        <w:jc w:val="left"/>
      </w:pPr>
      <w:r>
        <w:rPr/>
        <w:t>公司致力于加强人才队伍建设，加大培训投入，提高员工素质。通过不断完善培训管理制度，建立了多种培训渠道，报告 期内公司为员工开通云学堂，供员工随时学习知识。并且公司不定期举办培训活动，请公司内训讲师、外部讲师讲授课程，</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拓展了员工职业发展渠道，满足员工个人能力和职业发展的需求，实现企业和员工的双赢。</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25"/>
        <w:jc w:val="center"/>
        <w:rPr>
          <w:b w:val="0"/>
          <w:bCs w:val="0"/>
        </w:rPr>
      </w:pPr>
      <w:bookmarkStart w:name="第九节 公司治理" w:id="125"/>
      <w:bookmarkEnd w:id="125"/>
      <w:r>
        <w:rPr>
          <w:b w:val="0"/>
          <w:bCs w:val="0"/>
        </w:rPr>
      </w:r>
      <w:bookmarkStart w:name="_bookmark7"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jc w:val="left"/>
      </w:pPr>
      <w:r>
        <w:rPr>
          <w:spacing w:val="-2"/>
        </w:rPr>
        <w:t>报告期内，公司严格按照《公司法》、《证券法》、中国证监会《上市公司治理准则》、深圳证券交易所《创业板股票上市</w:t>
      </w:r>
      <w:r>
        <w:rPr>
          <w:spacing w:val="-71"/>
        </w:rPr>
        <w:t> </w:t>
      </w:r>
      <w:r>
        <w:rPr>
          <w:spacing w:val="-71"/>
        </w:rPr>
      </w:r>
      <w:r>
        <w:rPr/>
        <w:t>规则》、《创业板上市公司规范运作指引》等有关法律法规、规范性文件的要求， 不断完善公司的法人治理结构，建立健 全公司内部管理和控制制度，持续深入开展公司治理活动，促进了公司规范运作，提高了公司治理水平。 </w:t>
      </w:r>
      <w:r>
        <w:rPr>
          <w:spacing w:val="-2"/>
        </w:rPr>
        <w:t>截至本报告期末，公司治理的实际状况基本符合中国证监会《上市公司治理准则》和深圳证券交易所《创业板上市公司规范</w:t>
      </w:r>
      <w:r>
        <w:rPr>
          <w:spacing w:val="-66"/>
        </w:rPr>
        <w:t> </w:t>
      </w:r>
      <w:r>
        <w:rPr>
          <w:spacing w:val="-66"/>
        </w:rPr>
      </w:r>
      <w:r>
        <w:rPr>
          <w:spacing w:val="-2"/>
        </w:rPr>
        <w:t>运作指引》的要求，不存在尚未解决的公司治理问题。不存在因部分改制、行业特性、国家政策或收购兼并等原因导致的同</w:t>
      </w:r>
      <w:r>
        <w:rPr>
          <w:spacing w:val="-66"/>
        </w:rPr>
        <w:t> </w:t>
      </w:r>
      <w:r>
        <w:rPr>
          <w:spacing w:val="-66"/>
        </w:rPr>
      </w:r>
      <w:r>
        <w:rPr/>
        <w:t>业竞争和关联交易问题。</w:t>
      </w:r>
    </w:p>
    <w:p>
      <w:pPr>
        <w:pStyle w:val="BodyText"/>
        <w:spacing w:line="316" w:lineRule="auto" w:before="19"/>
        <w:ind w:left="1134" w:right="0"/>
        <w:jc w:val="left"/>
      </w:pPr>
      <w:r>
        <w:rPr>
          <w:rFonts w:ascii="宋体" w:hAnsi="宋体" w:cs="宋体" w:eastAsia="宋体" w:hint="default"/>
        </w:rPr>
        <w:t>1</w:t>
      </w:r>
      <w:r>
        <w:rPr/>
        <w:t>、关于股东与股东大会 </w:t>
      </w:r>
      <w:r>
        <w:rPr>
          <w:spacing w:val="-2"/>
        </w:rPr>
        <w:t>公司股东大会均严格按照《上市公司股东大会规则》、《公司章程》、《股东大会议事规则》等规定召集、召开，并尽可能</w:t>
      </w:r>
      <w:r>
        <w:rPr>
          <w:spacing w:val="-69"/>
        </w:rPr>
        <w:t> </w:t>
      </w:r>
      <w:r>
        <w:rPr>
          <w:spacing w:val="-69"/>
        </w:rPr>
      </w:r>
      <w:r>
        <w:rPr>
          <w:spacing w:val="-2"/>
        </w:rPr>
        <w:t>为股东参加股东大会创造便利条件，对每一项需要审议的事项均设定充裕的时间给股东表达意见，确保所有股东，特别是公</w:t>
      </w:r>
      <w:r>
        <w:rPr>
          <w:spacing w:val="-66"/>
        </w:rPr>
        <w:t> </w:t>
      </w:r>
      <w:r>
        <w:rPr>
          <w:spacing w:val="-66"/>
        </w:rPr>
      </w:r>
      <w:r>
        <w:rPr>
          <w:spacing w:val="-2"/>
        </w:rPr>
        <w:t>众股东的平等地位，充分行使自己的权利。同时，公司聘请专业律师见证股东大会，确保会议召集召开以及表决程序符合相</w:t>
      </w:r>
      <w:r>
        <w:rPr>
          <w:spacing w:val="-66"/>
        </w:rPr>
        <w:t> </w:t>
      </w:r>
      <w:r>
        <w:rPr>
          <w:spacing w:val="-66"/>
        </w:rPr>
      </w:r>
      <w:r>
        <w:rPr/>
        <w:t>关法律规定，维护股东的合法权益。</w:t>
      </w:r>
    </w:p>
    <w:p>
      <w:pPr>
        <w:pStyle w:val="BodyText"/>
        <w:spacing w:line="316" w:lineRule="auto" w:before="19"/>
        <w:ind w:left="1134" w:right="1032"/>
        <w:jc w:val="left"/>
      </w:pPr>
      <w:r>
        <w:rPr>
          <w:rFonts w:ascii="宋体" w:hAnsi="宋体" w:cs="宋体" w:eastAsia="宋体" w:hint="default"/>
        </w:rPr>
        <w:t>2</w:t>
      </w:r>
      <w:r>
        <w:rPr/>
        <w:t>、关于控股股东与公司 公司控股股东为自然人李玉国先生。李玉国先生在公司担任董事长，严格规范自身行为，依法行使其权利并承担相应义务， </w:t>
      </w:r>
      <w:r>
        <w:rPr>
          <w:spacing w:val="-2"/>
        </w:rPr>
        <w:t>没有超越股东大会直接或间接干预本公司的决策和经营活动。公司的人员、资产、财务、机构、业务独立，不存在控股股东</w:t>
      </w:r>
      <w:r>
        <w:rPr>
          <w:spacing w:val="-68"/>
        </w:rPr>
        <w:t> </w:t>
      </w:r>
      <w:r>
        <w:rPr>
          <w:spacing w:val="-68"/>
        </w:rPr>
      </w:r>
      <w:r>
        <w:rPr>
          <w:spacing w:val="-2"/>
        </w:rPr>
        <w:t>占用资金以及公司为控股股东提供担保的情形。公司严格按照《公司法》、《证券法》、《公司章程》及证券监管部门的有</w:t>
      </w:r>
      <w:r>
        <w:rPr>
          <w:spacing w:val="-69"/>
        </w:rPr>
        <w:t> </w:t>
      </w:r>
      <w:r>
        <w:rPr>
          <w:spacing w:val="-69"/>
        </w:rPr>
      </w:r>
      <w:r>
        <w:rPr/>
        <w:t>关规定正确处理与控股股东的关系。</w:t>
      </w:r>
    </w:p>
    <w:p>
      <w:pPr>
        <w:pStyle w:val="BodyText"/>
        <w:spacing w:line="316" w:lineRule="auto" w:before="19"/>
        <w:ind w:left="1134" w:right="1032"/>
        <w:jc w:val="left"/>
      </w:pPr>
      <w:r>
        <w:rPr>
          <w:rFonts w:ascii="宋体" w:hAnsi="宋体" w:cs="宋体" w:eastAsia="宋体" w:hint="default"/>
        </w:rPr>
        <w:t>3</w:t>
      </w:r>
      <w:r>
        <w:rPr/>
        <w:t>、关于董事和董事会 </w:t>
      </w:r>
      <w:r>
        <w:rPr>
          <w:spacing w:val="-2"/>
        </w:rPr>
        <w:t>公司第二届董事会设董事</w:t>
      </w:r>
      <w:r>
        <w:rPr>
          <w:rFonts w:ascii="宋体" w:hAnsi="宋体" w:cs="宋体" w:eastAsia="宋体" w:hint="default"/>
          <w:spacing w:val="-2"/>
        </w:rPr>
        <w:t>9</w:t>
      </w:r>
      <w:r>
        <w:rPr>
          <w:spacing w:val="-2"/>
        </w:rPr>
        <w:t>名，其中独立董事</w:t>
      </w:r>
      <w:r>
        <w:rPr>
          <w:rFonts w:ascii="宋体" w:hAnsi="宋体" w:cs="宋体" w:eastAsia="宋体" w:hint="default"/>
          <w:spacing w:val="-2"/>
        </w:rPr>
        <w:t>3</w:t>
      </w:r>
      <w:r>
        <w:rPr>
          <w:spacing w:val="-2"/>
        </w:rPr>
        <w:t>名，各位董事能够依据《董事会议事规则》、《独立董事工作制度》、《深圳</w:t>
      </w:r>
      <w:r>
        <w:rPr>
          <w:spacing w:val="-69"/>
        </w:rPr>
        <w:t> </w:t>
      </w:r>
      <w:r>
        <w:rPr>
          <w:spacing w:val="-69"/>
        </w:rPr>
      </w:r>
      <w:r>
        <w:rPr>
          <w:spacing w:val="-2"/>
        </w:rPr>
        <w:t>证券交易所创业板上市公司规范运作指引》等开展工作，出席董事会、董事会专门委员会和股东大会，勤勉尽责地履行职责</w:t>
      </w:r>
      <w:r>
        <w:rPr>
          <w:spacing w:val="-66"/>
        </w:rPr>
        <w:t> </w:t>
      </w:r>
      <w:r>
        <w:rPr>
          <w:spacing w:val="-66"/>
        </w:rPr>
      </w:r>
      <w:r>
        <w:rPr/>
        <w:t>和义务，同时积极参加相关培训，熟悉相关法律法规。公司按照《深圳证券交易所创业板上市公司规范运作指引》的要求， </w:t>
      </w:r>
      <w:r>
        <w:rPr>
          <w:spacing w:val="-2"/>
        </w:rPr>
        <w:t>下设有战略委员会、薪酬与考核委员会、审计委员会和提名委员会四个专门委员会。各委员会依据《公司章程》和各委员会</w:t>
      </w:r>
      <w:r>
        <w:rPr>
          <w:spacing w:val="-66"/>
        </w:rPr>
        <w:t> </w:t>
      </w:r>
      <w:r>
        <w:rPr>
          <w:spacing w:val="-66"/>
        </w:rPr>
      </w:r>
      <w:r>
        <w:rPr>
          <w:spacing w:val="-2"/>
        </w:rPr>
        <w:t>议事规则的规定履行职权，不受公司任何其他部门和个人的干预。报告期内，公司董事以多种形式参加相关培训，通过进一</w:t>
      </w:r>
      <w:r>
        <w:rPr>
          <w:spacing w:val="-66"/>
        </w:rPr>
        <w:t> </w:t>
      </w:r>
      <w:r>
        <w:rPr>
          <w:spacing w:val="-66"/>
        </w:rPr>
      </w:r>
      <w:r>
        <w:rPr/>
        <w:t>步学习、熟悉有关法律法规，切实提高了履行董事职责的能力。</w:t>
      </w:r>
    </w:p>
    <w:p>
      <w:pPr>
        <w:pStyle w:val="BodyText"/>
        <w:spacing w:line="316" w:lineRule="auto" w:before="19"/>
        <w:ind w:right="1123"/>
        <w:jc w:val="left"/>
      </w:pPr>
      <w:r>
        <w:rPr>
          <w:rFonts w:ascii="宋体" w:hAnsi="宋体" w:cs="宋体" w:eastAsia="宋体" w:hint="default"/>
        </w:rPr>
        <w:t>4</w:t>
      </w:r>
      <w:r>
        <w:rPr/>
        <w:t>、关于监事和监事会 </w:t>
      </w:r>
      <w:r>
        <w:rPr>
          <w:spacing w:val="-2"/>
        </w:rPr>
        <w:t>公司监事会设监事</w:t>
      </w:r>
      <w:r>
        <w:rPr>
          <w:rFonts w:ascii="宋体" w:hAnsi="宋体" w:cs="宋体" w:eastAsia="宋体" w:hint="default"/>
          <w:spacing w:val="-2"/>
        </w:rPr>
        <w:t>3</w:t>
      </w:r>
      <w:r>
        <w:rPr>
          <w:spacing w:val="-2"/>
        </w:rPr>
        <w:t>名，其中职工代表监事</w:t>
      </w:r>
      <w:r>
        <w:rPr>
          <w:rFonts w:ascii="宋体" w:hAnsi="宋体" w:cs="宋体" w:eastAsia="宋体" w:hint="default"/>
          <w:spacing w:val="-2"/>
        </w:rPr>
        <w:t>1</w:t>
      </w:r>
      <w:r>
        <w:rPr>
          <w:spacing w:val="-2"/>
        </w:rPr>
        <w:t>名，监事会的人数及人员构成符合法律、法规和公司章程的要求。监事会均按照</w:t>
      </w:r>
      <w:r>
        <w:rPr>
          <w:spacing w:val="-65"/>
        </w:rPr>
        <w:t> </w:t>
      </w:r>
      <w:r>
        <w:rPr>
          <w:spacing w:val="-65"/>
        </w:rPr>
      </w:r>
      <w:r>
        <w:rPr/>
        <w:t>公司章程、《监事会议事规则》规定的程序召集、召开会议。各位监事和监事会， 均认真履行自身的职责，本着对公司和 </w:t>
      </w:r>
      <w:r>
        <w:rPr>
          <w:spacing w:val="-2"/>
        </w:rPr>
        <w:t>全体股东负责的精神，依法、独立地对公司财务状况、重大交易、募集资金管理、公司董事、总经理和其他高级管理人员履</w:t>
      </w:r>
      <w:r>
        <w:rPr>
          <w:spacing w:val="-68"/>
        </w:rPr>
        <w:t> </w:t>
      </w:r>
      <w:r>
        <w:rPr>
          <w:spacing w:val="-68"/>
        </w:rPr>
      </w:r>
      <w:r>
        <w:rPr/>
        <w:t>行职责的合法性、合规性进行监督，维护公司和股东的合法权益。</w:t>
      </w:r>
    </w:p>
    <w:p>
      <w:pPr>
        <w:pStyle w:val="BodyText"/>
        <w:spacing w:line="316" w:lineRule="auto" w:before="19"/>
        <w:ind w:right="0"/>
        <w:jc w:val="left"/>
      </w:pPr>
      <w:r>
        <w:rPr>
          <w:rFonts w:ascii="宋体" w:hAnsi="宋体" w:cs="宋体" w:eastAsia="宋体" w:hint="default"/>
        </w:rPr>
        <w:t>5</w:t>
      </w:r>
      <w:r>
        <w:rPr/>
        <w:t>、关于绩效评价与激励约束机制 </w:t>
      </w:r>
      <w:r>
        <w:rPr>
          <w:spacing w:val="-2"/>
        </w:rPr>
        <w:t>公司董事会下设的薪酬与考核委员会负责对公司的董事、监事、高级管理人员进行绩效考核，公司现有的考核及激励约束机</w:t>
      </w:r>
      <w:r>
        <w:rPr>
          <w:spacing w:val="-66"/>
        </w:rPr>
        <w:t> </w:t>
      </w:r>
      <w:r>
        <w:rPr>
          <w:spacing w:val="-66"/>
        </w:rPr>
      </w:r>
      <w:r>
        <w:rPr/>
        <w:t>制符合公司的发展现状。高级管理人员的聘任公开、透明，符合法律、法规的规定。</w:t>
      </w:r>
    </w:p>
    <w:p>
      <w:pPr>
        <w:pStyle w:val="BodyText"/>
        <w:spacing w:line="319" w:lineRule="auto" w:before="19"/>
        <w:ind w:right="1033"/>
        <w:jc w:val="left"/>
      </w:pPr>
      <w:r>
        <w:rPr>
          <w:rFonts w:ascii="宋体" w:hAnsi="宋体" w:cs="宋体" w:eastAsia="宋体" w:hint="default"/>
        </w:rPr>
        <w:t>6</w:t>
      </w:r>
      <w:r>
        <w:rPr/>
        <w:t>、关于信息披露与透明度 公司严格按照有关法律法规以及《公司章程》、《信息披露管理办法》、《投资者关系管理制度》等的要求，真实、准确、 </w:t>
      </w:r>
      <w:r>
        <w:rPr>
          <w:spacing w:val="-2"/>
        </w:rPr>
        <w:t>及时、公平、完整地披露有关信息，指定公司董事会秘书负责信息披露工作，协调公司与投资者的关系，接待股东来访，回</w:t>
      </w:r>
      <w:r>
        <w:rPr>
          <w:spacing w:val="-67"/>
        </w:rPr>
        <w:t> </w:t>
      </w:r>
      <w:r>
        <w:rPr>
          <w:spacing w:val="-67"/>
        </w:rPr>
      </w:r>
      <w:r>
        <w:rPr/>
        <w:t>答投资者咨询，向投资者提供公司已披露的资料；并指定《中国证券报和巨潮资讯网（</w:t>
      </w:r>
      <w:hyperlink r:id="rId10">
        <w:r>
          <w:rPr>
            <w:rFonts w:ascii="宋体" w:hAnsi="宋体" w:cs="宋体" w:eastAsia="宋体" w:hint="default"/>
          </w:rPr>
          <w:t>www.cninfo.com.cn</w:t>
        </w:r>
      </w:hyperlink>
      <w:r>
        <w:rPr/>
        <w:t>）为公司信息披 露的指定报纸和网站，确保公司所有股东能够以平等的机会获得信息。</w:t>
      </w:r>
    </w:p>
    <w:p>
      <w:pPr>
        <w:pStyle w:val="BodyText"/>
        <w:spacing w:line="316" w:lineRule="auto" w:before="17"/>
        <w:ind w:left="1134" w:right="0"/>
        <w:jc w:val="left"/>
      </w:pPr>
      <w:r>
        <w:rPr>
          <w:rFonts w:ascii="宋体" w:hAnsi="宋体" w:cs="宋体" w:eastAsia="宋体" w:hint="default"/>
        </w:rPr>
        <w:t>7</w:t>
      </w:r>
      <w:r>
        <w:rPr/>
        <w:t>、关于相关利益者 </w:t>
      </w:r>
      <w:r>
        <w:rPr>
          <w:spacing w:val="-2"/>
        </w:rPr>
        <w:t>公司充分尊重和维护相关利益者的合法权益，实现股东、员工、社会等各方利益的协调平衡，共同推动公司持续、健康的发</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1134"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公司在业务、人员、资产、机构及财务等方面严格与控股股东分开，享有独立法人地位，具有独立完整的业务体系和自主经</w:t>
      </w:r>
      <w:r>
        <w:rPr>
          <w:spacing w:val="-66"/>
        </w:rPr>
        <w:t> </w:t>
      </w:r>
      <w:r>
        <w:rPr>
          <w:spacing w:val="-66"/>
        </w:rPr>
      </w:r>
      <w:r>
        <w:rPr>
          <w:spacing w:val="-2"/>
        </w:rPr>
        <w:t>营能力。业务分开方面：公司作为独立的法人企业自主管理，具有独立完整的业务及自主经营能力。人员分开方面：公司设</w:t>
      </w:r>
      <w:r>
        <w:rPr>
          <w:spacing w:val="-66"/>
        </w:rPr>
        <w:t> </w:t>
      </w:r>
      <w:r>
        <w:rPr>
          <w:spacing w:val="-66"/>
        </w:rPr>
      </w:r>
      <w:r>
        <w:rPr>
          <w:spacing w:val="-2"/>
        </w:rPr>
        <w:t>有独立的人力资源管理部门，建立了一系列人力资源管理制度。公司总经理、副总经理、财务负责人、董事会秘书等高级管</w:t>
      </w:r>
      <w:r>
        <w:rPr>
          <w:spacing w:val="-66"/>
        </w:rPr>
        <w:t> </w:t>
      </w:r>
      <w:r>
        <w:rPr>
          <w:spacing w:val="-66"/>
        </w:rPr>
      </w:r>
      <w:r>
        <w:rPr>
          <w:spacing w:val="-2"/>
        </w:rPr>
        <w:t>理人员任期内均在上市公司领取报酬。资产分开方面：公司资产完整，产权明晰，拥有独立的采购、生产、销售系统及配套</w:t>
      </w:r>
      <w:r>
        <w:rPr>
          <w:spacing w:val="-69"/>
        </w:rPr>
        <w:t> </w:t>
      </w:r>
      <w:r>
        <w:rPr>
          <w:spacing w:val="-69"/>
        </w:rPr>
      </w:r>
      <w:r>
        <w:rPr>
          <w:spacing w:val="-2"/>
        </w:rPr>
        <w:t>设施。机构分开方面：公司设有适应公司发展需要和符合独立运作要求的组织机构，控股股东与公司的职能部门之间相互独</w:t>
      </w:r>
      <w:r>
        <w:rPr>
          <w:spacing w:val="-66"/>
        </w:rPr>
        <w:t> </w:t>
      </w:r>
      <w:r>
        <w:rPr>
          <w:spacing w:val="-66"/>
        </w:rPr>
      </w:r>
      <w:r>
        <w:rPr>
          <w:spacing w:val="-2"/>
        </w:rPr>
        <w:t>立运作。财务分开方面：公司设有独立的财务部门，建立了独立的会计核算体系和财务管理制度。公司开设有独立的银行账</w:t>
      </w:r>
      <w:r>
        <w:rPr>
          <w:spacing w:val="-66"/>
        </w:rPr>
        <w:t> </w:t>
      </w:r>
      <w:r>
        <w:rPr>
          <w:spacing w:val="-66"/>
        </w:rPr>
      </w:r>
      <w:r>
        <w:rPr/>
        <w:t>户，依法独立纳税。</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29"/>
      <w:bookmarkEnd w:id="12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130"/>
        <w:jc w:val="both"/>
      </w:pPr>
      <w:r>
        <w:rPr>
          <w:spacing w:val="-2"/>
        </w:rPr>
        <w:t>报告期内，公司独立董事勤勉尽责地认真履行职责，利用自己的专业优势，对公司的经营管理、规范运作提出了合理的专业</w:t>
      </w:r>
      <w:r>
        <w:rPr>
          <w:spacing w:val="-66"/>
        </w:rPr>
        <w:t> </w:t>
      </w:r>
      <w:r>
        <w:rPr>
          <w:spacing w:val="-66"/>
        </w:rPr>
      </w:r>
      <w:r>
        <w:rPr>
          <w:spacing w:val="-2"/>
        </w:rPr>
        <w:t>性的建议，均被采纳。独立董事坚持谨慎、独立、公正的原则对公司的重大经营决策、公司治理等事项发表了独立意见，切</w:t>
      </w:r>
      <w:r>
        <w:rPr>
          <w:spacing w:val="-68"/>
        </w:rPr>
        <w:t> </w:t>
      </w:r>
      <w:r>
        <w:rPr>
          <w:spacing w:val="-68"/>
        </w:rPr>
      </w:r>
      <w:r>
        <w:rPr/>
        <w:t>实维护公司的整体利益，尤其是中小股东的合法权益。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134" w:right="0"/>
        <w:jc w:val="left"/>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1118"/>
        <w:jc w:val="left"/>
      </w:pPr>
      <w:r>
        <w:rPr/>
        <w:t>公司董事会下设审计委员会、战略委员会、提名委员会、薪酬与考核委员会。各专门委员会在报告期</w:t>
      </w:r>
      <w:r>
        <w:rPr>
          <w:spacing w:val="-18"/>
        </w:rPr>
        <w:t> </w:t>
      </w:r>
      <w:r>
        <w:rPr/>
        <w:t>内的履职情况如下：</w:t>
      </w:r>
      <w:r>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审计委员会的履职情况： 公司董事会审计委员会本着勤勉尽责的原则，充分发挥监督作用，报告期内主要履行了以下职责： </w:t>
      </w:r>
      <w:r>
        <w:rPr>
          <w:spacing w:val="-2"/>
        </w:rPr>
        <w:t>报告期内，审计委员会参与制定年审计划、审核年度审计报告并对公司财务报告发表了审阅意见、督促审计工作的进展；审</w:t>
      </w:r>
      <w:r>
        <w:rPr>
          <w:spacing w:val="-66"/>
        </w:rPr>
        <w:t> </w:t>
      </w:r>
      <w:r>
        <w:rPr>
          <w:spacing w:val="-66"/>
        </w:rPr>
      </w:r>
      <w:r>
        <w:rPr/>
        <w:t>议了审计部提交的年度审计计划及总结，切实履行了审计委员会工作职责。</w:t>
      </w:r>
    </w:p>
    <w:p>
      <w:pPr>
        <w:pStyle w:val="BodyText"/>
        <w:spacing w:line="309" w:lineRule="auto" w:before="20"/>
        <w:ind w:right="391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提名委员会履职情况：</w:t>
      </w:r>
      <w:r>
        <w:rPr>
          <w:w w:val="99"/>
        </w:rPr>
        <w:t> </w:t>
      </w:r>
      <w:r>
        <w:rPr/>
        <w:t>报告期内，提名委员会召开专业委员会会议一次，对财务总监人选进行了讨论和提名。</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薪酬与考核委员会履职情况：</w:t>
      </w:r>
    </w:p>
    <w:p>
      <w:pPr>
        <w:pStyle w:val="BodyText"/>
        <w:spacing w:line="312" w:lineRule="auto" w:before="5"/>
        <w:ind w:right="0"/>
        <w:jc w:val="left"/>
      </w:pPr>
      <w:r>
        <w:rPr>
          <w:spacing w:val="-2"/>
        </w:rPr>
        <w:t>报告期内，薪酬与考核委员会对公司年度董事、监事和高级管理人员薪酬等事项进行了讨论与审议，认为</w:t>
      </w:r>
      <w:r>
        <w:rPr>
          <w:rFonts w:ascii="Times New Roman" w:hAnsi="Times New Roman" w:cs="Times New Roman" w:eastAsia="Times New Roman" w:hint="default"/>
          <w:spacing w:val="-2"/>
        </w:rPr>
        <w:t>2015</w:t>
      </w:r>
      <w:r>
        <w:rPr>
          <w:spacing w:val="-2"/>
        </w:rPr>
        <w:t>年绩效考核体</w:t>
      </w:r>
      <w:r>
        <w:rPr>
          <w:spacing w:val="-61"/>
        </w:rPr>
        <w:t> </w:t>
      </w:r>
      <w:r>
        <w:rPr>
          <w:spacing w:val="-2"/>
        </w:rPr>
        <w:t>现了公平，公司董事、监事及高级管理人员的薪酬发放符合公司薪酬管理制度的规定，不存在违反公司薪酬管理制度及与薪</w:t>
      </w:r>
      <w:r>
        <w:rPr>
          <w:spacing w:val="-66"/>
        </w:rPr>
        <w:t> </w:t>
      </w:r>
      <w:r>
        <w:rPr>
          <w:spacing w:val="-66"/>
        </w:rPr>
      </w:r>
      <w:r>
        <w:rPr>
          <w:spacing w:val="-4"/>
        </w:rPr>
        <w:t>酬管理制度不一致的情形。报告期内，薪酬与考核委员会召开专业委员会会议一次，对公司限制性股票激励计划进行了审议。</w:t>
      </w:r>
      <w:r>
        <w:rPr>
          <w:spacing w:val="-44"/>
        </w:rPr>
        <w:t> </w:t>
      </w:r>
      <w:r>
        <w:rPr>
          <w:spacing w:val="-44"/>
        </w:rPr>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战略委员会履职情况： </w:t>
      </w:r>
      <w:r>
        <w:rPr>
          <w:spacing w:val="-2"/>
        </w:rPr>
        <w:t>战略委员会结合公司所处行业发展情况及公司自身发展状况，对公司长期发展战略和重大投资决策进行审议并提出建议。报</w:t>
      </w:r>
      <w:r>
        <w:rPr>
          <w:spacing w:val="-63"/>
        </w:rPr>
        <w:t> </w:t>
      </w:r>
      <w:r>
        <w:rPr>
          <w:spacing w:val="-63"/>
        </w:rPr>
      </w:r>
      <w:r>
        <w:rPr/>
        <w:t>告期内，召开战略委员会会议一次，审议了公司收购四川久环环境技术有限责任公司的议案。</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公司已建立了企业绩效评价激励体系，经营者的收入与企业经营业绩挂钩，高级管理人员的聘任公开、透明，符合法律、法</w:t>
      </w:r>
      <w:r>
        <w:rPr>
          <w:spacing w:val="-66"/>
        </w:rPr>
        <w:t> </w:t>
      </w:r>
      <w:r>
        <w:rPr>
          <w:spacing w:val="-66"/>
        </w:rPr>
      </w:r>
      <w:r>
        <w:rPr>
          <w:spacing w:val="-2"/>
        </w:rPr>
        <w:t>规的规定。公司董事会设立了薪酬与考核专门委员会，负责公司薪酬政策或薪酬方案的审定。报告期内，本公司高级管理人</w:t>
      </w:r>
      <w:r>
        <w:rPr>
          <w:spacing w:val="-66"/>
        </w:rPr>
        <w:t> </w:t>
      </w:r>
      <w:r>
        <w:rPr>
          <w:spacing w:val="-66"/>
        </w:rPr>
      </w:r>
      <w:r>
        <w:rPr/>
        <w:t>员经考核，均认真履行了工作职责，工作业绩良好。</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0"/>
      <w:bookmarkEnd w:id="14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before="44"/>
        <w:ind w:left="0" w:right="1142"/>
        <w:jc w:val="right"/>
      </w:pPr>
      <w:r>
        <w:rPr/>
        <w:pict>
          <v:shape style="position:absolute;margin-left:57.029999pt;margin-top:-21.008266pt;width:478.6pt;height:27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3335"/>
                    <w:gridCol w:w="3051"/>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年度内部控制自我评价报告》详见巨潮资讯网（</w:t>
                        </w:r>
                        <w:hyperlink r:id="rId10">
                          <w:r>
                            <w:rPr>
                              <w:rFonts w:ascii="Times New Roman" w:hAnsi="Times New Roman" w:cs="Times New Roman" w:eastAsia="Times New Roman" w:hint="default"/>
                              <w:sz w:val="18"/>
                              <w:szCs w:val="18"/>
                            </w:rPr>
                            <w:t>www.cninfo.com.cn</w:t>
                          </w:r>
                        </w:hyperlink>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26"/>
        <w:ind w:left="1134"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先河环保公司于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日在所有重大方面有效地保持了按照财政部颁布的《内部会计控制规范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基本规范（试 </w:t>
            </w:r>
            <w:r>
              <w:rPr>
                <w:rFonts w:ascii="宋体" w:hAnsi="宋体" w:cs="宋体" w:eastAsia="宋体" w:hint="default"/>
                <w:spacing w:val="-4"/>
                <w:sz w:val="18"/>
                <w:szCs w:val="18"/>
              </w:rPr>
              <w:t>行）》的标准建立与财务报表相关的有效的内部控制。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标准意见的内部控制鉴证报告</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pict>
          <v:group style="position:absolute;margin-left:55.200001pt;margin-top:-36.978271pt;width:485pt;height:.1pt;mso-position-horizontal-relative:page;mso-position-vertical-relative:paragraph;z-index:-951592" coordorigin="1104,-740" coordsize="9700,2">
            <v:shape style="position:absolute;left:1104;top:-740;width:9700;height:2" coordorigin="1104,-740" coordsize="9700,0" path="m1104,-740l10804,-740e" filled="false" stroked="true" strokeweight=".72pt" strokecolor="#000000">
              <v:path arrowok="t"/>
            </v:shape>
            <w10:wrap type="none"/>
          </v:group>
        </w:pict>
      </w: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1325"/>
        <w:jc w:val="center"/>
        <w:rPr>
          <w:b w:val="0"/>
          <w:bCs w:val="0"/>
        </w:rPr>
      </w:pPr>
      <w:bookmarkStart w:name="第十节 财务报告" w:id="144"/>
      <w:bookmarkEnd w:id="144"/>
      <w:r>
        <w:rPr>
          <w:b w:val="0"/>
          <w:bCs w:val="0"/>
        </w:rPr>
      </w:r>
      <w:bookmarkStart w:name="_bookmark8" w:id="145"/>
      <w:bookmarkEnd w:id="145"/>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赵鉴、张彦巧</w:t>
            </w:r>
          </w:p>
        </w:tc>
      </w:tr>
    </w:tbl>
    <w:p>
      <w:pPr>
        <w:pStyle w:val="BodyText"/>
        <w:spacing w:line="240" w:lineRule="auto" w:before="51"/>
        <w:ind w:left="1325" w:right="1324"/>
        <w:jc w:val="center"/>
      </w:pPr>
      <w:r>
        <w:rPr/>
        <w:t>审计报告正文</w:t>
      </w:r>
    </w:p>
    <w:p>
      <w:pPr>
        <w:spacing w:before="59"/>
        <w:ind w:left="1325" w:right="1325" w:firstLine="0"/>
        <w:jc w:val="center"/>
        <w:rPr>
          <w:rFonts w:ascii="宋体" w:hAnsi="宋体" w:cs="宋体" w:eastAsia="宋体" w:hint="default"/>
          <w:sz w:val="44"/>
          <w:szCs w:val="44"/>
        </w:rPr>
      </w:pPr>
      <w:r>
        <w:rPr>
          <w:rFonts w:ascii="宋体" w:hAnsi="宋体" w:cs="宋体" w:eastAsia="宋体" w:hint="default"/>
          <w:b/>
          <w:bCs/>
          <w:sz w:val="44"/>
          <w:szCs w:val="44"/>
        </w:rPr>
        <w:t>审 计 报</w:t>
      </w:r>
      <w:r>
        <w:rPr>
          <w:rFonts w:ascii="宋体" w:hAnsi="宋体" w:cs="宋体" w:eastAsia="宋体" w:hint="default"/>
          <w:b/>
          <w:bCs/>
          <w:spacing w:val="-105"/>
          <w:sz w:val="44"/>
          <w:szCs w:val="44"/>
        </w:rPr>
        <w:t> </w:t>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BodyText"/>
        <w:spacing w:line="240" w:lineRule="auto" w:before="44"/>
        <w:ind w:left="0" w:right="1130"/>
        <w:jc w:val="right"/>
      </w:pPr>
      <w:r>
        <w:rPr/>
        <w:t>利安达审字【</w:t>
      </w:r>
      <w:r>
        <w:rPr>
          <w:rFonts w:ascii="宋体" w:hAnsi="宋体" w:cs="宋体" w:eastAsia="宋体" w:hint="default"/>
        </w:rPr>
        <w:t>2016</w:t>
      </w:r>
      <w:r>
        <w:rPr/>
        <w:t>】第</w:t>
      </w:r>
      <w:r>
        <w:rPr>
          <w:rFonts w:ascii="宋体" w:hAnsi="宋体" w:cs="宋体" w:eastAsia="宋体" w:hint="default"/>
        </w:rPr>
        <w:t>2321</w:t>
      </w:r>
      <w:r>
        <w:rPr/>
        <w:t>号</w:t>
      </w:r>
    </w:p>
    <w:p>
      <w:pPr>
        <w:spacing w:line="240" w:lineRule="auto" w:before="8"/>
        <w:rPr>
          <w:rFonts w:ascii="宋体" w:hAnsi="宋体" w:cs="宋体" w:eastAsia="宋体" w:hint="default"/>
          <w:sz w:val="11"/>
          <w:szCs w:val="11"/>
        </w:rPr>
      </w:pPr>
    </w:p>
    <w:p>
      <w:pPr>
        <w:pStyle w:val="Heading5"/>
        <w:spacing w:line="240" w:lineRule="auto"/>
        <w:ind w:right="0"/>
        <w:jc w:val="left"/>
        <w:rPr>
          <w:b w:val="0"/>
          <w:bCs w:val="0"/>
        </w:rPr>
      </w:pPr>
      <w:r>
        <w:rPr/>
        <w:t>河北先河环保科技股份有限公司全体股东：</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132" w:firstLine="522"/>
        <w:jc w:val="both"/>
      </w:pPr>
      <w:r>
        <w:rPr>
          <w:spacing w:val="-2"/>
        </w:rPr>
        <w:t>我们审计了后附的河北先河环保科技股份有限公司（以下简称“先河环保公司”）合并及母公司财务报表，包括</w:t>
      </w:r>
      <w:r>
        <w:rPr>
          <w:rFonts w:ascii="宋体" w:hAnsi="宋体" w:cs="宋体" w:eastAsia="宋体" w:hint="default"/>
          <w:spacing w:val="-2"/>
        </w:rPr>
        <w:t>2015</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2015</w:t>
      </w:r>
      <w:r>
        <w:rPr>
          <w:spacing w:val="-2"/>
        </w:rPr>
        <w:t>年度的合并及母公司利润表、合并及母公司现金流量表、合并及母公司所有者</w:t>
      </w:r>
      <w:r>
        <w:rPr>
          <w:spacing w:val="-58"/>
        </w:rPr>
        <w:t> </w:t>
      </w:r>
      <w:r>
        <w:rPr>
          <w:spacing w:val="-58"/>
        </w:rPr>
      </w:r>
      <w:r>
        <w:rPr/>
        <w:t>权益变动表以及财务报表附注。</w:t>
      </w:r>
    </w:p>
    <w:p>
      <w:pPr>
        <w:spacing w:line="240" w:lineRule="auto" w:before="8"/>
        <w:rPr>
          <w:rFonts w:ascii="宋体" w:hAnsi="宋体" w:cs="宋体" w:eastAsia="宋体" w:hint="default"/>
          <w:sz w:val="19"/>
          <w:szCs w:val="19"/>
        </w:rPr>
      </w:pPr>
    </w:p>
    <w:p>
      <w:pPr>
        <w:spacing w:line="316" w:lineRule="auto" w:before="0"/>
        <w:ind w:left="1494" w:right="0" w:firstLine="16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编制和公允列报财务报表是先河环保公司管理层的责任，这种责任包括：（</w:t>
      </w:r>
      <w:r>
        <w:rPr>
          <w:rFonts w:ascii="宋体" w:hAnsi="宋体" w:cs="宋体" w:eastAsia="宋体"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0" w:lineRule="auto" w:before="19"/>
        <w:ind w:right="0"/>
        <w:jc w:val="left"/>
      </w:pPr>
      <w:r>
        <w:rPr/>
        <w:t>并使其实现公允反映；（</w:t>
      </w:r>
      <w:r>
        <w:rPr>
          <w:rFonts w:ascii="宋体" w:hAnsi="宋体" w:cs="宋体" w:eastAsia="宋体" w:hint="default"/>
        </w:rPr>
        <w:t>2</w:t>
      </w:r>
      <w:r>
        <w:rPr/>
        <w:t>）设计、执行和维护必要的内部控制，以使财务报表不存在由于舞弊或错误导致的重大错报。</w:t>
      </w:r>
    </w:p>
    <w:p>
      <w:pPr>
        <w:spacing w:line="240" w:lineRule="auto" w:before="2"/>
        <w:rPr>
          <w:rFonts w:ascii="宋体" w:hAnsi="宋体" w:cs="宋体" w:eastAsia="宋体" w:hint="default"/>
          <w:sz w:val="24"/>
          <w:szCs w:val="24"/>
        </w:rPr>
      </w:pPr>
    </w:p>
    <w:p>
      <w:pPr>
        <w:pStyle w:val="BodyText"/>
        <w:spacing w:line="316" w:lineRule="auto"/>
        <w:ind w:left="1494" w:right="0" w:firstLine="16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left="1134"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left="1134" w:right="103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9"/>
        <w:ind w:left="1656" w:right="0"/>
        <w:jc w:val="left"/>
      </w:pPr>
      <w:r>
        <w:rPr/>
        <w:t>我们相信，我们获取的审计证据是充分、适当的，为发表审计意见提供了基础。</w:t>
      </w:r>
    </w:p>
    <w:p>
      <w:pPr>
        <w:spacing w:line="240" w:lineRule="auto" w:before="2"/>
        <w:rPr>
          <w:rFonts w:ascii="宋体" w:hAnsi="宋体" w:cs="宋体" w:eastAsia="宋体" w:hint="default"/>
          <w:sz w:val="24"/>
          <w:szCs w:val="24"/>
        </w:rPr>
      </w:pPr>
    </w:p>
    <w:p>
      <w:pPr>
        <w:pStyle w:val="BodyText"/>
        <w:spacing w:line="316" w:lineRule="auto"/>
        <w:ind w:left="1644" w:right="1118" w:firstLine="12"/>
        <w:jc w:val="left"/>
        <w:rPr>
          <w:rFonts w:ascii="宋体" w:hAnsi="宋体" w:cs="宋体" w:eastAsia="宋体" w:hint="default"/>
        </w:rPr>
      </w:pPr>
      <w:r>
        <w:rPr>
          <w:rFonts w:ascii="宋体" w:hAnsi="宋体" w:cs="宋体" w:eastAsia="宋体" w:hint="default"/>
          <w:b/>
          <w:bCs/>
        </w:rPr>
        <w:t>三、审计意见</w:t>
      </w:r>
      <w:r>
        <w:rPr>
          <w:rFonts w:ascii="宋体" w:hAnsi="宋体" w:cs="宋体" w:eastAsia="宋体" w:hint="default"/>
          <w:b/>
          <w:bCs/>
          <w:w w:val="99"/>
        </w:rPr>
        <w:t> </w:t>
      </w:r>
      <w:r>
        <w:rPr>
          <w:spacing w:val="2"/>
        </w:rPr>
        <w:t>我们认为，先河环保公司的财务报表在所有重大方面按照企业会计准则的规定编制，公允反映了先河环保公司</w:t>
      </w:r>
      <w:r>
        <w:rPr>
          <w:rFonts w:ascii="宋体" w:hAnsi="宋体" w:cs="宋体" w:eastAsia="宋体" w:hint="default"/>
          <w:spacing w:val="2"/>
        </w:rPr>
        <w:t>2015</w:t>
      </w:r>
      <w:r>
        <w:rPr>
          <w:rFonts w:ascii="宋体" w:hAnsi="宋体" w:cs="宋体" w:eastAsia="宋体" w:hint="default"/>
        </w:rPr>
      </w:r>
    </w:p>
    <w:p>
      <w:pPr>
        <w:pStyle w:val="BodyText"/>
        <w:spacing w:line="240" w:lineRule="auto" w:before="19"/>
        <w:ind w:left="1134" w:right="0"/>
        <w:jc w:val="left"/>
      </w:pP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年度的合并及母公司经营成果和现金流量。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tabs>
          <w:tab w:pos="8425" w:val="left" w:leader="none"/>
        </w:tabs>
        <w:spacing w:line="240" w:lineRule="auto" w:before="44"/>
        <w:ind w:left="3024" w:right="0"/>
        <w:jc w:val="left"/>
      </w:pPr>
      <w:r>
        <w:rPr/>
        <w:t>利安达会计师事务所</w:t>
        <w:tab/>
        <w:t>中国注册会计师 赵鉴</w:t>
      </w:r>
    </w:p>
    <w:p>
      <w:pPr>
        <w:pStyle w:val="BodyText"/>
        <w:spacing w:line="240" w:lineRule="auto" w:before="76"/>
        <w:ind w:left="968" w:right="3403"/>
        <w:jc w:val="center"/>
      </w:pPr>
      <w:r>
        <w:rPr/>
        <w:t>（特殊普通合伙）</w:t>
      </w:r>
    </w:p>
    <w:p>
      <w:pPr>
        <w:pStyle w:val="BodyText"/>
        <w:spacing w:line="240" w:lineRule="auto" w:before="76"/>
        <w:ind w:left="0" w:right="1649"/>
        <w:jc w:val="right"/>
      </w:pPr>
      <w:r>
        <w:rPr/>
        <w:t>中国注册会计师 张彦巧</w:t>
      </w:r>
    </w:p>
    <w:p>
      <w:pPr>
        <w:spacing w:line="240" w:lineRule="auto" w:before="0"/>
        <w:rPr>
          <w:rFonts w:ascii="宋体" w:hAnsi="宋体" w:cs="宋体" w:eastAsia="宋体" w:hint="default"/>
          <w:sz w:val="18"/>
          <w:szCs w:val="18"/>
        </w:rPr>
      </w:pPr>
    </w:p>
    <w:p>
      <w:pPr>
        <w:pStyle w:val="BodyText"/>
        <w:tabs>
          <w:tab w:pos="3930" w:val="left" w:leader="none"/>
        </w:tabs>
        <w:spacing w:line="240" w:lineRule="auto" w:before="153"/>
        <w:ind w:left="0" w:right="1709"/>
        <w:jc w:val="right"/>
      </w:pPr>
      <w:r>
        <w:rPr/>
        <w:t>中国·北京</w:t>
        <w:tab/>
        <w:t>二〇一六年四月二十二日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before="26"/>
        <w:ind w:right="0"/>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编制单位：河北先河环保科技股份有限公司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423,422,669.16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244,474,430.23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207,763,569.81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91,643,413.78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68,279,003.36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2,156,470.00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1,215,840.91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69,252,241.74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33,364,536.08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251,782,917.51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188,944,221.78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1,083,232,142.42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913,487,084.58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244,805,871.53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187,176,968.43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2,638,548.99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37,675,444.24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26,739,950.07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26,857,514.50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253,234,433.57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4,297,973.86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2,456,706.54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13,965,513.53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9,563,925.62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545,682,291.55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281,806,912.19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1,628,914,433.97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1,195,293,996.77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69,553,951.24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61,389,060.59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67,509,852.33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38,116,226.04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8,545,066.59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9,683,943.82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42,608,122.33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22,804,447.19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18,490,860.85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5,962,424.47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8,051,865.60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7,694,299.20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214,759,718.94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145,650,401.31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9,399,545.41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215,687.21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9,615,232.62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224,374,951.56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155,196,716.22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432,025,405.86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777,892.66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35,501,882.88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29,187,547.25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310,309,507.01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240,224,303.42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1,368,754,685.36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1,025,667,647.80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35,784,797.05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14,429,632.75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1,404,539,482.41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1,040,097,280.55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1,628,914,433.97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1,195,293,996.77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法定代表人：李玉国</w:t>
        <w:tab/>
        <w:t>主管会计工作负责人：李国壁</w:t>
        <w:tab/>
        <w:t>会计机构负责人：安俊英</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297,332,003.62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321,513,596.62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221,217,074.91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214,879,818.57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66,117,056.81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61,266,159.75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947,457.70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54,099,377.25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37,762,803.52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187,290,839.53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184,001,553.70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828,066,352.12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820,371,389.86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429,865,848.90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176,471,994.31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181,644,661.37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12,851,934.52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13,088,897.62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12,306,516.72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9,526,850.37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631,496,294.45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350,926,258.26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1,459,562,646.57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1,171,297,648.12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41,516,241.86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46,212,540.82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14,355,245.97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36,608,816.04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4,614,309.16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9,680,430.10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22,238,416.09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21,709,791.21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11,698,998.12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4,428,924.37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8,051,865.60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7,694,299.20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102,475,076.80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126,334,801.74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3,199,545.41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3,199,545.41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105,674,622.21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135,881,116.65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432,025,405.86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35,501,882.88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29,187,547.25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296,220,738.67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249,723,578.36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1,353,888,024.36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1,035,416,531.47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1,459,562,646.57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1,171,297,648.12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628,141,200.76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440,615,656.73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628,141,200.76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440,615,656.73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01.219971pt;width:157.7pt;height:19.650pt;mso-position-horizontal-relative:page;mso-position-vertical-relative:page;z-index:-951544"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r>
        <w:rPr/>
        <w:pict>
          <v:group style="position:absolute;margin-left:212.119995pt;margin-top:621.820007pt;width:157.7pt;height:19.650pt;mso-position-horizontal-relative:page;mso-position-vertical-relative:page;z-index:-951520" coordorigin="4242,12436" coordsize="3154,393">
            <v:shape style="position:absolute;left:4242;top:12436;width:3154;height:393" coordorigin="4242,12436" coordsize="3154,393" path="m4242,12829l7396,12829,7396,12436,4242,12436,4242,1282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3"/>
        <w:gridCol w:w="2148"/>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531,027,065.97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382,495,754.92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318,488,645.70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227,337,472.98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5,277,685.89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3,511,257.23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71,903,163.68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60,676,614.47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120,418,565.94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71,135,401.84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-4,770,991.31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-5,334,414.22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19,709,996.07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25,169,422.62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97,114,134.79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58,119,901.81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18,256,190.71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24,731,470.87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537,389.87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395,873.88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2,532,963.52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29,401.60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1,654,692.63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112,837,361.98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82,821,971.08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21,019,714.94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10,988,242.91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91,817,647.04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71,833,728.17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86,731,399.54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71,694,196.14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5,086,247.50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139,532.03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1,626,631.64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-271,827.41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65"/>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1,027,501.39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1,027,501.39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1,027,501.39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-249,608.73</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599,130.25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-22,218.68</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93,444,278.68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71,561,900.76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87,758,900.93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71,444,587.41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5,685,377.75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117,313.35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w:t>
            </w:r>
          </w:p>
        </w:tc>
      </w:tr>
    </w:tbl>
    <w:p>
      <w:pPr>
        <w:pStyle w:val="BodyText"/>
        <w:tabs>
          <w:tab w:pos="455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法定代表人：李玉国</w:t>
        <w:tab/>
        <w:t>主管会计工作负责人：李国壁</w:t>
        <w:tab/>
        <w:t>会计机构负责人：安俊英</w:t>
      </w:r>
    </w:p>
    <w:p>
      <w:pPr>
        <w:pStyle w:val="Heading3"/>
        <w:spacing w:line="240" w:lineRule="auto" w:before="63"/>
        <w:ind w:right="0"/>
        <w:jc w:val="left"/>
        <w:rPr>
          <w:b w:val="0"/>
          <w:bCs w:val="0"/>
        </w:rPr>
      </w:pPr>
      <w:bookmarkStart w:name="4、母公司利润表" w:id="151"/>
      <w:bookmarkEnd w:id="15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379,046,137.20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409,466,667.77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184,067,412.48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215,636,149.80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3,339,223.45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3,361,089.56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51,414,312.21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56,571,900.89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68,499,807.29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54,390,758.11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-3,637,359.95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-3,728,537.16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18,531,108.97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24,701,518.53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56,831,632.75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58,533,788.04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18,093,386.36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24,731,470.87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1,599,028.76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1,598,752.57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73,325,990.35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83,241,258.91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10,182,634.09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10,710,743.53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63,143,356.26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72,530,515.38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63,143,356.26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72,530,515.38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714,448,726.18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442,838,929.96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5,115,382.83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7,834,707.44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17,963,369.09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34,973,077.41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737,527,478.10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485,646,714.81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422,380,909.69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320,601,409.76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77,148,241.02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45,898,079.62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71,749,745.41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47,816,566.65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135,869,595.91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70,208,832.93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707,148,492.03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484,524,888.96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30,378,986.07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1,121,825.85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2,859,214.32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610,892.00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2,859,214.32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610,892.00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46,621,061.78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40,803,380.76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32,890,577.64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25,794,226.40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79,511,639.42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66,597,607.16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-76,652,425.10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-65,986,715.16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80,859,996.95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80,859,996.95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19,062,106.02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10,423,857.07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11,094,658.11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802,658.11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29,485,963.09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11,094,658.11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51,374,033.86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-7,094,658.11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493,053.69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-148,488.67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5,593,648.52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-72,108,036.09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413,919,912.64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486,027,948.73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419,513,561.16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399,572,832.21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409,363,245.43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5,089,776.00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7,834,707.44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15,283,408.77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30,829,366.26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419,946,016.98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448,027,319.13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218,135,524.00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308,679,514.82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47,199,580.71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37,056,885.96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54,216,248.98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45,879,857.78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97,237,457.79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61,316,952.41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416,788,811.48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452,933,210.97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3,157,205.50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-4,905,891.84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2,798,214.32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610,892.00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2,798,214.32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610,892.00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12,190,457.45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6,918,043.60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81,415,848.90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101,390,457.45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88,333,892.50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-98,592,243.13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-87,723,000.50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80,859,996.95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80,859,996.95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10,331,860.32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10,331,860.32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70,528,136.63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-24,906,901.00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-102,920,892.34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321,513,596.62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424,434,488.96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296,606,695.62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321,513,596.62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1592"/>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6" w:type="dxa"/>
            <w:vMerge w:val="restart"/>
            <w:tcBorders>
              <w:top w:val="single" w:sz="4" w:space="0" w:color="000000"/>
              <w:left w:val="single" w:sz="9" w:space="0" w:color="D2D2D2"/>
              <w:right w:val="single" w:sz="4" w:space="0" w:color="000000"/>
            </w:tcBorders>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432,025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29,187,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547.25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240,224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,303.42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14,429,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632.75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432,025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29,187,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547.25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240,224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,303.42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14,429,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632.75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245,744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,652.95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1,027,5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6,314,3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70,085,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203.59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21,355,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164.30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364,442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,201.86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1,027,5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86,731,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399.54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5,685,3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93,444,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278.68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245,744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,652.95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786.55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281,329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,783.50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245,744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,652.95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265,659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,996.95</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15,669,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786.55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15,669,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786.55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6,314,3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35.63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-16,646,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195.95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-10,331,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860.32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6,314,3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35.63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-6,314,3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35.63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-10,331,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860.32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-10,331,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860.32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777,892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882.88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310,309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,507.01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35,784,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797.05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39,482.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202,80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553,705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,405.86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495.71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189,257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,124.00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252,754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967,949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,780.41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13" w:space="0" w:color="D2D2D2"/>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202,80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553,705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21,934,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189,257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252,754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967,949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13"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40"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,405.86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495.71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,124.00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,780.41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50,967,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179.42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14,176,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877.91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72,147,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500.14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71,694,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196.14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117,313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71,561,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900.76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14,862,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222.67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11,528,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257.49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11,528,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257.49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11,528,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257.49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65.18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3,333,9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65.18</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-17,393,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051.54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-802,65</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-10,942,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658.11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51.54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-802,65</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-10,942,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658.11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324,48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432,025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,405.86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-249,60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29,187,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240,224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,303.42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14,429,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632.75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324,480,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432,025,4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29,187,54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249,723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,578.36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1,035,416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,531.47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324,480,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432,025,4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29,187,54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249,723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,578.36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1,035,416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,531.47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19,915,3</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245,744,6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6,314,335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46,497,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160.31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318,471,4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92.89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63,143,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356.26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63,143,35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6.26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19,915,3</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245,744,6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265,659,9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96.95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19,915,3</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245,744,6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265,659,9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96.95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6,314,335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-16,646,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195.95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-10,331,8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60.32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6,314,335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-6,314,3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35.63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-10,331,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860.32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-10,331,8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60.32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35,501,88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296,220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,738.67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1,353,888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,024.36</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202,800,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553,705,4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21,934,49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194,586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,114.52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973,026,0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16.09</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202,800,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553,705,4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21,934,49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194,586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,114.52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973,026,0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16.09</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55,137,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463.84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62,390,51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515.38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-17,393,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051.54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-10,140,0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7,253,051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51.54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-10,140,0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324,480,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432,025,4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29,187,54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249,723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,578.36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1,035,416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,531.47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56"/>
      <w:bookmarkEnd w:id="15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53" w:right="0"/>
        <w:jc w:val="left"/>
        <w:rPr>
          <w:b w:val="0"/>
          <w:bCs w:val="0"/>
        </w:rPr>
      </w:pPr>
      <w:r>
        <w:rPr/>
        <w:t>（一）公司概况</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Heading5"/>
        <w:spacing w:line="240" w:lineRule="auto"/>
        <w:ind w:left="1553" w:right="0"/>
        <w:jc w:val="left"/>
        <w:rPr>
          <w:b w:val="0"/>
          <w:bCs w:val="0"/>
        </w:rPr>
      </w:pPr>
      <w:r>
        <w:rPr>
          <w:rFonts w:ascii="宋体" w:hAnsi="宋体" w:cs="宋体" w:eastAsia="宋体" w:hint="default"/>
        </w:rPr>
        <w:t>1</w:t>
      </w:r>
      <w:r>
        <w:rPr/>
        <w:t>、历史沿革</w:t>
      </w:r>
      <w:r>
        <w:rPr>
          <w:b w:val="0"/>
          <w:bCs w:val="0"/>
        </w:rPr>
      </w:r>
    </w:p>
    <w:p>
      <w:pPr>
        <w:pStyle w:val="BodyText"/>
        <w:spacing w:line="316" w:lineRule="auto" w:before="136"/>
        <w:ind w:right="1131" w:firstLine="420"/>
        <w:jc w:val="both"/>
      </w:pPr>
      <w:r>
        <w:rPr/>
        <w:t>河北先河环保科技股份有限公司（以下简称“公司或本公司”），</w:t>
      </w:r>
      <w:r>
        <w:rPr>
          <w:spacing w:val="29"/>
        </w:rPr>
        <w:t> </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日在原河北先河科技发展有限公司的 </w:t>
      </w:r>
      <w:r>
        <w:rPr>
          <w:spacing w:val="4"/>
        </w:rPr>
        <w:t>基础上，经河北省工商行政管理局批准，整体变更为河北先河环保科技股份有限公司，公司企业法人营业执照注册号为</w:t>
      </w:r>
      <w:r>
        <w:rPr>
          <w:spacing w:val="-66"/>
        </w:rPr>
        <w:t> </w:t>
      </w:r>
      <w:r>
        <w:rPr>
          <w:spacing w:val="-66"/>
        </w:rPr>
      </w:r>
      <w:r>
        <w:rPr>
          <w:rFonts w:ascii="宋体" w:hAnsi="宋体" w:cs="宋体" w:eastAsia="宋体" w:hint="default"/>
        </w:rPr>
        <w:t>130000000008742</w:t>
      </w:r>
      <w:r>
        <w:rPr/>
        <w:t>，公司法定代表人为李玉国；注册地：石家庄市湘江道</w:t>
      </w:r>
      <w:r>
        <w:rPr>
          <w:rFonts w:ascii="宋体" w:hAnsi="宋体" w:cs="宋体" w:eastAsia="宋体" w:hint="default"/>
        </w:rPr>
        <w:t>251</w:t>
      </w:r>
      <w:r>
        <w:rPr/>
        <w:t>号。</w:t>
      </w:r>
    </w:p>
    <w:p>
      <w:pPr>
        <w:pStyle w:val="BodyText"/>
        <w:spacing w:line="316" w:lineRule="auto" w:before="79"/>
        <w:ind w:right="0" w:firstLine="420"/>
        <w:jc w:val="left"/>
      </w:pPr>
      <w:r>
        <w:rPr/>
        <w:t>公司前身河北先河科技发展有限公司（以下简称“先河有限”）成立于</w:t>
      </w:r>
      <w:r>
        <w:rPr>
          <w:rFonts w:ascii="宋体" w:hAnsi="宋体" w:cs="宋体" w:eastAsia="宋体" w:hint="default"/>
        </w:rPr>
        <w:t>1996</w:t>
      </w:r>
      <w:r>
        <w:rPr/>
        <w:t>年</w:t>
      </w:r>
      <w:r>
        <w:rPr>
          <w:rFonts w:ascii="宋体" w:hAnsi="宋体" w:cs="宋体" w:eastAsia="宋体" w:hint="default"/>
        </w:rPr>
        <w:t>7</w:t>
      </w:r>
      <w:r>
        <w:rPr/>
        <w:t>月</w:t>
      </w:r>
      <w:r>
        <w:rPr>
          <w:rFonts w:ascii="宋体" w:hAnsi="宋体" w:cs="宋体" w:eastAsia="宋体" w:hint="default"/>
        </w:rPr>
        <w:t>6</w:t>
      </w:r>
      <w:r>
        <w:rPr/>
        <w:t>日，注册资本人民币</w:t>
      </w:r>
      <w:r>
        <w:rPr>
          <w:rFonts w:ascii="宋体" w:hAnsi="宋体" w:cs="宋体" w:eastAsia="宋体" w:hint="default"/>
        </w:rPr>
        <w:t>50</w:t>
      </w:r>
      <w:r>
        <w:rPr/>
        <w:t>万元，公司 </w:t>
      </w:r>
      <w:r>
        <w:rPr>
          <w:spacing w:val="-2"/>
        </w:rPr>
        <w:t>于</w:t>
      </w:r>
      <w:r>
        <w:rPr>
          <w:rFonts w:ascii="宋体" w:hAnsi="宋体" w:cs="宋体" w:eastAsia="宋体" w:hint="default"/>
          <w:spacing w:val="-2"/>
        </w:rPr>
        <w:t>1999</w:t>
      </w:r>
      <w:r>
        <w:rPr>
          <w:spacing w:val="-2"/>
        </w:rPr>
        <w:t>年</w:t>
      </w:r>
      <w:r>
        <w:rPr>
          <w:rFonts w:ascii="宋体" w:hAnsi="宋体" w:cs="宋体" w:eastAsia="宋体" w:hint="default"/>
          <w:spacing w:val="-2"/>
        </w:rPr>
        <w:t>4</w:t>
      </w:r>
      <w:r>
        <w:rPr>
          <w:spacing w:val="-2"/>
        </w:rPr>
        <w:t>月进行了增资，增资后注册资本变更为人民币</w:t>
      </w:r>
      <w:r>
        <w:rPr>
          <w:rFonts w:ascii="宋体" w:hAnsi="宋体" w:cs="宋体" w:eastAsia="宋体" w:hint="default"/>
          <w:spacing w:val="-2"/>
        </w:rPr>
        <w:t>130</w:t>
      </w:r>
      <w:r>
        <w:rPr>
          <w:spacing w:val="-2"/>
        </w:rPr>
        <w:t>万元；公司于</w:t>
      </w:r>
      <w:r>
        <w:rPr>
          <w:rFonts w:ascii="宋体" w:hAnsi="宋体" w:cs="宋体" w:eastAsia="宋体" w:hint="default"/>
          <w:spacing w:val="-2"/>
        </w:rPr>
        <w:t>1999</w:t>
      </w:r>
      <w:r>
        <w:rPr>
          <w:spacing w:val="-2"/>
        </w:rPr>
        <w:t>年</w:t>
      </w:r>
      <w:r>
        <w:rPr>
          <w:rFonts w:ascii="宋体" w:hAnsi="宋体" w:cs="宋体" w:eastAsia="宋体" w:hint="default"/>
          <w:spacing w:val="-2"/>
        </w:rPr>
        <w:t>12</w:t>
      </w:r>
      <w:r>
        <w:rPr>
          <w:spacing w:val="-2"/>
        </w:rPr>
        <w:t>月进行了增资，增资后注册资本变更为人</w:t>
      </w:r>
      <w:r>
        <w:rPr>
          <w:spacing w:val="-53"/>
        </w:rPr>
        <w:t> </w:t>
      </w:r>
      <w:r>
        <w:rPr>
          <w:spacing w:val="-53"/>
        </w:rPr>
      </w:r>
      <w:r>
        <w:rPr>
          <w:spacing w:val="-3"/>
        </w:rPr>
        <w:t>民币</w:t>
      </w:r>
      <w:r>
        <w:rPr>
          <w:rFonts w:ascii="宋体" w:hAnsi="宋体" w:cs="宋体" w:eastAsia="宋体" w:hint="default"/>
          <w:spacing w:val="-3"/>
        </w:rPr>
        <w:t>1,743</w:t>
      </w:r>
      <w:r>
        <w:rPr>
          <w:spacing w:val="-3"/>
        </w:rPr>
        <w:t>万元；公司于</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月进行了增资，增资后的注册资本为人民币</w:t>
      </w:r>
      <w:r>
        <w:rPr>
          <w:rFonts w:ascii="宋体" w:hAnsi="宋体" w:cs="宋体" w:eastAsia="宋体" w:hint="default"/>
          <w:spacing w:val="-3"/>
        </w:rPr>
        <w:t>2,218.3636</w:t>
      </w:r>
      <w:r>
        <w:rPr>
          <w:spacing w:val="-3"/>
        </w:rPr>
        <w:t>万元；公司于</w:t>
      </w:r>
      <w:r>
        <w:rPr>
          <w:rFonts w:ascii="宋体" w:hAnsi="宋体" w:cs="宋体" w:eastAsia="宋体" w:hint="default"/>
          <w:spacing w:val="-3"/>
        </w:rPr>
        <w:t>2009</w:t>
      </w:r>
      <w:r>
        <w:rPr>
          <w:spacing w:val="-3"/>
        </w:rPr>
        <w:t>年</w:t>
      </w:r>
      <w:r>
        <w:rPr>
          <w:rFonts w:ascii="宋体" w:hAnsi="宋体" w:cs="宋体" w:eastAsia="宋体" w:hint="default"/>
          <w:spacing w:val="-3"/>
        </w:rPr>
        <w:t>4</w:t>
      </w:r>
      <w:r>
        <w:rPr>
          <w:spacing w:val="-3"/>
        </w:rPr>
        <w:t>月进行了增资，</w:t>
      </w:r>
      <w:r>
        <w:rPr>
          <w:spacing w:val="-60"/>
        </w:rPr>
        <w:t> </w:t>
      </w:r>
      <w:r>
        <w:rPr/>
        <w:t>增资后的注册资本为人民币</w:t>
      </w:r>
      <w:r>
        <w:rPr>
          <w:rFonts w:ascii="宋体" w:hAnsi="宋体" w:cs="宋体" w:eastAsia="宋体" w:hint="default"/>
        </w:rPr>
        <w:t>2,838.1982</w:t>
      </w:r>
      <w:r>
        <w:rPr/>
        <w:t>万元。</w:t>
      </w:r>
    </w:p>
    <w:p>
      <w:pPr>
        <w:pStyle w:val="BodyText"/>
        <w:spacing w:line="316" w:lineRule="auto" w:before="79"/>
        <w:ind w:right="1130" w:firstLine="420"/>
        <w:jc w:val="both"/>
      </w:pPr>
      <w:r>
        <w:rPr>
          <w:rFonts w:ascii="宋体" w:hAnsi="宋体" w:cs="宋体" w:eastAsia="宋体" w:hint="default"/>
          <w:spacing w:val="-1"/>
        </w:rPr>
        <w:t>2009</w:t>
      </w:r>
      <w:r>
        <w:rPr>
          <w:spacing w:val="-1"/>
        </w:rPr>
        <w:t>年</w:t>
      </w:r>
      <w:r>
        <w:rPr>
          <w:rFonts w:ascii="宋体" w:hAnsi="宋体" w:cs="宋体" w:eastAsia="宋体" w:hint="default"/>
          <w:spacing w:val="-1"/>
        </w:rPr>
        <w:t>5</w:t>
      </w:r>
      <w:r>
        <w:rPr>
          <w:spacing w:val="-1"/>
        </w:rPr>
        <w:t>月，根据公司股东会决议、发起人协议和公司章程的规定，由李玉国、北京科桥投资顾问有限公司、红塔创新</w:t>
      </w:r>
      <w:r>
        <w:rPr/>
        <w:t> </w:t>
      </w:r>
      <w:r>
        <w:rPr>
          <w:spacing w:val="-2"/>
        </w:rPr>
        <w:t>投资股份有限公司、上海兴烨创业投资有限公司、上海正同创业投资有限公司及其他</w:t>
      </w:r>
      <w:r>
        <w:rPr>
          <w:rFonts w:ascii="宋体" w:hAnsi="宋体" w:cs="宋体" w:eastAsia="宋体" w:hint="default"/>
          <w:spacing w:val="-2"/>
        </w:rPr>
        <w:t>41</w:t>
      </w:r>
      <w:r>
        <w:rPr>
          <w:spacing w:val="-2"/>
        </w:rPr>
        <w:t>名自然人股东作为发起人，由公司前</w:t>
      </w:r>
      <w:r>
        <w:rPr>
          <w:spacing w:val="-65"/>
        </w:rPr>
        <w:t> </w:t>
      </w:r>
      <w:r>
        <w:rPr>
          <w:spacing w:val="-65"/>
        </w:rPr>
      </w:r>
      <w:r>
        <w:rPr>
          <w:spacing w:val="-2"/>
        </w:rPr>
        <w:t>身先河有限截至</w:t>
      </w:r>
      <w:r>
        <w:rPr>
          <w:rFonts w:ascii="宋体" w:hAnsi="宋体" w:cs="宋体" w:eastAsia="宋体" w:hint="default"/>
          <w:spacing w:val="-2"/>
        </w:rPr>
        <w:t>2009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日经审计后的净资产</w:t>
      </w:r>
      <w:r>
        <w:rPr>
          <w:rFonts w:ascii="宋体" w:hAnsi="宋体" w:cs="宋体" w:eastAsia="宋体" w:hint="default"/>
          <w:spacing w:val="-2"/>
        </w:rPr>
        <w:t>13,000.21</w:t>
      </w:r>
      <w:r>
        <w:rPr>
          <w:spacing w:val="-2"/>
        </w:rPr>
        <w:t>万元，按</w:t>
      </w:r>
      <w:r>
        <w:rPr>
          <w:rFonts w:ascii="宋体" w:hAnsi="宋体" w:cs="宋体" w:eastAsia="宋体" w:hint="default"/>
          <w:spacing w:val="-2"/>
        </w:rPr>
        <w:t>1:0.6923</w:t>
      </w:r>
      <w:r>
        <w:rPr>
          <w:spacing w:val="-2"/>
        </w:rPr>
        <w:t>的比例折为股本总额</w:t>
      </w:r>
      <w:r>
        <w:rPr>
          <w:rFonts w:ascii="宋体" w:hAnsi="宋体" w:cs="宋体" w:eastAsia="宋体" w:hint="default"/>
          <w:spacing w:val="-2"/>
        </w:rPr>
        <w:t>9,000.00</w:t>
      </w:r>
      <w:r>
        <w:rPr>
          <w:spacing w:val="-2"/>
        </w:rPr>
        <w:t>万元，整体变更</w:t>
      </w:r>
      <w:r>
        <w:rPr>
          <w:spacing w:val="-32"/>
        </w:rPr>
        <w:t> </w:t>
      </w:r>
      <w:r>
        <w:rPr>
          <w:spacing w:val="-32"/>
        </w:rPr>
      </w:r>
      <w:r>
        <w:rPr/>
        <w:t>为股份有限公司。整体变更后公司注册资本变更为</w:t>
      </w:r>
      <w:r>
        <w:rPr>
          <w:rFonts w:ascii="宋体" w:hAnsi="宋体" w:cs="宋体" w:eastAsia="宋体" w:hint="default"/>
        </w:rPr>
        <w:t>9,000.00</w:t>
      </w:r>
      <w:r>
        <w:rPr/>
        <w:t>万元。</w:t>
      </w:r>
    </w:p>
    <w:p>
      <w:pPr>
        <w:pStyle w:val="BodyText"/>
        <w:spacing w:line="316" w:lineRule="auto" w:before="79"/>
        <w:ind w:right="1130" w:firstLine="420"/>
        <w:jc w:val="both"/>
      </w:pPr>
      <w:r>
        <w:rPr>
          <w:spacing w:val="-3"/>
        </w:rPr>
        <w:t>经中国证券监督管理委员会《关于核准河北先河环保科技股份有限公司首次公开发行股票并在创业板上市的批复》（证</w:t>
      </w:r>
      <w:r>
        <w:rPr/>
        <w:t> 监许可</w:t>
      </w:r>
      <w:r>
        <w:rPr>
          <w:rFonts w:ascii="宋体" w:hAnsi="宋体" w:cs="宋体" w:eastAsia="宋体" w:hint="default"/>
        </w:rPr>
        <w:t>[2010]1402</w:t>
      </w:r>
      <w:r>
        <w:rPr>
          <w:rFonts w:ascii="宋体" w:hAnsi="宋体" w:cs="宋体" w:eastAsia="宋体" w:hint="default"/>
          <w:spacing w:val="17"/>
        </w:rPr>
        <w:t> </w:t>
      </w:r>
      <w:r>
        <w:rPr>
          <w:spacing w:val="-2"/>
        </w:rPr>
        <w:t>号文）的批准，同意核准本公司公开发行不超过</w:t>
      </w:r>
      <w:r>
        <w:rPr>
          <w:rFonts w:ascii="宋体" w:hAnsi="宋体" w:cs="宋体" w:eastAsia="宋体" w:hint="default"/>
          <w:spacing w:val="-2"/>
        </w:rPr>
        <w:t>3,000</w:t>
      </w:r>
      <w:r>
        <w:rPr>
          <w:spacing w:val="-2"/>
        </w:rPr>
        <w:t>万股新股。公司于</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日通过深圳证券交</w:t>
      </w:r>
      <w:r>
        <w:rPr>
          <w:spacing w:val="-88"/>
        </w:rPr>
        <w:t> </w:t>
      </w:r>
      <w:r>
        <w:rPr>
          <w:spacing w:val="-2"/>
        </w:rPr>
        <w:t>易所，采用网下向配售对象询价配售和网上向社会公众投资者定价发行相结合的方式，公开发行人民币普通股（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3,000</w:t>
      </w:r>
      <w:r>
        <w:rPr>
          <w:rFonts w:ascii="宋体" w:hAnsi="宋体" w:cs="宋体" w:eastAsia="宋体" w:hint="default"/>
          <w:spacing w:val="-60"/>
        </w:rPr>
        <w:t> </w:t>
      </w:r>
      <w:r>
        <w:rPr/>
        <w:t>万股，共募集资金人民币</w:t>
      </w:r>
      <w:r>
        <w:rPr>
          <w:rFonts w:ascii="宋体" w:hAnsi="宋体" w:cs="宋体" w:eastAsia="宋体" w:hint="default"/>
        </w:rPr>
        <w:t>62,650.33</w:t>
      </w:r>
      <w:r>
        <w:rPr/>
        <w:t>万元（已扣除发行费用），其中新增注册资本（股本）</w:t>
      </w:r>
      <w:r>
        <w:rPr>
          <w:rFonts w:ascii="宋体" w:hAnsi="宋体" w:cs="宋体" w:eastAsia="宋体" w:hint="default"/>
        </w:rPr>
        <w:t>3,000.00</w:t>
      </w:r>
      <w:r>
        <w:rPr/>
        <w:t>万元，其余计入资本公</w:t>
      </w:r>
      <w:r>
        <w:rPr>
          <w:spacing w:val="-83"/>
        </w:rPr>
        <w:t> </w:t>
      </w:r>
      <w:r>
        <w:rPr>
          <w:spacing w:val="-83"/>
        </w:rPr>
      </w:r>
      <w:r>
        <w:rPr/>
        <w:t>积，首次公开发行后注册资本变更为</w:t>
      </w:r>
      <w:r>
        <w:rPr>
          <w:rFonts w:ascii="宋体" w:hAnsi="宋体" w:cs="宋体" w:eastAsia="宋体" w:hint="default"/>
        </w:rPr>
        <w:t>12,000.00</w:t>
      </w:r>
      <w:r>
        <w:rPr/>
        <w:t>万元。经深圳证券交易所深证上</w:t>
      </w:r>
      <w:r>
        <w:rPr>
          <w:rFonts w:ascii="宋体" w:hAnsi="宋体" w:cs="宋体" w:eastAsia="宋体" w:hint="default"/>
        </w:rPr>
        <w:t>[2010]353</w:t>
      </w:r>
      <w:r>
        <w:rPr/>
        <w:t>号文批准，公司股票于</w:t>
      </w:r>
      <w:r>
        <w:rPr>
          <w:rFonts w:ascii="宋体" w:hAnsi="宋体" w:cs="宋体" w:eastAsia="宋体" w:hint="default"/>
        </w:rPr>
        <w:t>2010</w:t>
      </w:r>
      <w:r>
        <w:rPr/>
        <w:t>年</w:t>
      </w:r>
      <w:r>
        <w:rPr>
          <w:rFonts w:ascii="宋体" w:hAnsi="宋体" w:cs="宋体" w:eastAsia="宋体" w:hint="default"/>
        </w:rPr>
        <w:t>11</w:t>
      </w:r>
      <w:r>
        <w:rPr>
          <w:rFonts w:ascii="宋体" w:hAnsi="宋体" w:cs="宋体" w:eastAsia="宋体" w:hint="default"/>
          <w:spacing w:val="-3"/>
        </w:rPr>
        <w:t> </w:t>
      </w:r>
      <w:r>
        <w:rPr/>
        <w:t>月</w:t>
      </w:r>
      <w:r>
        <w:rPr>
          <w:rFonts w:ascii="宋体" w:hAnsi="宋体" w:cs="宋体" w:eastAsia="宋体" w:hint="default"/>
        </w:rPr>
        <w:t>5</w:t>
      </w:r>
      <w:r>
        <w:rPr/>
        <w:t>日在深圳证券交易所创业板挂牌交易，股票代码为</w:t>
      </w:r>
      <w:r>
        <w:rPr>
          <w:rFonts w:ascii="宋体" w:hAnsi="宋体" w:cs="宋体" w:eastAsia="宋体" w:hint="default"/>
        </w:rPr>
        <w:t>300137</w:t>
      </w:r>
      <w:r>
        <w:rPr/>
        <w:t>。</w:t>
      </w:r>
    </w:p>
    <w:p>
      <w:pPr>
        <w:pStyle w:val="BodyText"/>
        <w:spacing w:line="316" w:lineRule="auto" w:before="79"/>
        <w:ind w:right="1132" w:firstLine="420"/>
        <w:jc w:val="both"/>
      </w:pPr>
      <w:r>
        <w:rPr>
          <w:rFonts w:ascii="宋体" w:hAnsi="宋体" w:cs="宋体" w:eastAsia="宋体" w:hint="default"/>
        </w:rPr>
        <w:t>2011</w:t>
      </w:r>
      <w:r>
        <w:rPr/>
        <w:t>年</w:t>
      </w:r>
      <w:r>
        <w:rPr>
          <w:rFonts w:ascii="宋体" w:hAnsi="宋体" w:cs="宋体" w:eastAsia="宋体" w:hint="default"/>
        </w:rPr>
        <w:t>5</w:t>
      </w:r>
      <w:r>
        <w:rPr/>
        <w:t>月根据</w:t>
      </w:r>
      <w:r>
        <w:rPr>
          <w:rFonts w:ascii="宋体" w:hAnsi="宋体" w:cs="宋体" w:eastAsia="宋体" w:hint="default"/>
        </w:rPr>
        <w:t>2010</w:t>
      </w:r>
      <w:r>
        <w:rPr/>
        <w:t>年度股东大会决议，公司以总股本</w:t>
      </w:r>
      <w:r>
        <w:rPr>
          <w:rFonts w:ascii="宋体" w:hAnsi="宋体" w:cs="宋体" w:eastAsia="宋体" w:hint="default"/>
        </w:rPr>
        <w:t>12,000</w:t>
      </w:r>
      <w:r>
        <w:rPr/>
        <w:t>万股为基数，以资本公积金向全体股东每</w:t>
      </w:r>
      <w:r>
        <w:rPr>
          <w:rFonts w:ascii="宋体" w:hAnsi="宋体" w:cs="宋体" w:eastAsia="宋体" w:hint="default"/>
        </w:rPr>
        <w:t>10</w:t>
      </w:r>
      <w:r>
        <w:rPr/>
        <w:t>股转增</w:t>
      </w:r>
      <w:r>
        <w:rPr>
          <w:rFonts w:ascii="宋体" w:hAnsi="宋体" w:cs="宋体" w:eastAsia="宋体" w:hint="default"/>
        </w:rPr>
        <w:t>3</w:t>
      </w:r>
      <w:r>
        <w:rPr/>
        <w:t>股， 注册资本由</w:t>
      </w:r>
      <w:r>
        <w:rPr>
          <w:rFonts w:ascii="宋体" w:hAnsi="宋体" w:cs="宋体" w:eastAsia="宋体" w:hint="default"/>
        </w:rPr>
        <w:t>12,000</w:t>
      </w:r>
      <w:r>
        <w:rPr/>
        <w:t>万元变更为</w:t>
      </w:r>
      <w:r>
        <w:rPr>
          <w:rFonts w:ascii="宋体" w:hAnsi="宋体" w:cs="宋体" w:eastAsia="宋体" w:hint="default"/>
        </w:rPr>
        <w:t>15,600</w:t>
      </w:r>
      <w:r>
        <w:rPr/>
        <w:t>万元。</w:t>
      </w:r>
    </w:p>
    <w:p>
      <w:pPr>
        <w:pStyle w:val="BodyText"/>
        <w:spacing w:line="319" w:lineRule="auto" w:before="79"/>
        <w:ind w:right="1132" w:firstLine="420"/>
        <w:jc w:val="both"/>
      </w:pPr>
      <w:r>
        <w:rPr>
          <w:rFonts w:ascii="宋体" w:hAnsi="宋体" w:cs="宋体" w:eastAsia="宋体" w:hint="default"/>
        </w:rPr>
        <w:t>2013</w:t>
      </w:r>
      <w:r>
        <w:rPr/>
        <w:t>年</w:t>
      </w:r>
      <w:r>
        <w:rPr>
          <w:rFonts w:ascii="宋体" w:hAnsi="宋体" w:cs="宋体" w:eastAsia="宋体" w:hint="default"/>
        </w:rPr>
        <w:t>7</w:t>
      </w:r>
      <w:r>
        <w:rPr/>
        <w:t>月根据</w:t>
      </w:r>
      <w:r>
        <w:rPr>
          <w:rFonts w:ascii="宋体" w:hAnsi="宋体" w:cs="宋体" w:eastAsia="宋体" w:hint="default"/>
        </w:rPr>
        <w:t>2012</w:t>
      </w:r>
      <w:r>
        <w:rPr/>
        <w:t>年度股东大会决议，公司以总股数</w:t>
      </w:r>
      <w:r>
        <w:rPr>
          <w:rFonts w:ascii="宋体" w:hAnsi="宋体" w:cs="宋体" w:eastAsia="宋体" w:hint="default"/>
        </w:rPr>
        <w:t>15,600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3</w:t>
      </w:r>
      <w:r>
        <w:rPr/>
        <w:t>股共计 转增</w:t>
      </w:r>
      <w:r>
        <w:rPr>
          <w:rFonts w:ascii="宋体" w:hAnsi="宋体" w:cs="宋体" w:eastAsia="宋体" w:hint="default"/>
        </w:rPr>
        <w:t>46,800,000</w:t>
      </w:r>
      <w:r>
        <w:rPr/>
        <w:t>股，注册资本由</w:t>
      </w:r>
      <w:r>
        <w:rPr>
          <w:rFonts w:ascii="宋体" w:hAnsi="宋体" w:cs="宋体" w:eastAsia="宋体" w:hint="default"/>
        </w:rPr>
        <w:t>15,600</w:t>
      </w:r>
      <w:r>
        <w:rPr/>
        <w:t>万元变更为人民币</w:t>
      </w:r>
      <w:r>
        <w:rPr>
          <w:rFonts w:ascii="宋体" w:hAnsi="宋体" w:cs="宋体" w:eastAsia="宋体" w:hint="default"/>
        </w:rPr>
        <w:t>20,280</w:t>
      </w:r>
      <w:r>
        <w:rPr/>
        <w:t>万元。</w:t>
      </w:r>
    </w:p>
    <w:p>
      <w:pPr>
        <w:pStyle w:val="BodyText"/>
        <w:spacing w:line="316" w:lineRule="auto" w:before="77"/>
        <w:ind w:right="1132" w:firstLine="420"/>
        <w:jc w:val="both"/>
      </w:pPr>
      <w:r>
        <w:rPr>
          <w:rFonts w:ascii="宋体" w:hAnsi="宋体" w:cs="宋体" w:eastAsia="宋体" w:hint="default"/>
        </w:rPr>
        <w:t>2014</w:t>
      </w:r>
      <w:r>
        <w:rPr/>
        <w:t>年</w:t>
      </w:r>
      <w:r>
        <w:rPr>
          <w:rFonts w:ascii="宋体" w:hAnsi="宋体" w:cs="宋体" w:eastAsia="宋体" w:hint="default"/>
        </w:rPr>
        <w:t>7</w:t>
      </w:r>
      <w:r>
        <w:rPr/>
        <w:t>月根据</w:t>
      </w:r>
      <w:r>
        <w:rPr>
          <w:rFonts w:ascii="宋体" w:hAnsi="宋体" w:cs="宋体" w:eastAsia="宋体" w:hint="default"/>
        </w:rPr>
        <w:t>2014</w:t>
      </w:r>
      <w:r>
        <w:rPr/>
        <w:t>年度股东大会决议，公司以总股本</w:t>
      </w:r>
      <w:r>
        <w:rPr>
          <w:rFonts w:ascii="宋体" w:hAnsi="宋体" w:cs="宋体" w:eastAsia="宋体" w:hint="default"/>
        </w:rPr>
        <w:t>20,280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6</w:t>
      </w:r>
      <w:r>
        <w:rPr/>
        <w:t>股共计 转增</w:t>
      </w:r>
      <w:r>
        <w:rPr>
          <w:rFonts w:ascii="宋体" w:hAnsi="宋体" w:cs="宋体" w:eastAsia="宋体" w:hint="default"/>
        </w:rPr>
        <w:t>121,680,000 </w:t>
      </w:r>
      <w:r>
        <w:rPr/>
        <w:t>股，注册资本由</w:t>
      </w:r>
      <w:r>
        <w:rPr>
          <w:rFonts w:ascii="宋体" w:hAnsi="宋体" w:cs="宋体" w:eastAsia="宋体" w:hint="default"/>
        </w:rPr>
        <w:t>20,280</w:t>
      </w:r>
      <w:r>
        <w:rPr/>
        <w:t>万元变更为人民币</w:t>
      </w:r>
      <w:r>
        <w:rPr>
          <w:rFonts w:ascii="宋体" w:hAnsi="宋体" w:cs="宋体" w:eastAsia="宋体" w:hint="default"/>
        </w:rPr>
        <w:t>32,448 </w:t>
      </w:r>
      <w:r>
        <w:rPr/>
        <w:t>万元。</w:t>
      </w:r>
    </w:p>
    <w:p>
      <w:pPr>
        <w:pStyle w:val="BodyText"/>
        <w:spacing w:line="316" w:lineRule="auto" w:before="79"/>
        <w:ind w:right="1129" w:firstLine="420"/>
        <w:jc w:val="both"/>
      </w:pPr>
      <w:r>
        <w:rPr/>
        <w:t>根据本公司</w:t>
      </w:r>
      <w:r>
        <w:rPr>
          <w:rFonts w:ascii="宋体" w:hAnsi="宋体" w:cs="宋体" w:eastAsia="宋体" w:hint="default"/>
        </w:rPr>
        <w:t>2014</w:t>
      </w:r>
      <w:r>
        <w:rPr/>
        <w:t>年第二次临时股东大会决议并经中国证券监督管理委员会《关于核准河北先河环保科技股份有限公司 </w:t>
      </w:r>
      <w:r>
        <w:rPr>
          <w:spacing w:val="8"/>
        </w:rPr>
        <w:t>向梁常清等发行股份购买资产并募集配套资金的批复》（证监许可</w:t>
      </w:r>
      <w:r>
        <w:rPr>
          <w:spacing w:val="-72"/>
        </w:rPr>
        <w:t> </w:t>
      </w:r>
      <w:r>
        <w:rPr>
          <w:rFonts w:ascii="宋体" w:hAnsi="宋体" w:cs="宋体" w:eastAsia="宋体" w:hint="default"/>
        </w:rPr>
        <w:t>[2014]</w:t>
      </w:r>
      <w:r>
        <w:rPr>
          <w:rFonts w:ascii="宋体" w:hAnsi="宋体" w:cs="宋体" w:eastAsia="宋体" w:hint="default"/>
          <w:spacing w:val="25"/>
        </w:rPr>
        <w:t> </w:t>
      </w:r>
      <w:r>
        <w:rPr>
          <w:rFonts w:ascii="宋体" w:hAnsi="宋体" w:cs="宋体" w:eastAsia="宋体" w:hint="default"/>
        </w:rPr>
        <w:t>1396</w:t>
      </w:r>
      <w:r>
        <w:rPr>
          <w:rFonts w:ascii="宋体" w:hAnsi="宋体" w:cs="宋体" w:eastAsia="宋体" w:hint="default"/>
          <w:spacing w:val="25"/>
        </w:rPr>
        <w:t> </w:t>
      </w:r>
      <w:r>
        <w:rPr>
          <w:spacing w:val="8"/>
        </w:rPr>
        <w:t>号）核准，本公司向梁常清发行股份</w:t>
      </w:r>
      <w:r>
        <w:rPr>
          <w:spacing w:val="-85"/>
        </w:rPr>
        <w:t> </w:t>
      </w:r>
      <w:r>
        <w:rPr>
          <w:spacing w:val="-85"/>
        </w:rPr>
      </w:r>
      <w:r>
        <w:rPr>
          <w:rFonts w:ascii="宋体" w:hAnsi="宋体" w:cs="宋体" w:eastAsia="宋体" w:hint="default"/>
        </w:rPr>
        <w:t>12,761,019</w:t>
      </w:r>
      <w:r>
        <w:rPr/>
        <w:t>股购买其持有的广州市科迪隆科学仪器设备有限公司</w:t>
      </w:r>
      <w:r>
        <w:rPr>
          <w:rFonts w:ascii="宋体" w:hAnsi="宋体" w:cs="宋体" w:eastAsia="宋体" w:hint="default"/>
        </w:rPr>
        <w:t>50%</w:t>
      </w:r>
      <w:r>
        <w:rPr/>
        <w:t>的股权和广西先得环保科技有限公司</w:t>
      </w:r>
      <w:r>
        <w:rPr>
          <w:rFonts w:ascii="宋体" w:hAnsi="宋体" w:cs="宋体" w:eastAsia="宋体" w:hint="default"/>
        </w:rPr>
        <w:t>50%</w:t>
      </w:r>
      <w:r>
        <w:rPr/>
        <w:t>的股权，</w:t>
      </w:r>
      <w:r>
        <w:rPr>
          <w:spacing w:val="6"/>
        </w:rPr>
        <w:t> </w:t>
      </w:r>
      <w:r>
        <w:rPr/>
        <w:t>向梁</w:t>
      </w:r>
      <w:r>
        <w:rPr/>
        <w:t> 宝欣发行股份</w:t>
      </w:r>
      <w:r>
        <w:rPr>
          <w:rFonts w:ascii="宋体" w:hAnsi="宋体" w:cs="宋体" w:eastAsia="宋体" w:hint="default"/>
        </w:rPr>
        <w:t>1,531,322</w:t>
      </w:r>
      <w:r>
        <w:rPr/>
        <w:t>股及支付现金</w:t>
      </w:r>
      <w:r>
        <w:rPr>
          <w:rFonts w:ascii="宋体" w:hAnsi="宋体" w:cs="宋体" w:eastAsia="宋体" w:hint="default"/>
        </w:rPr>
        <w:t>7,920</w:t>
      </w:r>
      <w:r>
        <w:rPr/>
        <w:t>万元购买其持有的广州市科迪隆科学仪器设备有限公司</w:t>
      </w:r>
      <w:r>
        <w:rPr>
          <w:rFonts w:ascii="宋体" w:hAnsi="宋体" w:cs="宋体" w:eastAsia="宋体" w:hint="default"/>
        </w:rPr>
        <w:t>30%</w:t>
      </w:r>
      <w:r>
        <w:rPr/>
        <w:t>的股权和广西先得环</w:t>
      </w:r>
      <w:r>
        <w:rPr>
          <w:spacing w:val="-83"/>
        </w:rPr>
        <w:t> </w:t>
      </w:r>
      <w:r>
        <w:rPr>
          <w:spacing w:val="-83"/>
        </w:rPr>
      </w:r>
      <w:r>
        <w:rPr/>
        <w:t>保科技有限公司</w:t>
      </w:r>
      <w:r>
        <w:rPr>
          <w:rFonts w:ascii="宋体" w:hAnsi="宋体" w:cs="宋体" w:eastAsia="宋体" w:hint="default"/>
        </w:rPr>
        <w:t>30%</w:t>
      </w:r>
      <w:r>
        <w:rPr/>
        <w:t>的股权。本次交易同时向其他不超过 </w:t>
      </w:r>
      <w:r>
        <w:rPr>
          <w:rFonts w:ascii="宋体" w:hAnsi="宋体" w:cs="宋体" w:eastAsia="宋体" w:hint="default"/>
        </w:rPr>
        <w:t>5 </w:t>
      </w:r>
      <w:r>
        <w:rPr/>
        <w:t>名特定投资者发行股份募集配套资金不超过 </w:t>
      </w:r>
      <w:r>
        <w:rPr>
          <w:rFonts w:ascii="宋体" w:hAnsi="宋体" w:cs="宋体" w:eastAsia="宋体" w:hint="default"/>
        </w:rPr>
        <w:t>8,800</w:t>
      </w:r>
      <w:r>
        <w:rPr>
          <w:rFonts w:ascii="宋体" w:hAnsi="宋体" w:cs="宋体" w:eastAsia="宋体" w:hint="default"/>
          <w:spacing w:val="6"/>
        </w:rPr>
        <w:t> </w:t>
      </w:r>
      <w:r>
        <w:rPr/>
        <w:t>万元，</w:t>
      </w:r>
      <w:r>
        <w:rPr>
          <w:rFonts w:ascii="宋体" w:hAnsi="宋体" w:cs="宋体" w:eastAsia="宋体" w:hint="default"/>
        </w:rPr>
        <w:t>2015 </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5</w:t>
      </w:r>
      <w:r>
        <w:rPr>
          <w:spacing w:val="-2"/>
        </w:rPr>
        <w:t>日止公司非公开发行股票</w:t>
      </w:r>
      <w:r>
        <w:rPr>
          <w:rFonts w:ascii="宋体" w:hAnsi="宋体" w:cs="宋体" w:eastAsia="宋体" w:hint="default"/>
          <w:spacing w:val="-2"/>
        </w:rPr>
        <w:t>5,623,003</w:t>
      </w:r>
      <w:r>
        <w:rPr>
          <w:spacing w:val="-2"/>
        </w:rPr>
        <w:t>股新股用于募集本次发行股票购买资产的配套资金，</w:t>
      </w:r>
      <w:r>
        <w:rPr>
          <w:rFonts w:ascii="宋体" w:hAnsi="宋体" w:cs="宋体" w:eastAsia="宋体" w:hint="default"/>
          <w:spacing w:val="-2"/>
        </w:rPr>
        <w:t>2015</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10</w:t>
      </w:r>
      <w:r>
        <w:rPr>
          <w:spacing w:val="-2"/>
        </w:rPr>
        <w:t>日增发完成，增</w:t>
      </w:r>
      <w:r>
        <w:rPr>
          <w:spacing w:val="-45"/>
        </w:rPr>
        <w:t> </w:t>
      </w:r>
      <w:r>
        <w:rPr>
          <w:spacing w:val="-45"/>
        </w:rPr>
      </w:r>
      <w:r>
        <w:rPr/>
        <w:t>发后该公司总股本变更为</w:t>
      </w:r>
      <w:r>
        <w:rPr>
          <w:rFonts w:ascii="宋体" w:hAnsi="宋体" w:cs="宋体" w:eastAsia="宋体" w:hint="default"/>
        </w:rPr>
        <w:t>344,395,344 </w:t>
      </w:r>
      <w:r>
        <w:rPr/>
        <w:t>股，注册资本由</w:t>
      </w:r>
      <w:r>
        <w:rPr>
          <w:rFonts w:ascii="宋体" w:hAnsi="宋体" w:cs="宋体" w:eastAsia="宋体" w:hint="default"/>
        </w:rPr>
        <w:t>32,448</w:t>
      </w:r>
      <w:r>
        <w:rPr/>
        <w:t>万元变更为人民币</w:t>
      </w:r>
      <w:r>
        <w:rPr>
          <w:rFonts w:ascii="宋体" w:hAnsi="宋体" w:cs="宋体" w:eastAsia="宋体" w:hint="default"/>
        </w:rPr>
        <w:t>34,439</w:t>
      </w:r>
      <w:r>
        <w:rPr/>
        <w:t>万元。</w:t>
      </w:r>
    </w:p>
    <w:p>
      <w:pPr>
        <w:pStyle w:val="BodyText"/>
        <w:spacing w:line="316" w:lineRule="auto" w:before="79"/>
        <w:ind w:right="1129" w:firstLine="420"/>
        <w:jc w:val="both"/>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日，李玉国先生持有该公司股份 </w:t>
      </w:r>
      <w:r>
        <w:rPr>
          <w:rFonts w:ascii="宋体" w:hAnsi="宋体" w:cs="宋体" w:eastAsia="宋体" w:hint="default"/>
        </w:rPr>
        <w:t>47,732,893 </w:t>
      </w:r>
      <w:r>
        <w:rPr/>
        <w:t>股，占本公司总股本的</w:t>
      </w:r>
      <w:r>
        <w:rPr>
          <w:spacing w:val="-50"/>
        </w:rPr>
        <w:t> </w:t>
      </w:r>
      <w:r>
        <w:rPr>
          <w:rFonts w:ascii="宋体" w:hAnsi="宋体" w:cs="宋体" w:eastAsia="宋体" w:hint="default"/>
        </w:rPr>
        <w:t>13.86%</w:t>
      </w:r>
      <w:r>
        <w:rPr/>
        <w:t>；为第一大股东和实际 控制人。</w:t>
      </w:r>
    </w:p>
    <w:p>
      <w:pPr>
        <w:spacing w:line="379" w:lineRule="auto" w:before="79"/>
        <w:ind w:left="1554" w:right="6372"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、所处行业</w:t>
      </w:r>
      <w:r>
        <w:rPr>
          <w:rFonts w:ascii="宋体" w:hAnsi="宋体" w:cs="宋体" w:eastAsia="宋体" w:hint="default"/>
          <w:b/>
          <w:bCs/>
          <w:w w:val="99"/>
          <w:sz w:val="18"/>
          <w:szCs w:val="18"/>
        </w:rPr>
        <w:t> </w:t>
      </w:r>
      <w:r>
        <w:rPr>
          <w:rFonts w:ascii="宋体" w:hAnsi="宋体" w:cs="宋体" w:eastAsia="宋体" w:hint="default"/>
          <w:sz w:val="18"/>
          <w:szCs w:val="18"/>
        </w:rPr>
        <w:t>公司所属行业为环境监测专用仪器仪表制造行业。 </w:t>
      </w:r>
      <w:r>
        <w:rPr>
          <w:rFonts w:ascii="宋体" w:hAnsi="宋体" w:cs="宋体" w:eastAsia="宋体" w:hint="default"/>
          <w:b/>
          <w:bCs/>
          <w:sz w:val="18"/>
          <w:szCs w:val="18"/>
        </w:rPr>
        <w:t>3</w:t>
      </w:r>
      <w:r>
        <w:rPr>
          <w:rFonts w:ascii="宋体" w:hAnsi="宋体" w:cs="宋体" w:eastAsia="宋体" w:hint="default"/>
          <w:b/>
          <w:bCs/>
          <w:sz w:val="18"/>
          <w:szCs w:val="18"/>
        </w:rPr>
        <w:t>、经营范围</w:t>
      </w:r>
      <w:r>
        <w:rPr>
          <w:rFonts w:ascii="宋体" w:hAnsi="宋体" w:cs="宋体" w:eastAsia="宋体" w:hint="default"/>
          <w:sz w:val="18"/>
          <w:szCs w:val="18"/>
        </w:rPr>
      </w:r>
    </w:p>
    <w:p>
      <w:pPr>
        <w:pStyle w:val="BodyText"/>
        <w:spacing w:line="319" w:lineRule="auto" w:before="32"/>
        <w:ind w:left="1134" w:right="1032" w:firstLine="420"/>
        <w:jc w:val="left"/>
      </w:pPr>
      <w:r>
        <w:rPr/>
        <w:t>本公司经批准的经营范围：从事计量仪器、环保设备的研制开发；化工产品（不含化学危险品）、电子产品、五金交 电、仪器、仪表、针纺织品、塑料制品、橡胶制品、通讯器材（不含无线电移动电话、地面卫星接收设备）的批发、零售； </w:t>
      </w:r>
      <w:r>
        <w:rPr>
          <w:spacing w:val="-2"/>
        </w:rPr>
        <w:t>软件产品的开发、生产和销售；环境监测仪器的研制、生产、销售；产品的自营进出口（法律法规、国务院禁止或限制经营</w:t>
      </w:r>
      <w:r>
        <w:rPr>
          <w:spacing w:val="-72"/>
        </w:rPr>
        <w:t> </w:t>
      </w:r>
      <w:r>
        <w:rPr>
          <w:spacing w:val="-72"/>
        </w:rPr>
      </w:r>
      <w:r>
        <w:rPr/>
        <w:t>的除外），计算机信息系统集成服务，环境监测仪器的维修、运营服务。</w:t>
      </w:r>
    </w:p>
    <w:p>
      <w:pPr>
        <w:spacing w:line="316" w:lineRule="auto" w:before="77"/>
        <w:ind w:left="1133" w:right="5623" w:firstLine="36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、财务报告批准报出日：</w:t>
      </w:r>
      <w:r>
        <w:rPr>
          <w:rFonts w:ascii="宋体" w:hAnsi="宋体" w:cs="宋体" w:eastAsia="宋体" w:hint="default"/>
          <w:b/>
          <w:bCs/>
          <w:w w:val="99"/>
          <w:sz w:val="18"/>
          <w:szCs w:val="18"/>
        </w:rPr>
        <w:t> </w:t>
      </w:r>
      <w:r>
        <w:rPr>
          <w:rFonts w:ascii="宋体" w:hAnsi="宋体" w:cs="宋体" w:eastAsia="宋体" w:hint="default"/>
          <w:sz w:val="18"/>
          <w:szCs w:val="18"/>
        </w:rPr>
        <w:t>本财务报表业经本公司董事会于</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 </w:t>
      </w:r>
      <w:r>
        <w:rPr>
          <w:rFonts w:ascii="宋体" w:hAnsi="宋体" w:cs="宋体" w:eastAsia="宋体" w:hint="default"/>
          <w:sz w:val="18"/>
          <w:szCs w:val="18"/>
        </w:rPr>
        <w:t>月 </w:t>
      </w:r>
      <w:r>
        <w:rPr>
          <w:rFonts w:ascii="宋体" w:hAnsi="宋体" w:cs="宋体" w:eastAsia="宋体" w:hint="default"/>
          <w:sz w:val="18"/>
          <w:szCs w:val="18"/>
        </w:rPr>
        <w:t>22</w:t>
      </w:r>
      <w:r>
        <w:rPr>
          <w:rFonts w:ascii="宋体" w:hAnsi="宋体" w:cs="宋体" w:eastAsia="宋体" w:hint="default"/>
          <w:sz w:val="18"/>
          <w:szCs w:val="18"/>
        </w:rPr>
        <w:t>日决议批准报出。</w:t>
      </w:r>
    </w:p>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24" w:lineRule="auto" w:before="0"/>
        <w:ind w:left="1553" w:right="5503" w:hanging="75"/>
        <w:jc w:val="left"/>
        <w:rPr>
          <w:rFonts w:ascii="宋体" w:hAnsi="宋体" w:cs="宋体" w:eastAsia="宋体" w:hint="default"/>
          <w:sz w:val="21"/>
          <w:szCs w:val="21"/>
        </w:rPr>
      </w:pPr>
      <w:r>
        <w:rPr>
          <w:rFonts w:ascii="宋体" w:hAnsi="宋体" w:cs="宋体" w:eastAsia="宋体" w:hint="default"/>
          <w:b/>
          <w:bCs/>
          <w:sz w:val="21"/>
          <w:szCs w:val="21"/>
        </w:rPr>
        <w:t>（二）本年度合并财务报表范围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日，本公司合并范围内子公司如下</w:t>
      </w:r>
    </w:p>
    <w:p>
      <w:pPr>
        <w:spacing w:line="240" w:lineRule="auto" w:before="2"/>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5388"/>
        <w:gridCol w:w="2693"/>
      </w:tblGrid>
      <w:tr>
        <w:trPr>
          <w:trHeight w:val="348" w:hRule="exact"/>
        </w:trPr>
        <w:tc>
          <w:tcPr>
            <w:tcW w:w="538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693" w:type="dxa"/>
            <w:tcBorders>
              <w:top w:val="nil" w:sz="6" w:space="0" w:color="auto"/>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b/>
                <w:bCs/>
                <w:sz w:val="18"/>
                <w:szCs w:val="18"/>
              </w:rPr>
              <w:t>控股方式</w:t>
            </w:r>
            <w:r>
              <w:rPr>
                <w:rFonts w:ascii="宋体" w:hAnsi="宋体" w:cs="宋体" w:eastAsia="宋体" w:hint="default"/>
                <w:sz w:val="18"/>
                <w:szCs w:val="18"/>
              </w:rPr>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
        </w:tc>
        <w:tc>
          <w:tcPr>
            <w:tcW w:w="269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河北先河中翼环保运营服务有限公司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河北先河金瑞环保设施运营服务有限公司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59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left="2"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重庆冀华环保工程开发有限公司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SAILHERO US HOLDING</w:t>
            </w:r>
            <w:r>
              <w:rPr>
                <w:rFonts w:ascii="Times New Roman"/>
                <w:spacing w:val="-5"/>
                <w:sz w:val="18"/>
              </w:rPr>
              <w:t> </w:t>
            </w:r>
            <w:r>
              <w:rPr>
                <w:rFonts w:ascii="Times New Roman"/>
                <w:sz w:val="18"/>
              </w:rPr>
              <w:t>INC.</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COOPER ENVIRONMENTAL</w:t>
            </w:r>
            <w:r>
              <w:rPr>
                <w:rFonts w:ascii="Times New Roman"/>
                <w:spacing w:val="-5"/>
                <w:sz w:val="18"/>
              </w:rPr>
              <w:t> </w:t>
            </w:r>
            <w:r>
              <w:rPr>
                <w:rFonts w:ascii="Times New Roman"/>
                <w:sz w:val="18"/>
              </w:rPr>
              <w:t>SERVICES,LLC</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间接控股</w:t>
            </w:r>
          </w:p>
        </w:tc>
      </w:tr>
      <w:tr>
        <w:trPr>
          <w:trHeight w:val="35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广州博世芬科技有限公司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广州市汇康仪器设备有限公司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间接控股</w:t>
            </w:r>
          </w:p>
        </w:tc>
      </w:tr>
      <w:tr>
        <w:trPr>
          <w:trHeight w:val="35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广州市云景信息科技有限公司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广西先得环保科技大限公司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r>
        <w:trPr>
          <w:trHeight w:val="352"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广西科测检测技术有限公司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间接控股</w:t>
            </w:r>
          </w:p>
        </w:tc>
      </w:tr>
      <w:tr>
        <w:trPr>
          <w:trHeight w:val="35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直接控股</w:t>
            </w:r>
          </w:p>
        </w:tc>
      </w:tr>
    </w:tbl>
    <w:p>
      <w:pPr>
        <w:pStyle w:val="Heading4"/>
        <w:spacing w:line="240" w:lineRule="auto" w:before="45"/>
        <w:ind w:left="1554" w:right="0"/>
        <w:jc w:val="left"/>
      </w:pPr>
      <w:r>
        <w:rPr/>
        <w:t>本期合并财务报表范围及其变化情况详见本附注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420"/>
        <w:jc w:val="both"/>
      </w:pPr>
      <w:r>
        <w:rPr/>
        <w:t>本公司财务报表以持续经营假设为基础，根据实际发生的交易和事项，按照财政部发布的《企业会计准则——基本准</w:t>
      </w:r>
      <w:r>
        <w:rPr>
          <w:spacing w:val="1"/>
        </w:rPr>
        <w:t> </w:t>
      </w:r>
      <w:r>
        <w:rPr/>
        <w:t>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项具体会计准则、企业会计</w:t>
      </w:r>
      <w:r>
        <w:rPr>
          <w:spacing w:val="-83"/>
        </w:rPr>
        <w:t> </w:t>
      </w:r>
      <w:r>
        <w:rPr>
          <w:spacing w:val="-83"/>
        </w:rPr>
      </w:r>
      <w:r>
        <w:rPr>
          <w:spacing w:val="-2"/>
        </w:rPr>
        <w:t>准则应用指南、企业会计准则解释及其他相关规定（以下合称“企业会计准则”），以及中国证券监督管理委员会《公开发</w:t>
      </w:r>
      <w:r>
        <w:rPr>
          <w:spacing w:val="-70"/>
        </w:rPr>
        <w:t> </w:t>
      </w:r>
      <w:r>
        <w:rPr>
          <w:spacing w:val="-70"/>
        </w:rPr>
      </w:r>
      <w:r>
        <w:rPr/>
        <w:t>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19"/>
        <w:ind w:right="1133" w:firstLine="420"/>
        <w:jc w:val="both"/>
      </w:pPr>
      <w:r>
        <w:rPr/>
        <w:t>根据企业会计准则的相关规定，本公司会计核算以权责发生制为基础。本财务报表均以历史成本为计量基础。资产如 果发生减值，则按照相关规定计提相应的减值准备。</w:t>
      </w:r>
    </w:p>
    <w:p>
      <w:pPr>
        <w:spacing w:after="0" w:line="316"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持续经营" w:id="159"/>
      <w:bookmarkEnd w:id="159"/>
      <w:r>
        <w:rPr>
          <w:b w:val="0"/>
          <w:bCs w:val="0"/>
        </w:rPr>
      </w: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right="0" w:firstLine="420"/>
        <w:jc w:val="left"/>
      </w:pPr>
      <w:r>
        <w:rPr/>
        <w:t>本公司管理层对公司自报告期末起至少</w:t>
      </w:r>
      <w:r>
        <w:rPr>
          <w:rFonts w:ascii="宋体" w:hAnsi="宋体" w:cs="宋体" w:eastAsia="宋体" w:hint="default"/>
        </w:rPr>
        <w:t>12</w:t>
      </w:r>
      <w:r>
        <w:rPr/>
        <w:t>个月的持续经营能力评估后认为公司不存在可能导致持续经营产生重大疑虑 的事项或情况，本公司财务报表是按照持续经营假设为基础编制的。</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五、重要会计政策及会计估计" w:id="160"/>
      <w:bookmarkEnd w:id="16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53" w:right="0" w:hanging="420"/>
        <w:jc w:val="left"/>
      </w:pPr>
      <w:r>
        <w:rPr/>
        <w:t>具体会计政策和会计估计提示： 本公司根据实际生产经营特点，依据相关企业会计准则的规定，对收入确认等交易和事项制定了若干项具体会计政策</w:t>
      </w:r>
    </w:p>
    <w:p>
      <w:pPr>
        <w:pStyle w:val="BodyText"/>
        <w:spacing w:line="224" w:lineRule="exact"/>
        <w:ind w:right="0"/>
        <w:jc w:val="left"/>
      </w:pPr>
      <w:r>
        <w:rPr/>
        <w:t>和会计估计。</w:t>
      </w:r>
    </w:p>
    <w:p>
      <w:pPr>
        <w:spacing w:line="240" w:lineRule="auto" w:before="0"/>
        <w:rPr>
          <w:rFonts w:ascii="宋体" w:hAnsi="宋体" w:cs="宋体" w:eastAsia="宋体" w:hint="default"/>
          <w:sz w:val="18"/>
          <w:szCs w:val="18"/>
        </w:rPr>
      </w:pPr>
    </w:p>
    <w:p>
      <w:pPr>
        <w:spacing w:line="590" w:lineRule="atLeast" w:before="129"/>
        <w:ind w:left="1553" w:right="0" w:hanging="420"/>
        <w:jc w:val="left"/>
        <w:rPr>
          <w:rFonts w:ascii="宋体" w:hAnsi="宋体" w:cs="宋体" w:eastAsia="宋体" w:hint="default"/>
          <w:sz w:val="21"/>
          <w:szCs w:val="21"/>
        </w:rPr>
      </w:pPr>
      <w:bookmarkStart w:name="1、遵循企业会计准则的声明"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本公司编制的财务报表符合企业会计准则的要求，真实、完整地反映了企业的财务状况、经营成果和</w:t>
      </w:r>
    </w:p>
    <w:p>
      <w:pPr>
        <w:pStyle w:val="Heading4"/>
        <w:spacing w:line="240" w:lineRule="auto" w:before="37"/>
        <w:ind w:right="0"/>
        <w:jc w:val="left"/>
      </w:pPr>
      <w:r>
        <w:rPr/>
        <w:t>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2、会计期间" w:id="162"/>
      <w:bookmarkEnd w:id="16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0" w:firstLine="420"/>
        <w:jc w:val="left"/>
      </w:pPr>
      <w:r>
        <w:rPr>
          <w:spacing w:val="-1"/>
        </w:rPr>
        <w:t>本公司会计期间分为年度和中期。中期包括半年度、季度和月度。年度、半年度、季度、月度起止日</w:t>
      </w:r>
      <w:r>
        <w:rPr/>
        <w:t> 期按公历日期确定。公司会计年度为每年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3、营业周期" w:id="163"/>
      <w:bookmarkEnd w:id="16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1553" w:right="0"/>
        <w:jc w:val="left"/>
      </w:pPr>
      <w:r>
        <w:rPr/>
        <w:t>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个月作为一个营业周期，并以其作为资产和负债的流动性划分标准。</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left="1134" w:right="0"/>
        <w:jc w:val="left"/>
        <w:rPr>
          <w:b w:val="0"/>
          <w:bCs w:val="0"/>
        </w:rPr>
      </w:pPr>
      <w:bookmarkStart w:name="4、记账本位币" w:id="164"/>
      <w:bookmarkEnd w:id="16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1554" w:right="0"/>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134" w:right="0"/>
        <w:jc w:val="left"/>
        <w:rPr>
          <w:b w:val="0"/>
          <w:bCs w:val="0"/>
        </w:rPr>
      </w:pPr>
      <w:bookmarkStart w:name="5、同一控制下和非同一控制下企业合并的会计处理方法" w:id="165"/>
      <w:bookmarkEnd w:id="16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53" w:right="0" w:firstLine="2"/>
        <w:jc w:val="left"/>
      </w:pPr>
      <w:r>
        <w:rPr>
          <w:rFonts w:ascii="Times New Roman" w:hAnsi="Times New Roman" w:cs="Times New Roman" w:eastAsia="Times New Roman" w:hint="default"/>
          <w:b/>
          <w:bCs/>
        </w:rPr>
        <w:t>1</w:t>
      </w:r>
      <w:r>
        <w:rPr>
          <w:rFonts w:ascii="宋体" w:hAnsi="宋体" w:cs="宋体" w:eastAsia="宋体" w:hint="default"/>
          <w:b/>
          <w:bCs/>
        </w:rPr>
        <w:t>、同一控制下的企业合并</w:t>
      </w:r>
      <w:r>
        <w:rPr>
          <w:rFonts w:ascii="宋体" w:hAnsi="宋体" w:cs="宋体" w:eastAsia="宋体" w:hint="default"/>
          <w:b/>
          <w:bCs/>
          <w:w w:val="99"/>
        </w:rPr>
        <w:t> </w:t>
      </w:r>
      <w:r>
        <w:rPr/>
        <w:t>参与合并的企业在合并前后均受同一方或相同的多方最终控制且该控制并非暂时性的，为同一控制下的企业合并。 同一控制下的企业合并，合并方以支付现金、转让非现金资产或承担债务方式作为合并对价的，在合并日按照被合并</w:t>
      </w:r>
    </w:p>
    <w:p>
      <w:pPr>
        <w:pStyle w:val="BodyText"/>
        <w:spacing w:line="316" w:lineRule="auto" w:before="24"/>
        <w:ind w:right="1033"/>
        <w:jc w:val="left"/>
      </w:pPr>
      <w:r>
        <w:rPr>
          <w:spacing w:val="-2"/>
        </w:rPr>
        <w:t>方所有者权益在最终控制方合并财务报表中的账面价值的份额作为长期股权投资的初始投资成本。被合并方在合并日的净资</w:t>
      </w:r>
      <w:r>
        <w:rPr>
          <w:spacing w:val="-64"/>
        </w:rPr>
        <w:t> </w:t>
      </w:r>
      <w:r>
        <w:rPr>
          <w:spacing w:val="-64"/>
        </w:rPr>
      </w:r>
      <w:r>
        <w:rPr>
          <w:spacing w:val="-2"/>
        </w:rPr>
        <w:t>产账面价值为负数的，长期股权投资成本按零确定，同时在备查薄中予以登记。如果被合并方在被合并以前，是最终控制方</w:t>
      </w:r>
      <w:r>
        <w:rPr>
          <w:spacing w:val="-66"/>
        </w:rPr>
        <w:t> </w:t>
      </w:r>
      <w:r>
        <w:rPr>
          <w:spacing w:val="-66"/>
        </w:rPr>
      </w:r>
      <w:r>
        <w:rPr>
          <w:spacing w:val="-2"/>
        </w:rPr>
        <w:t>通过非同一控制下的企业合并所控制的，则合并方长期股权投资的初始投资成本还应包含相关的商誉金额。长期股权投资初</w:t>
      </w:r>
      <w:r>
        <w:rPr>
          <w:spacing w:val="-64"/>
        </w:rPr>
        <w:t> </w:t>
      </w:r>
      <w:r>
        <w:rPr>
          <w:spacing w:val="-64"/>
        </w:rPr>
      </w:r>
      <w:r>
        <w:rPr/>
        <w:t>始投资成本与支付的现金、转让的非现金资产以及所承担债务账面价值之间的差额，调整资本公积；资本公积不足冲减的， </w:t>
      </w:r>
      <w:r>
        <w:rPr>
          <w:spacing w:val="-2"/>
        </w:rPr>
        <w:t>调整留存收益。合并方以发行权益性证券作为合并对价的，在合并日按照被合并方所有者权益在最终控制方合并财务报表中</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的账面价值的份额作为长期股权投资的初始投资成本。按照发行股份的面值总额作为股本，长期股权投资初始投资成本与所</w:t>
      </w:r>
      <w:r>
        <w:rPr>
          <w:spacing w:val="-64"/>
        </w:rPr>
        <w:t> </w:t>
      </w:r>
      <w:r>
        <w:rPr>
          <w:spacing w:val="-64"/>
        </w:rPr>
      </w:r>
      <w:r>
        <w:rPr/>
        <w:t>发行股份面值总额之间的差额，调整资本公积；资本公积不足冲减的，调整留存收益。</w:t>
      </w:r>
    </w:p>
    <w:p>
      <w:pPr>
        <w:pStyle w:val="BodyText"/>
        <w:spacing w:line="319" w:lineRule="auto" w:before="19"/>
        <w:ind w:right="1129" w:firstLine="420"/>
        <w:jc w:val="both"/>
      </w:pPr>
      <w:r>
        <w:rPr/>
        <w:t>本公司作为合并方为进行企业合并发生的各项直接相关费用，包括支付的审计费用、评估费用、法律服务费等，于发 </w:t>
      </w:r>
      <w:r>
        <w:rPr>
          <w:spacing w:val="-2"/>
        </w:rPr>
        <w:t>生时计入当期损益。与发行权益性工具作为合并对价直接相关的交易费用，冲减资本公积（股本溢价），资本公积（股本溢</w:t>
      </w:r>
      <w:r>
        <w:rPr>
          <w:spacing w:val="-68"/>
        </w:rPr>
        <w:t> </w:t>
      </w:r>
      <w:r>
        <w:rPr>
          <w:spacing w:val="-68"/>
        </w:rPr>
      </w:r>
      <w:r>
        <w:rPr>
          <w:spacing w:val="-2"/>
        </w:rPr>
        <w:t>价）不足冲减的，依次冲减盈余公积和未分配利润。与发行债务性工具作为合并对价直接相关的交易费用，计入债务性工具</w:t>
      </w:r>
      <w:r>
        <w:rPr>
          <w:spacing w:val="-66"/>
        </w:rPr>
        <w:t> </w:t>
      </w:r>
      <w:r>
        <w:rPr>
          <w:spacing w:val="-66"/>
        </w:rPr>
      </w:r>
      <w:r>
        <w:rPr/>
        <w:t>的初始确认金额。</w:t>
      </w:r>
    </w:p>
    <w:p>
      <w:pPr>
        <w:pStyle w:val="BodyText"/>
        <w:spacing w:line="314" w:lineRule="auto" w:before="17"/>
        <w:ind w:right="1130" w:firstLine="420"/>
        <w:jc w:val="both"/>
      </w:pPr>
      <w:r>
        <w:rPr/>
        <w:t>通过多次交易分步实现同一控制下企业合并，属于一揽子交易的，合并方将各项交易作为一项取得控制权的交易进行 </w:t>
      </w:r>
      <w:r>
        <w:rPr>
          <w:spacing w:val="-2"/>
        </w:rPr>
        <w:t>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的，在合并日，根据合并后应享有被合并方净资产在最终控制方合并财务报表中的财务报表</w:t>
      </w:r>
      <w:r>
        <w:rPr>
          <w:spacing w:val="-45"/>
        </w:rPr>
        <w:t> </w:t>
      </w:r>
      <w:r>
        <w:rPr>
          <w:spacing w:val="-45"/>
        </w:rPr>
      </w:r>
      <w:r>
        <w:rPr>
          <w:spacing w:val="-2"/>
        </w:rPr>
        <w:t>中的账面价值的份额，确定长期股权投资的初始投资成本。初始投资成本与达到合并前的长期股权投资账面价值加上合并日</w:t>
      </w:r>
      <w:r>
        <w:rPr>
          <w:spacing w:val="-64"/>
        </w:rPr>
        <w:t> </w:t>
      </w:r>
      <w:r>
        <w:rPr>
          <w:spacing w:val="-64"/>
        </w:rPr>
      </w:r>
      <w:r>
        <w:rPr>
          <w:spacing w:val="-2"/>
        </w:rPr>
        <w:t>进一步取得股份新支付对价的账面价值之和的差额，调整资本公积（股本溢价），资本公积不足冲减的，冲减留存收益。合</w:t>
      </w:r>
      <w:r>
        <w:rPr>
          <w:spacing w:val="-67"/>
        </w:rPr>
        <w:t> </w:t>
      </w:r>
      <w:r>
        <w:rPr>
          <w:spacing w:val="-67"/>
        </w:rPr>
      </w:r>
      <w:r>
        <w:rPr>
          <w:spacing w:val="-2"/>
        </w:rPr>
        <w:t>并日之前持有的股权投资，因采用权益法核算或金融工具确认和计量准则而确认的其他综合收益，暂不进行会计处理，直至</w:t>
      </w:r>
      <w:r>
        <w:rPr>
          <w:spacing w:val="-66"/>
        </w:rPr>
        <w:t> </w:t>
      </w:r>
      <w:r>
        <w:rPr>
          <w:spacing w:val="-66"/>
        </w:rPr>
      </w:r>
      <w:r>
        <w:rPr>
          <w:spacing w:val="-2"/>
        </w:rPr>
        <w:t>处置该项投资时采用与被投资单位直接处置相关资产或负债相同的基础进行会计处理；因采用权益法核算而确认的被投资单</w:t>
      </w:r>
      <w:r>
        <w:rPr>
          <w:spacing w:val="-64"/>
        </w:rPr>
        <w:t> </w:t>
      </w:r>
      <w:r>
        <w:rPr>
          <w:spacing w:val="-64"/>
        </w:rPr>
      </w:r>
      <w:r>
        <w:rPr>
          <w:spacing w:val="-2"/>
        </w:rPr>
        <w:t>位净资产中除净损益、其他综合收益和利润分配以外的所有者权益其他变动，暂不进行会计处理，直至处置该项投资时转入</w:t>
      </w:r>
      <w:r>
        <w:rPr>
          <w:spacing w:val="-66"/>
        </w:rPr>
        <w:t> </w:t>
      </w:r>
      <w:r>
        <w:rPr>
          <w:spacing w:val="-66"/>
        </w:rPr>
      </w:r>
      <w:r>
        <w:rPr/>
        <w:t>当期损益。</w:t>
      </w:r>
    </w:p>
    <w:p>
      <w:pPr>
        <w:pStyle w:val="BodyText"/>
        <w:spacing w:line="316" w:lineRule="auto" w:before="20"/>
        <w:ind w:right="1132" w:firstLine="420"/>
        <w:jc w:val="both"/>
      </w:pPr>
      <w:r>
        <w:rPr/>
        <w:t>在合并财务报表中，合并方在达到合并之前持有的长期股权投资，在取得日与合并方与被合并方同处于同一方最终控 </w:t>
      </w:r>
      <w:r>
        <w:rPr>
          <w:spacing w:val="-2"/>
        </w:rPr>
        <w:t>制之日孰晚日与合并日之间已确认有关损益、其他综合收益和其他所有者权益变动，应分别冲减比较报表期间的期初留存收</w:t>
      </w:r>
      <w:r>
        <w:rPr>
          <w:spacing w:val="-64"/>
        </w:rPr>
        <w:t> </w:t>
      </w:r>
      <w:r>
        <w:rPr>
          <w:spacing w:val="-64"/>
        </w:rPr>
      </w:r>
      <w:r>
        <w:rPr/>
        <w:t>益或当期损益。</w:t>
      </w:r>
    </w:p>
    <w:p>
      <w:pPr>
        <w:pStyle w:val="BodyText"/>
        <w:spacing w:line="309" w:lineRule="auto" w:before="79"/>
        <w:ind w:left="1553" w:right="1118" w:firstLine="2"/>
        <w:jc w:val="left"/>
      </w:pPr>
      <w:r>
        <w:rPr>
          <w:rFonts w:ascii="Times New Roman" w:hAnsi="Times New Roman" w:cs="Times New Roman" w:eastAsia="Times New Roman" w:hint="default"/>
          <w:b/>
          <w:bCs/>
        </w:rPr>
        <w:t>2</w:t>
      </w:r>
      <w:r>
        <w:rPr>
          <w:rFonts w:ascii="宋体" w:hAnsi="宋体" w:cs="宋体" w:eastAsia="宋体" w:hint="default"/>
          <w:b/>
          <w:bCs/>
        </w:rPr>
        <w:t>、非同一控制下的企业合并</w:t>
      </w:r>
      <w:r>
        <w:rPr>
          <w:rFonts w:ascii="宋体" w:hAnsi="宋体" w:cs="宋体" w:eastAsia="宋体" w:hint="default"/>
          <w:b/>
          <w:bCs/>
          <w:w w:val="99"/>
        </w:rPr>
        <w:t> </w:t>
      </w:r>
      <w:r>
        <w:rPr/>
        <w:t>参与合并的各方在合并前后不受同一方或相同的多方最终控制的，为非同一控制下的企业合并。 一次交换交易实现的企业合并，合并成本为本公司在购买日为取得对被购买方的控制权而付出的资产、发生或承担的</w:t>
      </w:r>
    </w:p>
    <w:p>
      <w:pPr>
        <w:pStyle w:val="BodyText"/>
        <w:spacing w:line="316" w:lineRule="auto" w:before="24"/>
        <w:ind w:left="1553" w:right="0" w:hanging="420"/>
        <w:jc w:val="left"/>
      </w:pPr>
      <w:r>
        <w:rPr/>
        <w:t>负债以及发行的权益性证券的公允价值。 通过多次交换交易分步实现的企业合并，区分个别财务报表和合并财务报表进行相关会计处理：在个别财务报表中，</w:t>
      </w:r>
    </w:p>
    <w:p>
      <w:pPr>
        <w:pStyle w:val="BodyText"/>
        <w:tabs>
          <w:tab w:pos="3911" w:val="left" w:leader="none"/>
        </w:tabs>
        <w:spacing w:line="316" w:lineRule="auto" w:before="19"/>
        <w:ind w:right="1041"/>
        <w:jc w:val="left"/>
      </w:pPr>
      <w:r>
        <w:rPr>
          <w:spacing w:val="-2"/>
        </w:rPr>
        <w:t>以购买日之前所持被购买方的股权投资的账面价值与购买日新增投资成本之和，作为该项投资的初始投资成本；在合并财务</w:t>
      </w:r>
      <w:r>
        <w:rPr>
          <w:spacing w:val="-64"/>
        </w:rPr>
        <w:t> </w:t>
      </w:r>
      <w:r>
        <w:rPr>
          <w:spacing w:val="-64"/>
        </w:rPr>
      </w:r>
      <w:r>
        <w:rPr>
          <w:spacing w:val="-2"/>
        </w:rPr>
        <w:t>报表中，对于购买日之前持有的被购买方的股权，按照该股权在购买日的公允价值进行重新计量，公允价值与其账面价值的</w:t>
      </w:r>
      <w:r>
        <w:rPr>
          <w:spacing w:val="-66"/>
        </w:rPr>
        <w:t> </w:t>
      </w:r>
      <w:r>
        <w:rPr>
          <w:spacing w:val="-66"/>
        </w:rPr>
      </w:r>
      <w:r>
        <w:rPr>
          <w:spacing w:val="-2"/>
        </w:rPr>
        <w:t>差额计入当期投资收益；购买日之前持有的被购买方的股权涉及权益法核算下的其他综合收益等的，与其相关的其他综合收</w:t>
      </w:r>
      <w:r>
        <w:rPr>
          <w:spacing w:val="-64"/>
        </w:rPr>
        <w:t> </w:t>
      </w:r>
      <w:r>
        <w:rPr>
          <w:spacing w:val="-64"/>
        </w:rPr>
      </w:r>
      <w:r>
        <w:rPr/>
        <w:t>益等转为购买日所属当期收益。</w:t>
        <w:tab/>
      </w:r>
      <w:r>
        <w:rPr>
          <w:spacing w:val="-2"/>
        </w:rPr>
        <w:t>购买方为企业合并发生的审计、法律服务、评估咨询等中介费用以及其他相关管理费用，</w:t>
      </w:r>
      <w:r>
        <w:rPr>
          <w:spacing w:val="-82"/>
        </w:rPr>
        <w:t> </w:t>
      </w:r>
      <w:r>
        <w:rPr>
          <w:spacing w:val="-82"/>
        </w:rPr>
      </w:r>
      <w:r>
        <w:rPr>
          <w:spacing w:val="-2"/>
        </w:rPr>
        <w:t>应于发生时计入当期损益。购买方作为合并对价发行的权益性工具或债务性工具的交易费用，计人权益性工具或债务性工具</w:t>
      </w:r>
      <w:r>
        <w:rPr>
          <w:spacing w:val="-63"/>
        </w:rPr>
        <w:t> </w:t>
      </w:r>
      <w:r>
        <w:rPr>
          <w:spacing w:val="-63"/>
        </w:rPr>
      </w:r>
      <w:r>
        <w:rPr/>
        <w:t>的初始确认金额。</w:t>
      </w:r>
    </w:p>
    <w:p>
      <w:pPr>
        <w:pStyle w:val="BodyText"/>
        <w:spacing w:line="316" w:lineRule="auto" w:before="19"/>
        <w:ind w:right="1132" w:firstLine="420"/>
        <w:jc w:val="both"/>
      </w:pPr>
      <w:r>
        <w:rPr/>
        <w:t>非同一控制下的企业合并中，企业合并成本大于合并中取得的被购买方可辨认净资产公允价值份额的差额，确认为商 </w:t>
      </w:r>
      <w:r>
        <w:rPr>
          <w:spacing w:val="-2"/>
        </w:rPr>
        <w:t>誉；购买方对合并成本小于合并中取得的被购买方可辨认净资产公允价值份额的差额，按照下列规定处理：对取得的被购买</w:t>
      </w:r>
      <w:r>
        <w:rPr>
          <w:spacing w:val="-66"/>
        </w:rPr>
        <w:t> </w:t>
      </w:r>
      <w:r>
        <w:rPr>
          <w:spacing w:val="-66"/>
        </w:rPr>
      </w:r>
      <w:r>
        <w:rPr>
          <w:spacing w:val="-2"/>
        </w:rPr>
        <w:t>方各项可辨认资产、负债及或有负债的公允价值以及合并成本的计量进行复核；经复核后合并成本仍小于合并中取得的被购</w:t>
      </w:r>
      <w:r>
        <w:rPr>
          <w:spacing w:val="-64"/>
        </w:rPr>
        <w:t> </w:t>
      </w:r>
      <w:r>
        <w:rPr>
          <w:spacing w:val="-64"/>
        </w:rPr>
      </w:r>
      <w:r>
        <w:rPr/>
        <w:t>买方可辨认净资产公允价值份额的，其差额计入当期损益。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、合并财务报表范围的确定原则</w:t>
      </w:r>
      <w:r>
        <w:rPr>
          <w:rFonts w:ascii="宋体" w:hAnsi="宋体" w:cs="宋体" w:eastAsia="宋体" w:hint="default"/>
          <w:b/>
          <w:bCs/>
          <w:w w:val="99"/>
          <w:sz w:val="18"/>
          <w:szCs w:val="18"/>
        </w:rPr>
        <w:t> </w:t>
      </w:r>
      <w:r>
        <w:rPr>
          <w:rFonts w:ascii="宋体" w:hAnsi="宋体" w:cs="宋体" w:eastAsia="宋体" w:hint="default"/>
          <w:sz w:val="18"/>
          <w:szCs w:val="18"/>
        </w:rPr>
        <w:t>合并财务报表的合并范围以控制为基础予以确定。控制是指本公司拥有对被投资方的权力，通过参与被投资方的相关</w:t>
      </w:r>
    </w:p>
    <w:p>
      <w:pPr>
        <w:pStyle w:val="BodyText"/>
        <w:spacing w:line="319" w:lineRule="auto" w:before="19"/>
        <w:ind w:right="1131"/>
        <w:jc w:val="both"/>
      </w:pPr>
      <w:r>
        <w:rPr>
          <w:spacing w:val="-2"/>
        </w:rPr>
        <w:t>活动而享有可变回报，并且有能力运用对被投资方的权力影响其回报金额。相关活动是指对被投资方的回报产生重大影响的</w:t>
      </w:r>
      <w:r>
        <w:rPr>
          <w:spacing w:val="-64"/>
        </w:rPr>
        <w:t> </w:t>
      </w:r>
      <w:r>
        <w:rPr>
          <w:spacing w:val="-64"/>
        </w:rPr>
      </w:r>
      <w:r>
        <w:rPr>
          <w:spacing w:val="-2"/>
        </w:rPr>
        <w:t>活动。被投资方的相关活动根据具体情况进行判断，通常包括商品或劳务的销售和购买、金融资产的管理、资产的购买和处</w:t>
      </w:r>
      <w:r>
        <w:rPr>
          <w:spacing w:val="-66"/>
        </w:rPr>
        <w:t> </w:t>
      </w:r>
      <w:r>
        <w:rPr>
          <w:spacing w:val="-66"/>
        </w:rPr>
      </w:r>
      <w:r>
        <w:rPr/>
        <w:t>置、研究与开发活动以及融资活动等。</w:t>
      </w:r>
    </w:p>
    <w:p>
      <w:pPr>
        <w:pStyle w:val="BodyText"/>
        <w:spacing w:line="316" w:lineRule="auto" w:before="17"/>
        <w:ind w:right="1133" w:firstLine="420"/>
        <w:jc w:val="both"/>
      </w:pPr>
      <w:r>
        <w:rPr/>
        <w:t>母公司将其全部子公司（包括母公司所控制的单独主体）纳入合并财务报表的合并范围，包括被本公司控制的企业、 被投资单位中可分割的部分以及结构化主体。</w:t>
      </w:r>
    </w:p>
    <w:p>
      <w:pPr>
        <w:pStyle w:val="Heading5"/>
        <w:spacing w:line="240" w:lineRule="auto" w:before="79"/>
        <w:ind w:left="1556" w:right="0"/>
        <w:jc w:val="left"/>
        <w:rPr>
          <w:b w:val="0"/>
          <w:bCs w:val="0"/>
        </w:rPr>
      </w:pPr>
      <w:r>
        <w:rPr>
          <w:rFonts w:ascii="宋体" w:hAnsi="宋体" w:cs="宋体" w:eastAsia="宋体" w:hint="default"/>
        </w:rPr>
        <w:t>2</w:t>
      </w:r>
      <w:r>
        <w:rPr/>
        <w:t>、合并财务报表编制的方法</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1131" w:firstLine="420"/>
        <w:jc w:val="both"/>
      </w:pPr>
      <w:r>
        <w:rPr/>
        <w:t>母公司编制合并财务报表，将整个企业集团视为一个会计主体；合并财务报表以母公司和纳入合并范围的子公司的财 务报表为基础，根据其他有关资料编制合并财务报表，以反映企业集团整体财务状况、经营成果和现金流量。</w:t>
      </w:r>
    </w:p>
    <w:p>
      <w:pPr>
        <w:pStyle w:val="BodyText"/>
        <w:spacing w:line="240" w:lineRule="auto" w:before="19"/>
        <w:ind w:left="1553" w:right="0"/>
        <w:jc w:val="left"/>
      </w:pPr>
      <w:r>
        <w:rPr/>
        <w:t>（</w:t>
      </w:r>
      <w:r>
        <w:rPr>
          <w:rFonts w:ascii="宋体" w:hAnsi="宋体" w:cs="宋体" w:eastAsia="宋体" w:hint="default"/>
        </w:rPr>
        <w:t>1</w:t>
      </w:r>
      <w:r>
        <w:rPr/>
        <w:t>）合并母公司与子公司的资产、负债、所有者权益、收入、费用和现金流等项目。</w:t>
      </w:r>
    </w:p>
    <w:p>
      <w:pPr>
        <w:pStyle w:val="BodyText"/>
        <w:spacing w:line="240" w:lineRule="auto" w:before="76"/>
        <w:ind w:left="1553" w:right="0"/>
        <w:jc w:val="left"/>
      </w:pPr>
      <w:r>
        <w:rPr/>
        <w:t>（</w:t>
      </w:r>
      <w:r>
        <w:rPr>
          <w:rFonts w:ascii="宋体" w:hAnsi="宋体" w:cs="宋体" w:eastAsia="宋体" w:hint="default"/>
        </w:rPr>
        <w:t>2</w:t>
      </w:r>
      <w:r>
        <w:rPr/>
        <w:t>）抵销母公司对子公司的长期股权投资与母公司在子公司所有者权益中所享有的份额。</w:t>
      </w:r>
    </w:p>
    <w:p>
      <w:pPr>
        <w:pStyle w:val="BodyText"/>
        <w:spacing w:line="316" w:lineRule="auto" w:before="77"/>
        <w:ind w:right="1132" w:firstLine="420"/>
        <w:jc w:val="both"/>
      </w:pPr>
      <w:r>
        <w:rPr>
          <w:spacing w:val="-2"/>
        </w:rPr>
        <w:t>（</w:t>
      </w:r>
      <w:r>
        <w:rPr>
          <w:rFonts w:ascii="宋体" w:hAnsi="宋体" w:cs="宋体" w:eastAsia="宋体" w:hint="default"/>
          <w:spacing w:val="-2"/>
        </w:rPr>
        <w:t>3</w:t>
      </w:r>
      <w:r>
        <w:rPr>
          <w:spacing w:val="-2"/>
        </w:rPr>
        <w:t>）抵销母公司与子公司、子公司相互之间发生的内部交易的影响。内部交易表明相关资产发生减值损失的，全额确</w:t>
      </w:r>
      <w:r>
        <w:rPr/>
        <w:t> 认该部分损失。</w:t>
      </w:r>
    </w:p>
    <w:p>
      <w:pPr>
        <w:pStyle w:val="BodyText"/>
        <w:spacing w:line="316" w:lineRule="auto" w:before="19"/>
        <w:ind w:left="1554" w:right="0"/>
        <w:jc w:val="left"/>
      </w:pPr>
      <w:r>
        <w:rPr/>
        <w:t>（</w:t>
      </w:r>
      <w:r>
        <w:rPr>
          <w:rFonts w:ascii="宋体" w:hAnsi="宋体" w:cs="宋体" w:eastAsia="宋体" w:hint="default"/>
        </w:rPr>
        <w:t>4</w:t>
      </w:r>
      <w:r>
        <w:rPr/>
        <w:t>）站在企业集团角度对特殊交易事项予以调整。 少数股东权益，在合并资产负债表中所有者权益项目下以“少数股东权益”项目列示。少数股东损益，在合并利润表</w:t>
      </w:r>
    </w:p>
    <w:p>
      <w:pPr>
        <w:pStyle w:val="BodyText"/>
        <w:spacing w:line="316" w:lineRule="auto" w:before="19"/>
        <w:ind w:right="0"/>
        <w:jc w:val="left"/>
      </w:pPr>
      <w:r>
        <w:rPr>
          <w:spacing w:val="-2"/>
        </w:rPr>
        <w:t>中净利润项目下以“少数股东损益”项目列示。在合并财务报表中，子公司少数股东分担的当期亏损超过了少数股东在该子</w:t>
      </w:r>
      <w:r>
        <w:rPr>
          <w:spacing w:val="-64"/>
        </w:rPr>
        <w:t> </w:t>
      </w:r>
      <w:r>
        <w:rPr>
          <w:spacing w:val="-64"/>
        </w:rPr>
      </w:r>
      <w:r>
        <w:rPr/>
        <w:t>公司期初所有者权益中所享有的份额的，其余额仍冲减少数股东权益。</w:t>
      </w:r>
    </w:p>
    <w:p>
      <w:pPr>
        <w:pStyle w:val="BodyText"/>
        <w:spacing w:line="316" w:lineRule="auto" w:before="19"/>
        <w:ind w:right="1050" w:firstLine="420"/>
        <w:jc w:val="both"/>
      </w:pPr>
      <w:r>
        <w:rPr/>
        <w:t>本公司在编制合并财务报表时，如果子公司所采用的会计政策、会计期间与母公司不一致的，需要按照母公司的会计 政策和会计期间对子公司财务报表进行必要的调整；或者要求子公司按照母公司的会计政策和会计期间另行编报财务报表。</w:t>
      </w:r>
    </w:p>
    <w:p>
      <w:pPr>
        <w:pStyle w:val="BodyText"/>
        <w:spacing w:line="316" w:lineRule="auto" w:before="19"/>
        <w:ind w:left="1134" w:right="1130" w:firstLine="420"/>
        <w:jc w:val="both"/>
      </w:pPr>
      <w:r>
        <w:rPr/>
        <w:t>母公司在报告期内因同一控制下企业合并增加的子公司以及业务，编制合并资产负债表时，调整合并资产负债表的期 </w:t>
      </w:r>
      <w:r>
        <w:rPr>
          <w:spacing w:val="-2"/>
        </w:rPr>
        <w:t>初数，同时对比较报表的相关项目进行调整，视同合并后的报告主体自最终控制方开始控制时点起一直存在。因非同一控制</w:t>
      </w:r>
      <w:r>
        <w:rPr>
          <w:spacing w:val="-66"/>
        </w:rPr>
        <w:t> </w:t>
      </w:r>
      <w:r>
        <w:rPr>
          <w:spacing w:val="-66"/>
        </w:rPr>
      </w:r>
      <w:r>
        <w:rPr>
          <w:spacing w:val="-2"/>
        </w:rPr>
        <w:t>下企业合并增加的子公司以及业务，编制合并资产负债表时，不调整合并资产负债表的期初数。母公司在报告期内处置子公</w:t>
      </w:r>
      <w:r>
        <w:rPr>
          <w:spacing w:val="-66"/>
        </w:rPr>
        <w:t> </w:t>
      </w:r>
      <w:r>
        <w:rPr>
          <w:spacing w:val="-66"/>
        </w:rPr>
      </w:r>
      <w:r>
        <w:rPr/>
        <w:t>司以及业务，编制合并资产负债表时，不调整合并资产负债表的期初数。</w:t>
      </w:r>
    </w:p>
    <w:p>
      <w:pPr>
        <w:pStyle w:val="BodyText"/>
        <w:spacing w:line="316" w:lineRule="auto" w:before="19"/>
        <w:ind w:left="1134" w:right="1130" w:firstLine="420"/>
        <w:jc w:val="both"/>
      </w:pPr>
      <w:r>
        <w:rPr/>
        <w:t>母公司在报告期内因同一控制下企业合并增加的子公司以及业务，将该子公司以及业务合并当期期初至报告期末的收 </w:t>
      </w:r>
      <w:r>
        <w:rPr>
          <w:spacing w:val="-2"/>
        </w:rPr>
        <w:t>入、费用、利润纳入合并利润表。同时对比较报表的相关项目进行调整，视同合并后的报告主体自最终控制方开始控制时点</w:t>
      </w:r>
      <w:r>
        <w:rPr>
          <w:spacing w:val="-66"/>
        </w:rPr>
        <w:t> </w:t>
      </w:r>
      <w:r>
        <w:rPr>
          <w:spacing w:val="-66"/>
        </w:rPr>
      </w:r>
      <w:r>
        <w:rPr>
          <w:spacing w:val="-2"/>
        </w:rPr>
        <w:t>起一直存在。因非同一控制下企业合并增加的子公司以及业务，将该子公司以及业务购买日至报告期末的收入、费用、利润</w:t>
      </w:r>
      <w:r>
        <w:rPr>
          <w:spacing w:val="-66"/>
        </w:rPr>
        <w:t> </w:t>
      </w:r>
      <w:r>
        <w:rPr>
          <w:spacing w:val="-66"/>
        </w:rPr>
      </w:r>
      <w:r>
        <w:rPr>
          <w:spacing w:val="-2"/>
        </w:rPr>
        <w:t>纳入合并利润表。母公司在报告期内处置子公司以及业务，将该子公司以及业务期初至处置日的收入、费用、利润纳入合并</w:t>
      </w:r>
      <w:r>
        <w:rPr>
          <w:spacing w:val="-66"/>
        </w:rPr>
        <w:t> </w:t>
      </w:r>
      <w:r>
        <w:rPr>
          <w:spacing w:val="-66"/>
        </w:rPr>
      </w:r>
      <w:r>
        <w:rPr/>
        <w:t>利润表。</w:t>
      </w:r>
    </w:p>
    <w:p>
      <w:pPr>
        <w:pStyle w:val="BodyText"/>
        <w:spacing w:line="319" w:lineRule="auto" w:before="19"/>
        <w:ind w:left="1134" w:right="1131" w:firstLine="420"/>
        <w:jc w:val="both"/>
      </w:pPr>
      <w:r>
        <w:rPr/>
        <w:t>母公司在报告期内因同一控制下企业合并增加的子公司以及业务，将该子公司以及业务合并当期期初至报告期末的现 </w:t>
      </w:r>
      <w:r>
        <w:rPr>
          <w:spacing w:val="-2"/>
        </w:rPr>
        <w:t>金流量纳入合并现金流量表，同时对比较报表的相关项目进行调整，视同合并后的报告主体自最终控制方开始控制时点起一</w:t>
      </w:r>
      <w:r>
        <w:rPr>
          <w:spacing w:val="-64"/>
        </w:rPr>
        <w:t> </w:t>
      </w:r>
      <w:r>
        <w:rPr>
          <w:spacing w:val="-64"/>
        </w:rPr>
      </w:r>
      <w:r>
        <w:rPr>
          <w:spacing w:val="-2"/>
        </w:rPr>
        <w:t>直存在。因非同一控制下企业合并增加的子公司以及业务，将该子公司以及业务购买日至报告期末的现金流量纳入合并现金</w:t>
      </w:r>
      <w:r>
        <w:rPr>
          <w:spacing w:val="-64"/>
        </w:rPr>
        <w:t> </w:t>
      </w:r>
      <w:r>
        <w:rPr>
          <w:spacing w:val="-64"/>
        </w:rPr>
      </w:r>
      <w:r>
        <w:rPr/>
        <w:t>流量表。母公司在报告期内处置子公司，将该子公司以及业务期初至处置日的现金流量纳入合并现金流量表。</w:t>
      </w:r>
    </w:p>
    <w:p>
      <w:pPr>
        <w:pStyle w:val="BodyText"/>
        <w:spacing w:line="316" w:lineRule="auto" w:before="17"/>
        <w:ind w:left="1134" w:right="1032" w:firstLine="420"/>
        <w:jc w:val="left"/>
      </w:pPr>
      <w:r>
        <w:rPr/>
        <w:t>子公司持有母公司的长期股权投资，视为企业集团的库存股，作为所有者权益的减项，在合并资产负债表中所有者权 益项目下以“减：库存股”项目列示。子公司相互之间持有的长期股权投资，比照母公司对子公司的股权投资的抵销方法， 将长期股权投资与其对应的子公司所有者权益中所享有的份额相互抵销。</w:t>
      </w:r>
    </w:p>
    <w:p>
      <w:pPr>
        <w:pStyle w:val="Heading5"/>
        <w:spacing w:line="240" w:lineRule="auto" w:before="79"/>
        <w:ind w:left="1556" w:right="0"/>
        <w:jc w:val="left"/>
        <w:rPr>
          <w:b w:val="0"/>
          <w:bCs w:val="0"/>
        </w:rPr>
      </w:pPr>
      <w:r>
        <w:rPr>
          <w:rFonts w:ascii="宋体" w:hAnsi="宋体" w:cs="宋体" w:eastAsia="宋体" w:hint="default"/>
        </w:rPr>
        <w:t>3</w:t>
      </w:r>
      <w:r>
        <w:rPr/>
        <w:t>、合并财务报表编制特殊交易的会计处理</w:t>
      </w:r>
      <w:r>
        <w:rPr>
          <w:b w:val="0"/>
          <w:bCs w:val="0"/>
        </w:rPr>
      </w:r>
    </w:p>
    <w:p>
      <w:pPr>
        <w:pStyle w:val="BodyText"/>
        <w:spacing w:line="316" w:lineRule="auto" w:before="76"/>
        <w:ind w:right="1130" w:firstLine="420"/>
        <w:jc w:val="both"/>
      </w:pPr>
      <w:r>
        <w:rPr>
          <w:spacing w:val="-1"/>
        </w:rPr>
        <w:t>（</w:t>
      </w:r>
      <w:r>
        <w:rPr>
          <w:rFonts w:ascii="宋体" w:hAnsi="宋体" w:cs="宋体" w:eastAsia="宋体" w:hint="default"/>
          <w:spacing w:val="-1"/>
        </w:rPr>
        <w:t>1</w:t>
      </w:r>
      <w:r>
        <w:rPr>
          <w:spacing w:val="-1"/>
        </w:rPr>
        <w:t>）母公司购买子公司少数股东拥有的子公司股权，在合并财务报表中，因购买少数股权新取得的长期股权投资与按</w:t>
      </w:r>
      <w:r>
        <w:rPr/>
        <w:t> </w:t>
      </w:r>
      <w:r>
        <w:rPr>
          <w:spacing w:val="-2"/>
        </w:rPr>
        <w:t>照新增持股比例计算应享有子公司自购买日或合并日开始持续计算的净资产份额之间的差额，调整资本公积（资本溢价或股</w:t>
      </w:r>
      <w:r>
        <w:rPr>
          <w:spacing w:val="-64"/>
        </w:rPr>
        <w:t> </w:t>
      </w:r>
      <w:r>
        <w:rPr>
          <w:spacing w:val="-64"/>
        </w:rPr>
      </w:r>
      <w:r>
        <w:rPr/>
        <w:t>本溢价），资本公积不足冲减的，调整留存收益。</w:t>
      </w:r>
    </w:p>
    <w:p>
      <w:pPr>
        <w:pStyle w:val="BodyText"/>
        <w:spacing w:line="316" w:lineRule="auto" w:before="19"/>
        <w:ind w:right="1049" w:firstLine="420"/>
        <w:jc w:val="both"/>
      </w:pPr>
      <w:r>
        <w:rPr/>
        <w:t>（</w:t>
      </w:r>
      <w:r>
        <w:rPr>
          <w:rFonts w:ascii="宋体" w:hAnsi="宋体" w:cs="宋体" w:eastAsia="宋体" w:hint="default"/>
        </w:rPr>
        <w:t>2</w:t>
      </w:r>
      <w:r>
        <w:rPr/>
        <w:t>）企业因追加投资等原因能够对非同一控制下的被投资方实施控制的，在合并财务报表中，对于购买日之前持有的 </w:t>
      </w:r>
      <w:r>
        <w:rPr>
          <w:spacing w:val="-2"/>
        </w:rPr>
        <w:t>被购买方的股权，按照该股权在购买日的公允价值进行重新计量，公允价值与其账面价值的差额计入当期投资收益；购买日</w:t>
      </w:r>
      <w:r>
        <w:rPr>
          <w:spacing w:val="-66"/>
        </w:rPr>
        <w:t> </w:t>
      </w:r>
      <w:r>
        <w:rPr>
          <w:spacing w:val="-66"/>
        </w:rPr>
      </w:r>
      <w:r>
        <w:rPr/>
        <w:t>之前持有的被购买方的股权涉及权益法核算下的其他综合收益等的，与其相关的其他综合收益等转为购买日所属当期收益。</w:t>
      </w:r>
    </w:p>
    <w:p>
      <w:pPr>
        <w:pStyle w:val="BodyText"/>
        <w:spacing w:line="316" w:lineRule="auto" w:before="19"/>
        <w:ind w:right="0" w:firstLine="420"/>
        <w:jc w:val="left"/>
      </w:pPr>
      <w:r>
        <w:rPr/>
        <w:t>（</w:t>
      </w:r>
      <w:r>
        <w:rPr>
          <w:rFonts w:ascii="宋体" w:hAnsi="宋体" w:cs="宋体" w:eastAsia="宋体" w:hint="default"/>
        </w:rPr>
        <w:t>3</w:t>
      </w:r>
      <w:r>
        <w:rPr/>
        <w:t>）母公司在不丧失控制权的情况下部分处置对子公司的长期股权投资，在合并财务报表中，处置价款与处置长期股 </w:t>
      </w:r>
      <w:r>
        <w:rPr>
          <w:spacing w:val="-4"/>
        </w:rPr>
        <w:t>权投资相对应享有子公司自购买日或合并日开始持续计算的净资产份额之间的差额，调整资本公积（资本溢价或股本溢价），</w:t>
      </w:r>
      <w:r>
        <w:rPr>
          <w:spacing w:val="-44"/>
        </w:rPr>
        <w:t> </w:t>
      </w:r>
      <w:r>
        <w:rPr>
          <w:spacing w:val="-44"/>
        </w:rPr>
      </w:r>
      <w:r>
        <w:rPr/>
        <w:t>资本公积不足冲减的，调整留存收益。</w:t>
      </w:r>
    </w:p>
    <w:p>
      <w:pPr>
        <w:pStyle w:val="BodyText"/>
        <w:spacing w:line="319" w:lineRule="auto" w:before="19"/>
        <w:ind w:right="1132" w:firstLine="420"/>
        <w:jc w:val="both"/>
      </w:pPr>
      <w:r>
        <w:rPr>
          <w:spacing w:val="-2"/>
        </w:rPr>
        <w:t>（</w:t>
      </w:r>
      <w:r>
        <w:rPr>
          <w:rFonts w:ascii="宋体" w:hAnsi="宋体" w:cs="宋体" w:eastAsia="宋体" w:hint="default"/>
          <w:spacing w:val="-2"/>
        </w:rPr>
        <w:t>4</w:t>
      </w:r>
      <w:r>
        <w:rPr>
          <w:spacing w:val="-2"/>
        </w:rPr>
        <w:t>）企业因处置部分股权投资等原因丧失了对被投资方的控制权的，在编制合并财务报表时，对于剩余股权，按照其</w:t>
      </w:r>
      <w:r>
        <w:rPr/>
        <w:t> </w:t>
      </w:r>
      <w:r>
        <w:rPr>
          <w:spacing w:val="-2"/>
        </w:rPr>
        <w:t>在丧失控制权日的公允价值进行重新计量。处置股权取得的对价与剩余股权公允价值之和，减去按原持股比例计算应享有原</w:t>
      </w:r>
      <w:r>
        <w:rPr>
          <w:spacing w:val="-64"/>
        </w:rPr>
        <w:t> </w:t>
      </w:r>
      <w:r>
        <w:rPr>
          <w:spacing w:val="-64"/>
        </w:rPr>
      </w:r>
      <w:r>
        <w:rPr>
          <w:spacing w:val="-2"/>
        </w:rPr>
        <w:t>有子公司自购买日或合并日开始持续计算的净资产的份额之间的差额，计入丧失控制权当期的投资收益，同时冲减商誉。与</w:t>
      </w:r>
      <w:r>
        <w:rPr>
          <w:spacing w:val="-66"/>
        </w:rPr>
        <w:t> </w:t>
      </w:r>
      <w:r>
        <w:rPr>
          <w:spacing w:val="-66"/>
        </w:rPr>
      </w:r>
      <w:r>
        <w:rPr/>
        <w:t>原有子公司股权投资相关的其他综合收益等，在丧失控制权时转为当期投资收益。</w:t>
      </w:r>
    </w:p>
    <w:p>
      <w:pPr>
        <w:pStyle w:val="BodyText"/>
        <w:spacing w:line="316" w:lineRule="auto" w:before="17"/>
        <w:ind w:right="1132" w:firstLine="420"/>
        <w:jc w:val="both"/>
      </w:pPr>
      <w:r>
        <w:rPr>
          <w:spacing w:val="-2"/>
        </w:rPr>
        <w:t>（</w:t>
      </w:r>
      <w:r>
        <w:rPr>
          <w:rFonts w:ascii="宋体" w:hAnsi="宋体" w:cs="宋体" w:eastAsia="宋体" w:hint="default"/>
          <w:spacing w:val="-2"/>
        </w:rPr>
        <w:t>5</w:t>
      </w:r>
      <w:r>
        <w:rPr>
          <w:spacing w:val="-2"/>
        </w:rPr>
        <w:t>）企业通过多次交易分步处置对子公司股权投资直至丧失控制权的，如果处置对子公司股权投资直至丧失控制权的</w:t>
      </w:r>
      <w:r>
        <w:rPr/>
        <w:t> </w:t>
      </w:r>
      <w:r>
        <w:rPr>
          <w:spacing w:val="-2"/>
        </w:rPr>
        <w:t>各项交易属于一揽子交易的，将各项交易作为一项处置子公司并丧失控制权的交易进行会计处理；但是，在丧失控制权之前</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每一次处置款与处置投资对应的享有该子公司净资产份额的差额，在合并财务报表中确认为其他综合收益，在丧失控制权时</w:t>
      </w:r>
      <w:r>
        <w:rPr>
          <w:spacing w:val="-64"/>
        </w:rPr>
        <w:t> </w:t>
      </w:r>
      <w:r>
        <w:rPr>
          <w:spacing w:val="-64"/>
        </w:rPr>
      </w:r>
      <w:r>
        <w:rPr/>
        <w:t>一并转入丧失控制权当期的损益。处置对子公司股权投资的各项交易的条款、条件以及经济影响符合下列一种或多种情况， 将多次交易事项作为一揽子交易进行会计处理：</w:t>
      </w:r>
    </w:p>
    <w:p>
      <w:pPr>
        <w:pStyle w:val="BodyText"/>
        <w:spacing w:line="240" w:lineRule="auto" w:before="19"/>
        <w:ind w:left="1553" w:right="0"/>
        <w:jc w:val="left"/>
      </w:pPr>
      <w:r>
        <w:rPr/>
        <w:t>①这些交易是同时或者在考虑了彼此影响的情况下订立的。</w:t>
      </w:r>
    </w:p>
    <w:p>
      <w:pPr>
        <w:pStyle w:val="BodyText"/>
        <w:spacing w:line="240" w:lineRule="auto" w:before="77"/>
        <w:ind w:left="1553" w:right="0"/>
        <w:jc w:val="left"/>
      </w:pPr>
      <w:r>
        <w:rPr/>
        <w:t>②这些交易整体才能达成一项完整的商业结果。</w:t>
      </w:r>
    </w:p>
    <w:p>
      <w:pPr>
        <w:pStyle w:val="BodyText"/>
        <w:spacing w:line="240" w:lineRule="auto" w:before="76"/>
        <w:ind w:left="1553" w:right="0"/>
        <w:jc w:val="left"/>
      </w:pPr>
      <w:r>
        <w:rPr/>
        <w:t>③一项交易的发生取决于其他至少一项交易的发生。</w:t>
      </w:r>
    </w:p>
    <w:p>
      <w:pPr>
        <w:pStyle w:val="BodyText"/>
        <w:spacing w:line="240" w:lineRule="auto" w:before="76"/>
        <w:ind w:left="1553" w:right="0"/>
        <w:jc w:val="left"/>
      </w:pPr>
      <w:r>
        <w:rPr/>
        <w:t>④一项交易单独考虑时是不经济的，但是和其他交易一并考虑时是经济的。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7、合营安排分类及共同经营会计处理方法" w:id="167"/>
      <w:bookmarkEnd w:id="16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3" w:right="0" w:firstLine="2"/>
        <w:jc w:val="left"/>
      </w:pPr>
      <w:r>
        <w:rPr>
          <w:rFonts w:ascii="宋体" w:hAnsi="宋体" w:cs="宋体" w:eastAsia="宋体"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t>合营安排，是指一项由两个或两个以上的参与方共同控制的安排。合营安排分为共同经营和合营企业。共同经营，是</w:t>
      </w:r>
    </w:p>
    <w:p>
      <w:pPr>
        <w:pStyle w:val="BodyText"/>
        <w:spacing w:line="316" w:lineRule="auto" w:before="19"/>
        <w:ind w:right="1118"/>
        <w:jc w:val="left"/>
      </w:pPr>
      <w:r>
        <w:rPr>
          <w:spacing w:val="-2"/>
        </w:rPr>
        <w:t>指合营方享有该安排相关资产且承担该安排相关负债的合营安排。合营企业，是指合营方仅对该安排的净资产享有权利的合</w:t>
      </w:r>
      <w:r>
        <w:rPr>
          <w:spacing w:val="-64"/>
        </w:rPr>
        <w:t> </w:t>
      </w:r>
      <w:r>
        <w:rPr>
          <w:spacing w:val="-64"/>
        </w:rPr>
      </w:r>
      <w:r>
        <w:rPr/>
        <w:t>营安排。</w:t>
      </w:r>
    </w:p>
    <w:p>
      <w:pPr>
        <w:spacing w:line="316" w:lineRule="auto" w:before="79"/>
        <w:ind w:left="1553" w:right="2413"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、共同经营的会计处理方法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本公司确认与共同经营中利益份额相关的下列项目，并按照相关企业会计准则的规定进行会计处理：</w:t>
      </w:r>
    </w:p>
    <w:p>
      <w:pPr>
        <w:pStyle w:val="BodyText"/>
        <w:spacing w:line="240" w:lineRule="auto" w:before="19"/>
        <w:ind w:left="1553" w:right="0"/>
        <w:jc w:val="left"/>
      </w:pPr>
      <w:r>
        <w:rPr/>
        <w:t>（</w:t>
      </w:r>
      <w:r>
        <w:rPr>
          <w:rFonts w:ascii="宋体" w:hAnsi="宋体" w:cs="宋体" w:eastAsia="宋体" w:hint="default"/>
        </w:rPr>
        <w:t>1</w:t>
      </w:r>
      <w:r>
        <w:rPr/>
        <w:t>）确认单独所持有的资产，以及按其份额确认共同持有的资产；</w:t>
      </w:r>
    </w:p>
    <w:p>
      <w:pPr>
        <w:pStyle w:val="BodyText"/>
        <w:spacing w:line="240" w:lineRule="auto" w:before="76"/>
        <w:ind w:left="1553" w:right="0"/>
        <w:jc w:val="left"/>
      </w:pPr>
      <w:r>
        <w:rPr/>
        <w:t>（</w:t>
      </w:r>
      <w:r>
        <w:rPr>
          <w:rFonts w:ascii="宋体" w:hAnsi="宋体" w:cs="宋体" w:eastAsia="宋体" w:hint="default"/>
        </w:rPr>
        <w:t>2</w:t>
      </w:r>
      <w:r>
        <w:rPr/>
        <w:t>）确认单独所承担的负债，以及按其份额确认共同承担的负债；</w:t>
      </w:r>
    </w:p>
    <w:p>
      <w:pPr>
        <w:pStyle w:val="BodyText"/>
        <w:spacing w:line="240" w:lineRule="auto" w:before="76"/>
        <w:ind w:left="1553" w:right="0"/>
        <w:jc w:val="left"/>
      </w:pPr>
      <w:r>
        <w:rPr/>
        <w:t>（</w:t>
      </w:r>
      <w:r>
        <w:rPr>
          <w:rFonts w:ascii="宋体" w:hAnsi="宋体" w:cs="宋体" w:eastAsia="宋体" w:hint="default"/>
        </w:rPr>
        <w:t>3</w:t>
      </w:r>
      <w:r>
        <w:rPr/>
        <w:t>）确认出售其享有的共同经营产出份额所产生的收入；</w:t>
      </w:r>
    </w:p>
    <w:p>
      <w:pPr>
        <w:pStyle w:val="BodyText"/>
        <w:spacing w:line="240" w:lineRule="auto" w:before="76"/>
        <w:ind w:left="1554" w:right="0"/>
        <w:jc w:val="left"/>
      </w:pPr>
      <w:r>
        <w:rPr/>
        <w:t>（</w:t>
      </w:r>
      <w:r>
        <w:rPr>
          <w:rFonts w:ascii="宋体" w:hAnsi="宋体" w:cs="宋体" w:eastAsia="宋体" w:hint="default"/>
        </w:rPr>
        <w:t>4</w:t>
      </w:r>
      <w:r>
        <w:rPr/>
        <w:t>）按其份额确认共同经营因出售产出所产生的收入；</w:t>
      </w:r>
    </w:p>
    <w:p>
      <w:pPr>
        <w:pStyle w:val="BodyText"/>
        <w:spacing w:line="240" w:lineRule="auto" w:before="76"/>
        <w:ind w:left="1554" w:right="0"/>
        <w:jc w:val="left"/>
      </w:pPr>
      <w:r>
        <w:rPr/>
        <w:t>（</w:t>
      </w:r>
      <w:r>
        <w:rPr>
          <w:rFonts w:ascii="宋体" w:hAnsi="宋体" w:cs="宋体" w:eastAsia="宋体" w:hint="default"/>
        </w:rPr>
        <w:t>5</w:t>
      </w:r>
      <w:r>
        <w:rPr/>
        <w:t>）确认单独所发生的费用，以及按其份额确认共同经营发生的费用。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8、现金及现金等价物的确定标准" w:id="168"/>
      <w:bookmarkEnd w:id="16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现金，是指企业库存现金以及可以随时用于支付的存款。现金等价物，是指企业持有的同时具备期限短（一般指从购 入日起不超过</w:t>
      </w:r>
      <w:r>
        <w:rPr>
          <w:rFonts w:ascii="Times New Roman" w:hAnsi="Times New Roman" w:cs="Times New Roman" w:eastAsia="Times New Roman" w:hint="default"/>
        </w:rPr>
        <w:t>3</w:t>
      </w:r>
      <w:r>
        <w:rPr/>
        <w:t>个月内到期）、流动性强、易于转换为已知金额现金、价值变动风险很小的投资。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外币业务和外币报表折算" w:id="169"/>
      <w:bookmarkEnd w:id="16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spacing w:line="316" w:lineRule="auto" w:before="0"/>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、发生外币交易时折算汇率的确定方法</w:t>
      </w:r>
      <w:r>
        <w:rPr>
          <w:rFonts w:ascii="宋体" w:hAnsi="宋体" w:cs="宋体" w:eastAsia="宋体" w:hint="default"/>
          <w:b/>
          <w:bCs/>
          <w:w w:val="99"/>
          <w:sz w:val="18"/>
          <w:szCs w:val="18"/>
        </w:rPr>
        <w:t> </w:t>
      </w:r>
      <w:r>
        <w:rPr>
          <w:rFonts w:ascii="宋体" w:hAnsi="宋体" w:cs="宋体" w:eastAsia="宋体" w:hint="default"/>
          <w:sz w:val="18"/>
          <w:szCs w:val="18"/>
        </w:rPr>
        <w:t>本公司发生的外币交易在初始确认时，按交易日的即期汇率（通常指中国人民银行公布的当日外汇牌价的中间价，下</w:t>
      </w:r>
    </w:p>
    <w:p>
      <w:pPr>
        <w:spacing w:line="379" w:lineRule="auto" w:before="19"/>
        <w:ind w:left="1556" w:right="3972" w:hanging="423"/>
        <w:jc w:val="left"/>
        <w:rPr>
          <w:rFonts w:ascii="宋体" w:hAnsi="宋体" w:cs="宋体" w:eastAsia="宋体" w:hint="default"/>
          <w:sz w:val="18"/>
          <w:szCs w:val="18"/>
        </w:rPr>
      </w:pPr>
      <w:r>
        <w:rPr>
          <w:rFonts w:ascii="宋体" w:hAnsi="宋体" w:cs="宋体" w:eastAsia="宋体" w:hint="default"/>
          <w:sz w:val="18"/>
          <w:szCs w:val="18"/>
        </w:rPr>
        <w:t>同）折算为人民币金额。 </w:t>
      </w:r>
      <w:r>
        <w:rPr>
          <w:rFonts w:ascii="宋体" w:hAnsi="宋体" w:cs="宋体" w:eastAsia="宋体" w:hint="default"/>
          <w:b/>
          <w:bCs/>
          <w:w w:val="95"/>
          <w:sz w:val="18"/>
          <w:szCs w:val="18"/>
        </w:rPr>
        <w:t>2</w:t>
      </w:r>
      <w:r>
        <w:rPr>
          <w:rFonts w:ascii="宋体" w:hAnsi="宋体" w:cs="宋体" w:eastAsia="宋体" w:hint="default"/>
          <w:b/>
          <w:bCs/>
          <w:w w:val="95"/>
          <w:sz w:val="18"/>
          <w:szCs w:val="18"/>
        </w:rPr>
        <w:t>、在资产负债表日对外币项目的折算方法、汇兑损益的处理方法</w:t>
      </w:r>
      <w:r>
        <w:rPr>
          <w:rFonts w:ascii="宋体" w:hAnsi="宋体" w:cs="宋体" w:eastAsia="宋体" w:hint="default"/>
          <w:sz w:val="18"/>
          <w:szCs w:val="18"/>
        </w:rPr>
      </w:r>
    </w:p>
    <w:p>
      <w:pPr>
        <w:pStyle w:val="BodyText"/>
        <w:spacing w:line="208" w:lineRule="exact"/>
        <w:ind w:right="0" w:firstLine="420"/>
        <w:jc w:val="left"/>
      </w:pPr>
      <w:r>
        <w:rPr/>
        <w:t>外币货币性项目，采用资产负债表日即期汇率折算。因资产负债表日即期汇率与初始确认时或者前一资产负债表日即</w:t>
      </w:r>
    </w:p>
    <w:p>
      <w:pPr>
        <w:pStyle w:val="BodyText"/>
        <w:spacing w:line="319" w:lineRule="auto" w:before="76"/>
        <w:ind w:right="1050"/>
        <w:jc w:val="both"/>
      </w:pPr>
      <w:r>
        <w:rPr>
          <w:spacing w:val="-2"/>
        </w:rPr>
        <w:t>期汇率不同而产生的汇兑差额，除了按照《企业会计准则第</w:t>
      </w:r>
      <w:r>
        <w:rPr>
          <w:rFonts w:ascii="宋体" w:hAnsi="宋体" w:cs="宋体" w:eastAsia="宋体" w:hint="default"/>
          <w:spacing w:val="-2"/>
        </w:rPr>
        <w:t>17</w:t>
      </w:r>
      <w:r>
        <w:rPr>
          <w:spacing w:val="-2"/>
        </w:rPr>
        <w:t>号——借款费用》的规定，与购建或生产符合资本化条件的资</w:t>
      </w:r>
      <w:r>
        <w:rPr>
          <w:spacing w:val="-64"/>
        </w:rPr>
        <w:t> </w:t>
      </w:r>
      <w:r>
        <w:rPr>
          <w:spacing w:val="-64"/>
        </w:rPr>
      </w:r>
      <w:r>
        <w:rPr>
          <w:spacing w:val="-2"/>
        </w:rPr>
        <w:t>产相关的外币借款产生的汇兑差额予以资本化外，计入当期损益。以历史成本计量的外币非货币性项目，仍采用交易发生日</w:t>
      </w:r>
      <w:r>
        <w:rPr>
          <w:spacing w:val="-66"/>
        </w:rPr>
        <w:t> </w:t>
      </w:r>
      <w:r>
        <w:rPr>
          <w:spacing w:val="-66"/>
        </w:rPr>
      </w:r>
      <w:r>
        <w:rPr>
          <w:spacing w:val="-2"/>
        </w:rPr>
        <w:t>的即期汇率折算，不改变其记账本位币金额。以公允价值计量的股票、基金等外币非货币性项目，采用公允价值确定日的即</w:t>
      </w:r>
      <w:r>
        <w:rPr>
          <w:spacing w:val="-66"/>
        </w:rPr>
        <w:t> </w:t>
      </w:r>
      <w:r>
        <w:rPr>
          <w:spacing w:val="-66"/>
        </w:rPr>
      </w:r>
      <w:r>
        <w:rPr/>
        <w:t>期汇率折算，折算后记账本位币金额与原记账本位币金额的差额，作为公允价值变动（含汇率变动）处理，计入当期损益。</w:t>
      </w:r>
    </w:p>
    <w:p>
      <w:pPr>
        <w:pStyle w:val="BodyText"/>
        <w:spacing w:line="316" w:lineRule="auto" w:before="77"/>
        <w:ind w:left="1554" w:right="1118" w:firstLine="2"/>
        <w:jc w:val="left"/>
      </w:pPr>
      <w:r>
        <w:rPr>
          <w:rFonts w:ascii="宋体" w:hAnsi="宋体" w:cs="宋体" w:eastAsia="宋体" w:hint="default"/>
          <w:b/>
          <w:bCs/>
        </w:rPr>
        <w:t>3</w:t>
      </w:r>
      <w:r>
        <w:rPr>
          <w:rFonts w:ascii="宋体" w:hAnsi="宋体" w:cs="宋体" w:eastAsia="宋体" w:hint="default"/>
          <w:b/>
          <w:bCs/>
        </w:rPr>
        <w:t>、外币报表折算的会计处理方法</w:t>
      </w:r>
      <w:r>
        <w:rPr>
          <w:rFonts w:ascii="宋体" w:hAnsi="宋体" w:cs="宋体" w:eastAsia="宋体" w:hint="default"/>
          <w:b/>
          <w:bCs/>
          <w:w w:val="99"/>
        </w:rPr>
        <w:t> </w:t>
      </w:r>
      <w:r>
        <w:rPr/>
        <w:t>本公司按照以下规定，将以外币表示的财务报表折算为人民币金额表示的财务报表。 资产负债表中的资产和负债项目，采用资产负债表日的即期汇率折算；所有者权益类项目除“未分配利润”项目外，</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其他项目采用发生时的即期汇率折算。利润表中的收入和费用项目，采用交易发生日的即期汇率折算。按照上述方法折算产</w:t>
      </w:r>
      <w:r>
        <w:rPr>
          <w:spacing w:val="-66"/>
        </w:rPr>
        <w:t> </w:t>
      </w:r>
      <w:r>
        <w:rPr>
          <w:spacing w:val="-66"/>
        </w:rPr>
      </w:r>
      <w:r>
        <w:rPr>
          <w:spacing w:val="-2"/>
        </w:rPr>
        <w:t>生的外币财务报表折算差额，在资产负债表中所有者权益项目“其他综合收益”中单独列示。以外币表示的现金流量表采用</w:t>
      </w:r>
      <w:r>
        <w:rPr>
          <w:spacing w:val="-65"/>
        </w:rPr>
        <w:t> </w:t>
      </w:r>
      <w:r>
        <w:rPr>
          <w:spacing w:val="-65"/>
        </w:rPr>
      </w:r>
      <w:r>
        <w:rPr/>
        <w:t>现金流量发生日的即期汇率折算。汇率变动对现金的影响额作为调节项目，在现金流量表中单独列报。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10、金融工具" w:id="170"/>
      <w:bookmarkEnd w:id="17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3" w:right="1025" w:firstLine="2"/>
        <w:jc w:val="left"/>
      </w:pP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按照投资目的和经济实质将本公司拥有的金融资产划分为四类：①以公允价值计量且其变动计入当期损益的金融资产，</w:t>
      </w:r>
    </w:p>
    <w:p>
      <w:pPr>
        <w:pStyle w:val="BodyText"/>
        <w:spacing w:line="240" w:lineRule="auto" w:before="19"/>
        <w:ind w:right="0"/>
        <w:jc w:val="left"/>
      </w:pPr>
      <w:r>
        <w:rPr/>
        <w:t>包括交易性金融资产和指定为以公允价值计量且其变动计入当期损益的金融资产；②持有至到期投资；③贷款和应收款项；</w:t>
      </w:r>
    </w:p>
    <w:p>
      <w:pPr>
        <w:pStyle w:val="BodyText"/>
        <w:spacing w:line="316" w:lineRule="auto" w:before="76"/>
        <w:ind w:left="1553" w:right="0" w:hanging="420"/>
        <w:jc w:val="left"/>
      </w:pPr>
      <w:r>
        <w:rPr/>
        <w:t>④可供出售金融资产。 按照经济实质将承担的金融负债划分为两类：①以公允价值计量且其变动计入当期损益的金融负债，包括交易性金融</w:t>
      </w:r>
    </w:p>
    <w:p>
      <w:pPr>
        <w:spacing w:line="379" w:lineRule="auto" w:before="19"/>
        <w:ind w:left="1556" w:right="4093" w:hanging="423"/>
        <w:jc w:val="left"/>
        <w:rPr>
          <w:rFonts w:ascii="宋体" w:hAnsi="宋体" w:cs="宋体" w:eastAsia="宋体" w:hint="default"/>
          <w:sz w:val="18"/>
          <w:szCs w:val="18"/>
        </w:rPr>
      </w:pPr>
      <w:r>
        <w:rPr>
          <w:rFonts w:ascii="宋体" w:hAnsi="宋体" w:cs="宋体" w:eastAsia="宋体" w:hint="default"/>
          <w:sz w:val="18"/>
          <w:szCs w:val="18"/>
        </w:rPr>
        <w:t>负债和指定为以公允价值计量且其变动计入当期损益的金融负债；②其他金融负债。 </w:t>
      </w:r>
      <w:r>
        <w:rPr>
          <w:rFonts w:ascii="宋体" w:hAnsi="宋体" w:cs="宋体" w:eastAsia="宋体" w:hint="default"/>
          <w:b/>
          <w:bCs/>
          <w:sz w:val="18"/>
          <w:szCs w:val="18"/>
        </w:rPr>
        <w:t>2</w:t>
      </w:r>
      <w:r>
        <w:rPr>
          <w:rFonts w:ascii="宋体" w:hAnsi="宋体" w:cs="宋体" w:eastAsia="宋体" w:hint="default"/>
          <w:b/>
          <w:bCs/>
          <w:sz w:val="18"/>
          <w:szCs w:val="18"/>
        </w:rPr>
        <w:t>、金融工具的确认依据</w:t>
      </w:r>
      <w:r>
        <w:rPr>
          <w:rFonts w:ascii="宋体" w:hAnsi="宋体" w:cs="宋体" w:eastAsia="宋体" w:hint="default"/>
          <w:sz w:val="18"/>
          <w:szCs w:val="18"/>
        </w:rPr>
      </w:r>
    </w:p>
    <w:p>
      <w:pPr>
        <w:pStyle w:val="BodyText"/>
        <w:spacing w:line="208" w:lineRule="exact"/>
        <w:ind w:left="1553" w:right="0"/>
        <w:jc w:val="left"/>
      </w:pPr>
      <w:r>
        <w:rPr/>
        <w:t>金融工具是指形成一个企业的金融资产，并形成其他单位的金融负债或权益工具的合同。本公司于成为金融工具合同</w:t>
      </w:r>
    </w:p>
    <w:p>
      <w:pPr>
        <w:pStyle w:val="BodyText"/>
        <w:spacing w:line="316" w:lineRule="auto" w:before="76"/>
        <w:ind w:left="1553" w:right="1129" w:hanging="420"/>
        <w:jc w:val="left"/>
      </w:pPr>
      <w:r>
        <w:rPr/>
        <w:t>的一方时确认一项金融资产或金融负债。 </w:t>
      </w:r>
      <w:r>
        <w:rPr>
          <w:spacing w:val="-3"/>
        </w:rPr>
        <w:t>金融资产满足下列条件之一的，终止确认：收取该金融资产现金流量的合同权利终止；该金融资产已转移，且符合《企</w:t>
      </w:r>
    </w:p>
    <w:p>
      <w:pPr>
        <w:pStyle w:val="BodyText"/>
        <w:spacing w:line="316" w:lineRule="auto" w:before="19"/>
        <w:ind w:left="1554" w:right="3852" w:hanging="420"/>
        <w:jc w:val="left"/>
      </w:pPr>
      <w:r>
        <w:rPr/>
        <w:t>业会计准则第</w:t>
      </w:r>
      <w:r>
        <w:rPr>
          <w:rFonts w:ascii="宋体" w:hAnsi="宋体" w:cs="宋体" w:eastAsia="宋体" w:hint="default"/>
        </w:rPr>
        <w:t>23</w:t>
      </w:r>
      <w:r>
        <w:rPr/>
        <w:t>号——金融资产转移》规定的终止确认条件。 金融负债的现时义务全部或部分已经解除的，才终止确认该金融负债或其一部分。</w:t>
      </w:r>
    </w:p>
    <w:p>
      <w:pPr>
        <w:pStyle w:val="BodyText"/>
        <w:spacing w:line="316" w:lineRule="auto" w:before="79"/>
        <w:ind w:left="1553" w:right="0" w:firstLine="2"/>
        <w:jc w:val="left"/>
      </w:pPr>
      <w:r>
        <w:rPr>
          <w:rFonts w:ascii="宋体" w:hAnsi="宋体" w:cs="宋体" w:eastAsia="宋体" w:hint="default"/>
          <w:b/>
          <w:bCs/>
        </w:rPr>
        <w:t>3</w:t>
      </w:r>
      <w:r>
        <w:rPr>
          <w:rFonts w:ascii="宋体" w:hAnsi="宋体" w:cs="宋体" w:eastAsia="宋体" w:hint="default"/>
          <w:b/>
          <w:bCs/>
        </w:rPr>
        <w:t>、金融工具的计量方法</w:t>
      </w:r>
      <w:r>
        <w:rPr>
          <w:rFonts w:ascii="宋体" w:hAnsi="宋体" w:cs="宋体" w:eastAsia="宋体" w:hint="default"/>
          <w:b/>
          <w:bCs/>
          <w:w w:val="99"/>
        </w:rPr>
        <w:t> </w:t>
      </w:r>
      <w:r>
        <w:rPr/>
        <w:t>本公司初始确认金融资产或金融负债，按照公允价值计量。对于以公允价值计量且其变动计入当期损益的金融资产或</w:t>
      </w:r>
    </w:p>
    <w:p>
      <w:pPr>
        <w:pStyle w:val="BodyText"/>
        <w:spacing w:line="319" w:lineRule="auto" w:before="19"/>
        <w:ind w:left="1553" w:right="1393" w:hanging="420"/>
        <w:jc w:val="left"/>
      </w:pPr>
      <w:r>
        <w:rPr/>
        <w:t>金融负债，相关交易费用直接计入当期损益；对于其他类别的金融资产或金融负债，相关交易费用计入初始确认金额。 本公司对金融资产和金融负债的后续计量主要方法：</w:t>
      </w:r>
    </w:p>
    <w:p>
      <w:pPr>
        <w:pStyle w:val="BodyText"/>
        <w:spacing w:line="316" w:lineRule="auto" w:before="17"/>
        <w:ind w:right="1115" w:firstLine="420"/>
        <w:jc w:val="left"/>
      </w:pPr>
      <w:r>
        <w:rPr>
          <w:spacing w:val="-1"/>
        </w:rPr>
        <w:t>（</w:t>
      </w:r>
      <w:r>
        <w:rPr>
          <w:rFonts w:ascii="宋体" w:hAnsi="宋体" w:cs="宋体" w:eastAsia="宋体" w:hint="default"/>
          <w:spacing w:val="-1"/>
        </w:rPr>
        <w:t>1</w:t>
      </w:r>
      <w:r>
        <w:rPr>
          <w:spacing w:val="-1"/>
        </w:rPr>
        <w:t>）以公允价值计量且其变动计入当期损益的金融资产和金融负债，按照公允价值进行后续计量，公允价值变动计入</w:t>
      </w:r>
      <w:r>
        <w:rPr/>
        <w:t> 当期损益。</w:t>
      </w:r>
    </w:p>
    <w:p>
      <w:pPr>
        <w:pStyle w:val="BodyText"/>
        <w:spacing w:line="240" w:lineRule="auto" w:before="19"/>
        <w:ind w:left="1554" w:right="0"/>
        <w:jc w:val="left"/>
      </w:pPr>
      <w:r>
        <w:rPr/>
        <w:t>（</w:t>
      </w:r>
      <w:r>
        <w:rPr>
          <w:rFonts w:ascii="宋体" w:hAnsi="宋体" w:cs="宋体" w:eastAsia="宋体" w:hint="default"/>
        </w:rPr>
        <w:t>2</w:t>
      </w:r>
      <w:r>
        <w:rPr/>
        <w:t>）持有至到期投资和应收款项，采用实际利率法，按摊余成本计量。</w:t>
      </w:r>
    </w:p>
    <w:p>
      <w:pPr>
        <w:pStyle w:val="BodyText"/>
        <w:spacing w:line="316" w:lineRule="auto" w:before="76"/>
        <w:ind w:right="1115" w:firstLine="420"/>
        <w:jc w:val="left"/>
      </w:pPr>
      <w:r>
        <w:rPr>
          <w:spacing w:val="-1"/>
        </w:rPr>
        <w:t>（</w:t>
      </w:r>
      <w:r>
        <w:rPr>
          <w:rFonts w:ascii="宋体" w:hAnsi="宋体" w:cs="宋体" w:eastAsia="宋体" w:hint="default"/>
          <w:spacing w:val="-1"/>
        </w:rPr>
        <w:t>3</w:t>
      </w:r>
      <w:r>
        <w:rPr>
          <w:spacing w:val="-1"/>
        </w:rPr>
        <w:t>）可供出售金融资产按照公允价值进行后续计量，公允价值变动形成的利得或损失，除减值损失和外币货币性金融</w:t>
      </w:r>
      <w:r>
        <w:rPr/>
        <w:t> 资产形成的汇兑损益外，计入其他综合收益，在该金融资产终止确认时转出，计入当期损益。</w:t>
      </w:r>
    </w:p>
    <w:p>
      <w:pPr>
        <w:pStyle w:val="BodyText"/>
        <w:spacing w:line="316" w:lineRule="auto" w:before="19"/>
        <w:ind w:right="0" w:firstLine="420"/>
        <w:jc w:val="left"/>
      </w:pPr>
      <w:r>
        <w:rPr>
          <w:spacing w:val="-2"/>
        </w:rPr>
        <w:t>（</w:t>
      </w:r>
      <w:r>
        <w:rPr>
          <w:rFonts w:ascii="宋体" w:hAnsi="宋体" w:cs="宋体" w:eastAsia="宋体" w:hint="default"/>
          <w:spacing w:val="-2"/>
        </w:rPr>
        <w:t>4</w:t>
      </w:r>
      <w:r>
        <w:rPr>
          <w:spacing w:val="-2"/>
        </w:rPr>
        <w:t>）在活跃市场中没有报价且其公允价值不能可靠计量的权益工具投资，以及与该权益工具挂钩并须通过交付该权益</w:t>
      </w:r>
      <w:r>
        <w:rPr/>
        <w:t> 工具结算的衍生金融资产，按照成本计量。</w:t>
      </w:r>
    </w:p>
    <w:p>
      <w:pPr>
        <w:pStyle w:val="BodyText"/>
        <w:spacing w:line="240" w:lineRule="auto" w:before="19"/>
        <w:ind w:left="1553" w:right="0"/>
        <w:jc w:val="left"/>
      </w:pPr>
      <w:r>
        <w:rPr/>
        <w:t>（</w:t>
      </w:r>
      <w:r>
        <w:rPr>
          <w:rFonts w:ascii="宋体" w:hAnsi="宋体" w:cs="宋体" w:eastAsia="宋体" w:hint="default"/>
        </w:rPr>
        <w:t>5</w:t>
      </w:r>
      <w:r>
        <w:rPr/>
        <w:t>）其他金融负债按摊余成本进行后续计量。但是下列情况除外：</w:t>
      </w:r>
    </w:p>
    <w:p>
      <w:pPr>
        <w:pStyle w:val="BodyText"/>
        <w:spacing w:line="316" w:lineRule="auto" w:before="76"/>
        <w:ind w:right="0" w:firstLine="420"/>
        <w:jc w:val="left"/>
      </w:pPr>
      <w:r>
        <w:rPr/>
        <w:t>①与在活跃市场中没有报价，公允价值不能可靠计量的权益工具挂钩并须通过交付该权益工具结算的衍生金融负债， 按照成本计量。</w:t>
      </w:r>
    </w:p>
    <w:p>
      <w:pPr>
        <w:pStyle w:val="BodyText"/>
        <w:spacing w:line="316" w:lineRule="auto" w:before="19"/>
        <w:ind w:right="0" w:firstLine="420"/>
        <w:jc w:val="left"/>
      </w:pPr>
      <w:r>
        <w:rPr/>
        <w:t>②不属于指定为以公允价值计量且其变动计入当期损益的金融负债的财务担保合同，或没有指定为以公允价值计量且 其变动计入当期损益并将以低于市场利率贷款的贷款承诺，在初始确认后按照下列两项金额之中的较高者进行后续计量：</w:t>
      </w:r>
    </w:p>
    <w:p>
      <w:pPr>
        <w:pStyle w:val="BodyText"/>
        <w:spacing w:line="316" w:lineRule="auto" w:before="19"/>
        <w:ind w:left="1554" w:right="2772"/>
        <w:jc w:val="left"/>
      </w:pPr>
      <w:r>
        <w:rPr>
          <w:rFonts w:ascii="宋体" w:hAnsi="宋体" w:cs="宋体" w:eastAsia="宋体" w:hint="default"/>
        </w:rPr>
        <w:t>A.</w:t>
      </w:r>
      <w:r>
        <w:rPr/>
        <w:t>《企业会计准则第</w:t>
      </w:r>
      <w:r>
        <w:rPr>
          <w:rFonts w:ascii="宋体" w:hAnsi="宋体" w:cs="宋体" w:eastAsia="宋体" w:hint="default"/>
        </w:rPr>
        <w:t>13</w:t>
      </w:r>
      <w:r>
        <w:rPr/>
        <w:t>号——或有事项》确定的金额。 </w:t>
      </w:r>
      <w:r>
        <w:rPr>
          <w:rFonts w:ascii="宋体" w:hAnsi="宋体" w:cs="宋体" w:eastAsia="宋体" w:hint="default"/>
        </w:rPr>
        <w:t>B.</w:t>
      </w:r>
      <w:r>
        <w:rPr/>
        <w:t>初始确认金额扣除按照《企业会计准则第</w:t>
      </w:r>
      <w:r>
        <w:rPr>
          <w:rFonts w:ascii="宋体" w:hAnsi="宋体" w:cs="宋体" w:eastAsia="宋体" w:hint="default"/>
        </w:rPr>
        <w:t>14</w:t>
      </w:r>
      <w:r>
        <w:rPr/>
        <w:t>号——收入》的原则确定的累计摊销额后的余额。</w:t>
      </w:r>
    </w:p>
    <w:p>
      <w:pPr>
        <w:pStyle w:val="BodyText"/>
        <w:spacing w:line="316" w:lineRule="auto" w:before="79"/>
        <w:ind w:left="1553" w:right="0" w:firstLine="2"/>
        <w:jc w:val="left"/>
      </w:pPr>
      <w:r>
        <w:rPr>
          <w:rFonts w:ascii="宋体" w:hAnsi="宋体" w:cs="宋体" w:eastAsia="宋体" w:hint="default"/>
          <w:b/>
          <w:bCs/>
        </w:rPr>
        <w:t>4</w:t>
      </w:r>
      <w:r>
        <w:rPr>
          <w:rFonts w:ascii="宋体" w:hAnsi="宋体" w:cs="宋体" w:eastAsia="宋体" w:hint="default"/>
          <w:b/>
          <w:bCs/>
        </w:rPr>
        <w:t>、金融资产转移的确认依据和计量方法</w:t>
      </w:r>
      <w:r>
        <w:rPr>
          <w:rFonts w:ascii="宋体" w:hAnsi="宋体" w:cs="宋体" w:eastAsia="宋体" w:hint="default"/>
          <w:b/>
          <w:bCs/>
          <w:w w:val="99"/>
        </w:rPr>
        <w:t> </w:t>
      </w:r>
      <w:r>
        <w:rPr/>
        <w:t>金融资产转移，是指公司（转出方）将金融资产让与或交付给该金融资产发行方以外的另一方（转入方）。 本公司已将金融资产所有权上几乎所有的风险和报酬转移给转入方的，终止确认该金融资产；保留了金融资产所有权</w:t>
      </w:r>
    </w:p>
    <w:p>
      <w:pPr>
        <w:pStyle w:val="BodyText"/>
        <w:spacing w:line="316" w:lineRule="auto" w:before="19"/>
        <w:ind w:left="1554" w:right="0" w:hanging="420"/>
        <w:jc w:val="left"/>
      </w:pPr>
      <w:r>
        <w:rPr/>
        <w:t>上几乎所有的风险和报酬的，不终止确认该金融资产。 本公司既没有转移也没有保留金融资产所有权上几乎所有的风险和报酬的，分别下列情况处理：放弃了对该金融资产</w:t>
      </w:r>
    </w:p>
    <w:p>
      <w:pPr>
        <w:pStyle w:val="BodyText"/>
        <w:spacing w:line="316" w:lineRule="auto" w:before="19"/>
        <w:ind w:left="1134" w:right="1133"/>
        <w:jc w:val="both"/>
      </w:pPr>
      <w:r>
        <w:rPr>
          <w:spacing w:val="-2"/>
        </w:rPr>
        <w:t>控制的，终止确认该金融资产并确认产生的资产和负债；未放弃对该金融资产控制的，按照其继续涉入所转移金融资产的程</w:t>
      </w:r>
      <w:r>
        <w:rPr>
          <w:spacing w:val="-66"/>
        </w:rPr>
        <w:t> </w:t>
      </w:r>
      <w:r>
        <w:rPr>
          <w:spacing w:val="-66"/>
        </w:rPr>
      </w:r>
      <w:r>
        <w:rPr/>
        <w:t>度确认有关金融资产，并相应确认有关负债。</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line="316" w:lineRule="auto" w:before="44"/>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金融负债的现时义务全部或部分已经解除的，则终止确认该金融负债或其一部分；本公司若与债权人签定协议，以承</w:t>
      </w:r>
    </w:p>
    <w:p>
      <w:pPr>
        <w:pStyle w:val="BodyText"/>
        <w:spacing w:line="316" w:lineRule="auto" w:before="19"/>
        <w:ind w:right="1050"/>
        <w:jc w:val="both"/>
      </w:pPr>
      <w:r>
        <w:rPr/>
        <w:t>担新金融负债方式替换现存金融负债，且新金融负债与现存金融负债的合同条款实质上不同的，则终止确认现存金融负债， 并同时确认新金融负债。</w:t>
      </w:r>
    </w:p>
    <w:p>
      <w:pPr>
        <w:pStyle w:val="BodyText"/>
        <w:spacing w:line="316" w:lineRule="auto" w:before="19"/>
        <w:ind w:right="0"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9"/>
        <w:ind w:right="0"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9"/>
        <w:ind w:right="0" w:firstLine="420"/>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spacing w:line="316" w:lineRule="auto" w:before="79"/>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公允价值，是指市场参与者在计量日发生的有序交易中，出售一项资产所能收到或者转移一项负债所需支付的价格。</w:t>
      </w:r>
    </w:p>
    <w:p>
      <w:pPr>
        <w:pStyle w:val="BodyText"/>
        <w:spacing w:line="240" w:lineRule="auto" w:before="19"/>
        <w:ind w:right="0"/>
        <w:jc w:val="both"/>
      </w:pPr>
      <w:r>
        <w:rPr/>
        <w:t>本公司公允价值计量按《企业会计准则第</w:t>
      </w:r>
      <w:r>
        <w:rPr>
          <w:rFonts w:ascii="宋体" w:hAnsi="宋体" w:cs="宋体" w:eastAsia="宋体" w:hint="default"/>
        </w:rPr>
        <w:t>39</w:t>
      </w:r>
      <w:r>
        <w:rPr/>
        <w:t>号—公允价值计量》的相关规定执行，具体包括：</w:t>
      </w:r>
    </w:p>
    <w:p>
      <w:pPr>
        <w:pStyle w:val="BodyText"/>
        <w:spacing w:line="316" w:lineRule="auto" w:before="76"/>
        <w:ind w:left="1554" w:right="0"/>
        <w:jc w:val="left"/>
      </w:pPr>
      <w:r>
        <w:rPr/>
        <w:t>（</w:t>
      </w:r>
      <w:r>
        <w:rPr>
          <w:rFonts w:ascii="宋体" w:hAnsi="宋体" w:cs="宋体" w:eastAsia="宋体" w:hint="default"/>
        </w:rPr>
        <w:t>1</w:t>
      </w:r>
      <w:r>
        <w:rPr/>
        <w:t>）公允价值初始计量 本公司根据交易性质和相关资产或负债的特征等，判断初始确认时的公允价值是否与其交易价格相等。其他相关会计</w:t>
      </w:r>
    </w:p>
    <w:p>
      <w:pPr>
        <w:pStyle w:val="BodyText"/>
        <w:spacing w:line="316" w:lineRule="auto" w:before="19"/>
        <w:ind w:left="1134" w:right="1132"/>
        <w:jc w:val="both"/>
      </w:pPr>
      <w:r>
        <w:rPr>
          <w:spacing w:val="-2"/>
        </w:rPr>
        <w:t>准则要求或者允许企业以公允价值对相关资产或负债进行初始计量，且其交易价格与公允价值不相等的，公司将相关利得或</w:t>
      </w:r>
      <w:r>
        <w:rPr>
          <w:spacing w:val="-64"/>
        </w:rPr>
        <w:t> </w:t>
      </w:r>
      <w:r>
        <w:rPr>
          <w:spacing w:val="-64"/>
        </w:rPr>
      </w:r>
      <w:r>
        <w:rPr/>
        <w:t>损失计入当期损益，但其他相关会计准则另有规定的除外。</w:t>
      </w:r>
    </w:p>
    <w:p>
      <w:pPr>
        <w:pStyle w:val="BodyText"/>
        <w:spacing w:line="316" w:lineRule="auto" w:before="19"/>
        <w:ind w:left="1554" w:right="0"/>
        <w:jc w:val="left"/>
      </w:pPr>
      <w:r>
        <w:rPr/>
        <w:t>（</w:t>
      </w:r>
      <w:r>
        <w:rPr>
          <w:rFonts w:ascii="宋体" w:hAnsi="宋体" w:cs="宋体" w:eastAsia="宋体" w:hint="default"/>
        </w:rPr>
        <w:t>2</w:t>
      </w:r>
      <w:r>
        <w:rPr/>
        <w:t>）公允价值的估值技术 本公司以公允价值计量相关资产或负债使用的估值技术主要包括市场法、收益法和成本法。本公司使用多种估值技术</w:t>
      </w:r>
    </w:p>
    <w:p>
      <w:pPr>
        <w:pStyle w:val="BodyText"/>
        <w:spacing w:line="319" w:lineRule="auto" w:before="19"/>
        <w:ind w:left="1134" w:right="1133"/>
        <w:jc w:val="both"/>
      </w:pPr>
      <w:r>
        <w:rPr>
          <w:spacing w:val="-2"/>
        </w:rPr>
        <w:t>计量公允价值时，会充分考虑各估值结果的合理性，选取在当前情下最能代表公允价值的金额作为公允价值。公司在估值技</w:t>
      </w:r>
      <w:r>
        <w:rPr>
          <w:spacing w:val="-66"/>
        </w:rPr>
        <w:t> </w:t>
      </w:r>
      <w:r>
        <w:rPr>
          <w:spacing w:val="-66"/>
        </w:rPr>
      </w:r>
      <w:r>
        <w:rPr>
          <w:spacing w:val="-2"/>
        </w:rPr>
        <w:t>术的应用中，优先使用相关可观察输入值，只有在相关可观察输入值无法取得或取得不切实可行的情况下，才使用不可观察</w:t>
      </w:r>
      <w:r>
        <w:rPr>
          <w:spacing w:val="-66"/>
        </w:rPr>
        <w:t> </w:t>
      </w:r>
      <w:r>
        <w:rPr>
          <w:spacing w:val="-66"/>
        </w:rPr>
      </w:r>
      <w:r>
        <w:rPr/>
        <w:t>输入值。</w:t>
      </w:r>
    </w:p>
    <w:p>
      <w:pPr>
        <w:pStyle w:val="BodyText"/>
        <w:spacing w:line="316" w:lineRule="auto" w:before="17"/>
        <w:ind w:left="1554" w:right="0"/>
        <w:jc w:val="left"/>
      </w:pPr>
      <w:r>
        <w:rPr/>
        <w:t>（</w:t>
      </w:r>
      <w:r>
        <w:rPr>
          <w:rFonts w:ascii="宋体" w:hAnsi="宋体" w:cs="宋体" w:eastAsia="宋体" w:hint="default"/>
        </w:rPr>
        <w:t>3</w:t>
      </w:r>
      <w:r>
        <w:rPr/>
        <w:t>）公允价值的层次划分 本公司将公允价值计量所使用的输入值划分为三个层次，并首先使用第一层次输入值，其次使用第二层次输入值，最</w:t>
      </w:r>
    </w:p>
    <w:p>
      <w:pPr>
        <w:pStyle w:val="BodyText"/>
        <w:spacing w:line="316" w:lineRule="auto" w:before="19"/>
        <w:ind w:left="1554" w:right="0" w:hanging="420"/>
        <w:jc w:val="left"/>
      </w:pPr>
      <w:r>
        <w:rPr/>
        <w:t>后使用第三层次输入值。 第一层次输入值是在计量日能够取得的相同资产或负债在活跃市场上未经调整的报价。第二层次输入值是除第一层次</w:t>
      </w:r>
    </w:p>
    <w:p>
      <w:pPr>
        <w:pStyle w:val="BodyText"/>
        <w:spacing w:line="316" w:lineRule="auto" w:before="19"/>
        <w:ind w:left="1553" w:right="0" w:hanging="420"/>
        <w:jc w:val="left"/>
      </w:pPr>
      <w:r>
        <w:rPr/>
        <w:t>输入值外相关资产或负债直接或间接可观察的输入值。第三层次输入值是相关资产或负债的不可观察输入值。 以上层次划分具体表现为：金融工具存在活跃市场的，本公司采用活跃市场中的报价确定其公允价值。活跃市场中的</w:t>
      </w:r>
    </w:p>
    <w:p>
      <w:pPr>
        <w:pStyle w:val="BodyText"/>
        <w:spacing w:line="316" w:lineRule="auto" w:before="19"/>
        <w:ind w:right="1049"/>
        <w:jc w:val="both"/>
      </w:pPr>
      <w:r>
        <w:rPr>
          <w:spacing w:val="-2"/>
        </w:rPr>
        <w:t>报价是指易于定期从交易所、经纪商、行业协会、定价服务机构等获得的价格，且代表了在公平交易中实际发生的市场交易</w:t>
      </w:r>
      <w:r>
        <w:rPr>
          <w:spacing w:val="-66"/>
        </w:rPr>
        <w:t> </w:t>
      </w:r>
      <w:r>
        <w:rPr>
          <w:spacing w:val="-66"/>
        </w:rPr>
      </w:r>
      <w:r>
        <w:rPr>
          <w:spacing w:val="-2"/>
        </w:rPr>
        <w:t>的价格。金融工具不存在活跃市场的，本公司采用估值技术确定其公允价值。估值技术包括参考熟悉情况并自愿交易的各方</w:t>
      </w:r>
      <w:r>
        <w:rPr>
          <w:spacing w:val="-66"/>
        </w:rPr>
        <w:t> </w:t>
      </w:r>
      <w:r>
        <w:rPr>
          <w:spacing w:val="-66"/>
        </w:rPr>
      </w:r>
      <w:r>
        <w:rPr/>
        <w:t>最近进行的市场交易中使用的价格、参照实质上相同的其他金融工具当前的公允价值、现金流量折现法和期权定价模型等。</w:t>
      </w:r>
    </w:p>
    <w:p>
      <w:pPr>
        <w:pStyle w:val="Heading5"/>
        <w:spacing w:line="240" w:lineRule="auto" w:before="79"/>
        <w:ind w:left="1556" w:right="0"/>
        <w:jc w:val="left"/>
        <w:rPr>
          <w:b w:val="0"/>
          <w:bCs w:val="0"/>
        </w:rPr>
      </w:pPr>
      <w:r>
        <w:rPr>
          <w:rFonts w:ascii="宋体" w:hAnsi="宋体" w:cs="宋体" w:eastAsia="宋体" w:hint="default"/>
        </w:rPr>
        <w:t>7</w:t>
      </w:r>
      <w:r>
        <w:rPr/>
        <w:t>、金融资产减值测试方法及会计处理方法</w:t>
      </w:r>
      <w:r>
        <w:rPr>
          <w:b w:val="0"/>
          <w:bCs w:val="0"/>
        </w:rPr>
      </w:r>
    </w:p>
    <w:p>
      <w:pPr>
        <w:pStyle w:val="BodyText"/>
        <w:spacing w:line="316" w:lineRule="auto" w:before="76"/>
        <w:ind w:left="1554" w:right="0"/>
        <w:jc w:val="left"/>
      </w:pPr>
      <w:r>
        <w:rPr/>
        <w:t>（</w:t>
      </w:r>
      <w:r>
        <w:rPr>
          <w:rFonts w:ascii="宋体" w:hAnsi="宋体" w:cs="宋体" w:eastAsia="宋体" w:hint="default"/>
        </w:rPr>
        <w:t>1</w:t>
      </w:r>
      <w:r>
        <w:rPr/>
        <w:t>）持有至到期投资 以摊余成本计量的持有至到期投资发生减值时，将其账面价值减记至预计未来现金流量（不包括尚未发生的未来信用</w:t>
      </w:r>
    </w:p>
    <w:p>
      <w:pPr>
        <w:pStyle w:val="BodyText"/>
        <w:spacing w:line="316" w:lineRule="auto" w:before="19"/>
        <w:ind w:left="1134" w:right="1131"/>
        <w:jc w:val="both"/>
      </w:pPr>
      <w:r>
        <w:rPr>
          <w:spacing w:val="-2"/>
        </w:rPr>
        <w:t>损失）现值（折现利率采用原实际利率），减记的金额确认为资产减值损失，计入当期损益。计提减值准备时，对单项金额</w:t>
      </w:r>
      <w:r>
        <w:rPr>
          <w:spacing w:val="-72"/>
        </w:rPr>
        <w:t> </w:t>
      </w:r>
      <w:r>
        <w:rPr>
          <w:spacing w:val="-72"/>
        </w:rPr>
      </w:r>
      <w:r>
        <w:rPr>
          <w:spacing w:val="-2"/>
        </w:rPr>
        <w:t>大于或等于</w:t>
      </w:r>
      <w:r>
        <w:rPr>
          <w:rFonts w:ascii="宋体" w:hAnsi="宋体" w:cs="宋体" w:eastAsia="宋体" w:hint="default"/>
          <w:spacing w:val="-2"/>
        </w:rPr>
        <w:t>500</w:t>
      </w:r>
      <w:r>
        <w:rPr>
          <w:spacing w:val="-2"/>
        </w:rPr>
        <w:t>万元的持有至到期投资单独进行减值测试；对单项金额小于</w:t>
      </w:r>
      <w:r>
        <w:rPr>
          <w:rFonts w:ascii="宋体" w:hAnsi="宋体" w:cs="宋体" w:eastAsia="宋体" w:hint="default"/>
          <w:spacing w:val="-2"/>
        </w:rPr>
        <w:t>500</w:t>
      </w:r>
      <w:r>
        <w:rPr>
          <w:spacing w:val="-2"/>
        </w:rPr>
        <w:t>万元的持有至到期投资可以单独进行减值测试</w:t>
      </w:r>
      <w:r>
        <w:rPr>
          <w:spacing w:val="-58"/>
        </w:rPr>
        <w:t> </w:t>
      </w:r>
      <w:r>
        <w:rPr>
          <w:spacing w:val="-2"/>
        </w:rPr>
        <w:t>或根据客户的信用程度等实际情况，按照信用组合进行减值测试；单独测试未发生减值的持有至到期投资，按照包括在具有</w:t>
      </w:r>
      <w:r>
        <w:rPr>
          <w:spacing w:val="-66"/>
        </w:rPr>
        <w:t> </w:t>
      </w:r>
      <w:r>
        <w:rPr>
          <w:spacing w:val="-66"/>
        </w:rPr>
      </w:r>
      <w:r>
        <w:rPr>
          <w:spacing w:val="-2"/>
        </w:rPr>
        <w:t>类似信用风险特征的组合中、根据客户的信用程度等实际情况，按照信用组合再进行测试；已单项确认减值损失的持有至到</w:t>
      </w:r>
      <w:r>
        <w:rPr>
          <w:spacing w:val="-66"/>
        </w:rPr>
        <w:t> </w:t>
      </w:r>
      <w:r>
        <w:rPr>
          <w:spacing w:val="-66"/>
        </w:rPr>
      </w:r>
      <w:r>
        <w:rPr/>
        <w:t>期投资，不再包括在具有类似信用风险特征的组合中、根据客户的信用程度等实际情况，按照信用组合进行减值测试。</w:t>
      </w:r>
    </w:p>
    <w:p>
      <w:pPr>
        <w:pStyle w:val="BodyText"/>
        <w:spacing w:line="316" w:lineRule="auto" w:before="19"/>
        <w:ind w:left="1553" w:right="4933"/>
        <w:jc w:val="left"/>
      </w:pPr>
      <w:r>
        <w:rPr/>
        <w:t>（</w:t>
      </w:r>
      <w:r>
        <w:rPr>
          <w:rFonts w:ascii="宋体" w:hAnsi="宋体" w:cs="宋体" w:eastAsia="宋体" w:hint="default"/>
        </w:rPr>
        <w:t>2</w:t>
      </w:r>
      <w:r>
        <w:rPr/>
        <w:t>）应收款项 应收款项减值测试方法及减值准备计提方法参见附注三、（十一）。</w:t>
      </w:r>
    </w:p>
    <w:p>
      <w:pPr>
        <w:pStyle w:val="BodyText"/>
        <w:spacing w:line="316" w:lineRule="auto" w:before="19"/>
        <w:ind w:left="1554" w:right="0"/>
        <w:jc w:val="left"/>
      </w:pPr>
      <w:r>
        <w:rPr/>
        <w:t>（</w:t>
      </w:r>
      <w:r>
        <w:rPr>
          <w:rFonts w:ascii="宋体" w:hAnsi="宋体" w:cs="宋体" w:eastAsia="宋体" w:hint="default"/>
        </w:rPr>
        <w:t>3</w:t>
      </w:r>
      <w:r>
        <w:rPr/>
        <w:t>）可供出售金融资产 </w:t>
      </w:r>
      <w:r>
        <w:rPr>
          <w:spacing w:val="-2"/>
        </w:rPr>
        <w:t>可供出售金融资产的公允价值发生较大幅度下降，或在综合考虑各种相关因素后，预期这种下降趋势属于非暂时性的，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则按其公允价值低于其账面价值的差额，确认减值损失，计提减值准备。在确认减值损失时，将原直接计入其他综合收益的</w:t>
      </w:r>
      <w:r>
        <w:rPr>
          <w:spacing w:val="-66"/>
        </w:rPr>
        <w:t> </w:t>
      </w:r>
      <w:r>
        <w:rPr>
          <w:spacing w:val="-66"/>
        </w:rPr>
      </w:r>
      <w:r>
        <w:rPr/>
        <w:t>公允价值下降形成的累计损失一并转出，计入减值损失。</w:t>
      </w:r>
    </w:p>
    <w:p>
      <w:pPr>
        <w:pStyle w:val="BodyText"/>
        <w:spacing w:line="316" w:lineRule="auto" w:before="19"/>
        <w:ind w:right="1133" w:firstLine="420"/>
        <w:jc w:val="both"/>
      </w:pPr>
      <w:r>
        <w:rPr/>
        <w:t>对于已确认减值损失的可供出售债务工具，在随后的会计期间公允价值已上升且客观与确认原减值损失后发生的事项 有关的，原确认的减值损失予以转回，计入当期损益。</w:t>
      </w:r>
    </w:p>
    <w:p>
      <w:pPr>
        <w:pStyle w:val="BodyText"/>
        <w:spacing w:line="316" w:lineRule="auto" w:before="19"/>
        <w:ind w:right="1131" w:firstLine="420"/>
        <w:jc w:val="both"/>
      </w:pPr>
      <w:r>
        <w:rPr/>
        <w:t>对于可供出售权益工具投资发生的减值损失，在该权益工具价值回升时，通过权益转回，不通过损益转回。但是，在 </w:t>
      </w:r>
      <w:r>
        <w:rPr>
          <w:spacing w:val="-2"/>
        </w:rPr>
        <w:t>活跃市场中没有报价且其公允价值不能可靠计量的权益工具投资，或与该权益工具挂钩并须通过交付该权益工具结算的衍生</w:t>
      </w:r>
      <w:r>
        <w:rPr>
          <w:spacing w:val="-64"/>
        </w:rPr>
        <w:t> </w:t>
      </w:r>
      <w:r>
        <w:rPr>
          <w:spacing w:val="-64"/>
        </w:rPr>
      </w:r>
      <w:r>
        <w:rPr/>
        <w:t>金融资产发生的减值损失，不予转回。</w:t>
      </w:r>
    </w:p>
    <w:p>
      <w:pPr>
        <w:pStyle w:val="BodyText"/>
        <w:spacing w:line="316" w:lineRule="auto" w:before="19"/>
        <w:ind w:right="1130" w:firstLine="420"/>
        <w:jc w:val="both"/>
      </w:pPr>
      <w:r>
        <w:rPr/>
        <w:t>对于权益工具投资，本公司判断其公允价值发生“严重”或“非暂时性”下跌的具体量化标准、成本的计算方法、期 末公允价值的确定方法，以及持续下跌期间的确定依据为：</w:t>
      </w:r>
    </w:p>
    <w:tbl>
      <w:tblPr>
        <w:tblW w:w="0" w:type="auto"/>
        <w:jc w:val="left"/>
        <w:tblInd w:w="1126" w:type="dxa"/>
        <w:tblLayout w:type="fixed"/>
        <w:tblCellMar>
          <w:top w:w="0" w:type="dxa"/>
          <w:left w:w="0" w:type="dxa"/>
          <w:bottom w:w="0" w:type="dxa"/>
          <w:right w:w="0" w:type="dxa"/>
        </w:tblCellMar>
        <w:tblLook w:val="01E0"/>
      </w:tblPr>
      <w:tblGrid>
        <w:gridCol w:w="3999"/>
        <w:gridCol w:w="4551"/>
      </w:tblGrid>
      <w:tr>
        <w:trPr>
          <w:trHeight w:val="355" w:hRule="exact"/>
        </w:trPr>
        <w:tc>
          <w:tcPr>
            <w:tcW w:w="3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45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z w:val="18"/>
                <w:szCs w:val="18"/>
              </w:rPr>
              <w:t>50%</w:t>
            </w:r>
            <w:r>
              <w:rPr>
                <w:rFonts w:ascii="宋体" w:hAnsi="宋体" w:cs="宋体" w:eastAsia="宋体" w:hint="default"/>
                <w:sz w:val="18"/>
                <w:szCs w:val="18"/>
              </w:rPr>
              <w:t>。</w:t>
            </w:r>
          </w:p>
        </w:tc>
      </w:tr>
      <w:tr>
        <w:trPr>
          <w:trHeight w:val="352" w:hRule="exact"/>
        </w:trPr>
        <w:tc>
          <w:tcPr>
            <w:tcW w:w="3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公允价值发生“非暂时性”下跌的具体量化标准</w:t>
            </w:r>
          </w:p>
        </w:tc>
        <w:tc>
          <w:tcPr>
            <w:tcW w:w="4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z w:val="18"/>
                <w:szCs w:val="18"/>
              </w:rPr>
              <w:t>12</w:t>
            </w:r>
            <w:r>
              <w:rPr>
                <w:rFonts w:ascii="宋体" w:hAnsi="宋体" w:cs="宋体" w:eastAsia="宋体" w:hint="default"/>
                <w:sz w:val="18"/>
                <w:szCs w:val="18"/>
              </w:rPr>
              <w:t>个月出现下跌。</w:t>
            </w:r>
          </w:p>
        </w:tc>
      </w:tr>
      <w:tr>
        <w:trPr>
          <w:trHeight w:val="977" w:hRule="exact"/>
        </w:trPr>
        <w:tc>
          <w:tcPr>
            <w:tcW w:w="3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55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39"/>
              <w:jc w:val="both"/>
              <w:rPr>
                <w:rFonts w:ascii="宋体" w:hAnsi="宋体" w:cs="宋体" w:eastAsia="宋体" w:hint="default"/>
                <w:sz w:val="18"/>
                <w:szCs w:val="18"/>
              </w:rPr>
            </w:pPr>
            <w:r>
              <w:rPr>
                <w:rFonts w:ascii="宋体" w:hAnsi="宋体" w:cs="宋体" w:eastAsia="宋体" w:hint="default"/>
                <w:sz w:val="18"/>
                <w:szCs w:val="18"/>
              </w:rPr>
              <w:t>取得时按支付对价（扣除已宣告但尚未发放的现金股利或 已到付息期但尚未领取的债券利息）和相关交易费用之和 作为投资成本。</w:t>
            </w:r>
          </w:p>
        </w:tc>
      </w:tr>
      <w:tr>
        <w:trPr>
          <w:trHeight w:val="976" w:hRule="exact"/>
        </w:trPr>
        <w:tc>
          <w:tcPr>
            <w:tcW w:w="3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55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39"/>
              <w:jc w:val="both"/>
              <w:rPr>
                <w:rFonts w:ascii="宋体" w:hAnsi="宋体" w:cs="宋体" w:eastAsia="宋体" w:hint="default"/>
                <w:sz w:val="18"/>
                <w:szCs w:val="18"/>
              </w:rPr>
            </w:pPr>
            <w:r>
              <w:rPr>
                <w:rFonts w:ascii="宋体" w:hAnsi="宋体" w:cs="宋体" w:eastAsia="宋体" w:hint="default"/>
                <w:sz w:val="18"/>
                <w:szCs w:val="18"/>
              </w:rPr>
              <w:t>存在活跃市场的金融工具，以活跃市场中的报价确定其公 允价值；如不存在活跃市场的金融工具，采用估值技术确 定其公允价值。</w:t>
            </w:r>
          </w:p>
        </w:tc>
      </w:tr>
      <w:tr>
        <w:trPr>
          <w:trHeight w:val="664" w:hRule="exact"/>
        </w:trPr>
        <w:tc>
          <w:tcPr>
            <w:tcW w:w="3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55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66"/>
              <w:jc w:val="left"/>
              <w:rPr>
                <w:rFonts w:ascii="宋体" w:hAnsi="宋体" w:cs="宋体" w:eastAsia="宋体" w:hint="default"/>
                <w:sz w:val="18"/>
                <w:szCs w:val="18"/>
              </w:rPr>
            </w:pPr>
            <w:r>
              <w:rPr>
                <w:rFonts w:ascii="宋体" w:hAnsi="宋体" w:cs="宋体" w:eastAsia="宋体" w:hint="default"/>
                <w:spacing w:val="-5"/>
                <w:sz w:val="18"/>
                <w:szCs w:val="18"/>
              </w:rPr>
              <w:t>连续下跌或在下跌趋势持续期间反弹上扬幅度低于</w:t>
            </w:r>
            <w:r>
              <w:rPr>
                <w:rFonts w:ascii="宋体" w:hAnsi="宋体" w:cs="宋体" w:eastAsia="宋体" w:hint="default"/>
                <w:spacing w:val="-5"/>
                <w:sz w:val="18"/>
                <w:szCs w:val="18"/>
              </w:rPr>
              <w:t>20%</w:t>
            </w:r>
            <w:r>
              <w:rPr>
                <w:rFonts w:ascii="宋体" w:hAnsi="宋体" w:cs="宋体" w:eastAsia="宋体" w:hint="default"/>
                <w:spacing w:val="-5"/>
                <w:sz w:val="18"/>
                <w:szCs w:val="18"/>
              </w:rPr>
              <w:t>，反</w:t>
            </w:r>
            <w:r>
              <w:rPr>
                <w:rFonts w:ascii="宋体" w:hAnsi="宋体" w:cs="宋体" w:eastAsia="宋体" w:hint="default"/>
                <w:spacing w:val="-73"/>
                <w:sz w:val="18"/>
                <w:szCs w:val="18"/>
              </w:rPr>
              <w:t> </w:t>
            </w:r>
            <w:r>
              <w:rPr>
                <w:rFonts w:ascii="宋体" w:hAnsi="宋体" w:cs="宋体" w:eastAsia="宋体" w:hint="default"/>
                <w:sz w:val="18"/>
                <w:szCs w:val="18"/>
              </w:rPr>
              <w:t>弹持续时间未超过</w:t>
            </w:r>
            <w:r>
              <w:rPr>
                <w:rFonts w:ascii="宋体" w:hAnsi="宋体" w:cs="宋体" w:eastAsia="宋体" w:hint="default"/>
                <w:sz w:val="18"/>
                <w:szCs w:val="18"/>
              </w:rPr>
              <w:t>6</w:t>
            </w:r>
            <w:r>
              <w:rPr>
                <w:rFonts w:ascii="宋体" w:hAnsi="宋体" w:cs="宋体" w:eastAsia="宋体" w:hint="default"/>
                <w:sz w:val="18"/>
                <w:szCs w:val="18"/>
              </w:rPr>
              <w:t>个月的均作为持续下跌期间。</w:t>
            </w:r>
          </w:p>
        </w:tc>
      </w:tr>
    </w:tbl>
    <w:p>
      <w:pPr>
        <w:pStyle w:val="BodyText"/>
        <w:spacing w:line="316" w:lineRule="auto" w:before="19"/>
        <w:ind w:left="1553" w:right="1118" w:hanging="150"/>
        <w:jc w:val="left"/>
      </w:pPr>
      <w:r>
        <w:rPr/>
        <w:t>（</w:t>
      </w:r>
      <w:r>
        <w:rPr>
          <w:rFonts w:ascii="宋体" w:hAnsi="宋体" w:cs="宋体" w:eastAsia="宋体" w:hint="default"/>
        </w:rPr>
        <w:t>4</w:t>
      </w:r>
      <w:r>
        <w:rPr/>
        <w:t>）其他 在活跃市场中没有报价且其公允价值不能可靠计量的权益工具投资，或与该权益工具挂钩并须通过交付该权益工具结</w:t>
      </w:r>
    </w:p>
    <w:p>
      <w:pPr>
        <w:pStyle w:val="BodyText"/>
        <w:spacing w:line="316" w:lineRule="auto" w:before="19"/>
        <w:ind w:right="0"/>
        <w:jc w:val="left"/>
      </w:pPr>
      <w:r>
        <w:rPr>
          <w:spacing w:val="-2"/>
        </w:rPr>
        <w:t>算的衍生金融资产发生减值时，将该权益工具投资或衍生金融资产的账面价值，与按照类似金融资产当时市场收益率对未来</w:t>
      </w:r>
      <w:r>
        <w:rPr>
          <w:spacing w:val="-64"/>
        </w:rPr>
        <w:t> </w:t>
      </w:r>
      <w:r>
        <w:rPr>
          <w:spacing w:val="-64"/>
        </w:rPr>
      </w:r>
      <w:r>
        <w:rPr/>
        <w:t>现金流量折现确定的现值之间的差额，确认为减值损失，计入当期损益。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1、应收款项" w:id="171"/>
      <w:bookmarkEnd w:id="17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2"/>
      <w:bookmarkEnd w:id="17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 收款项确认为单项金额重大的应收款项。</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本公司对单项金额重大的应收款项单独进行减值测试，坏账 准备根据其未来现金流量现值低于其账面价值的差额计提； 单独测试未发生减值的应收款项，包括在具有类似信用风险 特征的应收款项组合中进行减值测试。单项测试已确认减值 损失的应收款项，不再包括在具有类似信用风险特征的应收 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3"/>
      <w:bookmarkEnd w:id="17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4"/>
      <w:bookmarkEnd w:id="17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75"/>
      <w:bookmarkEnd w:id="175"/>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4" w:right="2772" w:firstLine="2"/>
        <w:jc w:val="left"/>
      </w:pPr>
      <w:r>
        <w:rPr>
          <w:rFonts w:ascii="宋体" w:hAnsi="宋体" w:cs="宋体" w:eastAsia="宋体" w:hint="default"/>
          <w:b/>
          <w:bCs/>
        </w:rPr>
        <w:t>1</w:t>
      </w:r>
      <w:r>
        <w:rPr>
          <w:rFonts w:ascii="宋体" w:hAnsi="宋体" w:cs="宋体" w:eastAsia="宋体" w:hint="default"/>
          <w:b/>
          <w:bCs/>
        </w:rPr>
        <w:t>、存货类别</w:t>
      </w:r>
      <w:r>
        <w:rPr>
          <w:rFonts w:ascii="宋体" w:hAnsi="宋体" w:cs="宋体" w:eastAsia="宋体" w:hint="default"/>
          <w:b/>
          <w:bCs/>
          <w:w w:val="99"/>
        </w:rPr>
        <w:t> </w:t>
      </w:r>
      <w:r>
        <w:rPr/>
        <w:t>本公司存货主要包括包括在途物资、原材料、低值易耗品、在产品、自制半成品、库存商品等。</w:t>
      </w:r>
    </w:p>
    <w:p>
      <w:pPr>
        <w:spacing w:line="316" w:lineRule="auto" w:before="79"/>
        <w:ind w:left="1553" w:right="3972"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、存货取得和发出的计价方法</w:t>
      </w:r>
      <w:r>
        <w:rPr>
          <w:rFonts w:ascii="宋体" w:hAnsi="宋体" w:cs="宋体" w:eastAsia="宋体" w:hint="default"/>
          <w:b/>
          <w:bCs/>
          <w:w w:val="99"/>
          <w:sz w:val="18"/>
          <w:szCs w:val="18"/>
        </w:rPr>
        <w:t> </w:t>
      </w:r>
      <w:r>
        <w:rPr>
          <w:rFonts w:ascii="宋体" w:hAnsi="宋体" w:cs="宋体" w:eastAsia="宋体" w:hint="default"/>
          <w:sz w:val="18"/>
          <w:szCs w:val="18"/>
        </w:rPr>
        <w:t>存货日常核算以实际成本计价，存货发出采用加权平均法核算。</w:t>
      </w:r>
    </w:p>
    <w:p>
      <w:pPr>
        <w:spacing w:line="316" w:lineRule="auto" w:before="79"/>
        <w:ind w:left="1554" w:right="0"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、确定不同类别存货可变现净值的依据及存货跌价准备的计提方法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中期末及年末，本公司存货按照成本与可变现净值孰低计量。公司在对存货进行全面盘点的基础上，对于存货因已霉</w:t>
      </w:r>
    </w:p>
    <w:p>
      <w:pPr>
        <w:pStyle w:val="BodyText"/>
        <w:spacing w:line="316" w:lineRule="auto" w:before="19"/>
        <w:ind w:right="0"/>
        <w:jc w:val="left"/>
      </w:pPr>
      <w:r>
        <w:rPr>
          <w:spacing w:val="-2"/>
        </w:rPr>
        <w:t>烂变质、市场价格持续下跌且在可预见的未来无回升的希望、全部或部分陈旧过时，产品更新换代等原因，使存货成本高于</w:t>
      </w:r>
      <w:r>
        <w:rPr>
          <w:spacing w:val="-66"/>
        </w:rPr>
        <w:t> </w:t>
      </w:r>
      <w:r>
        <w:rPr>
          <w:spacing w:val="-66"/>
        </w:rPr>
      </w:r>
      <w:r>
        <w:rPr/>
        <w:t>其可变现净值的，计提存货跌价准备，并计入当期损益。</w:t>
      </w:r>
    </w:p>
    <w:p>
      <w:pPr>
        <w:pStyle w:val="BodyText"/>
        <w:spacing w:line="316" w:lineRule="auto" w:before="19"/>
        <w:ind w:left="1134" w:right="1133" w:firstLine="420"/>
        <w:jc w:val="both"/>
      </w:pPr>
      <w:r>
        <w:rPr/>
        <w:t>本公司按照单个存货项目计提存货跌价准备。对于在同一地区生产和销售的产品系列相关、具有相同或类似最终用途 </w:t>
      </w:r>
      <w:r>
        <w:rPr>
          <w:spacing w:val="-2"/>
        </w:rPr>
        <w:t>或目的，且难以与其他项目分开计量，合并计提存货跌价准备；对于数量繁多、单价较低的存货，按照存货类别计提存货跌</w:t>
      </w:r>
      <w:r>
        <w:rPr>
          <w:spacing w:val="-66"/>
        </w:rPr>
        <w:t> </w:t>
      </w:r>
      <w:r>
        <w:rPr>
          <w:spacing w:val="-66"/>
        </w:rPr>
      </w:r>
      <w:r>
        <w:rPr/>
        <w:t>价准备。</w:t>
      </w:r>
    </w:p>
    <w:p>
      <w:pPr>
        <w:pStyle w:val="BodyText"/>
        <w:spacing w:line="316" w:lineRule="auto" w:before="19"/>
        <w:ind w:left="1134" w:right="1133" w:firstLine="420"/>
        <w:jc w:val="both"/>
      </w:pPr>
      <w:r>
        <w:rPr/>
        <w:t>可变现净值为在正常生产过程中，以存货的估计售价减去至完工估计将要发生的成本、估计的销售费用以及相关税费 后的金额。</w:t>
      </w:r>
    </w:p>
    <w:p>
      <w:pPr>
        <w:spacing w:line="316" w:lineRule="auto" w:before="79"/>
        <w:ind w:left="1554" w:right="6793" w:firstLine="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spacing w:val="1"/>
          <w:w w:val="99"/>
          <w:sz w:val="18"/>
          <w:szCs w:val="18"/>
        </w:rPr>
        <w:t> </w:t>
      </w:r>
      <w:r>
        <w:rPr>
          <w:rFonts w:ascii="宋体" w:hAnsi="宋体" w:cs="宋体" w:eastAsia="宋体" w:hint="default"/>
          <w:sz w:val="18"/>
          <w:szCs w:val="18"/>
        </w:rPr>
        <w:t>存货的盘存制度为永续盘存制。</w:t>
      </w:r>
    </w:p>
    <w:p>
      <w:pPr>
        <w:spacing w:line="316" w:lineRule="auto" w:before="79"/>
        <w:ind w:left="1553" w:right="6553" w:firstLine="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低值易耗品和包装物于领用时一次摊销法摊销。</w:t>
      </w:r>
    </w:p>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3、划分为持有待售资产" w:id="176"/>
      <w:bookmarkEnd w:id="176"/>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79" w:lineRule="auto"/>
        <w:ind w:left="1553" w:right="1118" w:firstLine="2"/>
        <w:jc w:val="left"/>
      </w:pPr>
      <w:r>
        <w:rPr>
          <w:rFonts w:ascii="宋体" w:hAnsi="宋体" w:cs="宋体" w:eastAsia="宋体" w:hint="default"/>
          <w:b/>
          <w:bCs/>
        </w:rPr>
        <w:t>1</w:t>
      </w:r>
      <w:r>
        <w:rPr>
          <w:rFonts w:ascii="宋体" w:hAnsi="宋体" w:cs="宋体" w:eastAsia="宋体" w:hint="default"/>
          <w:b/>
          <w:bCs/>
        </w:rPr>
        <w:t>、确认标准</w:t>
      </w:r>
      <w:r>
        <w:rPr>
          <w:rFonts w:ascii="宋体" w:hAnsi="宋体" w:cs="宋体" w:eastAsia="宋体" w:hint="default"/>
          <w:b/>
          <w:bCs/>
          <w:w w:val="99"/>
        </w:rPr>
        <w:t> </w:t>
      </w:r>
      <w:r>
        <w:rPr/>
        <w:t>同时满足下列条件的企业组成部分（或非流动资产，下同）确认为持有待售：该组成部分必须在其当前状况下仅根据</w:t>
      </w:r>
    </w:p>
    <w:p>
      <w:pPr>
        <w:pStyle w:val="BodyText"/>
        <w:spacing w:line="208" w:lineRule="exact"/>
        <w:ind w:right="0"/>
        <w:jc w:val="left"/>
      </w:pPr>
      <w:r>
        <w:rPr/>
        <w:t>出售此类组成部分的惯常条款即可立即出售；企业已经就处置该组成部分作出决议，如按规定需得到股东批准的，已经取得</w:t>
      </w:r>
    </w:p>
    <w:p>
      <w:pPr>
        <w:pStyle w:val="BodyText"/>
        <w:spacing w:line="240" w:lineRule="auto" w:before="76"/>
        <w:ind w:right="0"/>
        <w:jc w:val="left"/>
      </w:pPr>
      <w:r>
        <w:rPr/>
        <w:t>股东大会或相应权力机构的批准；企业已经与受让方签订了不可撤销的转让协议；该项转让将在一年内完成。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4、长期股权投资" w:id="177"/>
      <w:bookmarkEnd w:id="17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0"/>
        <w:jc w:val="left"/>
      </w:pPr>
      <w:r>
        <w:rPr/>
        <w:t>长期股权投资指投资方对被投资单位实施控制、重大影响的权益性投资，以及对其合营企业的权益性投资。</w:t>
      </w:r>
    </w:p>
    <w:p>
      <w:pPr>
        <w:spacing w:line="316" w:lineRule="auto" w:before="136"/>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z w:val="18"/>
          <w:szCs w:val="18"/>
        </w:rPr>
        <w:t>共同控制，是指按照相关约定对某项安排所共有的控制，并且该安排的相关活动必须经过分享控制权的参与方一致同</w:t>
      </w:r>
    </w:p>
    <w:p>
      <w:pPr>
        <w:pStyle w:val="BodyText"/>
        <w:spacing w:line="240" w:lineRule="auto" w:before="19"/>
        <w:ind w:right="0"/>
        <w:jc w:val="left"/>
      </w:pPr>
      <w:r>
        <w:rPr/>
        <w:t>意后才能决策。</w:t>
      </w:r>
    </w:p>
    <w:p>
      <w:pPr>
        <w:pStyle w:val="BodyText"/>
        <w:spacing w:line="316" w:lineRule="auto" w:before="76"/>
        <w:ind w:right="0" w:firstLine="420"/>
        <w:jc w:val="left"/>
      </w:pPr>
      <w:r>
        <w:rPr/>
        <w:t>重大影响，是指投资方对被投资单位的财务和经营政策有参与决策的权力，但并不能够控制或者与其他方一起共同控 </w:t>
      </w:r>
      <w:r>
        <w:rPr>
          <w:spacing w:val="-4"/>
        </w:rPr>
        <w:t>制这些政策的制定。在确定能否对被投资单位施加重大影响时，考虑投资方和其他方持有的被投资单位当期可转换公司债券、</w:t>
      </w:r>
      <w:r>
        <w:rPr>
          <w:spacing w:val="-44"/>
        </w:rPr>
        <w:t> </w:t>
      </w:r>
      <w:r>
        <w:rPr>
          <w:spacing w:val="-44"/>
        </w:rPr>
      </w:r>
      <w:r>
        <w:rPr/>
        <w:t>当期可执行认股权证等潜在表决权因素。投资方能够对被投资单位施加重大影响的，被投资单位为其联营企业。</w:t>
      </w:r>
    </w:p>
    <w:p>
      <w:pPr>
        <w:pStyle w:val="Heading5"/>
        <w:spacing w:line="240" w:lineRule="auto" w:before="79"/>
        <w:ind w:left="1556" w:right="0"/>
        <w:jc w:val="left"/>
        <w:rPr>
          <w:b w:val="0"/>
          <w:bCs w:val="0"/>
        </w:rPr>
      </w:pPr>
      <w:r>
        <w:rPr>
          <w:rFonts w:ascii="宋体" w:hAnsi="宋体" w:cs="宋体" w:eastAsia="宋体" w:hint="default"/>
        </w:rPr>
        <w:t>2</w:t>
      </w:r>
      <w:r>
        <w:rPr/>
        <w:t>、初始投资成本确定</w:t>
      </w:r>
      <w:r>
        <w:rPr>
          <w:b w:val="0"/>
          <w:bCs w:val="0"/>
        </w:rPr>
      </w:r>
    </w:p>
    <w:p>
      <w:pPr>
        <w:pStyle w:val="BodyText"/>
        <w:spacing w:line="240" w:lineRule="auto" w:before="76"/>
        <w:ind w:left="1553" w:right="0"/>
        <w:jc w:val="left"/>
      </w:pPr>
      <w:r>
        <w:rPr/>
        <w:t>（</w:t>
      </w:r>
      <w:r>
        <w:rPr>
          <w:rFonts w:ascii="宋体" w:hAnsi="宋体" w:cs="宋体" w:eastAsia="宋体" w:hint="default"/>
        </w:rPr>
        <w:t>1</w:t>
      </w:r>
      <w:r>
        <w:rPr/>
        <w:t>）本公司合并形成的长期股权投资，按照附注三（五）确定其初始投资成本。</w:t>
      </w:r>
    </w:p>
    <w:p>
      <w:pPr>
        <w:pStyle w:val="BodyText"/>
        <w:spacing w:line="316" w:lineRule="auto" w:before="76"/>
        <w:ind w:left="1553" w:right="0"/>
        <w:jc w:val="left"/>
      </w:pPr>
      <w:r>
        <w:rPr/>
        <w:t>（</w:t>
      </w:r>
      <w:r>
        <w:rPr>
          <w:rFonts w:ascii="宋体" w:hAnsi="宋体" w:cs="宋体" w:eastAsia="宋体" w:hint="default"/>
        </w:rPr>
        <w:t>2</w:t>
      </w:r>
      <w:r>
        <w:rPr/>
        <w:t>）除本公司合并形成的长期股权投资以外，其他方式取得的长期股权投资，按照下列规定确定其初始投资成本： 以支付现金取得的长期股权投资，按照实际支付的购买价款作为初始投资成本。初始投资成本包括与取得长期股权投</w:t>
      </w:r>
    </w:p>
    <w:p>
      <w:pPr>
        <w:pStyle w:val="BodyText"/>
        <w:spacing w:line="319" w:lineRule="auto" w:before="19"/>
        <w:ind w:left="1553" w:right="0" w:hanging="420"/>
        <w:jc w:val="left"/>
      </w:pPr>
      <w:r>
        <w:rPr/>
        <w:t>资直接相关的费用、税金及其他必要支出。 以发行权益性证券取得的长期股权投资，按照发行权益性证券的公允价值作为初始投资成本。与发行权益性证券直接</w:t>
      </w:r>
    </w:p>
    <w:p>
      <w:pPr>
        <w:pStyle w:val="BodyText"/>
        <w:spacing w:line="316" w:lineRule="auto" w:before="17"/>
        <w:ind w:left="1553" w:right="1115" w:hanging="420"/>
        <w:jc w:val="left"/>
      </w:pPr>
      <w:r>
        <w:rPr/>
        <w:t>相关的费用，按照《企业会计准则第</w:t>
      </w:r>
      <w:r>
        <w:rPr>
          <w:rFonts w:ascii="宋体" w:hAnsi="宋体" w:cs="宋体" w:eastAsia="宋体" w:hint="default"/>
        </w:rPr>
        <w:t>37</w:t>
      </w:r>
      <w:r>
        <w:rPr/>
        <w:t>号——金融工具列报》的有关规定确定。 </w:t>
      </w:r>
      <w:r>
        <w:rPr>
          <w:spacing w:val="-1"/>
        </w:rPr>
        <w:t>通过非货币性资产交换取得的长期股权投资，其初始投资成本按照《企业会计准则第</w:t>
      </w:r>
      <w:r>
        <w:rPr>
          <w:rFonts w:ascii="宋体" w:hAnsi="宋体" w:cs="宋体" w:eastAsia="宋体" w:hint="default"/>
          <w:spacing w:val="-1"/>
        </w:rPr>
        <w:t>7</w:t>
      </w:r>
      <w:r>
        <w:rPr>
          <w:spacing w:val="-1"/>
        </w:rPr>
        <w:t>号——非货币性资产交换》的有</w:t>
      </w:r>
    </w:p>
    <w:p>
      <w:pPr>
        <w:pStyle w:val="BodyText"/>
        <w:spacing w:line="240" w:lineRule="auto" w:before="19"/>
        <w:ind w:right="0"/>
        <w:jc w:val="left"/>
      </w:pPr>
      <w:r>
        <w:rPr/>
        <w:t>关规定确定。</w:t>
      </w:r>
    </w:p>
    <w:p>
      <w:pPr>
        <w:pStyle w:val="BodyText"/>
        <w:spacing w:line="240" w:lineRule="auto" w:before="76"/>
        <w:ind w:left="1553" w:right="0"/>
        <w:jc w:val="left"/>
      </w:pPr>
      <w:r>
        <w:rPr/>
        <w:t>通过债务重组取得的长期股权投资，其初始投资成本按照《企业会计准则第</w:t>
      </w:r>
      <w:r>
        <w:rPr>
          <w:rFonts w:ascii="宋体" w:hAnsi="宋体" w:cs="宋体" w:eastAsia="宋体" w:hint="default"/>
        </w:rPr>
        <w:t>12</w:t>
      </w:r>
      <w:r>
        <w:rPr/>
        <w:t>号——债务重组》的有关规定确定。</w:t>
      </w:r>
    </w:p>
    <w:p>
      <w:pPr>
        <w:spacing w:line="316" w:lineRule="auto" w:before="136"/>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投资方能够对被投资单位实施控制的长期股权投资采用成本法核算；对被投资单位具有共同控制或重大影响的长期股</w:t>
      </w:r>
    </w:p>
    <w:p>
      <w:pPr>
        <w:pStyle w:val="BodyText"/>
        <w:spacing w:line="316" w:lineRule="auto" w:before="19"/>
        <w:ind w:right="1131"/>
        <w:jc w:val="both"/>
      </w:pPr>
      <w:r>
        <w:rPr>
          <w:spacing w:val="-2"/>
        </w:rPr>
        <w:t>权投资，采用权益法核算，投资方对联营企业的权益性投资，其中一部分通过风险投资机构、共同基金、信托公司或包括投</w:t>
      </w:r>
      <w:r>
        <w:rPr>
          <w:spacing w:val="-66"/>
        </w:rPr>
        <w:t> </w:t>
      </w:r>
      <w:r>
        <w:rPr>
          <w:spacing w:val="-66"/>
        </w:rPr>
      </w:r>
      <w:r>
        <w:rPr>
          <w:spacing w:val="-2"/>
        </w:rPr>
        <w:t>连险基金在内的类似主体间接持有的，无论以上主体是否对这部分投资具有重大影响，都可以对间接持有的该部分投资选择</w:t>
      </w:r>
      <w:r>
        <w:rPr>
          <w:spacing w:val="-64"/>
        </w:rPr>
        <w:t> </w:t>
      </w:r>
      <w:r>
        <w:rPr>
          <w:spacing w:val="-64"/>
        </w:rPr>
      </w:r>
      <w:r>
        <w:rPr/>
        <w:t>以公允价值计量且其变动计入损益，并对其余部分采用权益法核算。</w:t>
      </w:r>
    </w:p>
    <w:p>
      <w:pPr>
        <w:pStyle w:val="BodyText"/>
        <w:spacing w:line="316" w:lineRule="auto" w:before="19"/>
        <w:ind w:right="1115" w:firstLine="420"/>
        <w:jc w:val="left"/>
      </w:pPr>
      <w:r>
        <w:rPr>
          <w:spacing w:val="-1"/>
        </w:rPr>
        <w:t>（</w:t>
      </w:r>
      <w:r>
        <w:rPr>
          <w:rFonts w:ascii="宋体" w:hAnsi="宋体" w:cs="宋体" w:eastAsia="宋体" w:hint="default"/>
          <w:spacing w:val="-1"/>
        </w:rPr>
        <w:t>1</w:t>
      </w:r>
      <w:r>
        <w:rPr>
          <w:spacing w:val="-1"/>
        </w:rPr>
        <w:t>）采用成本法核算的长期股权投资，追加或收回投资调整长期股权投资的成本；被投资单位宣告分派的现金股利或</w:t>
      </w:r>
      <w:r>
        <w:rPr/>
        <w:t> 利润，确认为当期投资收益。</w:t>
      </w:r>
    </w:p>
    <w:p>
      <w:pPr>
        <w:pStyle w:val="BodyText"/>
        <w:spacing w:line="316" w:lineRule="auto" w:before="19"/>
        <w:ind w:right="1132" w:firstLine="420"/>
        <w:jc w:val="both"/>
      </w:pPr>
      <w:r>
        <w:rPr>
          <w:spacing w:val="-2"/>
        </w:rPr>
        <w:t>（</w:t>
      </w:r>
      <w:r>
        <w:rPr>
          <w:rFonts w:ascii="宋体" w:hAnsi="宋体" w:cs="宋体" w:eastAsia="宋体" w:hint="default"/>
          <w:spacing w:val="-2"/>
        </w:rPr>
        <w:t>2</w:t>
      </w:r>
      <w:r>
        <w:rPr>
          <w:spacing w:val="-2"/>
        </w:rPr>
        <w:t>）采用权益法核算的长期股权投资，长期股权投资的初始投资成本大于投资时应享有被投资单位可辨认净资产公允</w:t>
      </w:r>
      <w:r>
        <w:rPr/>
        <w:t> </w:t>
      </w:r>
      <w:r>
        <w:rPr>
          <w:spacing w:val="-2"/>
        </w:rPr>
        <w:t>价值份额的，不调整长期股权投资的初始投资成本；长期股权投资的初始投资成本小于投资时应享有被投资单位可辨认净资</w:t>
      </w:r>
      <w:r>
        <w:rPr>
          <w:spacing w:val="-64"/>
        </w:rPr>
        <w:t> </w:t>
      </w:r>
      <w:r>
        <w:rPr>
          <w:spacing w:val="-64"/>
        </w:rPr>
      </w:r>
      <w:r>
        <w:rPr>
          <w:spacing w:val="-2"/>
        </w:rPr>
        <w:t>产公允价值份额的，其差额计入当期损益，同时调整长期股权投资的成本。被投资单位可辨认净资产的公允价值，比照《企</w:t>
      </w:r>
      <w:r>
        <w:rPr>
          <w:spacing w:val="-67"/>
        </w:rPr>
        <w:t> </w:t>
      </w:r>
      <w:r>
        <w:rPr>
          <w:spacing w:val="-67"/>
        </w:rPr>
      </w:r>
      <w:r>
        <w:rPr/>
        <w:t>业会计准则第</w:t>
      </w:r>
      <w:r>
        <w:rPr>
          <w:rFonts w:ascii="宋体" w:hAnsi="宋体" w:cs="宋体" w:eastAsia="宋体" w:hint="default"/>
        </w:rPr>
        <w:t>20</w:t>
      </w:r>
      <w:r>
        <w:rPr/>
        <w:t>号——企业合并》的有关规定确定。</w:t>
      </w:r>
    </w:p>
    <w:p>
      <w:pPr>
        <w:pStyle w:val="BodyText"/>
        <w:spacing w:line="316" w:lineRule="auto" w:before="19"/>
        <w:ind w:left="1134" w:right="1132" w:firstLine="420"/>
        <w:jc w:val="both"/>
      </w:pPr>
      <w:r>
        <w:rPr/>
        <w:t>本公司取得长期股权投资后，按照应享有或应分担的被投资单位当年实现的净损益和其他综合收益的份额，分别确认 </w:t>
      </w:r>
      <w:r>
        <w:rPr>
          <w:spacing w:val="-2"/>
        </w:rPr>
        <w:t>投资收益和其他综合收益，同时调整长期股权投资的账面价值。按照被投资单位宣告分派的利润或现金股利计算应享有的部</w:t>
      </w:r>
      <w:r>
        <w:rPr>
          <w:spacing w:val="-64"/>
        </w:rPr>
        <w:t> </w:t>
      </w:r>
      <w:r>
        <w:rPr>
          <w:spacing w:val="-64"/>
        </w:rPr>
      </w:r>
      <w:r>
        <w:rPr>
          <w:spacing w:val="-2"/>
        </w:rPr>
        <w:t>分，相应减少长期股权投资的账面价值；本公司于被投资单位除净损益、其他综合收益和利润分配之外所有者权益的其他变</w:t>
      </w:r>
      <w:r>
        <w:rPr>
          <w:spacing w:val="-66"/>
        </w:rPr>
        <w:t> </w:t>
      </w:r>
      <w:r>
        <w:rPr>
          <w:spacing w:val="-66"/>
        </w:rPr>
      </w:r>
      <w:r>
        <w:rPr>
          <w:spacing w:val="-2"/>
        </w:rPr>
        <w:t>动，调整长期股权投资的账面价值并计入所有者权益。在确认应享有或应分担被投资单位的净损益份额时，以取得投资时被</w:t>
      </w:r>
      <w:r>
        <w:rPr>
          <w:spacing w:val="-66"/>
        </w:rPr>
        <w:t> </w:t>
      </w:r>
      <w:r>
        <w:rPr>
          <w:spacing w:val="-66"/>
        </w:rPr>
      </w:r>
      <w:r>
        <w:rPr>
          <w:spacing w:val="-2"/>
        </w:rPr>
        <w:t>投资单位可辨认净资产的公允价值为基础，对被投资单位净利润进行调整后确认。对被投资单位采用的与本公司不一致的会</w:t>
      </w:r>
      <w:r>
        <w:rPr>
          <w:spacing w:val="-64"/>
        </w:rPr>
        <w:t> </w:t>
      </w:r>
      <w:r>
        <w:rPr>
          <w:spacing w:val="-64"/>
        </w:rPr>
      </w:r>
      <w:r>
        <w:rPr>
          <w:spacing w:val="-2"/>
        </w:rPr>
        <w:t>计政策及会计期间、以本公司取得投资时被投资单位固定资产及无形资产的公允价值为基础计提的折旧额或摊销额，以及以</w:t>
      </w:r>
    </w:p>
    <w:p>
      <w:pPr>
        <w:spacing w:after="0" w:line="316" w:lineRule="auto"/>
        <w:jc w:val="both"/>
        <w:sectPr>
          <w:footerReference w:type="default" r:id="rId13"/>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本公司取得投资时有关资产的公允价值为基础计算确定的资产减值准备金额等对被投资单位净利润的影响进行调整，并且将</w:t>
      </w:r>
      <w:r>
        <w:rPr>
          <w:spacing w:val="-64"/>
        </w:rPr>
        <w:t> </w:t>
      </w:r>
      <w:r>
        <w:rPr>
          <w:spacing w:val="-64"/>
        </w:rPr>
      </w:r>
      <w:r>
        <w:rPr>
          <w:spacing w:val="-2"/>
        </w:rPr>
        <w:t>本公司与联营企业及合营企业之间发生的内部交易损益予以抵销，在此基础上确认投资损益和其他综合收益等。本公司与被</w:t>
      </w:r>
      <w:r>
        <w:rPr>
          <w:spacing w:val="-64"/>
        </w:rPr>
        <w:t> </w:t>
      </w:r>
      <w:r>
        <w:rPr>
          <w:spacing w:val="-64"/>
        </w:rPr>
      </w:r>
      <w:r>
        <w:rPr/>
        <w:t>投资单位发生的内部交易损失，按照《企业会计准则第</w:t>
      </w:r>
      <w:r>
        <w:rPr>
          <w:rFonts w:ascii="宋体" w:hAnsi="宋体" w:cs="宋体" w:eastAsia="宋体" w:hint="default"/>
        </w:rPr>
        <w:t>8</w:t>
      </w:r>
      <w:r>
        <w:rPr/>
        <w:t>号——资产减值》等规定属于资产减值损失的则全额确认。</w:t>
      </w:r>
    </w:p>
    <w:p>
      <w:pPr>
        <w:pStyle w:val="BodyText"/>
        <w:spacing w:line="319" w:lineRule="auto" w:before="19"/>
        <w:ind w:right="1131" w:firstLine="420"/>
        <w:jc w:val="both"/>
      </w:pPr>
      <w:r>
        <w:rPr/>
        <w:t>在确认应分担的被投资单位发生的净亏损时，以长期股权投资及其他实质上构成对被投资单位净投资的长期权益减记 </w:t>
      </w:r>
      <w:r>
        <w:rPr>
          <w:spacing w:val="-2"/>
        </w:rPr>
        <w:t>至零为限（投资企业负有承担额外损失义务的除外）；如果被投资单位以后各期实现盈利的，在收益分享额超过未确认的亏</w:t>
      </w:r>
      <w:r>
        <w:rPr>
          <w:spacing w:val="-66"/>
        </w:rPr>
        <w:t> </w:t>
      </w:r>
      <w:r>
        <w:rPr>
          <w:spacing w:val="-66"/>
        </w:rPr>
      </w:r>
      <w:r>
        <w:rPr/>
        <w:t>损分担额以后，按超过未确认的亏损分担额的金额，依次恢复长期权益、长期股权投资的账面价值。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15、投资性房地产" w:id="178"/>
      <w:bookmarkEnd w:id="17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134" w:right="0"/>
        <w:jc w:val="both"/>
        <w:rPr>
          <w:b w:val="0"/>
          <w:bCs w:val="0"/>
        </w:rPr>
      </w:pPr>
      <w:bookmarkStart w:name="16、固定资产" w:id="179"/>
      <w:bookmarkEnd w:id="17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本公司固定资产指为生产商品、提供劳务、出租或经营管理而持有的、使用寿命超过一个会计年度的有形资产。在同时满足</w:t>
      </w:r>
      <w:r>
        <w:rPr>
          <w:spacing w:val="-66"/>
        </w:rPr>
        <w:t> </w:t>
      </w:r>
      <w:r>
        <w:rPr>
          <w:spacing w:val="-66"/>
        </w:rPr>
      </w:r>
      <w:r>
        <w:rPr>
          <w:spacing w:val="-7"/>
        </w:rPr>
        <w:t>下列条件时才能确认固定资产：（</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3）融资租入固定资产的认定依据、计价和折旧方法" w:id="182"/>
      <w:bookmarkEnd w:id="18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spacing w:val="-2"/>
        </w:rPr>
        <w:t>融资租入固定资产的认定依据：实质上转移了与资产所有权有关的全部风险和报酬的租赁。具体认定依据为符合下列一项或</w:t>
      </w:r>
      <w:r>
        <w:rPr>
          <w:spacing w:val="-64"/>
        </w:rPr>
        <w:t> </w:t>
      </w:r>
      <w:r>
        <w:rPr>
          <w:spacing w:val="-64"/>
        </w:rPr>
      </w:r>
      <w:r>
        <w:rPr>
          <w:spacing w:val="-2"/>
        </w:rPr>
        <w:t>数项条件的：①在租赁期届满时，租赁资产的所有权转移给承租人；②承租人有购买租赁资产的选择权，所订立的购买价款</w:t>
      </w:r>
      <w:r>
        <w:rPr>
          <w:spacing w:val="-66"/>
        </w:rPr>
        <w:t> </w:t>
      </w:r>
      <w:r>
        <w:rPr>
          <w:spacing w:val="-66"/>
        </w:rPr>
      </w:r>
      <w:r>
        <w:rPr>
          <w:spacing w:val="-2"/>
        </w:rPr>
        <w:t>预计将远低于行使选择权时租赁资产的公允价值，因而在租赁开始日就可以合理确定承租人会行使这种选择权；③即使资产</w:t>
      </w:r>
      <w:r>
        <w:rPr>
          <w:spacing w:val="-63"/>
        </w:rPr>
        <w:t> </w:t>
      </w:r>
      <w:r>
        <w:rPr>
          <w:spacing w:val="-63"/>
        </w:rPr>
      </w:r>
      <w:r>
        <w:rPr>
          <w:spacing w:val="-2"/>
        </w:rPr>
        <w:t>的所有权不转移，但租赁期占租赁资产使用寿命的大部分；④承租人在租赁开始日的最低租赁付款额现值，几乎相当于租赁</w:t>
      </w:r>
      <w:r>
        <w:rPr>
          <w:spacing w:val="-66"/>
        </w:rPr>
        <w:t> </w:t>
      </w:r>
      <w:r>
        <w:rPr>
          <w:spacing w:val="-66"/>
        </w:rPr>
      </w:r>
      <w:r>
        <w:rPr>
          <w:spacing w:val="-2"/>
        </w:rPr>
        <w:t>开始日租赁资产公允价值；⑤租赁资产性质特殊，如不作较大改造只有承租人才能使用。融资租入固定资产的计价方法：融</w:t>
      </w:r>
      <w:r>
        <w:rPr>
          <w:spacing w:val="-66"/>
        </w:rPr>
        <w:t> </w:t>
      </w:r>
      <w:r>
        <w:rPr>
          <w:spacing w:val="-66"/>
        </w:rPr>
      </w:r>
      <w:r>
        <w:rPr>
          <w:spacing w:val="-2"/>
        </w:rPr>
        <w:t>资租入固定资产初始计价为租赁期开始日租赁资产公允价值与最低租赁付款额现值较低者作为入账价值；融资租入固定资产</w:t>
      </w:r>
      <w:r>
        <w:rPr>
          <w:spacing w:val="-64"/>
        </w:rPr>
        <w:t> </w:t>
      </w:r>
      <w:r>
        <w:rPr>
          <w:spacing w:val="-64"/>
        </w:rPr>
      </w:r>
      <w:r>
        <w:rPr/>
        <w:t>后续计价采用与自有固定资产相一致的折旧政策计提折旧及减值准备。</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7、在建工程" w:id="183"/>
      <w:bookmarkEnd w:id="18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54" w:right="0"/>
        <w:jc w:val="left"/>
      </w:pPr>
      <w:r>
        <w:rPr/>
        <w:t>本公司在建工程分为自营方式建造和出包方式建造两种。 本公司在建工程在工程完工达到预定可使用状态时，结转固定资产。预定可使用状态的判断标准，应符合下列情况之</w:t>
      </w:r>
    </w:p>
    <w:p>
      <w:pPr>
        <w:spacing w:after="0" w:line="316" w:lineRule="auto"/>
        <w:jc w:val="left"/>
        <w:sectPr>
          <w:footerReference w:type="default" r:id="rId14"/>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一：</w:t>
      </w:r>
    </w:p>
    <w:p>
      <w:pPr>
        <w:pStyle w:val="BodyText"/>
        <w:spacing w:line="240" w:lineRule="auto" w:before="76"/>
        <w:ind w:left="1554" w:right="0"/>
        <w:jc w:val="left"/>
      </w:pPr>
      <w:r>
        <w:rPr/>
        <w:t>（</w:t>
      </w:r>
      <w:r>
        <w:rPr>
          <w:rFonts w:ascii="宋体" w:hAnsi="宋体" w:cs="宋体" w:eastAsia="宋体" w:hint="default"/>
        </w:rPr>
        <w:t>1</w:t>
      </w:r>
      <w:r>
        <w:rPr/>
        <w:t>）固定资产的实体建造（包括安装）工作已经全部完成或实质上已经全部完成；</w:t>
      </w:r>
    </w:p>
    <w:p>
      <w:pPr>
        <w:pStyle w:val="BodyText"/>
        <w:spacing w:line="240" w:lineRule="auto" w:before="76"/>
        <w:ind w:left="1553" w:right="0"/>
        <w:jc w:val="left"/>
      </w:pPr>
      <w:r>
        <w:rPr/>
        <w:t>（</w:t>
      </w:r>
      <w:r>
        <w:rPr>
          <w:rFonts w:ascii="宋体" w:hAnsi="宋体" w:cs="宋体" w:eastAsia="宋体" w:hint="default"/>
        </w:rPr>
        <w:t>2</w:t>
      </w:r>
      <w:r>
        <w:rPr/>
        <w:t>）已经试生产或试运行，并且其结果表明资产能够正常运行或能够稳定地生产出合格产品，或者试运行结果表明其</w:t>
      </w:r>
    </w:p>
    <w:p>
      <w:pPr>
        <w:pStyle w:val="BodyText"/>
        <w:spacing w:line="240" w:lineRule="auto" w:before="76"/>
        <w:ind w:right="0"/>
        <w:jc w:val="left"/>
      </w:pPr>
      <w:r>
        <w:rPr/>
        <w:t>能够正常运转或营业；</w:t>
      </w:r>
    </w:p>
    <w:p>
      <w:pPr>
        <w:pStyle w:val="BodyText"/>
        <w:spacing w:line="240" w:lineRule="auto" w:before="77"/>
        <w:ind w:left="1554" w:right="0"/>
        <w:jc w:val="left"/>
      </w:pPr>
      <w:r>
        <w:rPr/>
        <w:t>（</w:t>
      </w:r>
      <w:r>
        <w:rPr>
          <w:rFonts w:ascii="宋体" w:hAnsi="宋体" w:cs="宋体" w:eastAsia="宋体" w:hint="default"/>
        </w:rPr>
        <w:t>3</w:t>
      </w:r>
      <w:r>
        <w:rPr/>
        <w:t>）该项建造的固定资产上的支出金额很少或者几乎不再发生；</w:t>
      </w:r>
    </w:p>
    <w:p>
      <w:pPr>
        <w:pStyle w:val="BodyText"/>
        <w:spacing w:line="240" w:lineRule="auto" w:before="76"/>
        <w:ind w:left="1584" w:right="0"/>
        <w:jc w:val="left"/>
      </w:pPr>
      <w:r>
        <w:rPr/>
        <w:t>（</w:t>
      </w:r>
      <w:r>
        <w:rPr>
          <w:rFonts w:ascii="宋体" w:hAnsi="宋体" w:cs="宋体" w:eastAsia="宋体" w:hint="default"/>
        </w:rPr>
        <w:t>4</w:t>
      </w:r>
      <w:r>
        <w:rPr/>
        <w:t>）所购建的固定资产已经达到设计或合同要求，或与设计或合同要求基本相符。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8、借款费用" w:id="184"/>
      <w:bookmarkEnd w:id="18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16" w:lineRule="auto" w:before="0"/>
        <w:ind w:left="1553" w:right="6373"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借款费用同时满足下列条件的，才能开始资本化：</w:t>
      </w:r>
    </w:p>
    <w:p>
      <w:pPr>
        <w:pStyle w:val="BodyText"/>
        <w:spacing w:line="240" w:lineRule="auto" w:before="19"/>
        <w:ind w:left="1554" w:right="0"/>
        <w:jc w:val="left"/>
      </w:pPr>
      <w:r>
        <w:rPr/>
        <w:t>（</w:t>
      </w:r>
      <w:r>
        <w:rPr>
          <w:rFonts w:ascii="宋体" w:hAnsi="宋体" w:cs="宋体" w:eastAsia="宋体" w:hint="default"/>
        </w:rPr>
        <w:t>1</w:t>
      </w:r>
      <w:r>
        <w:rPr/>
        <w:t>）资产支出已经发生。</w:t>
      </w:r>
    </w:p>
    <w:p>
      <w:pPr>
        <w:pStyle w:val="BodyText"/>
        <w:spacing w:line="240" w:lineRule="auto" w:before="76"/>
        <w:ind w:left="1554" w:right="0"/>
        <w:jc w:val="left"/>
      </w:pPr>
      <w:r>
        <w:rPr/>
        <w:t>（</w:t>
      </w:r>
      <w:r>
        <w:rPr>
          <w:rFonts w:ascii="宋体" w:hAnsi="宋体" w:cs="宋体" w:eastAsia="宋体" w:hint="default"/>
        </w:rPr>
        <w:t>2</w:t>
      </w:r>
      <w:r>
        <w:rPr/>
        <w:t>）借款费用已经发生。</w:t>
      </w:r>
    </w:p>
    <w:p>
      <w:pPr>
        <w:pStyle w:val="BodyText"/>
        <w:spacing w:line="379" w:lineRule="auto" w:before="76"/>
        <w:ind w:left="1556" w:right="3583" w:hanging="3"/>
        <w:jc w:val="left"/>
        <w:rPr>
          <w:rFonts w:ascii="宋体" w:hAnsi="宋体" w:cs="宋体" w:eastAsia="宋体" w:hint="default"/>
        </w:rPr>
      </w:pPr>
      <w:r>
        <w:rPr/>
        <w:t>（</w:t>
      </w:r>
      <w:r>
        <w:rPr>
          <w:rFonts w:ascii="宋体" w:hAnsi="宋体" w:cs="宋体" w:eastAsia="宋体" w:hint="default"/>
        </w:rPr>
        <w:t>3</w:t>
      </w:r>
      <w:r>
        <w:rPr/>
        <w:t>）为使资产达到预定可使用或者可销售状态所必要的购建或者生产活动已经开始。 </w:t>
      </w:r>
      <w:r>
        <w:rPr>
          <w:rFonts w:ascii="宋体" w:hAnsi="宋体" w:cs="宋体" w:eastAsia="宋体" w:hint="default"/>
          <w:b/>
          <w:bCs/>
        </w:rPr>
        <w:t>2</w:t>
      </w:r>
      <w:r>
        <w:rPr>
          <w:rFonts w:ascii="宋体" w:hAnsi="宋体" w:cs="宋体" w:eastAsia="宋体" w:hint="default"/>
          <w:b/>
          <w:bCs/>
        </w:rPr>
        <w:t>、资本化期间</w:t>
      </w:r>
      <w:r>
        <w:rPr>
          <w:rFonts w:ascii="宋体" w:hAnsi="宋体" w:cs="宋体" w:eastAsia="宋体" w:hint="default"/>
        </w:rPr>
      </w:r>
    </w:p>
    <w:p>
      <w:pPr>
        <w:pStyle w:val="BodyText"/>
        <w:spacing w:line="208" w:lineRule="exact"/>
        <w:ind w:left="1553" w:right="0"/>
        <w:jc w:val="left"/>
      </w:pPr>
      <w:r>
        <w:rPr/>
        <w:t>资本化期间，是指从借款费用开始资本化时点到停止资本化时点的期间，借款费用暂停资本化的期间不包括在内。</w:t>
      </w:r>
    </w:p>
    <w:p>
      <w:pPr>
        <w:pStyle w:val="BodyText"/>
        <w:spacing w:line="316" w:lineRule="auto" w:before="76"/>
        <w:ind w:left="1134" w:right="0" w:firstLine="420"/>
        <w:jc w:val="left"/>
      </w:pPr>
      <w:r>
        <w:rPr>
          <w:spacing w:val="-3"/>
        </w:rPr>
        <w:t>符合资本化条件的资产在购建或者生产过程中发生非正常中断、且中断时间连续超过</w:t>
      </w:r>
      <w:r>
        <w:rPr>
          <w:rFonts w:ascii="宋体" w:hAnsi="宋体" w:cs="宋体" w:eastAsia="宋体" w:hint="default"/>
          <w:spacing w:val="-3"/>
        </w:rPr>
        <w:t>3</w:t>
      </w:r>
      <w:r>
        <w:rPr>
          <w:spacing w:val="-3"/>
        </w:rPr>
        <w:t>个月的，暂停借款费用的资本化。</w:t>
      </w:r>
      <w:r>
        <w:rPr/>
        <w:t> </w:t>
      </w: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产的符合资本化条件的资产达到预定可使用或者可销售状态必要的程序，借款费用的资本化继续进行。</w:t>
      </w:r>
    </w:p>
    <w:p>
      <w:pPr>
        <w:pStyle w:val="BodyText"/>
        <w:spacing w:line="316" w:lineRule="auto" w:before="19"/>
        <w:ind w:left="1134" w:right="0" w:firstLine="420"/>
        <w:jc w:val="left"/>
      </w:pPr>
      <w:r>
        <w:rPr/>
        <w:t>购建或者生产符合资本化条件的资产达到预定可使用或者可销售状态时，借款费用停止资本化。在符合资本化条件的 资产达到预定可使用或者可销售状态之后所发生的借款费用，在发生时计入当期损益。</w:t>
      </w:r>
    </w:p>
    <w:p>
      <w:pPr>
        <w:spacing w:line="316" w:lineRule="auto" w:before="79"/>
        <w:ind w:left="1553" w:right="2413"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在资本化期间内，每一会计期间的利息（包括折价或溢价的摊销）资本化金额，按照下列规定确定：</w:t>
      </w:r>
    </w:p>
    <w:p>
      <w:pPr>
        <w:pStyle w:val="BodyText"/>
        <w:spacing w:line="316" w:lineRule="auto" w:before="19"/>
        <w:ind w:right="1115" w:firstLine="420"/>
        <w:jc w:val="left"/>
      </w:pPr>
      <w:r>
        <w:rPr>
          <w:spacing w:val="-1"/>
        </w:rPr>
        <w:t>（</w:t>
      </w:r>
      <w:r>
        <w:rPr>
          <w:rFonts w:ascii="宋体" w:hAnsi="宋体" w:cs="宋体" w:eastAsia="宋体" w:hint="default"/>
          <w:spacing w:val="-1"/>
        </w:rPr>
        <w:t>1</w:t>
      </w:r>
      <w:r>
        <w:rPr>
          <w:spacing w:val="-1"/>
        </w:rPr>
        <w:t>）为购建或者生产符合资本化条件的资产而借入专门借款的，以专门借款当期实际发生的利息费用，减去将尚未动</w:t>
      </w:r>
      <w:r>
        <w:rPr/>
        <w:t> 用的借款资金存入银行取得的利息收入或进行暂时性投资取得的投资收益后的金额确定。</w:t>
      </w:r>
    </w:p>
    <w:p>
      <w:pPr>
        <w:pStyle w:val="BodyText"/>
        <w:spacing w:line="316" w:lineRule="auto" w:before="19"/>
        <w:ind w:right="1131" w:firstLine="420"/>
        <w:jc w:val="both"/>
      </w:pPr>
      <w:r>
        <w:rPr>
          <w:spacing w:val="-2"/>
        </w:rPr>
        <w:t>（</w:t>
      </w:r>
      <w:r>
        <w:rPr>
          <w:rFonts w:ascii="宋体" w:hAnsi="宋体" w:cs="宋体" w:eastAsia="宋体" w:hint="default"/>
          <w:spacing w:val="-2"/>
        </w:rPr>
        <w:t>2</w:t>
      </w:r>
      <w:r>
        <w:rPr>
          <w:spacing w:val="-2"/>
        </w:rPr>
        <w:t>）为购建或者生产符合资本化条件的资产而占用了一般借款的，本公司根据累计资产支出超过专门借款部分的资产</w:t>
      </w:r>
      <w:r>
        <w:rPr/>
        <w:t> </w:t>
      </w:r>
      <w:r>
        <w:rPr>
          <w:spacing w:val="-2"/>
        </w:rPr>
        <w:t>支出加权平均数乘以所占用一般借款的资本化率，计算确定一般借款应予资本化的利息金额。资本化率根据一般借款加权平</w:t>
      </w:r>
      <w:r>
        <w:rPr>
          <w:spacing w:val="-64"/>
        </w:rPr>
        <w:t> </w:t>
      </w:r>
      <w:r>
        <w:rPr>
          <w:spacing w:val="-64"/>
        </w:rPr>
      </w:r>
      <w:r>
        <w:rPr/>
        <w:t>均利率计算确定。</w:t>
      </w:r>
    </w:p>
    <w:p>
      <w:pPr>
        <w:pStyle w:val="BodyText"/>
        <w:spacing w:line="316" w:lineRule="auto" w:before="19"/>
        <w:ind w:right="0" w:firstLine="420"/>
        <w:jc w:val="left"/>
      </w:pPr>
      <w:r>
        <w:rPr/>
        <w:t>借款存在折价或者溢价的，按照实际利率法确定每一会计期间应摊销的折价或者溢价金额，调整每期利息金额。在资 本化期间内，每一会计期间的利息资本化金额，不超过当期相关借款实际发生的利息金额。</w:t>
      </w:r>
    </w:p>
    <w:p>
      <w:pPr>
        <w:pStyle w:val="BodyText"/>
        <w:spacing w:line="316" w:lineRule="auto" w:before="19"/>
        <w:ind w:right="1131" w:firstLine="420"/>
        <w:jc w:val="both"/>
      </w:pPr>
      <w:r>
        <w:rPr/>
        <w:t>专门借款发生的辅助费用，在所购建或者生产的符合资本化条件的资产达到预定可使用或者可销售状态之前发生的， </w:t>
      </w:r>
      <w:r>
        <w:rPr>
          <w:spacing w:val="-2"/>
        </w:rPr>
        <w:t>在发生时根据其发生额予以资本化，计入符合资本化条件的资产的成本；在所购建或者生产的符合资本化条件的资产达到预</w:t>
      </w:r>
      <w:r>
        <w:rPr>
          <w:spacing w:val="-64"/>
        </w:rPr>
        <w:t> </w:t>
      </w:r>
      <w:r>
        <w:rPr>
          <w:spacing w:val="-64"/>
        </w:rPr>
      </w:r>
      <w:r>
        <w:rPr>
          <w:spacing w:val="-2"/>
        </w:rPr>
        <w:t>定可使用或者可销售状态之后发生的，在发生时根据其发生额确认为费用，计入当期损益。一般借款发生的辅助费用，在发</w:t>
      </w:r>
      <w:r>
        <w:rPr>
          <w:spacing w:val="-66"/>
        </w:rPr>
        <w:t> </w:t>
      </w:r>
      <w:r>
        <w:rPr>
          <w:spacing w:val="-66"/>
        </w:rPr>
      </w:r>
      <w:r>
        <w:rPr/>
        <w:t>生时根据其发生额确认为费用，计入当期损益。</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9、生物资产" w:id="185"/>
      <w:bookmarkEnd w:id="18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20、油气资产" w:id="186"/>
      <w:bookmarkEnd w:id="18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21、无形资产" w:id="187"/>
      <w:bookmarkEnd w:id="187"/>
      <w:r>
        <w:rPr>
          <w:b w:val="0"/>
          <w:bCs w:val="0"/>
        </w:rPr>
      </w:r>
      <w:r>
        <w:rPr>
          <w:rFonts w:ascii="Times New Roman" w:hAnsi="Times New Roman" w:cs="Times New Roman" w:eastAsia="Times New Roman" w:hint="default"/>
        </w:rPr>
        <w:t>21</w:t>
      </w:r>
      <w:r>
        <w:rPr/>
        <w:t>、无形资产</w:t>
      </w:r>
      <w:r>
        <w:rPr>
          <w:b w:val="0"/>
          <w:bCs w:val="0"/>
        </w:rPr>
      </w:r>
    </w:p>
    <w:p>
      <w:pPr>
        <w:spacing w:line="612" w:lineRule="exact" w:before="68"/>
        <w:ind w:left="1553" w:right="0" w:hanging="420"/>
        <w:jc w:val="left"/>
        <w:rPr>
          <w:rFonts w:ascii="宋体" w:hAnsi="宋体" w:cs="宋体" w:eastAsia="宋体" w:hint="default"/>
          <w:sz w:val="18"/>
          <w:szCs w:val="18"/>
        </w:rPr>
      </w:pPr>
      <w:bookmarkStart w:name="（1）计价方法、使用寿命、减值测试" w:id="188"/>
      <w:bookmarkEnd w:id="188"/>
      <w:r>
        <w:rPr/>
      </w: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w w:val="99"/>
          <w:sz w:val="18"/>
          <w:szCs w:val="18"/>
        </w:rPr>
        <w:t> </w:t>
      </w:r>
      <w:r>
        <w:rPr>
          <w:rFonts w:ascii="宋体" w:hAnsi="宋体" w:cs="宋体" w:eastAsia="宋体" w:hint="default"/>
          <w:sz w:val="18"/>
          <w:szCs w:val="18"/>
        </w:rPr>
        <w:t>本公司无形资产主要包括软件、专利权、土地使用权等。无形资产同时满足下列条件的，才能予以确认：与该无形资</w:t>
      </w:r>
    </w:p>
    <w:p>
      <w:pPr>
        <w:pStyle w:val="BodyText"/>
        <w:spacing w:line="215" w:lineRule="exact"/>
        <w:ind w:right="0"/>
        <w:jc w:val="both"/>
      </w:pPr>
      <w:r>
        <w:rPr/>
        <w:t>产有关的经济利益很可能流入企业；该无形资产的成本能够可靠地计量。</w:t>
      </w:r>
    </w:p>
    <w:p>
      <w:pPr>
        <w:pStyle w:val="BodyText"/>
        <w:spacing w:line="316" w:lineRule="auto" w:before="136"/>
        <w:ind w:left="1553" w:right="0" w:firstLine="2"/>
        <w:jc w:val="left"/>
      </w:pPr>
      <w:r>
        <w:rPr>
          <w:rFonts w:ascii="宋体" w:hAnsi="宋体" w:cs="宋体" w:eastAsia="宋体" w:hint="default"/>
          <w:b/>
          <w:bCs/>
        </w:rPr>
        <w:t>1</w:t>
      </w:r>
      <w:r>
        <w:rPr>
          <w:rFonts w:ascii="宋体" w:hAnsi="宋体" w:cs="宋体" w:eastAsia="宋体" w:hint="default"/>
          <w:b/>
          <w:bCs/>
        </w:rPr>
        <w:t>、无形资产的计价方法</w:t>
      </w:r>
      <w:r>
        <w:rPr>
          <w:rFonts w:ascii="宋体" w:hAnsi="宋体" w:cs="宋体" w:eastAsia="宋体" w:hint="default"/>
          <w:b/>
          <w:bCs/>
          <w:w w:val="99"/>
        </w:rPr>
        <w:t> </w:t>
      </w:r>
      <w:r>
        <w:rPr/>
        <w:t>本公司无形资产按照成本进行初始计量。购入的无形资产，按实际支付的价款和相关支出作为实际成本。投资者投入</w:t>
      </w:r>
    </w:p>
    <w:p>
      <w:pPr>
        <w:pStyle w:val="BodyText"/>
        <w:spacing w:line="316" w:lineRule="auto" w:before="19"/>
        <w:ind w:right="0"/>
        <w:jc w:val="left"/>
      </w:pPr>
      <w:r>
        <w:rPr>
          <w:spacing w:val="-2"/>
        </w:rPr>
        <w:t>的无形资产，按投资合同或协议约定的价值确定实际成本，但合同或协议约定价值不公允的，按公允价值确定实际成本。自</w:t>
      </w:r>
      <w:r>
        <w:rPr>
          <w:spacing w:val="-66"/>
        </w:rPr>
        <w:t> </w:t>
      </w:r>
      <w:r>
        <w:rPr>
          <w:spacing w:val="-66"/>
        </w:rPr>
      </w:r>
      <w:r>
        <w:rPr/>
        <w:t>行开发的无形资产，其成本为达到预定用途前所发生的支出总额。</w:t>
      </w:r>
    </w:p>
    <w:p>
      <w:pPr>
        <w:pStyle w:val="BodyText"/>
        <w:spacing w:line="316" w:lineRule="auto" w:before="19"/>
        <w:ind w:left="1134" w:right="1131" w:firstLine="420"/>
        <w:jc w:val="both"/>
      </w:pPr>
      <w:r>
        <w:rPr/>
        <w:t>本公司无形资产后续计量，分别为：①使用寿命有限无形资产采用直线法摊销，并在年度终了，对无形资产的使用寿 </w:t>
      </w:r>
      <w:r>
        <w:rPr>
          <w:spacing w:val="-2"/>
        </w:rPr>
        <w:t>命和摊销方法进行复核，如与原先估计数存在差异的，进行相应的调整；②使用寿命不确定的无形资产不摊销，但在年度终</w:t>
      </w:r>
      <w:r>
        <w:rPr>
          <w:spacing w:val="-66"/>
        </w:rPr>
        <w:t> </w:t>
      </w:r>
      <w:r>
        <w:rPr>
          <w:spacing w:val="-66"/>
        </w:rPr>
      </w:r>
      <w:r>
        <w:rPr/>
        <w:t>了，对使用寿命进行复核，当有确凿证据表明其使用寿命是有限的，则估计其使用寿命，按直线法进行摊销。</w:t>
      </w:r>
    </w:p>
    <w:p>
      <w:pPr>
        <w:spacing w:line="316" w:lineRule="auto" w:before="79"/>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、使用寿命有限的无形资产，使用寿命估计情况</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本公司对使用寿命有限的无形资产，估计其使用寿命时通常考虑以下因素：①运用该资产生产的产品通常的寿命周期、</w:t>
      </w:r>
    </w:p>
    <w:p>
      <w:pPr>
        <w:pStyle w:val="BodyText"/>
        <w:spacing w:line="319" w:lineRule="auto" w:before="19"/>
        <w:ind w:right="1131"/>
        <w:jc w:val="both"/>
      </w:pPr>
      <w:r>
        <w:rPr>
          <w:spacing w:val="-2"/>
        </w:rPr>
        <w:t>可获得的类似资产使用寿命的信息；②技术、工艺等方面的现阶段情况及对未来发展趋势的估计；③以该资产生产的产品或</w:t>
      </w:r>
      <w:r>
        <w:rPr>
          <w:spacing w:val="-66"/>
        </w:rPr>
        <w:t> </w:t>
      </w:r>
      <w:r>
        <w:rPr>
          <w:spacing w:val="-66"/>
        </w:rPr>
      </w:r>
      <w:r>
        <w:rPr>
          <w:spacing w:val="-2"/>
        </w:rPr>
        <w:t>提供劳务的市场需求情况；④现在或潜在的竞争者预期采取的行动；⑤为维持该资产带来经济利益能力的预期维护支出，以</w:t>
      </w:r>
      <w:r>
        <w:rPr>
          <w:spacing w:val="-66"/>
        </w:rPr>
        <w:t> </w:t>
      </w:r>
      <w:r>
        <w:rPr>
          <w:spacing w:val="-66"/>
        </w:rPr>
      </w:r>
      <w:r>
        <w:rPr>
          <w:spacing w:val="-2"/>
        </w:rPr>
        <w:t>及公司预计支付有关支出的能力；⑥对该资产控制期限的相关法律规定或类似限制，如特许使用期、租赁期等；⑦与公司持</w:t>
      </w:r>
      <w:r>
        <w:rPr>
          <w:spacing w:val="-66"/>
        </w:rPr>
        <w:t> </w:t>
      </w:r>
      <w:r>
        <w:rPr>
          <w:spacing w:val="-66"/>
        </w:rPr>
      </w:r>
      <w:r>
        <w:rPr/>
        <w:t>有其他资产使用寿命的关联性等。</w:t>
      </w:r>
    </w:p>
    <w:p>
      <w:pPr>
        <w:pStyle w:val="BodyText"/>
        <w:spacing w:line="316" w:lineRule="auto" w:before="17"/>
        <w:ind w:left="1553" w:right="2773"/>
        <w:jc w:val="left"/>
      </w:pPr>
      <w:r>
        <w:rPr/>
        <w:t>使用寿命有限的无形资产，其应摊销金额在使用寿命内系统合理摊销。本公司采用直线法摊销。 无形资产的使用寿命估计情况：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134" w:type="dxa"/>
        <w:tblLayout w:type="fixed"/>
        <w:tblCellMar>
          <w:top w:w="0" w:type="dxa"/>
          <w:left w:w="0" w:type="dxa"/>
          <w:bottom w:w="0" w:type="dxa"/>
          <w:right w:w="0" w:type="dxa"/>
        </w:tblCellMar>
        <w:tblLook w:val="01E0"/>
      </w:tblPr>
      <w:tblGrid>
        <w:gridCol w:w="1797"/>
        <w:gridCol w:w="3066"/>
        <w:gridCol w:w="3687"/>
      </w:tblGrid>
      <w:tr>
        <w:trPr>
          <w:trHeight w:val="270" w:hRule="exact"/>
        </w:trPr>
        <w:tc>
          <w:tcPr>
            <w:tcW w:w="1797"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6" w:type="dxa"/>
            <w:tcBorders>
              <w:top w:val="nil" w:sz="6" w:space="0" w:color="auto"/>
              <w:left w:val="nil" w:sz="6" w:space="0" w:color="auto"/>
              <w:bottom w:val="single" w:sz="12" w:space="0" w:color="000000"/>
              <w:right w:val="nil" w:sz="6" w:space="0" w:color="auto"/>
            </w:tcBorders>
          </w:tcPr>
          <w:p>
            <w:pPr>
              <w:pStyle w:val="TableParagraph"/>
              <w:spacing w:line="180" w:lineRule="exact"/>
              <w:ind w:left="887" w:right="0"/>
              <w:jc w:val="left"/>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3687" w:type="dxa"/>
            <w:tcBorders>
              <w:top w:val="nil" w:sz="6" w:space="0" w:color="auto"/>
              <w:left w:val="nil" w:sz="6" w:space="0" w:color="auto"/>
              <w:bottom w:val="single" w:sz="12" w:space="0" w:color="000000"/>
              <w:right w:val="nil" w:sz="6" w:space="0" w:color="auto"/>
            </w:tcBorders>
          </w:tcPr>
          <w:p>
            <w:pPr>
              <w:pStyle w:val="TableParagraph"/>
              <w:spacing w:line="180" w:lineRule="exact"/>
              <w:ind w:left="1095" w:right="0"/>
              <w:jc w:val="left"/>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52" w:hRule="exact"/>
        </w:trPr>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87"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36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95" w:right="0"/>
              <w:jc w:val="left"/>
              <w:rPr>
                <w:rFonts w:ascii="宋体" w:hAnsi="宋体" w:cs="宋体" w:eastAsia="宋体" w:hint="default"/>
                <w:sz w:val="18"/>
                <w:szCs w:val="18"/>
              </w:rPr>
            </w:pPr>
            <w:r>
              <w:rPr>
                <w:rFonts w:ascii="宋体" w:hAnsi="宋体" w:cs="宋体" w:eastAsia="宋体" w:hint="default"/>
                <w:sz w:val="18"/>
                <w:szCs w:val="18"/>
              </w:rPr>
              <w:t>土地使用权年限</w:t>
            </w:r>
          </w:p>
        </w:tc>
      </w:tr>
      <w:tr>
        <w:trPr>
          <w:trHeight w:val="353" w:hRule="exact"/>
        </w:trPr>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87"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年</w:t>
            </w:r>
          </w:p>
        </w:tc>
        <w:tc>
          <w:tcPr>
            <w:tcW w:w="36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95"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17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0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87"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年</w:t>
            </w:r>
          </w:p>
        </w:tc>
        <w:tc>
          <w:tcPr>
            <w:tcW w:w="36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95"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8"/>
        <w:rPr>
          <w:rFonts w:ascii="宋体" w:hAnsi="宋体" w:cs="宋体" w:eastAsia="宋体" w:hint="default"/>
          <w:sz w:val="6"/>
          <w:szCs w:val="6"/>
        </w:rPr>
      </w:pPr>
    </w:p>
    <w:p>
      <w:pPr>
        <w:spacing w:line="316" w:lineRule="auto" w:before="44"/>
        <w:ind w:left="1553" w:right="0" w:firstLine="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、使用寿命不确定的无形资产，使用寿命不确定的判断依据以及对其寿命的复核程序</w:t>
      </w:r>
      <w:r>
        <w:rPr>
          <w:rFonts w:ascii="宋体" w:hAnsi="宋体" w:cs="宋体" w:eastAsia="宋体" w:hint="default"/>
          <w:b/>
          <w:bCs/>
          <w:w w:val="99"/>
          <w:sz w:val="18"/>
          <w:szCs w:val="18"/>
        </w:rPr>
        <w:t> </w:t>
      </w:r>
      <w:r>
        <w:rPr>
          <w:rFonts w:ascii="宋体" w:hAnsi="宋体" w:cs="宋体" w:eastAsia="宋体" w:hint="default"/>
          <w:sz w:val="18"/>
          <w:szCs w:val="18"/>
        </w:rPr>
        <w:t>本公司将无法预见该资产为公司带来经济利益的期限，或使用期限不确定等无形资产确定为使用寿命不确定的无形资</w:t>
      </w:r>
    </w:p>
    <w:p>
      <w:pPr>
        <w:pStyle w:val="BodyText"/>
        <w:spacing w:line="240" w:lineRule="auto" w:before="19"/>
        <w:ind w:right="0"/>
        <w:jc w:val="left"/>
      </w:pPr>
      <w:r>
        <w:rPr/>
        <w:t>产。</w:t>
      </w:r>
    </w:p>
    <w:p>
      <w:pPr>
        <w:pStyle w:val="BodyText"/>
        <w:spacing w:line="240" w:lineRule="auto" w:before="76"/>
        <w:ind w:left="1554" w:right="0"/>
        <w:jc w:val="left"/>
      </w:pPr>
      <w:r>
        <w:rPr/>
        <w:t>使用寿命不确定的判断依据：①来源于合同性权利或其他法定权利，但合同规定或法律规定无明确使用年限；②综合</w:t>
      </w:r>
    </w:p>
    <w:p>
      <w:pPr>
        <w:pStyle w:val="BodyText"/>
        <w:spacing w:line="316" w:lineRule="auto" w:before="76"/>
        <w:ind w:left="1553" w:right="0" w:hanging="420"/>
        <w:jc w:val="left"/>
      </w:pPr>
      <w:r>
        <w:rPr/>
        <w:t>同行业情况或相关专家论证等，仍无法判断无形资产为公司带来经济利益的期限。 每年年末，对使用寿命不确定无形资产使用寿命进行复核，主要采取自下而上的方式，由无形资产使用相关部门进行</w:t>
      </w:r>
    </w:p>
    <w:p>
      <w:pPr>
        <w:pStyle w:val="BodyText"/>
        <w:spacing w:line="240" w:lineRule="auto" w:before="19"/>
        <w:ind w:right="0"/>
        <w:jc w:val="left"/>
      </w:pPr>
      <w:r>
        <w:rPr/>
        <w:t>基础复核，评价使用寿命不确定判断依据是否存在变化等。</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5"/>
        <w:spacing w:line="240" w:lineRule="auto"/>
        <w:ind w:right="0"/>
        <w:jc w:val="both"/>
        <w:rPr>
          <w:b w:val="0"/>
          <w:bCs w:val="0"/>
        </w:rPr>
      </w:pPr>
      <w:bookmarkStart w:name="（2）内部研究开发支出会计政策" w:id="189"/>
      <w:bookmarkEnd w:id="189"/>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left="1553" w:right="1116"/>
        <w:jc w:val="left"/>
      </w:pPr>
      <w:r>
        <w:rPr/>
        <w:t>本公司内部研究开发项目的支出分为研究阶段支出与开发阶段支出。 </w:t>
      </w:r>
      <w:r>
        <w:rPr>
          <w:spacing w:val="-1"/>
        </w:rPr>
        <w:t>研究阶段的支出，于发生时计入当期损益；开发阶段的支出，同时满足下列条件的，确认为无形资产：</w:t>
      </w:r>
      <w:r>
        <w:rPr>
          <w:rFonts w:ascii="宋体" w:hAnsi="宋体" w:cs="宋体" w:eastAsia="宋体" w:hint="default"/>
          <w:spacing w:val="-1"/>
        </w:rPr>
        <w:t>(1)</w:t>
      </w:r>
      <w:r>
        <w:rPr>
          <w:spacing w:val="-1"/>
        </w:rPr>
        <w:t>完成该无形</w:t>
      </w:r>
    </w:p>
    <w:p>
      <w:pPr>
        <w:pStyle w:val="BodyText"/>
        <w:spacing w:line="316" w:lineRule="auto" w:before="19"/>
        <w:ind w:right="1129"/>
        <w:jc w:val="both"/>
      </w:pPr>
      <w:r>
        <w:rPr>
          <w:spacing w:val="-2"/>
        </w:rPr>
        <w:t>资产以使其能够使用或出售在技术上具有可行性；</w:t>
      </w:r>
      <w:r>
        <w:rPr>
          <w:rFonts w:ascii="宋体" w:hAnsi="宋体" w:cs="宋体" w:eastAsia="宋体" w:hint="default"/>
          <w:spacing w:val="-2"/>
        </w:rPr>
        <w:t>(2)</w:t>
      </w:r>
      <w:r>
        <w:rPr>
          <w:spacing w:val="-2"/>
        </w:rPr>
        <w:t>具有完成该无形资产并使用或出售的意图；</w:t>
      </w:r>
      <w:r>
        <w:rPr>
          <w:rFonts w:ascii="宋体" w:hAnsi="宋体" w:cs="宋体" w:eastAsia="宋体" w:hint="default"/>
          <w:spacing w:val="-2"/>
        </w:rPr>
        <w:t>(3)</w:t>
      </w:r>
      <w:r>
        <w:rPr>
          <w:spacing w:val="-2"/>
        </w:rPr>
        <w:t>无形资产产生经济利益</w:t>
      </w:r>
      <w:r>
        <w:rPr>
          <w:spacing w:val="-57"/>
        </w:rPr>
        <w:t> </w:t>
      </w:r>
      <w:r>
        <w:rPr>
          <w:spacing w:val="-2"/>
        </w:rPr>
        <w:t>的方式，包括能够证明运用该无形资产生产的产品存在市场或无形资产自身存在市场，无形资产将在内部使用的，能证明其</w:t>
      </w:r>
      <w:r>
        <w:rPr>
          <w:spacing w:val="-66"/>
        </w:rPr>
        <w:t> </w:t>
      </w:r>
      <w:r>
        <w:rPr>
          <w:spacing w:val="-66"/>
        </w:rPr>
      </w:r>
      <w:r>
        <w:rPr/>
        <w:t>有用性；</w:t>
      </w:r>
      <w:r>
        <w:rPr>
          <w:rFonts w:ascii="宋体" w:hAnsi="宋体" w:cs="宋体" w:eastAsia="宋体" w:hint="default"/>
        </w:rPr>
        <w:t>(4)</w:t>
      </w:r>
      <w:r>
        <w:rPr/>
        <w:t>有足够的技术、财务资源和其他资源支持，以完成该无形资产的开发，并有能力使用或出售该无形资产；</w:t>
      </w:r>
      <w:r>
        <w:rPr>
          <w:rFonts w:ascii="宋体" w:hAnsi="宋体" w:cs="宋体" w:eastAsia="宋体" w:hint="default"/>
        </w:rPr>
        <w:t>(5) </w:t>
      </w:r>
      <w:r>
        <w:rPr/>
        <w:t>归属于该无形资产开发阶段的支出能够可靠地计量。</w:t>
      </w:r>
    </w:p>
    <w:p>
      <w:pPr>
        <w:pStyle w:val="BodyText"/>
        <w:spacing w:line="316" w:lineRule="auto" w:before="19"/>
        <w:ind w:left="1134" w:right="1132" w:firstLine="420"/>
        <w:jc w:val="both"/>
      </w:pPr>
      <w:r>
        <w:rPr/>
        <w:t>划分内部研究开发项目的研究阶段和开发阶段的具体标准：为获取新的技术和知识等进行的有计划的调查阶段，应确 </w:t>
      </w:r>
      <w:r>
        <w:rPr>
          <w:spacing w:val="-2"/>
        </w:rPr>
        <w:t>定为研究阶段，该阶段具有计划性和探索性等特点；在进行商业性生产或使用前，将研究成果或其他知识应用于某项计划或</w:t>
      </w:r>
      <w:r>
        <w:rPr>
          <w:spacing w:val="-66"/>
        </w:rPr>
        <w:t> </w:t>
      </w:r>
      <w:r>
        <w:rPr>
          <w:spacing w:val="-66"/>
        </w:rPr>
      </w:r>
      <w:r>
        <w:rPr>
          <w:spacing w:val="-2"/>
        </w:rPr>
        <w:t>设计，以生产出新的或具有实质性改进的材料、装置、产品等阶段，应确定为开发阶段，该阶段具有针对性和形成成果的可</w:t>
      </w:r>
      <w:r>
        <w:rPr>
          <w:spacing w:val="-66"/>
        </w:rPr>
        <w:t> </w:t>
      </w:r>
      <w:r>
        <w:rPr>
          <w:spacing w:val="-66"/>
        </w:rPr>
      </w:r>
      <w:r>
        <w:rPr/>
        <w:t>能性较大等特点。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4" w:right="0"/>
        <w:jc w:val="both"/>
        <w:rPr>
          <w:b w:val="0"/>
          <w:bCs w:val="0"/>
        </w:rPr>
      </w:pPr>
      <w:bookmarkStart w:name="22、长期资产减值" w:id="190"/>
      <w:bookmarkEnd w:id="19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62" w:firstLine="420"/>
        <w:jc w:val="left"/>
      </w:pPr>
      <w:r>
        <w:rPr>
          <w:rFonts w:ascii="宋体" w:hAnsi="宋体" w:cs="宋体" w:eastAsia="宋体" w:hint="default"/>
        </w:rPr>
        <w:t>1</w:t>
      </w:r>
      <w:r>
        <w:rPr/>
        <w:t>、长期股权投资、采用成本模式计量的投资性房地产、固定资产、在建工程、采用成本模式计量的生产性生物资产、 油气资产、无形资产、商誉等长期资产的减值测试方法及会计处理方法：</w:t>
      </w:r>
    </w:p>
    <w:p>
      <w:pPr>
        <w:pStyle w:val="BodyText"/>
        <w:spacing w:line="319" w:lineRule="auto" w:before="19"/>
        <w:ind w:right="0" w:firstLine="420"/>
        <w:jc w:val="left"/>
      </w:pPr>
      <w:r>
        <w:rPr/>
        <w:t>（</w:t>
      </w:r>
      <w:r>
        <w:rPr>
          <w:rFonts w:ascii="宋体" w:hAnsi="宋体" w:cs="宋体" w:eastAsia="宋体" w:hint="default"/>
        </w:rPr>
        <w:t>1</w:t>
      </w:r>
      <w:r>
        <w:rPr/>
        <w:t>）公司在资产负债表日按照单项资产是否存在可能发生减值的迹象。存在减值迹象的，进行减值测试，估计资产的 </w:t>
      </w:r>
      <w:r>
        <w:rPr>
          <w:spacing w:val="-4"/>
        </w:rPr>
        <w:t>可收回金额。资产的可收回金额低于其账面价值的，将资产的账面价值减记至可收回金额，减记的金额确认为资产减值损失，</w:t>
      </w:r>
      <w:r>
        <w:rPr>
          <w:spacing w:val="-44"/>
        </w:rPr>
        <w:t> </w:t>
      </w:r>
      <w:r>
        <w:rPr>
          <w:spacing w:val="-44"/>
        </w:rPr>
      </w:r>
      <w:r>
        <w:rPr>
          <w:spacing w:val="-4"/>
        </w:rPr>
        <w:t>计入当期损益，同时计提相应的资产减值准备。资产减值损失确认后，减值资产的折旧或者摊销费用在未来期间作相应调整，</w:t>
      </w:r>
      <w:r>
        <w:rPr>
          <w:spacing w:val="-44"/>
        </w:rPr>
        <w:t> </w:t>
      </w:r>
      <w:r>
        <w:rPr>
          <w:spacing w:val="-44"/>
        </w:rPr>
      </w:r>
      <w:r>
        <w:rPr>
          <w:spacing w:val="-2"/>
        </w:rPr>
        <w:t>以使该资产在剩余使用寿命内，系统地分摊调整后的资产账面价值（扣除预计净残值）。资产减值损失一经确认，在以后会</w:t>
      </w:r>
      <w:r>
        <w:rPr>
          <w:spacing w:val="-66"/>
        </w:rPr>
        <w:t> </w:t>
      </w:r>
      <w:r>
        <w:rPr>
          <w:spacing w:val="-66"/>
        </w:rPr>
      </w:r>
      <w:r>
        <w:rPr/>
        <w:t>计期间不得转回。</w:t>
      </w:r>
    </w:p>
    <w:p>
      <w:pPr>
        <w:pStyle w:val="BodyText"/>
        <w:spacing w:line="240" w:lineRule="auto" w:before="17"/>
        <w:ind w:left="1553" w:right="0"/>
        <w:jc w:val="left"/>
      </w:pPr>
      <w:r>
        <w:rPr/>
        <w:t>（</w:t>
      </w:r>
      <w:r>
        <w:rPr>
          <w:rFonts w:ascii="宋体" w:hAnsi="宋体" w:cs="宋体" w:eastAsia="宋体" w:hint="default"/>
        </w:rPr>
        <w:t>2</w:t>
      </w:r>
      <w:r>
        <w:rPr/>
        <w:t>）存在下列迹象的，表明资产可能发生了减值：</w:t>
      </w:r>
    </w:p>
    <w:p>
      <w:pPr>
        <w:pStyle w:val="BodyText"/>
        <w:spacing w:line="240" w:lineRule="auto" w:before="76"/>
        <w:ind w:left="1554" w:right="0"/>
        <w:jc w:val="left"/>
      </w:pPr>
      <w:r>
        <w:rPr/>
        <w:t>①资产的市价当期大幅度下跌，其跌幅明显高于因时间的推移或者正常使用而预计的下跌。</w:t>
      </w:r>
    </w:p>
    <w:p>
      <w:pPr>
        <w:pStyle w:val="BodyText"/>
        <w:spacing w:line="316" w:lineRule="auto" w:before="76"/>
        <w:ind w:right="1118" w:firstLine="420"/>
        <w:jc w:val="left"/>
      </w:pPr>
      <w:r>
        <w:rPr/>
        <w:t>②公司经营所处的经济、技术或者法律等环境以及资产所处的市场在当期或者将在近期发生重大变化，从而对公司产 生不利影响。</w:t>
      </w:r>
    </w:p>
    <w:p>
      <w:pPr>
        <w:pStyle w:val="BodyText"/>
        <w:spacing w:line="316" w:lineRule="auto" w:before="19"/>
        <w:ind w:right="0" w:firstLine="420"/>
        <w:jc w:val="left"/>
      </w:pPr>
      <w:r>
        <w:rPr/>
        <w:t>③市场利率或者其他市场投资报酬率在当期已经提高，从而影响公司计算资产预计未来现金流量现值的折现率，导致 资产可收回金额大幅度降低。</w:t>
      </w:r>
    </w:p>
    <w:p>
      <w:pPr>
        <w:pStyle w:val="BodyText"/>
        <w:spacing w:line="240" w:lineRule="auto" w:before="19"/>
        <w:ind w:left="1553" w:right="0"/>
        <w:jc w:val="left"/>
      </w:pPr>
      <w:r>
        <w:rPr/>
        <w:t>④有证据表明资产已经陈旧过时或者其实体已经损坏。</w:t>
      </w:r>
    </w:p>
    <w:p>
      <w:pPr>
        <w:pStyle w:val="BodyText"/>
        <w:spacing w:line="240" w:lineRule="auto" w:before="76"/>
        <w:ind w:left="1553" w:right="0"/>
        <w:jc w:val="left"/>
      </w:pPr>
      <w:r>
        <w:rPr/>
        <w:t>⑤资产已经或者将被闲置、终止使用或者计划提前处置。</w:t>
      </w:r>
    </w:p>
    <w:p>
      <w:pPr>
        <w:pStyle w:val="BodyText"/>
        <w:spacing w:line="316" w:lineRule="auto" w:before="76"/>
        <w:ind w:right="0" w:firstLine="420"/>
        <w:jc w:val="left"/>
      </w:pPr>
      <w:r>
        <w:rPr/>
        <w:t>⑥公司内部报告的证据表明资产的经济绩效已经低于或者将低于预期，如资产所创造的净现金流量或者实现的营业利 润（或者亏损）远远低于（或者高于）预计金额等。</w:t>
      </w:r>
    </w:p>
    <w:p>
      <w:pPr>
        <w:pStyle w:val="BodyText"/>
        <w:spacing w:line="316" w:lineRule="auto" w:before="19"/>
        <w:ind w:left="1553" w:right="1115"/>
        <w:jc w:val="left"/>
      </w:pPr>
      <w:r>
        <w:rPr/>
        <w:t>⑦其他表明资产可能已经发生减值的迹象。 </w:t>
      </w:r>
      <w:r>
        <w:rPr>
          <w:rFonts w:ascii="宋体" w:hAnsi="宋体" w:cs="宋体" w:eastAsia="宋体" w:hint="default"/>
          <w:spacing w:val="-1"/>
        </w:rPr>
        <w:t>2</w:t>
      </w:r>
      <w:r>
        <w:rPr>
          <w:spacing w:val="-1"/>
        </w:rPr>
        <w:t>、有迹象表明一项资产可能发生减值的，公司以单项资产为基础估计其可收回金额。公司难以对单项资产的可收回金</w:t>
      </w:r>
    </w:p>
    <w:p>
      <w:pPr>
        <w:pStyle w:val="BodyText"/>
        <w:spacing w:line="316" w:lineRule="auto" w:before="19"/>
        <w:ind w:left="1553" w:right="0" w:hanging="420"/>
        <w:jc w:val="left"/>
      </w:pPr>
      <w:r>
        <w:rPr/>
        <w:t>额进行估计的，以该资产所属的资产组为基础确定资产组的可收回金额。 资产组的认定，以资产组产生的主要现金流入是否独立于其他资产或者资产组的现金流入为依据。同时，在认定资产</w:t>
      </w:r>
    </w:p>
    <w:p>
      <w:pPr>
        <w:pStyle w:val="BodyText"/>
        <w:spacing w:line="316" w:lineRule="auto" w:before="19"/>
        <w:ind w:right="1131"/>
        <w:jc w:val="both"/>
      </w:pPr>
      <w:r>
        <w:rPr>
          <w:spacing w:val="-2"/>
        </w:rPr>
        <w:t>组时，考虑公司管理层管理生产经营活动的方式（如是按照生产线、业务种类还是按照地区或者区域等）和对资产的持续使</w:t>
      </w:r>
      <w:r>
        <w:rPr>
          <w:spacing w:val="-66"/>
        </w:rPr>
        <w:t> </w:t>
      </w:r>
      <w:r>
        <w:rPr>
          <w:spacing w:val="-66"/>
        </w:rPr>
      </w:r>
      <w:r>
        <w:rPr/>
        <w:t>用或者处置的决策方式等。资产组一经确定，各个会计期间保持一致，不得随意变更。</w:t>
      </w:r>
    </w:p>
    <w:p>
      <w:pPr>
        <w:pStyle w:val="BodyText"/>
        <w:spacing w:line="240" w:lineRule="auto" w:before="19"/>
        <w:ind w:left="1553" w:right="0"/>
        <w:jc w:val="left"/>
      </w:pPr>
      <w:r>
        <w:rPr>
          <w:rFonts w:ascii="宋体" w:hAnsi="宋体" w:cs="宋体" w:eastAsia="宋体" w:hint="default"/>
        </w:rPr>
        <w:t>3</w:t>
      </w:r>
      <w:r>
        <w:rPr/>
        <w:t>、因企业合并所形成的商誉和使用寿命不确定的无形资产，无论是否存在减值迹象，每年都进行减值测试。</w:t>
      </w:r>
    </w:p>
    <w:p>
      <w:pPr>
        <w:pStyle w:val="BodyText"/>
        <w:spacing w:line="292" w:lineRule="auto" w:before="77"/>
        <w:ind w:right="0" w:firstLine="420"/>
        <w:jc w:val="left"/>
        <w:rPr>
          <w:sz w:val="21"/>
          <w:szCs w:val="21"/>
        </w:rPr>
      </w:pPr>
      <w:r>
        <w:rPr>
          <w:rFonts w:ascii="宋体" w:hAnsi="宋体" w:cs="宋体" w:eastAsia="宋体" w:hint="default"/>
          <w:spacing w:val="-2"/>
        </w:rPr>
        <w:t>4</w:t>
      </w:r>
      <w:r>
        <w:rPr>
          <w:spacing w:val="-2"/>
        </w:rPr>
        <w:t>、资产减值损失确认后，减值资产的折旧或者摊销费用在未来期间作相应调整，以使该资产在剩余使用寿命内，系统</w:t>
      </w:r>
      <w:r>
        <w:rPr/>
        <w:t> 地分摊调整后的资产账面价值（扣除预计净残值）</w:t>
      </w:r>
      <w:r>
        <w:rPr>
          <w:sz w:val="21"/>
          <w:szCs w:val="21"/>
        </w:rPr>
        <w:t>。</w:t>
      </w:r>
    </w:p>
    <w:p>
      <w:pPr>
        <w:spacing w:after="0" w:line="292" w:lineRule="auto"/>
        <w:jc w:val="left"/>
        <w:rPr>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3、长期待摊费用" w:id="191"/>
      <w:bookmarkEnd w:id="19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420"/>
        <w:jc w:val="both"/>
      </w:pPr>
      <w:r>
        <w:rPr/>
        <w:t>长期待摊费用是指公司已经发生但应由本期和以后各期分担的分摊期限在一年以上（不含一年）的各项费用，包括以 经营租赁方式租入的固定资产改良支出等。</w:t>
      </w:r>
    </w:p>
    <w:p>
      <w:pPr>
        <w:pStyle w:val="BodyText"/>
        <w:spacing w:line="316" w:lineRule="auto" w:before="19"/>
        <w:ind w:left="1134" w:right="1133" w:firstLine="420"/>
        <w:jc w:val="both"/>
      </w:pPr>
      <w:r>
        <w:rPr/>
        <w:t>长期待摊费用按实际支出入账，在项目受益期内平均摊销。若长期待摊的费用项目不能使以后会计期间受益，则将尚 未摊销的该项目的摊余价值全部转入当期损益。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4" w:right="0"/>
        <w:jc w:val="left"/>
        <w:rPr>
          <w:b w:val="0"/>
          <w:bCs w:val="0"/>
        </w:rPr>
      </w:pPr>
      <w:bookmarkStart w:name="24、职工薪酬" w:id="192"/>
      <w:bookmarkEnd w:id="19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3"/>
      <w:bookmarkEnd w:id="19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43" w:firstLine="420"/>
        <w:jc w:val="both"/>
      </w:pPr>
      <w:r>
        <w:rPr>
          <w:spacing w:val="-2"/>
        </w:rPr>
        <w:t>职工薪酬，是指企业为获得职工提供的服务或解除劳动关系而给予的各种形式的报酬或补偿。职工薪酬包括短期薪酬、</w:t>
      </w:r>
      <w:r>
        <w:rPr/>
        <w:t> 离职后福利、辞退福利和其他长期职工福利。</w:t>
      </w:r>
    </w:p>
    <w:p>
      <w:pPr>
        <w:pStyle w:val="BodyText"/>
        <w:spacing w:line="316" w:lineRule="auto" w:before="19"/>
        <w:ind w:right="1033" w:firstLine="420"/>
        <w:jc w:val="left"/>
      </w:pPr>
      <w:r>
        <w:rPr/>
        <w:t>本公司短期薪酬具体包括：职工工资、奖金、津贴和补贴，职工福利费，医疗保险费、工伤保险费和生育保险费等社 会保险费，住房公积金，工会经费和职工教育经费，短期带薪缺勤，短期利润分享计划，非货币性福利以及其他短期薪酬。 </w:t>
      </w:r>
      <w:r>
        <w:rPr>
          <w:spacing w:val="-4"/>
        </w:rPr>
        <w:t>本公司离职后福利，是指企业为获得职工提供的服务而在职工退休或与企业解除劳动关系后，提供的各种形式的报酬和福利，</w:t>
      </w:r>
      <w:r>
        <w:rPr>
          <w:spacing w:val="-44"/>
        </w:rPr>
        <w:t> </w:t>
      </w:r>
      <w:r>
        <w:rPr>
          <w:spacing w:val="-44"/>
        </w:rPr>
      </w:r>
      <w:r>
        <w:rPr>
          <w:spacing w:val="-2"/>
        </w:rPr>
        <w:t>短期薪酬和辞退福利除外。辞退福利，是指企业在职工劳动合同到期之前解除与职工的劳动关系，或者为鼓励职工自愿接受</w:t>
      </w:r>
      <w:r>
        <w:rPr>
          <w:spacing w:val="-66"/>
        </w:rPr>
        <w:t> </w:t>
      </w:r>
      <w:r>
        <w:rPr>
          <w:spacing w:val="-66"/>
        </w:rPr>
      </w:r>
      <w:r>
        <w:rPr>
          <w:spacing w:val="-2"/>
        </w:rPr>
        <w:t>裁减而给予职工的补偿。本公司其他长期职工福利，是指除短期薪酬、离职后福利、辞退福利之外所有的职工薪酬，包括长</w:t>
      </w:r>
      <w:r>
        <w:rPr>
          <w:spacing w:val="-66"/>
        </w:rPr>
        <w:t> </w:t>
      </w:r>
      <w:r>
        <w:rPr>
          <w:spacing w:val="-66"/>
        </w:rPr>
      </w:r>
      <w:r>
        <w:rPr/>
        <w:t>期带薪缺勤、长期残疾福利、长期利润分享计划等。</w:t>
      </w:r>
    </w:p>
    <w:p>
      <w:pPr>
        <w:spacing w:line="316" w:lineRule="auto" w:before="79"/>
        <w:ind w:left="1554" w:right="1872" w:firstLine="2"/>
        <w:jc w:val="left"/>
        <w:rPr>
          <w:rFonts w:ascii="宋体" w:hAnsi="宋体" w:cs="宋体" w:eastAsia="宋体" w:hint="default"/>
          <w:sz w:val="18"/>
          <w:szCs w:val="18"/>
        </w:rPr>
      </w:pP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z w:val="18"/>
          <w:szCs w:val="18"/>
        </w:rPr>
        <w:t>公司在职工为公司提供的会计期间，将实际发生的短期薪酬确认为负债，并计入当期损益或相关资产成本。</w:t>
      </w:r>
    </w:p>
    <w:p>
      <w:pPr>
        <w:spacing w:line="240" w:lineRule="auto" w:before="7"/>
        <w:rPr>
          <w:rFonts w:ascii="宋体" w:hAnsi="宋体" w:cs="宋体" w:eastAsia="宋体" w:hint="default"/>
          <w:sz w:val="21"/>
          <w:szCs w:val="21"/>
        </w:rPr>
      </w:pPr>
    </w:p>
    <w:p>
      <w:pPr>
        <w:spacing w:line="600" w:lineRule="atLeast" w:before="0"/>
        <w:ind w:left="1553" w:right="6553" w:hanging="420"/>
        <w:jc w:val="left"/>
        <w:rPr>
          <w:rFonts w:ascii="宋体" w:hAnsi="宋体" w:cs="宋体" w:eastAsia="宋体" w:hint="default"/>
          <w:sz w:val="18"/>
          <w:szCs w:val="18"/>
        </w:rPr>
      </w:pPr>
      <w:bookmarkStart w:name="（2）离职后福利的会计处理方法" w:id="194"/>
      <w:bookmarkEnd w:id="19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离职后福利分为设定提存计划和设定受益计划。</w:t>
      </w:r>
    </w:p>
    <w:p>
      <w:pPr>
        <w:pStyle w:val="BodyText"/>
        <w:spacing w:line="300" w:lineRule="auto" w:before="76"/>
        <w:ind w:right="1130" w:firstLine="420"/>
        <w:jc w:val="both"/>
      </w:pPr>
      <w:r>
        <w:rPr>
          <w:spacing w:val="-1"/>
        </w:rPr>
        <w:t>（</w:t>
      </w:r>
      <w:r>
        <w:rPr>
          <w:rFonts w:ascii="Times New Roman" w:hAnsi="Times New Roman" w:cs="Times New Roman" w:eastAsia="Times New Roman" w:hint="default"/>
          <w:spacing w:val="-1"/>
        </w:rPr>
        <w:t>1</w:t>
      </w:r>
      <w:r>
        <w:rPr>
          <w:spacing w:val="-1"/>
        </w:rPr>
        <w:t>）公司在职工为公司提供服务的会计期间，将根据设定提存计划计算的应缴存金额确认为负债，并计入当期损益或</w:t>
      </w:r>
      <w:r>
        <w:rPr/>
        <w:t> 相关资产成本。</w:t>
      </w:r>
    </w:p>
    <w:p>
      <w:pPr>
        <w:pStyle w:val="BodyText"/>
        <w:spacing w:line="240" w:lineRule="auto" w:before="31"/>
        <w:ind w:left="1553" w:right="0"/>
        <w:jc w:val="left"/>
      </w:pPr>
      <w:r>
        <w:rPr/>
        <w:t>（</w:t>
      </w:r>
      <w:r>
        <w:rPr>
          <w:rFonts w:ascii="Times New Roman" w:hAnsi="Times New Roman" w:cs="Times New Roman" w:eastAsia="Times New Roman" w:hint="default"/>
        </w:rPr>
        <w:t>2</w:t>
      </w:r>
      <w:r>
        <w:rPr/>
        <w:t>）对设定受益计划的会计处理通常包括如下步骤：</w:t>
      </w:r>
    </w:p>
    <w:p>
      <w:pPr>
        <w:pStyle w:val="BodyText"/>
        <w:spacing w:line="316" w:lineRule="auto" w:before="63"/>
        <w:ind w:left="1134" w:right="1130" w:firstLine="420"/>
        <w:jc w:val="both"/>
      </w:pPr>
      <w:r>
        <w:rPr/>
        <w:t>①根据预期累计福利单位法，采用无偏且相互一致的精算假设对有关人口统计变量和财务变量等作出估计，计量设定 受益计划所产生的义务，并确定相关义务的所属期间；</w:t>
      </w:r>
    </w:p>
    <w:p>
      <w:pPr>
        <w:pStyle w:val="BodyText"/>
        <w:spacing w:line="316" w:lineRule="auto" w:before="19"/>
        <w:ind w:left="1134" w:right="1132" w:firstLine="420"/>
        <w:jc w:val="both"/>
      </w:pPr>
      <w:r>
        <w:rPr/>
        <w:t>②设定受益计划存在资产的，将设定受益计划义务现值减去设定受益计划资产公允价值所形成的赤字或盈余确认为一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计划净资产。资产上限是指公司可从设定受益计划退款或减少未来对设定受益计划缴存资金而获得的经济利益的现值；</w:t>
      </w:r>
    </w:p>
    <w:p>
      <w:pPr>
        <w:pStyle w:val="BodyText"/>
        <w:spacing w:line="316" w:lineRule="auto" w:before="19"/>
        <w:ind w:right="1128" w:firstLine="420"/>
        <w:jc w:val="both"/>
      </w:pPr>
      <w:r>
        <w:rPr/>
        <w:t>③期末，将设定受益计划产生的职工薪酬成本确认为服务成本、设定受益计划净负债或净资产的利息净额以及重新计 </w:t>
      </w:r>
      <w:r>
        <w:rPr>
          <w:spacing w:val="-2"/>
        </w:rPr>
        <w:t>量设定受益计划净负债或净资产所产生的变动，其中服务成本和设定受益计划净负债或净资产的利息净额计入当期损益或相</w:t>
      </w:r>
      <w:r>
        <w:rPr>
          <w:spacing w:val="-64"/>
        </w:rPr>
        <w:t> </w:t>
      </w:r>
      <w:r>
        <w:rPr>
          <w:spacing w:val="-64"/>
        </w:rPr>
      </w:r>
      <w:r>
        <w:rPr>
          <w:spacing w:val="-2"/>
        </w:rPr>
        <w:t>关资产成本，重新计量设定受益计划净负债或净资产所产生的变动计入其他综合收益，并且在后续会计期间不允许转回至损</w:t>
      </w:r>
      <w:r>
        <w:rPr>
          <w:spacing w:val="-64"/>
        </w:rPr>
        <w:t> </w:t>
      </w:r>
      <w:r>
        <w:rPr>
          <w:spacing w:val="-64"/>
        </w:rPr>
      </w:r>
      <w:r>
        <w:rPr/>
        <w:t>益，但可以在权益范围内转移这些在其他综合收益确认的金额；</w:t>
      </w:r>
    </w:p>
    <w:p>
      <w:pPr>
        <w:pStyle w:val="BodyText"/>
        <w:spacing w:line="240" w:lineRule="auto" w:before="19"/>
        <w:ind w:left="1134" w:right="0"/>
        <w:jc w:val="left"/>
      </w:pPr>
      <w:r>
        <w:rPr/>
        <w:t>④在设定受益计划结算时，确认一项结算利得或损失。</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3）辞退福利的会计处理方法" w:id="195"/>
      <w:bookmarkEnd w:id="19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7"/>
        <w:ind w:right="1133" w:firstLine="420"/>
        <w:jc w:val="both"/>
      </w:pPr>
      <w:r>
        <w:rPr/>
        <w:t>公司向职工提供辞退福利的，在下列两者孰早日确认辞退福利产生的职工薪酬负债，并计入当期损益：①公司不能单 方面撤回因解除劳动关系计划或裁减建议所提供的辞退福利时；②公司确认与涉及支付辞退福利的重组相关的成本或费用</w:t>
      </w:r>
      <w:r>
        <w:rPr>
          <w:spacing w:val="-5"/>
        </w:rPr>
        <w:t> </w:t>
      </w:r>
      <w:r>
        <w:rPr>
          <w:spacing w:val="-5"/>
        </w:rPr>
      </w:r>
      <w:r>
        <w:rPr/>
        <w:t>时。</w:t>
      </w:r>
    </w:p>
    <w:p>
      <w:pPr>
        <w:spacing w:line="240" w:lineRule="auto" w:before="5"/>
        <w:rPr>
          <w:rFonts w:ascii="宋体" w:hAnsi="宋体" w:cs="宋体" w:eastAsia="宋体" w:hint="default"/>
          <w:sz w:val="21"/>
          <w:szCs w:val="21"/>
        </w:rPr>
      </w:pPr>
    </w:p>
    <w:p>
      <w:pPr>
        <w:spacing w:line="600" w:lineRule="atLeast" w:before="0"/>
        <w:ind w:left="1553" w:right="0" w:hanging="420"/>
        <w:jc w:val="left"/>
        <w:rPr>
          <w:rFonts w:ascii="宋体" w:hAnsi="宋体" w:cs="宋体" w:eastAsia="宋体" w:hint="default"/>
          <w:sz w:val="18"/>
          <w:szCs w:val="18"/>
        </w:rPr>
      </w:pPr>
      <w:bookmarkStart w:name="（4）其他长期职工福利的会计处理方法" w:id="196"/>
      <w:bookmarkEnd w:id="19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w w:val="99"/>
          <w:sz w:val="18"/>
          <w:szCs w:val="18"/>
        </w:rPr>
        <w:t> </w:t>
      </w:r>
      <w:r>
        <w:rPr>
          <w:rFonts w:ascii="宋体" w:hAnsi="宋体" w:cs="宋体" w:eastAsia="宋体" w:hint="default"/>
          <w:sz w:val="18"/>
          <w:szCs w:val="18"/>
        </w:rPr>
        <w:t>公司向职工提供的其他长期福利，符合设定提存计划条件的，按照设定提存计划进行会计处理；除此之外的其他长期</w:t>
      </w:r>
    </w:p>
    <w:p>
      <w:pPr>
        <w:pStyle w:val="BodyText"/>
        <w:spacing w:line="316" w:lineRule="auto" w:before="76"/>
        <w:ind w:right="1118"/>
        <w:jc w:val="left"/>
      </w:pPr>
      <w:r>
        <w:rPr>
          <w:spacing w:val="-2"/>
        </w:rPr>
        <w:t>福利，按照设定受益计划进行会计处理，但是重新计量其他长期职工福利净负债或净资产所产生的变动计入当期损益后相关</w:t>
      </w:r>
      <w:r>
        <w:rPr>
          <w:spacing w:val="-64"/>
        </w:rPr>
        <w:t> </w:t>
      </w:r>
      <w:r>
        <w:rPr>
          <w:spacing w:val="-64"/>
        </w:rPr>
      </w:r>
      <w:r>
        <w:rPr/>
        <w:t>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5、预计负债" w:id="197"/>
      <w:bookmarkEnd w:id="19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3" w:right="0" w:firstLine="2"/>
        <w:jc w:val="left"/>
      </w:pPr>
      <w:r>
        <w:rPr>
          <w:rFonts w:ascii="宋体" w:hAnsi="宋体" w:cs="宋体" w:eastAsia="宋体"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当与对外担保、未决诉讼或仲裁、产品质量保证、裁员计划、亏损合同、重组义务、固定资产弃置义务等或有事项相</w:t>
      </w:r>
    </w:p>
    <w:p>
      <w:pPr>
        <w:pStyle w:val="BodyText"/>
        <w:spacing w:line="240" w:lineRule="auto" w:before="19"/>
        <w:ind w:right="0"/>
        <w:jc w:val="left"/>
      </w:pPr>
      <w:r>
        <w:rPr/>
        <w:t>关的业务同时符合以下条件时，确认为负债：</w:t>
      </w:r>
    </w:p>
    <w:p>
      <w:pPr>
        <w:pStyle w:val="BodyText"/>
        <w:spacing w:line="240" w:lineRule="auto" w:before="76"/>
        <w:ind w:left="1553" w:right="0"/>
        <w:jc w:val="left"/>
      </w:pPr>
      <w:r>
        <w:rPr/>
        <w:t>（</w:t>
      </w:r>
      <w:r>
        <w:rPr>
          <w:rFonts w:ascii="宋体" w:hAnsi="宋体" w:cs="宋体" w:eastAsia="宋体" w:hint="default"/>
        </w:rPr>
        <w:t>1</w:t>
      </w:r>
      <w:r>
        <w:rPr/>
        <w:t>）该义务是本公司承担的现时义务。</w:t>
      </w:r>
    </w:p>
    <w:p>
      <w:pPr>
        <w:pStyle w:val="BodyText"/>
        <w:spacing w:line="240" w:lineRule="auto" w:before="76"/>
        <w:ind w:left="1553" w:right="0"/>
        <w:jc w:val="left"/>
      </w:pPr>
      <w:r>
        <w:rPr/>
        <w:t>（</w:t>
      </w:r>
      <w:r>
        <w:rPr>
          <w:rFonts w:ascii="宋体" w:hAnsi="宋体" w:cs="宋体" w:eastAsia="宋体" w:hint="default"/>
        </w:rPr>
        <w:t>2</w:t>
      </w:r>
      <w:r>
        <w:rPr/>
        <w:t>）该义务的履行很可能导致经济利益流出企业。</w:t>
      </w:r>
    </w:p>
    <w:p>
      <w:pPr>
        <w:spacing w:line="379" w:lineRule="auto" w:before="76"/>
        <w:ind w:left="1556" w:right="7363" w:hanging="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）该义务的金额能够可靠地计量。 </w:t>
      </w:r>
      <w:r>
        <w:rPr>
          <w:rFonts w:ascii="宋体" w:hAnsi="宋体" w:cs="宋体" w:eastAsia="宋体"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sz w:val="18"/>
          <w:szCs w:val="18"/>
        </w:rPr>
      </w:r>
    </w:p>
    <w:p>
      <w:pPr>
        <w:pStyle w:val="BodyText"/>
        <w:spacing w:line="208" w:lineRule="exact"/>
        <w:ind w:left="1553" w:right="0"/>
        <w:jc w:val="left"/>
      </w:pPr>
      <w:r>
        <w:rPr/>
        <w:t>预计负债按照履行现时义务所需支出的最佳估计数进行初始计量。所需支出存在一个连续范围，且该范围内各种结果</w:t>
      </w:r>
    </w:p>
    <w:p>
      <w:pPr>
        <w:pStyle w:val="BodyText"/>
        <w:spacing w:line="240" w:lineRule="auto" w:before="76"/>
        <w:ind w:right="0"/>
        <w:jc w:val="left"/>
      </w:pPr>
      <w:r>
        <w:rPr/>
        <w:t>发生的可能性相同的最佳估计数按该范围的中间值确定；在其他情况下，最佳估计数按如下方法确定：</w:t>
      </w:r>
    </w:p>
    <w:p>
      <w:pPr>
        <w:pStyle w:val="BodyText"/>
        <w:spacing w:line="240" w:lineRule="auto" w:before="76"/>
        <w:ind w:left="1553" w:right="0"/>
        <w:jc w:val="left"/>
      </w:pPr>
      <w:r>
        <w:rPr/>
        <w:t>（</w:t>
      </w:r>
      <w:r>
        <w:rPr>
          <w:rFonts w:ascii="宋体" w:hAnsi="宋体" w:cs="宋体" w:eastAsia="宋体" w:hint="default"/>
        </w:rPr>
        <w:t>1</w:t>
      </w:r>
      <w:r>
        <w:rPr/>
        <w:t>）或有事项涉及单个项目时，最佳估计数按最可能发生金额确定。</w:t>
      </w:r>
    </w:p>
    <w:p>
      <w:pPr>
        <w:pStyle w:val="BodyText"/>
        <w:spacing w:line="316" w:lineRule="auto" w:before="76"/>
        <w:ind w:left="1553" w:right="0"/>
        <w:jc w:val="left"/>
      </w:pPr>
      <w:r>
        <w:rPr/>
        <w:t>（</w:t>
      </w:r>
      <w:r>
        <w:rPr>
          <w:rFonts w:ascii="宋体" w:hAnsi="宋体" w:cs="宋体" w:eastAsia="宋体" w:hint="default"/>
        </w:rPr>
        <w:t>2</w:t>
      </w:r>
      <w:r>
        <w:rPr/>
        <w:t>）或有事项涉及多个项目时，最佳估计数按各种可能发生额及其发生概率计算确定。 公司清偿预计负债所需支出全部或部分预期由第三方或其他方补偿的，则补偿金额在基本确定能收到时，作为资产单</w:t>
      </w:r>
    </w:p>
    <w:p>
      <w:pPr>
        <w:pStyle w:val="BodyText"/>
        <w:spacing w:line="316" w:lineRule="auto" w:before="19"/>
        <w:ind w:left="1554" w:right="0" w:hanging="420"/>
        <w:jc w:val="left"/>
      </w:pPr>
      <w:r>
        <w:rPr/>
        <w:t>独确认。确认的补偿金额不超过所确认预计负债的账面价值。 公司资产负债表日对预计负债账面价值进行复核，有确凿证据表明该账面价值不能真实反映当前最佳估计数，按照当</w:t>
      </w:r>
    </w:p>
    <w:p>
      <w:pPr>
        <w:pStyle w:val="BodyText"/>
        <w:spacing w:line="240" w:lineRule="auto" w:before="19"/>
        <w:ind w:left="1134" w:right="0"/>
        <w:jc w:val="left"/>
      </w:pPr>
      <w:r>
        <w:rPr/>
        <w:t>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4" w:right="0"/>
        <w:jc w:val="left"/>
        <w:rPr>
          <w:b w:val="0"/>
          <w:bCs w:val="0"/>
        </w:rPr>
      </w:pPr>
      <w:bookmarkStart w:name="26、股份支付" w:id="198"/>
      <w:bookmarkEnd w:id="19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7、优先股、永续债等其他金融工具" w:id="199"/>
      <w:bookmarkEnd w:id="19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0"/>
      <w:bookmarkEnd w:id="200"/>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Heading5"/>
        <w:spacing w:line="240" w:lineRule="auto" w:before="0"/>
        <w:ind w:left="1325" w:right="7291"/>
        <w:jc w:val="center"/>
        <w:rPr>
          <w:b w:val="0"/>
          <w:bCs w:val="0"/>
        </w:rPr>
      </w:pPr>
      <w:r>
        <w:rPr>
          <w:rFonts w:ascii="Times New Roman" w:hAnsi="Times New Roman" w:cs="Times New Roman" w:eastAsia="Times New Roman" w:hint="default"/>
        </w:rPr>
        <w:t>1</w:t>
      </w:r>
      <w:r>
        <w:rPr/>
        <w:t>、销售商品收入确认和计量原则</w:t>
      </w:r>
      <w:r>
        <w:rPr>
          <w:b w:val="0"/>
          <w:bCs w:val="0"/>
        </w:rPr>
      </w:r>
    </w:p>
    <w:p>
      <w:pPr>
        <w:pStyle w:val="BodyText"/>
        <w:spacing w:line="240" w:lineRule="auto" w:before="63"/>
        <w:ind w:left="1554" w:right="0"/>
        <w:jc w:val="left"/>
      </w:pPr>
      <w:r>
        <w:rPr/>
        <w:t>（</w:t>
      </w:r>
      <w:r>
        <w:rPr>
          <w:rFonts w:ascii="Times New Roman" w:hAnsi="Times New Roman" w:cs="Times New Roman" w:eastAsia="Times New Roman" w:hint="default"/>
        </w:rPr>
        <w:t>1</w:t>
      </w:r>
      <w:r>
        <w:rPr/>
        <w:t>）企业已将商品所有权上的主要风险和报酬转移给购货方；</w:t>
      </w:r>
    </w:p>
    <w:p>
      <w:pPr>
        <w:pStyle w:val="BodyText"/>
        <w:spacing w:line="240" w:lineRule="auto" w:before="63"/>
        <w:ind w:left="1554" w:right="0"/>
        <w:jc w:val="left"/>
      </w:pPr>
      <w:r>
        <w:rPr/>
        <w:t>（</w:t>
      </w:r>
      <w:r>
        <w:rPr>
          <w:rFonts w:ascii="Times New Roman" w:hAnsi="Times New Roman" w:cs="Times New Roman" w:eastAsia="Times New Roman" w:hint="default"/>
        </w:rPr>
        <w:t>2</w:t>
      </w:r>
      <w:r>
        <w:rPr/>
        <w:t>）企业既没有保留通常与所有权相联系的继续管理权，也没有对已售出的商品实施控制；</w:t>
      </w:r>
    </w:p>
    <w:p>
      <w:pPr>
        <w:pStyle w:val="BodyText"/>
        <w:spacing w:line="240" w:lineRule="auto" w:before="63"/>
        <w:ind w:left="1553" w:right="0"/>
        <w:jc w:val="left"/>
      </w:pPr>
      <w:r>
        <w:rPr/>
        <w:t>（</w:t>
      </w:r>
      <w:r>
        <w:rPr>
          <w:rFonts w:ascii="Times New Roman" w:hAnsi="Times New Roman" w:cs="Times New Roman" w:eastAsia="Times New Roman" w:hint="default"/>
        </w:rPr>
        <w:t>3</w:t>
      </w:r>
      <w:r>
        <w:rPr/>
        <w:t>）收入的金额能够可靠的计量；</w:t>
      </w:r>
    </w:p>
    <w:p>
      <w:pPr>
        <w:pStyle w:val="BodyText"/>
        <w:spacing w:line="240" w:lineRule="auto" w:before="63"/>
        <w:ind w:left="1553" w:right="0"/>
        <w:jc w:val="left"/>
      </w:pPr>
      <w:r>
        <w:rPr/>
        <w:t>（</w:t>
      </w:r>
      <w:r>
        <w:rPr>
          <w:rFonts w:ascii="Times New Roman" w:hAnsi="Times New Roman" w:cs="Times New Roman" w:eastAsia="Times New Roman" w:hint="default"/>
        </w:rPr>
        <w:t>4</w:t>
      </w:r>
      <w:r>
        <w:rPr/>
        <w:t>）与交易相关的经济利益很可能流入企业；</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554" w:right="0"/>
        <w:jc w:val="left"/>
      </w:pPr>
      <w:r>
        <w:rPr/>
        <w:t>（</w:t>
      </w:r>
      <w:r>
        <w:rPr>
          <w:rFonts w:ascii="Times New Roman" w:hAnsi="Times New Roman" w:cs="Times New Roman" w:eastAsia="Times New Roman" w:hint="default"/>
        </w:rPr>
        <w:t>5</w:t>
      </w:r>
      <w:r>
        <w:rPr/>
        <w:t>）相关的已发生或将发生的成本能够可靠地计量。 公司销售商品收入具体判断标准：对于需安装调试且需要客户验收，在符合上述条件情况下，于客户验收合格后确认</w:t>
      </w:r>
    </w:p>
    <w:p>
      <w:pPr>
        <w:pStyle w:val="BodyText"/>
        <w:spacing w:line="316" w:lineRule="auto" w:before="31"/>
        <w:ind w:left="1553" w:right="2833" w:hanging="420"/>
        <w:jc w:val="left"/>
      </w:pPr>
      <w:r>
        <w:rPr/>
        <w:t>收入的实现。对不需要安装的仪器、备件的销售在满足上述条件下，于商品发出后确认收入的实现。 运营维护服务具有长期和重复性的特点，在运营维护期内分期确认收入。</w:t>
      </w:r>
    </w:p>
    <w:p>
      <w:pPr>
        <w:spacing w:line="300" w:lineRule="auto" w:before="79"/>
        <w:ind w:left="1553" w:right="547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、提供劳务的收入确认</w:t>
      </w:r>
      <w:r>
        <w:rPr>
          <w:rFonts w:ascii="宋体" w:hAnsi="宋体" w:cs="宋体" w:eastAsia="宋体" w:hint="default"/>
          <w:b/>
          <w:bCs/>
          <w:w w:val="99"/>
          <w:sz w:val="18"/>
          <w:szCs w:val="18"/>
        </w:rPr>
        <w:t> </w:t>
      </w:r>
      <w:r>
        <w:rPr>
          <w:rFonts w:ascii="宋体" w:hAnsi="宋体" w:cs="宋体" w:eastAsia="宋体" w:hint="default"/>
          <w:sz w:val="18"/>
          <w:szCs w:val="18"/>
        </w:rPr>
        <w:t>在劳务已经提供，收到价款或取得收款的证据时，确认收入。</w:t>
      </w:r>
    </w:p>
    <w:p>
      <w:pPr>
        <w:spacing w:line="300" w:lineRule="auto" w:before="91"/>
        <w:ind w:left="1554" w:right="1152"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、让渡资产使用权收入确认</w:t>
      </w:r>
      <w:r>
        <w:rPr>
          <w:rFonts w:ascii="宋体" w:hAnsi="宋体" w:cs="宋体" w:eastAsia="宋体" w:hint="default"/>
          <w:b/>
          <w:bCs/>
          <w:w w:val="99"/>
          <w:sz w:val="18"/>
          <w:szCs w:val="18"/>
        </w:rPr>
        <w:t> </w:t>
      </w:r>
      <w:r>
        <w:rPr>
          <w:rFonts w:ascii="宋体" w:hAnsi="宋体" w:cs="宋体" w:eastAsia="宋体" w:hint="default"/>
          <w:sz w:val="18"/>
          <w:szCs w:val="18"/>
        </w:rPr>
        <w:t>在满足相关的经济利益很可能流入企业和收入的金额能够可靠地计量等两个条件时，本公司分别以下情况确认收入：</w:t>
      </w:r>
    </w:p>
    <w:p>
      <w:pPr>
        <w:pStyle w:val="BodyText"/>
        <w:spacing w:line="240" w:lineRule="auto" w:before="31"/>
        <w:ind w:left="1553" w:right="0"/>
        <w:jc w:val="left"/>
      </w:pPr>
      <w:r>
        <w:rPr/>
        <w:t>（</w:t>
      </w:r>
      <w:r>
        <w:rPr>
          <w:rFonts w:ascii="Times New Roman" w:hAnsi="Times New Roman" w:cs="Times New Roman" w:eastAsia="Times New Roman" w:hint="default"/>
        </w:rPr>
        <w:t>1</w:t>
      </w:r>
      <w:r>
        <w:rPr/>
        <w:t>）利息收入按照他人使用本公司货币资金的时间和实际利率计算确定。</w:t>
      </w:r>
    </w:p>
    <w:p>
      <w:pPr>
        <w:pStyle w:val="BodyText"/>
        <w:spacing w:line="240" w:lineRule="auto" w:before="63"/>
        <w:ind w:left="1553" w:right="0"/>
        <w:jc w:val="left"/>
      </w:pPr>
      <w:r>
        <w:rPr/>
        <w:t>（</w:t>
      </w:r>
      <w:r>
        <w:rPr>
          <w:rFonts w:ascii="Times New Roman" w:hAnsi="Times New Roman" w:cs="Times New Roman" w:eastAsia="Times New Roman" w:hint="default"/>
        </w:rPr>
        <w:t>2</w:t>
      </w:r>
      <w:r>
        <w:rPr/>
        <w:t>）使用费收入按照有关合同或协议约定的收费时间和方法计算确定。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9、政府补助" w:id="201"/>
      <w:bookmarkEnd w:id="20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2"/>
      <w:bookmarkEnd w:id="20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54" w:right="0" w:firstLine="2"/>
        <w:jc w:val="left"/>
      </w:pPr>
      <w:r>
        <w:rPr>
          <w:rFonts w:ascii="Times New Roman" w:hAnsi="Times New Roman" w:cs="Times New Roman" w:eastAsia="Times New Roman" w:hint="default"/>
          <w:b/>
          <w:bCs/>
        </w:rPr>
        <w:t>1</w:t>
      </w:r>
      <w:r>
        <w:rPr>
          <w:rFonts w:ascii="宋体" w:hAnsi="宋体" w:cs="宋体" w:eastAsia="宋体" w:hint="default"/>
          <w:b/>
          <w:bCs/>
        </w:rPr>
        <w:t>、政府补助的类型</w:t>
      </w:r>
      <w:r>
        <w:rPr>
          <w:rFonts w:ascii="宋体" w:hAnsi="宋体" w:cs="宋体" w:eastAsia="宋体" w:hint="default"/>
          <w:b/>
          <w:bCs/>
          <w:w w:val="99"/>
        </w:rPr>
        <w:t> </w:t>
      </w:r>
      <w:r>
        <w:rPr/>
        <w:t>政府补助是指本公司从政府无偿取得的货币性资产或非货币性资产（但不包括政府作为所有者投入的资本），主要划</w:t>
      </w:r>
    </w:p>
    <w:p>
      <w:pPr>
        <w:pStyle w:val="BodyText"/>
        <w:spacing w:line="240" w:lineRule="auto" w:before="31"/>
        <w:ind w:left="1134" w:right="0"/>
        <w:jc w:val="left"/>
      </w:pPr>
      <w:r>
        <w:rPr/>
        <w:t>分为与资产相关的政府补助和与收益相关的政府补助两种类型。</w:t>
      </w:r>
    </w:p>
    <w:p>
      <w:pPr>
        <w:pStyle w:val="BodyText"/>
        <w:spacing w:line="300" w:lineRule="auto" w:before="136"/>
        <w:ind w:left="1554" w:right="0" w:firstLine="2"/>
        <w:jc w:val="left"/>
      </w:pPr>
      <w:r>
        <w:rPr>
          <w:rFonts w:ascii="Times New Roman" w:hAnsi="Times New Roman" w:cs="Times New Roman" w:eastAsia="Times New Roman" w:hint="default"/>
          <w:b/>
          <w:bCs/>
        </w:rPr>
        <w:t>2</w:t>
      </w:r>
      <w:r>
        <w:rPr>
          <w:rFonts w:ascii="宋体" w:hAnsi="宋体" w:cs="宋体" w:eastAsia="宋体" w:hint="default"/>
          <w:b/>
          <w:bCs/>
        </w:rPr>
        <w:t>、政府补助会计处理</w:t>
      </w:r>
      <w:r>
        <w:rPr>
          <w:rFonts w:ascii="宋体" w:hAnsi="宋体" w:cs="宋体" w:eastAsia="宋体" w:hint="default"/>
          <w:b/>
          <w:bCs/>
          <w:w w:val="99"/>
        </w:rPr>
        <w:t> </w:t>
      </w:r>
      <w:r>
        <w:rPr/>
        <w:t>与资产相关的政府补助，确认为递延收益，并在相关资产使用寿命内平均分配，计入当期损益；按照名义金额计量的</w:t>
      </w:r>
    </w:p>
    <w:p>
      <w:pPr>
        <w:pStyle w:val="BodyText"/>
        <w:spacing w:line="319" w:lineRule="auto" w:before="31"/>
        <w:ind w:left="1134" w:right="1033"/>
        <w:jc w:val="left"/>
      </w:pPr>
      <w:r>
        <w:rPr>
          <w:spacing w:val="-4"/>
        </w:rPr>
        <w:t>政府补助，直接计入当期损益。与收益相关的政府补助，分别下列情况处理：①用于补偿企业以后期间的相关费用或损失的，</w:t>
      </w:r>
      <w:r>
        <w:rPr>
          <w:spacing w:val="-46"/>
        </w:rPr>
        <w:t> </w:t>
      </w:r>
      <w:r>
        <w:rPr>
          <w:spacing w:val="-46"/>
        </w:rPr>
      </w:r>
      <w:r>
        <w:rPr>
          <w:spacing w:val="-2"/>
        </w:rPr>
        <w:t>确认为递延收益，并在确认相关费用的期间，计入当期损益；②用于补偿企业已发生的相关费用或损失的，直接计入当期损</w:t>
      </w:r>
      <w:r>
        <w:rPr>
          <w:spacing w:val="-66"/>
        </w:rPr>
        <w:t> </w:t>
      </w:r>
      <w:r>
        <w:rPr>
          <w:spacing w:val="-66"/>
        </w:rPr>
      </w:r>
      <w:r>
        <w:rPr/>
        <w:t>益。</w:t>
      </w:r>
    </w:p>
    <w:p>
      <w:pPr>
        <w:pStyle w:val="BodyText"/>
        <w:spacing w:line="312" w:lineRule="auto" w:before="77"/>
        <w:ind w:left="1554" w:right="1024" w:firstLine="2"/>
        <w:jc w:val="left"/>
      </w:pPr>
      <w:r>
        <w:rPr>
          <w:rFonts w:ascii="Times New Roman" w:hAnsi="Times New Roman" w:cs="Times New Roman" w:eastAsia="Times New Roman" w:hint="default"/>
          <w:b/>
          <w:bCs/>
        </w:rPr>
        <w:t>3</w:t>
      </w:r>
      <w:r>
        <w:rPr>
          <w:rFonts w:ascii="宋体" w:hAnsi="宋体" w:cs="宋体" w:eastAsia="宋体" w:hint="default"/>
          <w:b/>
          <w:bCs/>
        </w:rPr>
        <w:t>、区分与资产相关政府补助和与收益相关政府补助的具体标准</w:t>
      </w:r>
      <w:r>
        <w:rPr>
          <w:rFonts w:ascii="宋体" w:hAnsi="宋体" w:cs="宋体" w:eastAsia="宋体" w:hint="default"/>
          <w:b/>
          <w:bCs/>
          <w:w w:val="99"/>
        </w:rPr>
        <w:t> </w:t>
      </w:r>
      <w:r>
        <w:rPr/>
        <w:t>本公司取得的、用于购建或以其他方式形成长期资产的政府补助，确认为与资产相关的政府补助。 本公司取得的除与资产相关的政府补助之外的政府补助，确认为与收益相关的政府补助。 </w:t>
      </w:r>
      <w:r>
        <w:rPr>
          <w:spacing w:val="-1"/>
        </w:rPr>
        <w:t>若政府文件未明确规定补助对象，将则采用以下方式将补助款划分为与收益相关的政府补助和与资产相关的政府补助：</w:t>
      </w:r>
    </w:p>
    <w:p>
      <w:pPr>
        <w:pStyle w:val="BodyText"/>
        <w:spacing w:line="316" w:lineRule="auto" w:before="22"/>
        <w:ind w:left="1134" w:right="1131"/>
        <w:jc w:val="both"/>
      </w:pPr>
      <w:r>
        <w:rPr>
          <w:spacing w:val="-2"/>
        </w:rPr>
        <w:t>①政府文件明确了补助所针对的特定项目的，根据该特定项目的预算中将形成资产的支出金额和计入费用的支出金额的相对</w:t>
      </w:r>
      <w:r>
        <w:rPr>
          <w:spacing w:val="-64"/>
        </w:rPr>
        <w:t> </w:t>
      </w:r>
      <w:r>
        <w:rPr>
          <w:spacing w:val="-64"/>
        </w:rPr>
      </w:r>
      <w:r>
        <w:rPr>
          <w:spacing w:val="-2"/>
        </w:rPr>
        <w:t>比例进行划分，对该划分比例需在每个资产负债表日进行复核，必要时进行变更；②政府文件中对用途仅作一般性表述，没</w:t>
      </w:r>
      <w:r>
        <w:rPr>
          <w:spacing w:val="-66"/>
        </w:rPr>
        <w:t> </w:t>
      </w:r>
      <w:r>
        <w:rPr>
          <w:spacing w:val="-66"/>
        </w:rPr>
      </w:r>
      <w:r>
        <w:rPr/>
        <w:t>有指明特定项目的，作为与收益相关的政府补助。</w:t>
      </w:r>
    </w:p>
    <w:p>
      <w:pPr>
        <w:spacing w:line="300" w:lineRule="auto" w:before="79"/>
        <w:ind w:left="1554"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、与政府补助相关的递延收益的摊销方法以及摊销期限的确认方法</w:t>
      </w:r>
      <w:r>
        <w:rPr>
          <w:rFonts w:ascii="宋体" w:hAnsi="宋体" w:cs="宋体" w:eastAsia="宋体" w:hint="default"/>
          <w:b/>
          <w:bCs/>
          <w:w w:val="99"/>
          <w:sz w:val="18"/>
          <w:szCs w:val="18"/>
        </w:rPr>
        <w:t> </w:t>
      </w:r>
      <w:r>
        <w:rPr>
          <w:rFonts w:ascii="宋体" w:hAnsi="宋体" w:cs="宋体" w:eastAsia="宋体" w:hint="default"/>
          <w:sz w:val="18"/>
          <w:szCs w:val="18"/>
        </w:rPr>
        <w:t>本公司取得的与资产相关的政府补助，确认为递延收益，自相关资产可供使用时起，按照相关资产的预计使用期限，</w:t>
      </w:r>
    </w:p>
    <w:p>
      <w:pPr>
        <w:pStyle w:val="BodyText"/>
        <w:spacing w:line="240" w:lineRule="auto" w:before="31"/>
        <w:ind w:left="1134" w:right="0"/>
        <w:jc w:val="left"/>
      </w:pPr>
      <w:r>
        <w:rPr/>
        <w:t>将递延收益平均分摊转入当期损益。</w:t>
      </w:r>
    </w:p>
    <w:p>
      <w:pPr>
        <w:pStyle w:val="BodyText"/>
        <w:spacing w:line="300" w:lineRule="auto" w:before="136"/>
        <w:ind w:left="1554" w:right="0" w:firstLine="2"/>
        <w:jc w:val="left"/>
      </w:pPr>
      <w:r>
        <w:rPr>
          <w:rFonts w:ascii="Times New Roman" w:hAnsi="Times New Roman" w:cs="Times New Roman" w:eastAsia="Times New Roman" w:hint="default"/>
          <w:b/>
          <w:bCs/>
        </w:rPr>
        <w:t>5</w:t>
      </w:r>
      <w:r>
        <w:rPr>
          <w:rFonts w:ascii="宋体" w:hAnsi="宋体" w:cs="宋体" w:eastAsia="宋体" w:hint="default"/>
          <w:b/>
          <w:bCs/>
        </w:rPr>
        <w:t>、政府补助的确认时点</w:t>
      </w:r>
      <w:r>
        <w:rPr>
          <w:rFonts w:ascii="宋体" w:hAnsi="宋体" w:cs="宋体" w:eastAsia="宋体" w:hint="default"/>
          <w:b/>
          <w:bCs/>
          <w:w w:val="99"/>
        </w:rPr>
        <w:t> </w:t>
      </w:r>
      <w:r>
        <w:rPr/>
        <w:t>按照应收金额计量的政府补助，在期末有确凿证据表明能够符合财政扶持政策规定的相关条件且预计能够收到财政扶</w:t>
      </w:r>
    </w:p>
    <w:p>
      <w:pPr>
        <w:pStyle w:val="BodyText"/>
        <w:spacing w:line="316" w:lineRule="auto" w:before="31"/>
        <w:ind w:left="1554" w:right="3492" w:hanging="420"/>
        <w:jc w:val="left"/>
      </w:pPr>
      <w:r>
        <w:rPr/>
        <w:t>持资金时予以确认。 除按照应收金额计量的政府补助外的其他政府补助，在实际收到补助款项时予以确认。</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与收益相关的政府补助判断依据及会计处理方法" w:id="203"/>
      <w:bookmarkEnd w:id="20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30、递延所得税资产/递延所得税负债" w:id="204"/>
      <w:bookmarkEnd w:id="20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53" w:right="1118" w:firstLine="2"/>
        <w:jc w:val="left"/>
      </w:pPr>
      <w:r>
        <w:rPr>
          <w:rFonts w:ascii="Times New Roman" w:hAnsi="Times New Roman" w:cs="Times New Roman" w:eastAsia="Times New Roman" w:hint="default"/>
          <w:b/>
          <w:bCs/>
        </w:rPr>
        <w:t>1</w:t>
      </w:r>
      <w:r>
        <w:rPr>
          <w:rFonts w:ascii="宋体" w:hAnsi="宋体" w:cs="宋体" w:eastAsia="宋体" w:hint="default"/>
          <w:b/>
          <w:bCs/>
        </w:rPr>
        <w:t>、暂时性差异</w:t>
      </w:r>
      <w:r>
        <w:rPr>
          <w:rFonts w:ascii="宋体" w:hAnsi="宋体" w:cs="宋体" w:eastAsia="宋体" w:hint="default"/>
          <w:b/>
          <w:bCs/>
          <w:w w:val="99"/>
        </w:rPr>
        <w:t> </w:t>
      </w:r>
      <w:r>
        <w:rPr/>
        <w:t>暂时性差异包括资产与负债的账面价值与计税基础之间的差额，以及未作为资产和负债确认，但按照税法规定可以确</w:t>
      </w:r>
    </w:p>
    <w:p>
      <w:pPr>
        <w:pStyle w:val="BodyText"/>
        <w:spacing w:line="240" w:lineRule="auto" w:before="31"/>
        <w:ind w:right="0"/>
        <w:jc w:val="both"/>
      </w:pPr>
      <w:r>
        <w:rPr/>
        <w:t>定其计税基础的项目的账面价值与计税基础之间的差额。暂时性差异分为应纳税暂时性差异和可抵扣暂时性差异。</w:t>
      </w:r>
    </w:p>
    <w:p>
      <w:pPr>
        <w:spacing w:line="300" w:lineRule="auto" w:before="136"/>
        <w:ind w:left="1553"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、递延所得税资产的确认依据</w:t>
      </w:r>
      <w:r>
        <w:rPr>
          <w:rFonts w:ascii="宋体" w:hAnsi="宋体" w:cs="宋体" w:eastAsia="宋体" w:hint="default"/>
          <w:b/>
          <w:bCs/>
          <w:w w:val="99"/>
          <w:sz w:val="18"/>
          <w:szCs w:val="18"/>
        </w:rPr>
        <w:t> </w:t>
      </w:r>
      <w:r>
        <w:rPr>
          <w:rFonts w:ascii="宋体" w:hAnsi="宋体" w:cs="宋体" w:eastAsia="宋体" w:hint="default"/>
          <w:sz w:val="18"/>
          <w:szCs w:val="18"/>
        </w:rPr>
        <w:t>对于可抵扣暂时性差异、能够结转以后年度的可抵扣亏损和税款抵减，本公司以很可能取得用来抵扣可抵扣暂时性差</w:t>
      </w:r>
    </w:p>
    <w:p>
      <w:pPr>
        <w:pStyle w:val="BodyText"/>
        <w:spacing w:line="316" w:lineRule="auto" w:before="31"/>
        <w:ind w:right="1118"/>
        <w:jc w:val="left"/>
      </w:pPr>
      <w:r>
        <w:rPr>
          <w:spacing w:val="-2"/>
        </w:rPr>
        <w:t>异、可抵扣亏损和税款抵减的未来应纳税所得额为限，确认由此产生的递延所得税资产，除非可抵扣暂时性差异是在以下交</w:t>
      </w:r>
      <w:r>
        <w:rPr>
          <w:spacing w:val="-66"/>
        </w:rPr>
        <w:t> </w:t>
      </w:r>
      <w:r>
        <w:rPr>
          <w:spacing w:val="-66"/>
        </w:rPr>
      </w:r>
      <w:r>
        <w:rPr/>
        <w:t>易中产生的：</w:t>
      </w:r>
    </w:p>
    <w:p>
      <w:pPr>
        <w:pStyle w:val="BodyText"/>
        <w:spacing w:line="240" w:lineRule="auto" w:before="19"/>
        <w:ind w:left="1553"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00" w:lineRule="auto" w:before="63"/>
        <w:ind w:right="0" w:firstLine="420"/>
        <w:jc w:val="left"/>
      </w:pPr>
      <w:r>
        <w:rPr>
          <w:spacing w:val="-2"/>
        </w:rPr>
        <w:t>（</w:t>
      </w:r>
      <w:r>
        <w:rPr>
          <w:rFonts w:ascii="Times New Roman" w:hAnsi="Times New Roman" w:cs="Times New Roman" w:eastAsia="Times New Roman" w:hint="default"/>
          <w:spacing w:val="-2"/>
        </w:rPr>
        <w:t>2</w:t>
      </w:r>
      <w:r>
        <w:rPr>
          <w:spacing w:val="-2"/>
        </w:rPr>
        <w:t>）对于与子公司、合营企业及联营企业投资相关的可抵扣暂时性差异，同时满足下列条件的，确认相应的递延所得</w:t>
      </w:r>
      <w:r>
        <w:rPr/>
        <w:t> 税资产：暂时性差异在可预见的未来很可能转回，且未来很可能获得用来抵扣可抵扣暂时性差异的应纳税所得额。</w:t>
      </w:r>
    </w:p>
    <w:p>
      <w:pPr>
        <w:spacing w:line="300" w:lineRule="auto" w:before="91"/>
        <w:ind w:left="1553" w:right="205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、递延所得税负债的确认依据</w:t>
      </w:r>
      <w:r>
        <w:rPr>
          <w:rFonts w:ascii="宋体" w:hAnsi="宋体" w:cs="宋体" w:eastAsia="宋体" w:hint="default"/>
          <w:b/>
          <w:bCs/>
          <w:w w:val="99"/>
          <w:sz w:val="18"/>
          <w:szCs w:val="18"/>
        </w:rPr>
        <w:t> </w:t>
      </w:r>
      <w:r>
        <w:rPr>
          <w:rFonts w:ascii="宋体" w:hAnsi="宋体" w:cs="宋体" w:eastAsia="宋体" w:hint="default"/>
          <w:sz w:val="18"/>
          <w:szCs w:val="18"/>
        </w:rPr>
        <w:t>对于各种应纳税暂时性差异均据以确认递延所得税负债，除非应纳税暂时性差异是在以下交易中产生的：</w:t>
      </w:r>
    </w:p>
    <w:p>
      <w:pPr>
        <w:pStyle w:val="BodyText"/>
        <w:spacing w:line="300" w:lineRule="auto" w:before="31"/>
        <w:ind w:right="0" w:firstLine="420"/>
        <w:jc w:val="left"/>
      </w:pPr>
      <w:r>
        <w:rPr>
          <w:spacing w:val="-2"/>
        </w:rPr>
        <w:t>（</w:t>
      </w:r>
      <w:r>
        <w:rPr>
          <w:rFonts w:ascii="Times New Roman" w:hAnsi="Times New Roman" w:cs="Times New Roman" w:eastAsia="Times New Roman" w:hint="default"/>
          <w:spacing w:val="-2"/>
        </w:rPr>
        <w:t>1</w:t>
      </w:r>
      <w:r>
        <w:rPr>
          <w:spacing w:val="-2"/>
        </w:rPr>
        <w:t>）商誉的初始确认，或者具有以下特征的交易中产生的资产或负债的初始确认：该交易不是企业合并，并且交易发</w:t>
      </w:r>
      <w:r>
        <w:rPr/>
        <w:t> 生时既不影响会计利润也不影响应纳税所得额；</w:t>
      </w:r>
    </w:p>
    <w:p>
      <w:pPr>
        <w:pStyle w:val="BodyText"/>
        <w:spacing w:line="300" w:lineRule="auto" w:before="31"/>
        <w:ind w:right="1115" w:firstLine="420"/>
        <w:jc w:val="left"/>
      </w:pPr>
      <w:r>
        <w:rPr>
          <w:spacing w:val="-1"/>
        </w:rPr>
        <w:t>（</w:t>
      </w:r>
      <w:r>
        <w:rPr>
          <w:rFonts w:ascii="Times New Roman" w:hAnsi="Times New Roman" w:cs="Times New Roman" w:eastAsia="Times New Roman" w:hint="default"/>
          <w:spacing w:val="-1"/>
        </w:rPr>
        <w:t>2</w:t>
      </w:r>
      <w:r>
        <w:rPr>
          <w:spacing w:val="-1"/>
        </w:rPr>
        <w:t>）对于与子公司、合营企业及联营企业投资相关的应纳税暂时性差异，该暂时性差异转回的时间能够控制并且该暂</w:t>
      </w:r>
      <w:r>
        <w:rPr/>
        <w:t> 时性差异在可预见的未来很可能不会转回。</w:t>
      </w:r>
    </w:p>
    <w:p>
      <w:pPr>
        <w:spacing w:line="300" w:lineRule="auto" w:before="91"/>
        <w:ind w:left="1553"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、递延所得税资产的减值</w:t>
      </w:r>
      <w:r>
        <w:rPr>
          <w:rFonts w:ascii="宋体" w:hAnsi="宋体" w:cs="宋体" w:eastAsia="宋体" w:hint="default"/>
          <w:b/>
          <w:bCs/>
          <w:w w:val="99"/>
          <w:sz w:val="18"/>
          <w:szCs w:val="18"/>
        </w:rPr>
        <w:t> </w:t>
      </w:r>
      <w:r>
        <w:rPr>
          <w:rFonts w:ascii="宋体" w:hAnsi="宋体" w:cs="宋体" w:eastAsia="宋体" w:hint="default"/>
          <w:sz w:val="18"/>
          <w:szCs w:val="18"/>
        </w:rPr>
        <w:t>在资产负债表日对递延所得税资产的账面价值进行复核。如果未来期间很可能无法取得足够的应纳税所得额用以抵扣</w:t>
      </w:r>
    </w:p>
    <w:p>
      <w:pPr>
        <w:pStyle w:val="BodyText"/>
        <w:spacing w:line="316" w:lineRule="auto" w:before="32"/>
        <w:ind w:right="1133"/>
        <w:jc w:val="both"/>
      </w:pPr>
      <w:r>
        <w:rPr>
          <w:spacing w:val="-2"/>
        </w:rPr>
        <w:t>递延所得税资产的利益，则减记递延所得税资产的账面价值。除原确认时计入所有者权益的递延所得税资产部分，其减记金</w:t>
      </w:r>
      <w:r>
        <w:rPr>
          <w:spacing w:val="-66"/>
        </w:rPr>
        <w:t> </w:t>
      </w:r>
      <w:r>
        <w:rPr>
          <w:spacing w:val="-66"/>
        </w:rPr>
      </w:r>
      <w:r>
        <w:rPr>
          <w:spacing w:val="-2"/>
        </w:rPr>
        <w:t>额也应计入所有者权益外，其他的情况应计入当期的所得税费用。在很可能取得足够的应纳税所得额时，减记的递延所得税</w:t>
      </w:r>
      <w:r>
        <w:rPr>
          <w:spacing w:val="-66"/>
        </w:rPr>
        <w:t> </w:t>
      </w:r>
      <w:r>
        <w:rPr>
          <w:spacing w:val="-66"/>
        </w:rPr>
      </w:r>
      <w:r>
        <w:rPr/>
        <w:t>资产账面价值可以恢复。</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1、租赁" w:id="205"/>
      <w:bookmarkEnd w:id="20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554" w:right="0"/>
        <w:jc w:val="left"/>
      </w:pPr>
      <w:r>
        <w:rPr/>
        <w:t>租赁是指在约定的期间内，出租人将资产使用权让与承租人以获取租金的协议，包括经营性租赁与融资性租赁两种方</w:t>
      </w:r>
    </w:p>
    <w:p>
      <w:pPr>
        <w:pStyle w:val="BodyText"/>
        <w:spacing w:line="240" w:lineRule="auto" w:before="76"/>
        <w:ind w:left="1134" w:right="0"/>
        <w:jc w:val="left"/>
      </w:pPr>
      <w:r>
        <w:rPr/>
        <w:t>式。</w:t>
      </w:r>
    </w:p>
    <w:p>
      <w:pPr>
        <w:pStyle w:val="BodyText"/>
        <w:spacing w:line="316" w:lineRule="auto" w:before="136"/>
        <w:ind w:left="1553" w:right="0" w:firstLine="2"/>
        <w:jc w:val="left"/>
      </w:pPr>
      <w:r>
        <w:rPr>
          <w:rFonts w:ascii="宋体" w:hAnsi="宋体" w:cs="宋体" w:eastAsia="宋体" w:hint="default"/>
          <w:b/>
          <w:bCs/>
        </w:rPr>
        <w:t>经营租赁的会计处理方法</w:t>
      </w:r>
      <w:r>
        <w:rPr>
          <w:rFonts w:ascii="宋体" w:hAnsi="宋体" w:cs="宋体" w:eastAsia="宋体" w:hint="default"/>
          <w:b/>
          <w:bCs/>
          <w:w w:val="99"/>
        </w:rPr>
        <w:t> </w:t>
      </w:r>
      <w:r>
        <w:rPr/>
        <w:t>对于经营租赁的租金，出租人、承租人在租赁期内各个期间按照直线法确认为当期损益。出租人、承租人发生的初始</w:t>
      </w:r>
    </w:p>
    <w:p>
      <w:pPr>
        <w:pStyle w:val="BodyText"/>
        <w:spacing w:line="240" w:lineRule="auto" w:before="19"/>
        <w:ind w:right="0"/>
        <w:jc w:val="both"/>
      </w:pPr>
      <w:r>
        <w:rPr/>
        <w:t>直接费用，计入当期损益。或有租金在实际发生时计入当期损益。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5"/>
        <w:spacing w:line="240" w:lineRule="auto" w:before="0"/>
        <w:ind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1554" w:right="0"/>
        <w:jc w:val="left"/>
      </w:pPr>
      <w:r>
        <w:rPr/>
        <w:t>（</w:t>
      </w:r>
      <w:r>
        <w:rPr>
          <w:rFonts w:ascii="Times New Roman" w:hAnsi="Times New Roman" w:cs="Times New Roman" w:eastAsia="Times New Roman" w:hint="default"/>
        </w:rPr>
        <w:t>1</w:t>
      </w:r>
      <w:r>
        <w:rPr/>
        <w:t>）承租人的会计处理 在租赁期开始日，将租赁开始日租赁资产公允价值与最低租赁付款额现值两者中较低者作为租入资产的入账价值，将</w:t>
      </w:r>
    </w:p>
    <w:p>
      <w:pPr>
        <w:pStyle w:val="BodyText"/>
        <w:spacing w:line="316" w:lineRule="auto" w:before="31"/>
        <w:ind w:left="1134" w:right="1133"/>
        <w:jc w:val="both"/>
      </w:pPr>
      <w:r>
        <w:rPr>
          <w:spacing w:val="-2"/>
        </w:rPr>
        <w:t>最低租赁付款额作为长期应付款的入账价值，其差额作为未确认融资费用。在租赁谈判和签订租赁合同过程中发生的，可归</w:t>
      </w:r>
      <w:r>
        <w:rPr>
          <w:spacing w:val="-66"/>
        </w:rPr>
        <w:t> </w:t>
      </w:r>
      <w:r>
        <w:rPr>
          <w:spacing w:val="-66"/>
        </w:rPr>
      </w:r>
      <w:r>
        <w:rPr>
          <w:spacing w:val="-2"/>
        </w:rPr>
        <w:t>属于租赁项目的手续费、律师费、差旅费、印花税等初始直接费用（下同），计入租入资产价值。在计算最低租赁付款额的</w:t>
      </w:r>
      <w:r>
        <w:rPr>
          <w:spacing w:val="-72"/>
        </w:rPr>
        <w:t> </w:t>
      </w:r>
      <w:r>
        <w:rPr>
          <w:spacing w:val="-72"/>
        </w:rPr>
      </w:r>
      <w:r>
        <w:rPr/>
        <w:t>现值时，采用出租人租赁内含利率作为折现率。</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3" w:right="1025"/>
        <w:jc w:val="left"/>
      </w:pPr>
      <w:r>
        <w:rPr/>
        <w:t>未确认融资费用在租赁期内按照实际利率法计算确认当期的融资费用。 </w:t>
      </w:r>
      <w:r>
        <w:rPr>
          <w:spacing w:val="-1"/>
        </w:rPr>
        <w:t>本公司采用与自有固定资产相一致的折旧政策计提租赁资产折旧。能够合理确定租赁期届满时取得租赁资产所有权的，</w:t>
      </w:r>
    </w:p>
    <w:p>
      <w:pPr>
        <w:pStyle w:val="BodyText"/>
        <w:spacing w:line="316" w:lineRule="auto" w:before="19"/>
        <w:ind w:right="0"/>
        <w:jc w:val="left"/>
      </w:pPr>
      <w:r>
        <w:rPr>
          <w:spacing w:val="-2"/>
        </w:rPr>
        <w:t>在租赁资产使用寿命内计提折旧。无法合理确定租赁期届满时能够取得租赁资产所有权的，在租赁期与租赁资产使用寿命两</w:t>
      </w:r>
      <w:r>
        <w:rPr>
          <w:spacing w:val="-64"/>
        </w:rPr>
        <w:t> </w:t>
      </w:r>
      <w:r>
        <w:rPr>
          <w:spacing w:val="-64"/>
        </w:rPr>
      </w:r>
      <w:r>
        <w:rPr/>
        <w:t>者中较短的期间内计提折旧。</w:t>
      </w:r>
    </w:p>
    <w:p>
      <w:pPr>
        <w:pStyle w:val="BodyText"/>
        <w:spacing w:line="240" w:lineRule="auto" w:before="19"/>
        <w:ind w:left="1553" w:right="0"/>
        <w:jc w:val="left"/>
      </w:pPr>
      <w:r>
        <w:rPr/>
        <w:t>或有租金在实际发生时计入当期损益。</w:t>
      </w:r>
    </w:p>
    <w:p>
      <w:pPr>
        <w:pStyle w:val="BodyText"/>
        <w:spacing w:line="300" w:lineRule="auto" w:before="76"/>
        <w:ind w:left="1554" w:right="0"/>
        <w:jc w:val="left"/>
      </w:pPr>
      <w:r>
        <w:rPr/>
        <w:t>（</w:t>
      </w:r>
      <w:r>
        <w:rPr>
          <w:rFonts w:ascii="Times New Roman" w:hAnsi="Times New Roman" w:cs="Times New Roman" w:eastAsia="Times New Roman" w:hint="default"/>
        </w:rPr>
        <w:t>2</w:t>
      </w:r>
      <w:r>
        <w:rPr/>
        <w:t>）出租人的会计处理 在租赁期开始日，出租人将租赁开始日最低租赁收款额与初始直接费用之和作为应收融资租赁款的入账价值，同时记</w:t>
      </w:r>
    </w:p>
    <w:p>
      <w:pPr>
        <w:pStyle w:val="BodyText"/>
        <w:spacing w:line="316" w:lineRule="auto" w:before="31"/>
        <w:ind w:left="1553" w:right="0" w:hanging="420"/>
        <w:jc w:val="left"/>
      </w:pPr>
      <w:r>
        <w:rPr/>
        <w:t>录未担保余值；将最低租赁收款额、初始直接费用及未担保余值之和与其现值之和的差额确认为未实现融资收益。 未实现融资收益在租赁期内按照实际利率法计算确认当期的融资收入。 </w:t>
      </w:r>
      <w:r>
        <w:rPr>
          <w:spacing w:val="-2"/>
        </w:rPr>
        <w:t>或有租金是指金额不固定、以时间长短以外的其他因素</w:t>
      </w:r>
      <w:r>
        <w:rPr>
          <w:rFonts w:ascii="Times New Roman" w:hAnsi="Times New Roman" w:cs="Times New Roman" w:eastAsia="Times New Roman" w:hint="default"/>
          <w:spacing w:val="-2"/>
        </w:rPr>
        <w:t>(</w:t>
      </w:r>
      <w:r>
        <w:rPr>
          <w:spacing w:val="-2"/>
        </w:rPr>
        <w:t>如销售量、使用量、物价指数等</w:t>
      </w:r>
      <w:r>
        <w:rPr>
          <w:rFonts w:ascii="Times New Roman" w:hAnsi="Times New Roman" w:cs="Times New Roman" w:eastAsia="Times New Roman" w:hint="default"/>
          <w:spacing w:val="-2"/>
        </w:rPr>
        <w:t>)</w:t>
      </w:r>
      <w:r>
        <w:rPr>
          <w:spacing w:val="-2"/>
        </w:rPr>
        <w:t>为依据计算的租金。由于或有</w:t>
      </w:r>
    </w:p>
    <w:p>
      <w:pPr>
        <w:pStyle w:val="BodyText"/>
        <w:spacing w:line="235" w:lineRule="exact"/>
        <w:ind w:left="1134" w:right="0"/>
        <w:jc w:val="left"/>
      </w:pPr>
      <w:r>
        <w:rPr/>
        <w:t>租金的金额不固定，无法采用系统合理的方法对其进行分摊，因此或有租金在实际发生时计入当期损益。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4" w:right="0"/>
        <w:jc w:val="left"/>
        <w:rPr>
          <w:b w:val="0"/>
          <w:bCs w:val="0"/>
        </w:rPr>
      </w:pPr>
      <w:bookmarkStart w:name="32、其他重要的会计政策和会计估计" w:id="208"/>
      <w:bookmarkEnd w:id="20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09"/>
      <w:bookmarkEnd w:id="20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2"/>
      <w:bookmarkEnd w:id="21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3"/>
      <w:bookmarkEnd w:id="21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4"/>
      <w:bookmarkEnd w:id="21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广州市云景信息科技有限公司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两免三减半</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t>（</w:t>
      </w:r>
      <w:r>
        <w:rPr>
          <w:rFonts w:ascii="宋体" w:hAnsi="宋体" w:cs="宋体" w:eastAsia="宋体" w:hint="default"/>
        </w:rPr>
        <w:t>1</w:t>
      </w:r>
      <w:r>
        <w:rPr/>
        <w:t>）本公司软件产品根据财税</w:t>
      </w:r>
      <w:r>
        <w:rPr>
          <w:rFonts w:ascii="宋体" w:hAnsi="宋体" w:cs="宋体" w:eastAsia="宋体" w:hint="default"/>
        </w:rPr>
        <w:t>[2011]100</w:t>
      </w:r>
      <w:r>
        <w:rPr/>
        <w:t>号“关于软件产品增值税政策的通知”对其入库税款实际税负超过</w:t>
      </w:r>
      <w:r>
        <w:rPr>
          <w:rFonts w:ascii="宋体" w:hAnsi="宋体" w:cs="宋体" w:eastAsia="宋体" w:hint="default"/>
        </w:rPr>
        <w:t>3%</w:t>
      </w:r>
      <w:r>
        <w:rPr/>
        <w:t>的部分 经主管税务机关审核批准后，享受即征即退政策。</w:t>
      </w:r>
    </w:p>
    <w:p>
      <w:pPr>
        <w:pStyle w:val="BodyText"/>
        <w:spacing w:line="316" w:lineRule="auto" w:before="79"/>
        <w:ind w:right="1132" w:firstLine="420"/>
        <w:jc w:val="both"/>
      </w:pPr>
      <w:r>
        <w:rPr>
          <w:spacing w:val="-1"/>
        </w:rPr>
        <w:t>本公司为高新技术企业，</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月取得河北省科学技术厅、河北省财政厅、河北省国家税务局、河北省地方税务局联</w:t>
      </w:r>
      <w:r>
        <w:rPr/>
        <w:t> </w:t>
      </w:r>
      <w:r>
        <w:rPr>
          <w:spacing w:val="-3"/>
        </w:rPr>
        <w:t>合下发的高新技术企业证书，证书编号为</w:t>
      </w:r>
      <w:r>
        <w:rPr>
          <w:rFonts w:ascii="宋体" w:hAnsi="宋体" w:cs="宋体" w:eastAsia="宋体" w:hint="default"/>
          <w:spacing w:val="-3"/>
        </w:rPr>
        <w:t>GR201413000049</w:t>
      </w:r>
      <w:r>
        <w:rPr>
          <w:spacing w:val="-3"/>
        </w:rPr>
        <w:t>，有效期三年，有效期内按</w:t>
      </w:r>
      <w:r>
        <w:rPr>
          <w:rFonts w:ascii="宋体" w:hAnsi="宋体" w:cs="宋体" w:eastAsia="宋体" w:hint="default"/>
          <w:spacing w:val="-3"/>
        </w:rPr>
        <w:t>15%</w:t>
      </w:r>
      <w:r>
        <w:rPr>
          <w:spacing w:val="-3"/>
        </w:rPr>
        <w:t>的税率计缴企业所得税。本公司</w:t>
      </w:r>
      <w:r>
        <w:rPr>
          <w:rFonts w:ascii="宋体" w:hAnsi="宋体" w:cs="宋体" w:eastAsia="宋体" w:hint="default"/>
          <w:spacing w:val="-3"/>
        </w:rPr>
        <w:t>2015</w:t>
      </w:r>
      <w:r>
        <w:rPr>
          <w:rFonts w:ascii="宋体" w:hAnsi="宋体" w:cs="宋体" w:eastAsia="宋体" w:hint="default"/>
          <w:spacing w:val="-71"/>
        </w:rPr>
        <w:t> </w:t>
      </w:r>
      <w:r>
        <w:rPr/>
        <w:t>年度按</w:t>
      </w:r>
      <w:r>
        <w:rPr>
          <w:rFonts w:ascii="宋体" w:hAnsi="宋体" w:cs="宋体" w:eastAsia="宋体" w:hint="default"/>
        </w:rPr>
        <w:t>15%</w:t>
      </w:r>
      <w:r>
        <w:rPr/>
        <w:t>税率计缴企业所得税。</w:t>
      </w:r>
    </w:p>
    <w:p>
      <w:pPr>
        <w:pStyle w:val="BodyText"/>
        <w:spacing w:line="316" w:lineRule="auto" w:before="79"/>
        <w:ind w:right="1129" w:firstLine="420"/>
        <w:jc w:val="both"/>
      </w:pPr>
      <w:r>
        <w:rPr>
          <w:spacing w:val="-1"/>
        </w:rPr>
        <w:t>（</w:t>
      </w:r>
      <w:r>
        <w:rPr>
          <w:rFonts w:ascii="宋体" w:hAnsi="宋体" w:cs="宋体" w:eastAsia="宋体" w:hint="default"/>
          <w:spacing w:val="-1"/>
        </w:rPr>
        <w:t>2</w:t>
      </w:r>
      <w:r>
        <w:rPr>
          <w:spacing w:val="-1"/>
        </w:rPr>
        <w:t>）本公司控股子公司广州市科迪隆科学仪器设备有限公司为高新技术企业，</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月取得广东省科学技术厅、广</w:t>
      </w:r>
      <w:r>
        <w:rPr/>
        <w:t> </w:t>
      </w:r>
      <w:r>
        <w:rPr>
          <w:spacing w:val="-2"/>
        </w:rPr>
        <w:t>东省财政厅、广东省国家税务局、广东省地方税务局联合下发的高新技术企业证书，证书编号为</w:t>
      </w:r>
      <w:r>
        <w:rPr>
          <w:rFonts w:ascii="宋体" w:hAnsi="宋体" w:cs="宋体" w:eastAsia="宋体" w:hint="default"/>
          <w:spacing w:val="-2"/>
        </w:rPr>
        <w:t>GR201544001535</w:t>
      </w:r>
      <w:r>
        <w:rPr>
          <w:spacing w:val="-2"/>
        </w:rPr>
        <w:t>，税收优惠</w:t>
      </w:r>
      <w:r>
        <w:rPr>
          <w:spacing w:val="-51"/>
        </w:rPr>
        <w:t> </w:t>
      </w:r>
      <w:r>
        <w:rPr>
          <w:spacing w:val="-51"/>
        </w:rPr>
      </w:r>
      <w:r>
        <w:rPr/>
        <w:t>期间：</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日，有效期内按</w:t>
      </w:r>
      <w:r>
        <w:rPr>
          <w:rFonts w:ascii="宋体" w:hAnsi="宋体" w:cs="宋体" w:eastAsia="宋体" w:hint="default"/>
        </w:rPr>
        <w:t>15%</w:t>
      </w:r>
      <w:r>
        <w:rPr/>
        <w:t>的税率计缴企业所得税。</w:t>
      </w:r>
    </w:p>
    <w:p>
      <w:pPr>
        <w:pStyle w:val="BodyText"/>
        <w:spacing w:line="316" w:lineRule="auto" w:before="19"/>
        <w:ind w:right="1033" w:firstLine="420"/>
        <w:jc w:val="left"/>
      </w:pPr>
      <w:r>
        <w:rPr>
          <w:spacing w:val="-3"/>
        </w:rPr>
        <w:t>（</w:t>
      </w:r>
      <w:r>
        <w:rPr>
          <w:rFonts w:ascii="宋体" w:hAnsi="宋体" w:cs="宋体" w:eastAsia="宋体" w:hint="default"/>
          <w:spacing w:val="-3"/>
        </w:rPr>
        <w:t>3</w:t>
      </w:r>
      <w:r>
        <w:rPr>
          <w:spacing w:val="-3"/>
        </w:rPr>
        <w:t>）依据南宁市青秀区国定税务局出具的《西部大开发税收优惠事项审核确认通知书》（南青国税审字</w:t>
      </w:r>
      <w:r>
        <w:rPr>
          <w:rFonts w:ascii="宋体" w:hAnsi="宋体" w:cs="宋体" w:eastAsia="宋体" w:hint="default"/>
          <w:spacing w:val="-3"/>
        </w:rPr>
        <w:t>[2014]14</w:t>
      </w:r>
      <w:r>
        <w:rPr>
          <w:spacing w:val="-3"/>
        </w:rPr>
        <w:t>号），</w:t>
      </w:r>
      <w:r>
        <w:rPr/>
        <w:t> 本公司控股子公司广西先得环保科技有限公司符合享受西部大开发税收优惠政策的规定，</w:t>
      </w:r>
      <w:r>
        <w:rPr>
          <w:rFonts w:ascii="宋体" w:hAnsi="宋体" w:cs="宋体" w:eastAsia="宋体" w:hint="default"/>
        </w:rPr>
        <w:t>2014</w:t>
      </w:r>
      <w:r>
        <w:rPr/>
        <w:t>年至</w:t>
      </w:r>
      <w:r>
        <w:rPr>
          <w:rFonts w:ascii="宋体" w:hAnsi="宋体" w:cs="宋体" w:eastAsia="宋体" w:hint="default"/>
        </w:rPr>
        <w:t>2020</w:t>
      </w:r>
      <w:r>
        <w:rPr/>
        <w:t>年企业所得税暂按</w:t>
      </w:r>
      <w:r>
        <w:rPr>
          <w:spacing w:val="-1"/>
        </w:rPr>
        <w:t> </w:t>
      </w:r>
      <w:r>
        <w:rPr>
          <w:spacing w:val="-1"/>
        </w:rPr>
      </w:r>
      <w:r>
        <w:rPr>
          <w:rFonts w:ascii="宋体" w:hAnsi="宋体" w:cs="宋体" w:eastAsia="宋体" w:hint="default"/>
        </w:rPr>
        <w:t>15%</w:t>
      </w:r>
      <w:r>
        <w:rPr/>
        <w:t>税率预缴。</w:t>
      </w:r>
    </w:p>
    <w:p>
      <w:pPr>
        <w:pStyle w:val="BodyText"/>
        <w:spacing w:line="316" w:lineRule="auto" w:before="19"/>
        <w:ind w:right="1131" w:firstLine="420"/>
        <w:jc w:val="both"/>
      </w:pPr>
      <w:r>
        <w:rPr/>
        <w:t>（</w:t>
      </w:r>
      <w:r>
        <w:rPr>
          <w:rFonts w:ascii="宋体" w:hAnsi="宋体" w:cs="宋体" w:eastAsia="宋体" w:hint="default"/>
        </w:rPr>
        <w:t>4</w:t>
      </w:r>
      <w:r>
        <w:rPr/>
        <w:t>）依据四川省科学城国家税务局出具的《税务事项通知书》（绵科国税通</w:t>
      </w:r>
      <w:r>
        <w:rPr>
          <w:rFonts w:ascii="宋体" w:hAnsi="宋体" w:cs="宋体" w:eastAsia="宋体" w:hint="default"/>
        </w:rPr>
        <w:t>[2014]196</w:t>
      </w:r>
      <w:r>
        <w:rPr/>
        <w:t>号），本公司控股子公司四川 久环环境技术有限责任公司享有西部大开发企业所得税优惠政策，自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15%</w:t>
      </w:r>
      <w:r>
        <w:rPr/>
        <w:t>税率计缴企业所得税。</w:t>
      </w:r>
    </w:p>
    <w:p>
      <w:pPr>
        <w:pStyle w:val="BodyText"/>
        <w:spacing w:line="309" w:lineRule="auto" w:before="19"/>
        <w:ind w:right="1130" w:firstLine="420"/>
        <w:jc w:val="both"/>
        <w:rPr>
          <w:sz w:val="21"/>
          <w:szCs w:val="21"/>
        </w:rPr>
      </w:pPr>
      <w:r>
        <w:rPr/>
        <w:t>（</w:t>
      </w:r>
      <w:r>
        <w:rPr>
          <w:rFonts w:ascii="宋体" w:hAnsi="宋体" w:cs="宋体" w:eastAsia="宋体" w:hint="default"/>
        </w:rPr>
        <w:t>5</w:t>
      </w:r>
      <w:r>
        <w:rPr/>
        <w:t>）根据</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13</w:t>
      </w:r>
      <w:r>
        <w:rPr/>
        <w:t>日广州市天河区地方税务局企业所得税税收优惠备案表，本公司的子公司广州市云景信息科技 </w:t>
      </w:r>
      <w:r>
        <w:rPr>
          <w:spacing w:val="-2"/>
        </w:rPr>
        <w:t>有限公司为新办软件企业和集成电路设计企业，根据财税（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号文件，在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日前自获利年度（</w:t>
      </w:r>
      <w:r>
        <w:rPr>
          <w:rFonts w:ascii="宋体" w:hAnsi="宋体" w:cs="宋体" w:eastAsia="宋体" w:hint="default"/>
          <w:spacing w:val="-2"/>
        </w:rPr>
        <w:t>2013</w:t>
      </w:r>
      <w:r>
        <w:rPr>
          <w:spacing w:val="-2"/>
        </w:rPr>
        <w:t>年开始</w:t>
      </w:r>
      <w:r>
        <w:rPr>
          <w:spacing w:val="-49"/>
        </w:rPr>
        <w:t> </w:t>
      </w:r>
      <w:r>
        <w:rPr/>
        <w:t>盈利）起计算优惠期，第一年至第二年免征企业所得税，第三年至第五年按照</w:t>
      </w:r>
      <w:r>
        <w:rPr>
          <w:rFonts w:ascii="宋体" w:hAnsi="宋体" w:cs="宋体" w:eastAsia="宋体" w:hint="default"/>
        </w:rPr>
        <w:t>25%</w:t>
      </w:r>
      <w:r>
        <w:rPr/>
        <w:t>的法定税率减半征收企业所得税，并享受</w:t>
      </w:r>
      <w:r>
        <w:rPr>
          <w:spacing w:val="-82"/>
        </w:rPr>
        <w:t> </w:t>
      </w:r>
      <w:r>
        <w:rPr>
          <w:spacing w:val="-82"/>
        </w:rPr>
      </w:r>
      <w:r>
        <w:rPr/>
        <w:t>至期满为止</w:t>
      </w:r>
      <w:r>
        <w:rPr>
          <w:sz w:val="21"/>
          <w:szCs w:val="21"/>
        </w:rPr>
        <w:t>。</w:t>
      </w:r>
    </w:p>
    <w:p>
      <w:pPr>
        <w:pStyle w:val="BodyText"/>
        <w:spacing w:line="300" w:lineRule="auto" w:before="1"/>
        <w:ind w:right="0" w:firstLine="270"/>
        <w:jc w:val="left"/>
      </w:pPr>
      <w:r>
        <w:rPr/>
        <w:t>根据广州市天河区国家税务局第四税务分局减免税批准通知书（穗天国税四减备</w:t>
      </w:r>
      <w:r>
        <w:rPr>
          <w:rFonts w:ascii="Times New Roman" w:hAnsi="Times New Roman" w:cs="Times New Roman" w:eastAsia="Times New Roman" w:hint="default"/>
        </w:rPr>
        <w:t>[2012]1355</w:t>
      </w:r>
      <w:r>
        <w:rPr/>
        <w:t>号）、广州市天河区国家税 </w:t>
      </w:r>
      <w:r>
        <w:rPr>
          <w:spacing w:val="-1"/>
        </w:rPr>
        <w:t>务局减免税备案登记告知书（穗天国税减备</w:t>
      </w:r>
      <w:r>
        <w:rPr>
          <w:rFonts w:ascii="Times New Roman" w:hAnsi="Times New Roman" w:cs="Times New Roman" w:eastAsia="Times New Roman" w:hint="default"/>
          <w:spacing w:val="-1"/>
        </w:rPr>
        <w:t>[2014]100207</w:t>
      </w:r>
      <w:r>
        <w:rPr>
          <w:spacing w:val="-1"/>
        </w:rPr>
        <w:t>号），本公司的子公司广州市云景信息科技有限公司取得的技术转</w:t>
      </w:r>
      <w:r>
        <w:rPr>
          <w:spacing w:val="-55"/>
        </w:rPr>
        <w:t> </w:t>
      </w:r>
      <w:r>
        <w:rPr>
          <w:spacing w:val="-55"/>
        </w:rPr>
      </w:r>
      <w:r>
        <w:rPr/>
        <w:t>让、技术开发和与之相关的技术咨询、技术服务收入免征增值税。</w:t>
      </w:r>
    </w:p>
    <w:p>
      <w:pPr>
        <w:spacing w:line="240" w:lineRule="auto" w:before="6"/>
        <w:rPr>
          <w:rFonts w:ascii="宋体" w:hAnsi="宋体" w:cs="宋体" w:eastAsia="宋体" w:hint="default"/>
          <w:sz w:val="23"/>
          <w:szCs w:val="23"/>
        </w:rPr>
      </w:pPr>
    </w:p>
    <w:p>
      <w:pPr>
        <w:spacing w:line="487" w:lineRule="auto" w:before="0"/>
        <w:ind w:left="1133" w:right="7379" w:firstLine="0"/>
        <w:jc w:val="left"/>
        <w:rPr>
          <w:rFonts w:ascii="宋体" w:hAnsi="宋体" w:cs="宋体" w:eastAsia="宋体" w:hint="default"/>
          <w:sz w:val="21"/>
          <w:szCs w:val="21"/>
        </w:rPr>
      </w:pPr>
      <w:bookmarkStart w:name="3、其他" w:id="216"/>
      <w:bookmarkEnd w:id="2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7"/>
      <w:bookmarkEnd w:id="21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8"/>
      <w:bookmarkEnd w:id="21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412,896.32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212,741.33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419,100,664.84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413,707,171.31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3,909,108.00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423,422,669.16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1,335,062.86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8,053,912.24</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13"/>
          <w:szCs w:val="13"/>
        </w:rPr>
      </w:pPr>
    </w:p>
    <w:p>
      <w:pPr>
        <w:pStyle w:val="Heading4"/>
        <w:spacing w:line="240" w:lineRule="auto" w:before="0"/>
        <w:ind w:left="1442" w:right="0"/>
        <w:jc w:val="left"/>
      </w:pPr>
      <w:r>
        <w:rPr/>
        <w:t>其他货币资金中，受限制的货币资金明细如下：</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04" w:type="dxa"/>
        <w:tblLayout w:type="fixed"/>
        <w:tblCellMar>
          <w:top w:w="0" w:type="dxa"/>
          <w:left w:w="0" w:type="dxa"/>
          <w:bottom w:w="0" w:type="dxa"/>
          <w:right w:w="0" w:type="dxa"/>
        </w:tblCellMar>
        <w:tblLook w:val="01E0"/>
      </w:tblPr>
      <w:tblGrid>
        <w:gridCol w:w="2765"/>
        <w:gridCol w:w="2899"/>
        <w:gridCol w:w="2730"/>
      </w:tblGrid>
      <w:tr>
        <w:trPr>
          <w:trHeight w:val="675" w:hRule="exact"/>
        </w:trPr>
        <w:tc>
          <w:tcPr>
            <w:tcW w:w="276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89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5"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73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3" w:right="0"/>
              <w:jc w:val="center"/>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352" w:hRule="exact"/>
        </w:trPr>
        <w:tc>
          <w:tcPr>
            <w:tcW w:w="276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39" w:right="0"/>
              <w:jc w:val="left"/>
              <w:rPr>
                <w:rFonts w:ascii="宋体" w:hAnsi="宋体" w:cs="宋体" w:eastAsia="宋体" w:hint="default"/>
                <w:sz w:val="20"/>
                <w:szCs w:val="20"/>
              </w:rPr>
            </w:pPr>
            <w:r>
              <w:rPr>
                <w:rFonts w:ascii="宋体" w:hAnsi="宋体" w:cs="宋体" w:eastAsia="宋体" w:hint="default"/>
                <w:sz w:val="20"/>
                <w:szCs w:val="20"/>
              </w:rPr>
              <w:t>银行保函</w:t>
            </w:r>
          </w:p>
        </w:tc>
        <w:tc>
          <w:tcPr>
            <w:tcW w:w="28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left="1874" w:right="-27"/>
              <w:jc w:val="left"/>
              <w:rPr>
                <w:rFonts w:ascii="Times New Roman" w:hAnsi="Times New Roman" w:cs="Times New Roman" w:eastAsia="Times New Roman" w:hint="default"/>
                <w:sz w:val="20"/>
                <w:szCs w:val="20"/>
              </w:rPr>
            </w:pPr>
            <w:r>
              <w:rPr>
                <w:rFonts w:ascii="Times New Roman"/>
                <w:spacing w:val="-1"/>
                <w:sz w:val="20"/>
              </w:rPr>
              <w:t>3,909,108.00</w:t>
            </w:r>
          </w:p>
        </w:tc>
        <w:tc>
          <w:tcPr>
            <w:tcW w:w="2730" w:type="dxa"/>
            <w:tcBorders>
              <w:top w:val="single" w:sz="12" w:space="0" w:color="000000"/>
              <w:left w:val="nil" w:sz="6" w:space="0" w:color="auto"/>
              <w:bottom w:val="single" w:sz="12" w:space="0" w:color="000000"/>
              <w:right w:val="nil" w:sz="6" w:space="0" w:color="auto"/>
            </w:tcBorders>
          </w:tcPr>
          <w:p>
            <w:pPr/>
          </w:p>
        </w:tc>
      </w:tr>
    </w:tbl>
    <w:p>
      <w:pPr>
        <w:spacing w:line="240" w:lineRule="auto" w:before="5"/>
        <w:rPr>
          <w:rFonts w:ascii="宋体" w:hAnsi="宋体" w:cs="宋体" w:eastAsia="宋体" w:hint="default"/>
          <w:sz w:val="5"/>
          <w:szCs w:val="5"/>
        </w:rPr>
      </w:pPr>
    </w:p>
    <w:p>
      <w:pPr>
        <w:pStyle w:val="Heading4"/>
        <w:spacing w:line="240" w:lineRule="auto" w:before="35"/>
        <w:ind w:left="1442" w:right="0"/>
        <w:jc w:val="left"/>
      </w:pPr>
      <w:r>
        <w:rPr/>
        <w:pict>
          <v:group style="position:absolute;margin-left:55.200001pt;margin-top:-55.586315pt;width:485pt;height:.1pt;mso-position-horizontal-relative:page;mso-position-vertical-relative:paragraph;z-index:-9514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t>本公司编制现金流量表时，已将其他货币资金从期末现金及现金等价物中扣除。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2、以公允价值计量且其变动计入当期损益的金融资产" w:id="219"/>
      <w:bookmarkEnd w:id="21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0"/>
      <w:bookmarkEnd w:id="22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1"/>
      <w:bookmarkEnd w:id="22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2"/>
      <w:bookmarkEnd w:id="22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3"/>
      <w:bookmarkEnd w:id="22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25"/>
      <w:bookmarkEnd w:id="22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226"/>
      <w:bookmarkEnd w:id="22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7"/>
      <w:bookmarkEnd w:id="2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322,517,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338.33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78,042,9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24.20%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244,474,4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30.23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266,836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59,073,14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207,763,56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9.81</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322,517,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338.33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78,042,9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24.20%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244,474,4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30.23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266,836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,712.34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59,073,14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207,763,56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172,695,116.08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8,634,868.84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172,695,116.08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8,634,868.84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64,834,013.48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6,483,401.36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31,519,386.97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9,455,816.10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53,468,821.80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53,468,821.80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322,517,338.33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78,042,908.10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w:t>
            </w:r>
          </w:p>
        </w:tc>
      </w:tr>
    </w:tbl>
    <w:p>
      <w:pPr>
        <w:pStyle w:val="BodyText"/>
        <w:spacing w:line="240" w:lineRule="auto" w:before="51"/>
        <w:ind w:left="1134" w:right="0"/>
        <w:jc w:val="left"/>
      </w:pPr>
      <w:r>
        <w:rPr/>
        <w:t>确定该组合依据的说明：</w:t>
      </w:r>
    </w:p>
    <w:p>
      <w:pPr>
        <w:pStyle w:val="Heading4"/>
        <w:spacing w:line="273" w:lineRule="auto"/>
        <w:ind w:left="1134" w:right="1092" w:firstLine="420"/>
        <w:jc w:val="left"/>
      </w:pPr>
      <w:r>
        <w:rPr>
          <w:spacing w:val="-1"/>
        </w:rPr>
        <w:t>已单独计提减值准备的应收账款除外，公司根据以前年度与之相同或相类似的、按账龄段划分的具有</w:t>
      </w:r>
      <w:r>
        <w:rPr/>
        <w:t> 类似信用风险特征的应收账款组合的实际损失率为基础，结合现时情况分析法确定坏账准备计提的比例。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134"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15,225,100.58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134" w:type="dxa"/>
        <w:tblLayout w:type="fixed"/>
        <w:tblCellMar>
          <w:top w:w="0" w:type="dxa"/>
          <w:left w:w="0" w:type="dxa"/>
          <w:bottom w:w="0" w:type="dxa"/>
          <w:right w:w="0" w:type="dxa"/>
        </w:tblCellMar>
        <w:tblLook w:val="01E0"/>
      </w:tblPr>
      <w:tblGrid>
        <w:gridCol w:w="2910"/>
        <w:gridCol w:w="1673"/>
        <w:gridCol w:w="2740"/>
        <w:gridCol w:w="1226"/>
      </w:tblGrid>
      <w:tr>
        <w:trPr>
          <w:trHeight w:val="272"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73" w:type="dxa"/>
            <w:tcBorders>
              <w:top w:val="nil" w:sz="6" w:space="0" w:color="auto"/>
              <w:left w:val="nil" w:sz="6" w:space="0" w:color="auto"/>
              <w:bottom w:val="single" w:sz="12" w:space="0" w:color="000000"/>
              <w:right w:val="nil" w:sz="6" w:space="0" w:color="auto"/>
            </w:tcBorders>
          </w:tcPr>
          <w:p>
            <w:pPr/>
          </w:p>
        </w:tc>
        <w:tc>
          <w:tcPr>
            <w:tcW w:w="2740" w:type="dxa"/>
            <w:tcBorders>
              <w:top w:val="nil" w:sz="6" w:space="0" w:color="auto"/>
              <w:left w:val="nil" w:sz="6" w:space="0" w:color="auto"/>
              <w:bottom w:val="single" w:sz="12" w:space="0" w:color="000000"/>
              <w:right w:val="nil" w:sz="6" w:space="0" w:color="auto"/>
            </w:tcBorders>
          </w:tcPr>
          <w:p>
            <w:pPr>
              <w:pStyle w:val="TableParagraph"/>
              <w:spacing w:line="180" w:lineRule="exact"/>
              <w:ind w:left="78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26" w:type="dxa"/>
            <w:tcBorders>
              <w:top w:val="nil" w:sz="6" w:space="0" w:color="auto"/>
              <w:left w:val="nil" w:sz="6" w:space="0" w:color="auto"/>
              <w:bottom w:val="single" w:sz="12" w:space="0" w:color="000000"/>
              <w:right w:val="nil" w:sz="6" w:space="0" w:color="auto"/>
            </w:tcBorders>
          </w:tcPr>
          <w:p>
            <w:pPr/>
          </w:p>
        </w:tc>
      </w:tr>
      <w:tr>
        <w:trPr>
          <w:trHeight w:val="352" w:hRule="exact"/>
        </w:trPr>
        <w:tc>
          <w:tcPr>
            <w:tcW w:w="2910" w:type="dxa"/>
            <w:tcBorders>
              <w:top w:val="nil" w:sz="6" w:space="0" w:color="auto"/>
              <w:left w:val="nil" w:sz="6" w:space="0" w:color="auto"/>
              <w:bottom w:val="single" w:sz="12" w:space="0" w:color="000000"/>
              <w:right w:val="nil" w:sz="6" w:space="0" w:color="auto"/>
            </w:tcBorders>
          </w:tcPr>
          <w:p>
            <w:pP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398"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6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7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2" w:hRule="exact"/>
        </w:trPr>
        <w:tc>
          <w:tcPr>
            <w:tcW w:w="29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大连市水务局</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1"/>
              <w:jc w:val="right"/>
              <w:rPr>
                <w:rFonts w:ascii="Times New Roman" w:hAnsi="Times New Roman" w:cs="Times New Roman" w:eastAsia="Times New Roman" w:hint="default"/>
                <w:sz w:val="20"/>
                <w:szCs w:val="20"/>
              </w:rPr>
            </w:pPr>
            <w:r>
              <w:rPr>
                <w:rFonts w:ascii="Times New Roman"/>
                <w:spacing w:val="-1"/>
                <w:sz w:val="20"/>
              </w:rPr>
              <w:t>5,027,960.15</w:t>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3"/>
              <w:jc w:val="right"/>
              <w:rPr>
                <w:rFonts w:ascii="Times New Roman" w:hAnsi="Times New Roman" w:cs="Times New Roman" w:eastAsia="Times New Roman" w:hint="default"/>
                <w:sz w:val="20"/>
                <w:szCs w:val="20"/>
              </w:rPr>
            </w:pPr>
            <w:r>
              <w:rPr>
                <w:rFonts w:ascii="Times New Roman"/>
                <w:sz w:val="20"/>
              </w:rPr>
              <w:t>1.56</w:t>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251,398.01</w:t>
            </w:r>
          </w:p>
        </w:tc>
      </w:tr>
      <w:tr>
        <w:trPr>
          <w:trHeight w:val="353" w:hRule="exact"/>
        </w:trPr>
        <w:tc>
          <w:tcPr>
            <w:tcW w:w="29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第三师环境保护局</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1"/>
              <w:jc w:val="right"/>
              <w:rPr>
                <w:rFonts w:ascii="Times New Roman" w:hAnsi="Times New Roman" w:cs="Times New Roman" w:eastAsia="Times New Roman" w:hint="default"/>
                <w:sz w:val="20"/>
                <w:szCs w:val="20"/>
              </w:rPr>
            </w:pPr>
            <w:r>
              <w:rPr>
                <w:rFonts w:ascii="Times New Roman"/>
                <w:spacing w:val="-1"/>
                <w:sz w:val="20"/>
              </w:rPr>
              <w:t>4,900,000.00</w:t>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3"/>
              <w:jc w:val="right"/>
              <w:rPr>
                <w:rFonts w:ascii="Times New Roman" w:hAnsi="Times New Roman" w:cs="Times New Roman" w:eastAsia="Times New Roman" w:hint="default"/>
                <w:sz w:val="20"/>
                <w:szCs w:val="20"/>
              </w:rPr>
            </w:pPr>
            <w:r>
              <w:rPr>
                <w:rFonts w:ascii="Times New Roman"/>
                <w:sz w:val="20"/>
              </w:rPr>
              <w:t>1.52</w:t>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245,000.00</w:t>
            </w:r>
          </w:p>
        </w:tc>
      </w:tr>
      <w:tr>
        <w:trPr>
          <w:trHeight w:val="352" w:hRule="exact"/>
        </w:trPr>
        <w:tc>
          <w:tcPr>
            <w:tcW w:w="29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深圳市环境监测中心站</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1"/>
              <w:jc w:val="right"/>
              <w:rPr>
                <w:rFonts w:ascii="Times New Roman" w:hAnsi="Times New Roman" w:cs="Times New Roman" w:eastAsia="Times New Roman" w:hint="default"/>
                <w:sz w:val="20"/>
                <w:szCs w:val="20"/>
              </w:rPr>
            </w:pPr>
            <w:r>
              <w:rPr>
                <w:rFonts w:ascii="Times New Roman"/>
                <w:spacing w:val="-1"/>
                <w:sz w:val="20"/>
              </w:rPr>
              <w:t>4,548,757.24</w:t>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3"/>
              <w:jc w:val="right"/>
              <w:rPr>
                <w:rFonts w:ascii="Times New Roman" w:hAnsi="Times New Roman" w:cs="Times New Roman" w:eastAsia="Times New Roman" w:hint="default"/>
                <w:sz w:val="20"/>
                <w:szCs w:val="20"/>
              </w:rPr>
            </w:pPr>
            <w:r>
              <w:rPr>
                <w:rFonts w:ascii="Times New Roman"/>
                <w:sz w:val="20"/>
              </w:rPr>
              <w:t>1.41</w:t>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227,437.86</w:t>
            </w:r>
          </w:p>
        </w:tc>
      </w:tr>
      <w:tr>
        <w:trPr>
          <w:trHeight w:val="352" w:hRule="exact"/>
        </w:trPr>
        <w:tc>
          <w:tcPr>
            <w:tcW w:w="29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淄博市环监站</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1"/>
              <w:jc w:val="right"/>
              <w:rPr>
                <w:rFonts w:ascii="Times New Roman" w:hAnsi="Times New Roman" w:cs="Times New Roman" w:eastAsia="Times New Roman" w:hint="default"/>
                <w:sz w:val="20"/>
                <w:szCs w:val="20"/>
              </w:rPr>
            </w:pPr>
            <w:r>
              <w:rPr>
                <w:rFonts w:ascii="Times New Roman"/>
                <w:spacing w:val="-1"/>
                <w:sz w:val="20"/>
              </w:rPr>
              <w:t>4,380,000.00</w:t>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3"/>
              <w:jc w:val="right"/>
              <w:rPr>
                <w:rFonts w:ascii="Times New Roman" w:hAnsi="Times New Roman" w:cs="Times New Roman" w:eastAsia="Times New Roman" w:hint="default"/>
                <w:sz w:val="20"/>
                <w:szCs w:val="20"/>
              </w:rPr>
            </w:pPr>
            <w:r>
              <w:rPr>
                <w:rFonts w:ascii="Times New Roman"/>
                <w:sz w:val="20"/>
              </w:rPr>
              <w:t>1.36</w:t>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219,000.00</w:t>
            </w:r>
          </w:p>
        </w:tc>
      </w:tr>
      <w:tr>
        <w:trPr>
          <w:trHeight w:val="353" w:hRule="exact"/>
        </w:trPr>
        <w:tc>
          <w:tcPr>
            <w:tcW w:w="29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贵安新区环境保护局</w:t>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1"/>
              <w:jc w:val="right"/>
              <w:rPr>
                <w:rFonts w:ascii="Times New Roman" w:hAnsi="Times New Roman" w:cs="Times New Roman" w:eastAsia="Times New Roman" w:hint="default"/>
                <w:sz w:val="20"/>
                <w:szCs w:val="20"/>
              </w:rPr>
            </w:pPr>
            <w:r>
              <w:rPr>
                <w:rFonts w:ascii="Times New Roman"/>
                <w:spacing w:val="-1"/>
                <w:sz w:val="20"/>
              </w:rPr>
              <w:t>4,341,000.00</w:t>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63"/>
              <w:jc w:val="right"/>
              <w:rPr>
                <w:rFonts w:ascii="Times New Roman" w:hAnsi="Times New Roman" w:cs="Times New Roman" w:eastAsia="Times New Roman" w:hint="default"/>
                <w:sz w:val="20"/>
                <w:szCs w:val="20"/>
              </w:rPr>
            </w:pPr>
            <w:r>
              <w:rPr>
                <w:rFonts w:ascii="Times New Roman"/>
                <w:sz w:val="20"/>
              </w:rPr>
              <w:t>1.35</w:t>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pacing w:val="-1"/>
                <w:sz w:val="20"/>
              </w:rPr>
              <w:t>217,050.00</w:t>
            </w:r>
          </w:p>
        </w:tc>
      </w:tr>
      <w:tr>
        <w:trPr>
          <w:trHeight w:val="352" w:hRule="exact"/>
        </w:trPr>
        <w:tc>
          <w:tcPr>
            <w:tcW w:w="2910"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160"/>
              <w:jc w:val="right"/>
              <w:rPr>
                <w:rFonts w:ascii="Times New Roman" w:hAnsi="Times New Roman" w:cs="Times New Roman" w:eastAsia="Times New Roman" w:hint="default"/>
                <w:sz w:val="20"/>
                <w:szCs w:val="20"/>
              </w:rPr>
            </w:pPr>
            <w:r>
              <w:rPr>
                <w:rFonts w:ascii="Times New Roman"/>
                <w:b/>
                <w:spacing w:val="-1"/>
                <w:sz w:val="20"/>
              </w:rPr>
              <w:t>23,197,717.39</w:t>
            </w:r>
            <w:r>
              <w:rPr>
                <w:rFonts w:ascii="Times New Roman"/>
                <w:spacing w:val="-1"/>
                <w:sz w:val="20"/>
              </w:rPr>
            </w:r>
          </w:p>
        </w:tc>
        <w:tc>
          <w:tcPr>
            <w:tcW w:w="2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164"/>
              <w:jc w:val="right"/>
              <w:rPr>
                <w:rFonts w:ascii="Times New Roman" w:hAnsi="Times New Roman" w:cs="Times New Roman" w:eastAsia="Times New Roman" w:hint="default"/>
                <w:sz w:val="20"/>
                <w:szCs w:val="20"/>
              </w:rPr>
            </w:pPr>
            <w:r>
              <w:rPr>
                <w:rFonts w:ascii="Times New Roman"/>
                <w:b/>
                <w:sz w:val="20"/>
              </w:rPr>
              <w:t>7.20</w:t>
            </w:r>
            <w:r>
              <w:rPr>
                <w:rFonts w:ascii="Times New Roman"/>
                <w:sz w:val="20"/>
              </w:rPr>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7"/>
              <w:jc w:val="right"/>
              <w:rPr>
                <w:rFonts w:ascii="Times New Roman" w:hAnsi="Times New Roman" w:cs="Times New Roman" w:eastAsia="Times New Roman" w:hint="default"/>
                <w:sz w:val="20"/>
                <w:szCs w:val="20"/>
              </w:rPr>
            </w:pPr>
            <w:r>
              <w:rPr>
                <w:rFonts w:ascii="Times New Roman"/>
                <w:b/>
                <w:spacing w:val="-1"/>
                <w:sz w:val="20"/>
              </w:rPr>
              <w:t>1,159,885.87</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5）因金融资产转移而终止确认的应收账款" w:id="231"/>
      <w:bookmarkEnd w:id="2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232"/>
      <w:bookmarkEnd w:id="2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预付款项" w:id="233"/>
      <w:bookmarkEnd w:id="23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75,759,688.65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54,044,736.29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5,559,825.19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7,156,625.82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4,102,219.09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1,991,285.75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6,221,680.85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5,086,355.50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91,643,413.78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68,279,003.36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19" w:type="dxa"/>
        <w:tblLayout w:type="fixed"/>
        <w:tblCellMar>
          <w:top w:w="0" w:type="dxa"/>
          <w:left w:w="0" w:type="dxa"/>
          <w:bottom w:w="0" w:type="dxa"/>
          <w:right w:w="0" w:type="dxa"/>
        </w:tblCellMar>
        <w:tblLook w:val="01E0"/>
      </w:tblPr>
      <w:tblGrid>
        <w:gridCol w:w="2931"/>
        <w:gridCol w:w="2754"/>
        <w:gridCol w:w="2879"/>
      </w:tblGrid>
      <w:tr>
        <w:trPr>
          <w:trHeight w:val="355" w:hRule="exact"/>
        </w:trPr>
        <w:tc>
          <w:tcPr>
            <w:tcW w:w="2931"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75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17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79"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541" w:right="0"/>
              <w:jc w:val="left"/>
              <w:rPr>
                <w:rFonts w:ascii="宋体" w:hAnsi="宋体" w:cs="宋体" w:eastAsia="宋体" w:hint="default"/>
                <w:sz w:val="18"/>
                <w:szCs w:val="18"/>
              </w:rPr>
            </w:pPr>
            <w:r>
              <w:rPr>
                <w:rFonts w:ascii="宋体" w:hAnsi="宋体" w:cs="宋体" w:eastAsia="宋体" w:hint="default"/>
                <w:b/>
                <w:bCs/>
                <w:sz w:val="18"/>
                <w:szCs w:val="18"/>
              </w:rPr>
              <w:t>未及时结算原因</w:t>
            </w:r>
            <w:r>
              <w:rPr>
                <w:rFonts w:ascii="宋体" w:hAnsi="宋体" w:cs="宋体" w:eastAsia="宋体" w:hint="default"/>
                <w:sz w:val="18"/>
                <w:szCs w:val="18"/>
              </w:rPr>
            </w:r>
          </w:p>
        </w:tc>
      </w:tr>
      <w:tr>
        <w:trPr>
          <w:trHeight w:val="352" w:hRule="exact"/>
        </w:trPr>
        <w:tc>
          <w:tcPr>
            <w:tcW w:w="29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金堂县土地储备交易中心</w:t>
            </w:r>
          </w:p>
        </w:tc>
        <w:tc>
          <w:tcPr>
            <w:tcW w:w="2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539"/>
              <w:jc w:val="right"/>
              <w:rPr>
                <w:rFonts w:ascii="Times New Roman" w:hAnsi="Times New Roman" w:cs="Times New Roman" w:eastAsia="Times New Roman" w:hint="default"/>
                <w:sz w:val="20"/>
                <w:szCs w:val="20"/>
              </w:rPr>
            </w:pPr>
            <w:r>
              <w:rPr>
                <w:rFonts w:ascii="Times New Roman"/>
                <w:spacing w:val="-1"/>
                <w:sz w:val="20"/>
              </w:rPr>
              <w:t>1,000,000.00</w:t>
            </w:r>
          </w:p>
        </w:tc>
        <w:tc>
          <w:tcPr>
            <w:tcW w:w="287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269" w:right="0"/>
              <w:jc w:val="left"/>
              <w:rPr>
                <w:rFonts w:ascii="宋体" w:hAnsi="宋体" w:cs="宋体" w:eastAsia="宋体" w:hint="default"/>
                <w:sz w:val="20"/>
                <w:szCs w:val="20"/>
              </w:rPr>
            </w:pPr>
            <w:r>
              <w:rPr>
                <w:rFonts w:ascii="宋体" w:hAnsi="宋体" w:cs="宋体" w:eastAsia="宋体" w:hint="default"/>
                <w:sz w:val="20"/>
                <w:szCs w:val="20"/>
              </w:rPr>
              <w:t>约定事项尚未执行</w:t>
            </w:r>
          </w:p>
        </w:tc>
      </w:tr>
      <w:tr>
        <w:trPr>
          <w:trHeight w:val="353" w:hRule="exact"/>
        </w:trPr>
        <w:tc>
          <w:tcPr>
            <w:tcW w:w="29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39"/>
              <w:jc w:val="right"/>
              <w:rPr>
                <w:rFonts w:ascii="Times New Roman" w:hAnsi="Times New Roman" w:cs="Times New Roman" w:eastAsia="Times New Roman" w:hint="default"/>
                <w:sz w:val="20"/>
                <w:szCs w:val="20"/>
              </w:rPr>
            </w:pPr>
            <w:r>
              <w:rPr>
                <w:rFonts w:ascii="Times New Roman"/>
                <w:b/>
                <w:spacing w:val="-1"/>
                <w:sz w:val="20"/>
              </w:rPr>
              <w:t>1,000,000.00</w:t>
            </w:r>
            <w:r>
              <w:rPr>
                <w:rFonts w:ascii="Times New Roman"/>
                <w:spacing w:val="-1"/>
                <w:sz w:val="20"/>
              </w:rPr>
            </w:r>
          </w:p>
        </w:tc>
        <w:tc>
          <w:tcPr>
            <w:tcW w:w="2879"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1134" w:type="dxa"/>
        <w:tblLayout w:type="fixed"/>
        <w:tblCellMar>
          <w:top w:w="0" w:type="dxa"/>
          <w:left w:w="0" w:type="dxa"/>
          <w:bottom w:w="0" w:type="dxa"/>
          <w:right w:w="0" w:type="dxa"/>
        </w:tblCellMar>
        <w:tblLook w:val="01E0"/>
      </w:tblPr>
      <w:tblGrid>
        <w:gridCol w:w="3435"/>
        <w:gridCol w:w="1750"/>
        <w:gridCol w:w="3365"/>
      </w:tblGrid>
      <w:tr>
        <w:trPr>
          <w:trHeight w:val="272" w:hRule="exact"/>
        </w:trPr>
        <w:tc>
          <w:tcPr>
            <w:tcW w:w="3435" w:type="dxa"/>
            <w:tcBorders>
              <w:top w:val="nil" w:sz="6" w:space="0" w:color="auto"/>
              <w:left w:val="nil" w:sz="6" w:space="0" w:color="auto"/>
              <w:bottom w:val="single" w:sz="12"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50" w:type="dxa"/>
            <w:tcBorders>
              <w:top w:val="nil" w:sz="6" w:space="0" w:color="auto"/>
              <w:left w:val="nil" w:sz="6" w:space="0" w:color="auto"/>
              <w:bottom w:val="single" w:sz="12" w:space="0" w:color="000000"/>
              <w:right w:val="nil" w:sz="6" w:space="0" w:color="auto"/>
            </w:tcBorders>
          </w:tcPr>
          <w:p>
            <w:pPr>
              <w:pStyle w:val="TableParagraph"/>
              <w:spacing w:line="180" w:lineRule="exact"/>
              <w:ind w:left="5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365" w:type="dxa"/>
            <w:tcBorders>
              <w:top w:val="nil" w:sz="6" w:space="0" w:color="auto"/>
              <w:left w:val="nil" w:sz="6" w:space="0" w:color="auto"/>
              <w:bottom w:val="single" w:sz="12" w:space="0" w:color="000000"/>
              <w:right w:val="nil" w:sz="6" w:space="0" w:color="auto"/>
            </w:tcBorders>
          </w:tcPr>
          <w:p>
            <w:pPr>
              <w:pStyle w:val="TableParagraph"/>
              <w:spacing w:line="194" w:lineRule="exact"/>
              <w:ind w:left="54"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4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赛默飞世尔科技（中国）有限公司</w:t>
            </w:r>
          </w:p>
        </w:tc>
        <w:tc>
          <w:tcPr>
            <w:tcW w:w="17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3,221,180.16</w:t>
            </w:r>
          </w:p>
        </w:tc>
        <w:tc>
          <w:tcPr>
            <w:tcW w:w="33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z w:val="20"/>
              </w:rPr>
              <w:t>3.51</w:t>
            </w:r>
          </w:p>
        </w:tc>
      </w:tr>
      <w:tr>
        <w:trPr>
          <w:trHeight w:val="352" w:hRule="exact"/>
        </w:trPr>
        <w:tc>
          <w:tcPr>
            <w:tcW w:w="34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中天高科特种车辆有限公司</w:t>
            </w:r>
          </w:p>
        </w:tc>
        <w:tc>
          <w:tcPr>
            <w:tcW w:w="17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2,799,313.38</w:t>
            </w:r>
          </w:p>
        </w:tc>
        <w:tc>
          <w:tcPr>
            <w:tcW w:w="33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z w:val="20"/>
              </w:rPr>
              <w:t>3.05</w:t>
            </w:r>
          </w:p>
        </w:tc>
      </w:tr>
      <w:tr>
        <w:trPr>
          <w:trHeight w:val="353" w:hRule="exact"/>
        </w:trPr>
        <w:tc>
          <w:tcPr>
            <w:tcW w:w="34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甘肃联合畅想电子科技工程有限公司</w:t>
            </w:r>
          </w:p>
        </w:tc>
        <w:tc>
          <w:tcPr>
            <w:tcW w:w="17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2,236,000.00</w:t>
            </w:r>
          </w:p>
        </w:tc>
        <w:tc>
          <w:tcPr>
            <w:tcW w:w="33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z w:val="20"/>
              </w:rPr>
              <w:t>2.44</w:t>
            </w:r>
          </w:p>
        </w:tc>
      </w:tr>
      <w:tr>
        <w:trPr>
          <w:trHeight w:val="352" w:hRule="exact"/>
        </w:trPr>
        <w:tc>
          <w:tcPr>
            <w:tcW w:w="34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广州禾信分析仪器有限公司</w:t>
            </w:r>
          </w:p>
        </w:tc>
        <w:tc>
          <w:tcPr>
            <w:tcW w:w="17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2,118,974.36</w:t>
            </w:r>
          </w:p>
        </w:tc>
        <w:tc>
          <w:tcPr>
            <w:tcW w:w="33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z w:val="20"/>
              </w:rPr>
              <w:t>2.31</w:t>
            </w:r>
          </w:p>
        </w:tc>
      </w:tr>
      <w:tr>
        <w:trPr>
          <w:trHeight w:val="352" w:hRule="exact"/>
        </w:trPr>
        <w:tc>
          <w:tcPr>
            <w:tcW w:w="3435" w:type="dxa"/>
            <w:tcBorders>
              <w:top w:val="single" w:sz="12" w:space="0" w:color="000000"/>
              <w:left w:val="nil" w:sz="6" w:space="0" w:color="auto"/>
              <w:bottom w:val="single" w:sz="12" w:space="0" w:color="000000"/>
              <w:right w:val="nil" w:sz="6" w:space="0" w:color="auto"/>
            </w:tcBorders>
          </w:tcPr>
          <w:p>
            <w:pPr>
              <w:pStyle w:val="TableParagraph"/>
              <w:spacing w:line="257" w:lineRule="exact"/>
              <w:ind w:left="9" w:right="0"/>
              <w:jc w:val="left"/>
              <w:rPr>
                <w:rFonts w:ascii="宋体" w:hAnsi="宋体" w:cs="宋体" w:eastAsia="宋体" w:hint="default"/>
                <w:sz w:val="20"/>
                <w:szCs w:val="20"/>
              </w:rPr>
            </w:pPr>
            <w:r>
              <w:rPr>
                <w:rFonts w:ascii="宋体" w:hAnsi="宋体" w:cs="宋体" w:eastAsia="宋体" w:hint="default"/>
                <w:sz w:val="20"/>
                <w:szCs w:val="20"/>
              </w:rPr>
              <w:t>成都鑫泽信息技术有限公司</w:t>
            </w:r>
          </w:p>
        </w:tc>
        <w:tc>
          <w:tcPr>
            <w:tcW w:w="17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2,100,000.00</w:t>
            </w:r>
          </w:p>
        </w:tc>
        <w:tc>
          <w:tcPr>
            <w:tcW w:w="33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7"/>
              <w:jc w:val="right"/>
              <w:rPr>
                <w:rFonts w:ascii="Times New Roman" w:hAnsi="Times New Roman" w:cs="Times New Roman" w:eastAsia="Times New Roman" w:hint="default"/>
                <w:sz w:val="20"/>
                <w:szCs w:val="20"/>
              </w:rPr>
            </w:pPr>
            <w:r>
              <w:rPr>
                <w:rFonts w:ascii="Times New Roman"/>
                <w:sz w:val="20"/>
              </w:rPr>
              <w:t>2.29</w:t>
            </w:r>
          </w:p>
        </w:tc>
      </w:tr>
      <w:tr>
        <w:trPr>
          <w:trHeight w:val="353" w:hRule="exact"/>
        </w:trPr>
        <w:tc>
          <w:tcPr>
            <w:tcW w:w="3435" w:type="dxa"/>
            <w:tcBorders>
              <w:top w:val="single" w:sz="12" w:space="0" w:color="000000"/>
              <w:left w:val="nil" w:sz="6" w:space="0" w:color="auto"/>
              <w:bottom w:val="single" w:sz="12" w:space="0" w:color="000000"/>
              <w:right w:val="nil" w:sz="6" w:space="0" w:color="auto"/>
            </w:tcBorders>
          </w:tcPr>
          <w:p>
            <w:pPr>
              <w:pStyle w:val="TableParagraph"/>
              <w:tabs>
                <w:tab w:pos="466" w:val="left" w:leader="none"/>
              </w:tabs>
              <w:spacing w:line="256" w:lineRule="exact"/>
              <w:ind w:left="9"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75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2"/>
              <w:jc w:val="right"/>
              <w:rPr>
                <w:rFonts w:ascii="Times New Roman" w:hAnsi="Times New Roman" w:cs="Times New Roman" w:eastAsia="Times New Roman" w:hint="default"/>
                <w:sz w:val="20"/>
                <w:szCs w:val="20"/>
              </w:rPr>
            </w:pPr>
            <w:r>
              <w:rPr>
                <w:rFonts w:ascii="Times New Roman"/>
                <w:b/>
                <w:spacing w:val="-1"/>
                <w:sz w:val="20"/>
              </w:rPr>
              <w:t>12,475,467.90</w:t>
            </w:r>
            <w:r>
              <w:rPr>
                <w:rFonts w:ascii="Times New Roman"/>
                <w:spacing w:val="-1"/>
                <w:sz w:val="20"/>
              </w:rPr>
            </w:r>
          </w:p>
        </w:tc>
        <w:tc>
          <w:tcPr>
            <w:tcW w:w="33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6"/>
              <w:jc w:val="right"/>
              <w:rPr>
                <w:rFonts w:ascii="Times New Roman" w:hAnsi="Times New Roman" w:cs="Times New Roman" w:eastAsia="Times New Roman" w:hint="default"/>
                <w:sz w:val="20"/>
                <w:szCs w:val="20"/>
              </w:rPr>
            </w:pPr>
            <w:r>
              <w:rPr>
                <w:rFonts w:ascii="Times New Roman"/>
                <w:b/>
                <w:sz w:val="20"/>
              </w:rPr>
              <w:t>13.60</w:t>
            </w:r>
            <w:r>
              <w:rPr>
                <w:rFonts w:ascii="Times New Roman"/>
                <w:sz w:val="20"/>
              </w:rPr>
            </w: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应收利息" w:id="236"/>
      <w:bookmarkEnd w:id="23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利息分类" w:id="237"/>
      <w:bookmarkEnd w:id="23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2,156,470.00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1,215,840.91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2,156,470.00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1,215,840.91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逾期利息" w:id="238"/>
      <w:bookmarkEnd w:id="23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pStyle w:val="Heading4"/>
        <w:spacing w:line="240" w:lineRule="auto"/>
        <w:ind w:right="0"/>
        <w:jc w:val="left"/>
      </w:pPr>
      <w:r>
        <w:rPr/>
        <w:t>应收利息期末余额较期初增加</w:t>
      </w:r>
      <w:r>
        <w:rPr>
          <w:rFonts w:ascii="Times New Roman" w:hAnsi="Times New Roman" w:cs="Times New Roman" w:eastAsia="Times New Roman" w:hint="default"/>
        </w:rPr>
        <w:t>940,629.09</w:t>
      </w:r>
      <w:r>
        <w:rPr/>
        <w:t>元，增幅</w:t>
      </w:r>
      <w:r>
        <w:rPr>
          <w:rFonts w:ascii="Times New Roman" w:hAnsi="Times New Roman" w:cs="Times New Roman" w:eastAsia="Times New Roman" w:hint="default"/>
        </w:rPr>
        <w:t>77.36%</w:t>
      </w:r>
      <w:r>
        <w:rPr/>
        <w:t>，原因为定期存款增加所致。</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8、应收股利" w:id="239"/>
      <w:bookmarkEnd w:id="23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0"/>
      <w:bookmarkEnd w:id="24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的账龄超过1年的应收股利" w:id="241"/>
      <w:bookmarkEnd w:id="24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42"/>
      <w:bookmarkEnd w:id="24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3"/>
      <w:bookmarkEnd w:id="2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82,422,9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09.04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13,170,6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69,252,24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38,961,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292.33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5,596,756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33,364,536.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82,422,9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09.04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13,170,6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69,252,24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1.74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38,961,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292.33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5,596,756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33,364,536.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56,333,568.00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2,816,678.40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56,333,568.00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2,816,678.40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10,525,630.12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1,052,563.01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8,946,121.48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2,683,836.45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6,617,589.44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6,617,589.44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82,422,909.04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13,170,667.30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15.98%</w:t>
            </w:r>
          </w:p>
        </w:tc>
      </w:tr>
    </w:tbl>
    <w:p>
      <w:pPr>
        <w:pStyle w:val="BodyText"/>
        <w:spacing w:line="240" w:lineRule="auto" w:before="51"/>
        <w:ind w:left="1134" w:right="0"/>
        <w:jc w:val="left"/>
      </w:pPr>
      <w:r>
        <w:rPr/>
        <w:t>确定该组合依据的说明：</w:t>
      </w:r>
    </w:p>
    <w:p>
      <w:pPr>
        <w:pStyle w:val="Heading4"/>
        <w:spacing w:line="273" w:lineRule="auto"/>
        <w:ind w:right="1129" w:firstLine="423"/>
        <w:jc w:val="both"/>
      </w:pPr>
      <w:r>
        <w:rPr/>
        <w:t>已单独计提减值准备的其他应收款除外，公司根据以前年度与之相同或相类似的、按</w:t>
      </w:r>
      <w:r>
        <w:rPr>
          <w:spacing w:val="48"/>
        </w:rPr>
        <w:t> </w:t>
      </w:r>
      <w:r>
        <w:rPr/>
        <w:t>账龄段划分的</w:t>
      </w:r>
      <w:r>
        <w:rPr/>
        <w:t> 具有类似信用风险特征的其他应收款组合的实际损失率为基础，结合现时情</w:t>
      </w:r>
      <w:r>
        <w:rPr>
          <w:spacing w:val="50"/>
        </w:rPr>
        <w:t> </w:t>
      </w:r>
      <w:r>
        <w:rPr/>
        <w:t>况分析法确定坏账准备计提</w:t>
      </w:r>
      <w:r>
        <w:rPr>
          <w:spacing w:val="-88"/>
        </w:rPr>
        <w:t> </w:t>
      </w:r>
      <w:r>
        <w:rPr>
          <w:spacing w:val="-88"/>
        </w:rPr>
      </w:r>
      <w:r>
        <w:rPr/>
        <w:t>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4,484,895.49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245"/>
      <w:bookmarkEnd w:id="24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其他应收款按款项性质分类情况" w:id="246"/>
      <w:bookmarkEnd w:id="24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49,069,454.65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23,380,273.92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30,730,655.10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14,323,680.38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2,622,799.29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1,257,338.03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82,422,909.04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38,961,292.33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按欠款方归集的期末余额前五名的其他应收款情况" w:id="247"/>
      <w:bookmarkEnd w:id="24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360.640015pt;margin-top:111.251694pt;width:94.4pt;height:31.2pt;mso-position-horizontal-relative:page;mso-position-vertical-relative:paragraph;z-index:-9514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年：</w:t>
                  </w:r>
                </w:p>
              </w:txbxContent>
            </v:textbox>
            <w10:wrap type="none"/>
          </v:shape>
        </w:pict>
      </w: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中机国际招标公司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234,605.00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河北省省级政府采 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201,040.00</w:t>
            </w:r>
          </w:p>
        </w:tc>
      </w:tr>
      <w:tr>
        <w:trPr>
          <w:trHeight w:val="165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广州市环境监测中 心站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3,539,261.00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1,056,099.50</w:t>
            </w:r>
            <w:r>
              <w:rPr>
                <w:rFonts w:ascii="Times New Roman"/>
                <w:spacing w:val="-3"/>
                <w:sz w:val="18"/>
              </w:rPr>
              <w:t> </w:t>
            </w:r>
            <w:r>
              <w:rPr>
                <w:rFonts w:ascii="Times New Roman"/>
                <w:sz w:val="18"/>
              </w:rPr>
              <w:t>1-2</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227,300.00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p>
            <w:pPr>
              <w:pStyle w:val="TableParagraph"/>
              <w:spacing w:line="302" w:lineRule="auto" w:before="63"/>
              <w:ind w:left="22" w:right="20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519,250.00 3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w:t>
            </w:r>
            <w:r>
              <w:rPr>
                <w:rFonts w:ascii="Times New Roman" w:hAnsi="Times New Roman" w:cs="Times New Roman" w:eastAsia="Times New Roman" w:hint="default"/>
                <w:sz w:val="18"/>
                <w:szCs w:val="18"/>
              </w:rPr>
              <w:t>1,736,611.50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1"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79.25pt;height:31.2pt;mso-position-horizontal-relative:char;mso-position-vertical-relative:line" coordorigin="0,0" coordsize="1585,624">
                  <v:group style="position:absolute;left:0;top:0;width:1585;height:624" coordorigin="0,0" coordsize="1585,624">
                    <v:shape style="position:absolute;left:0;top:0;width:1585;height:624" coordorigin="0,0" coordsize="1585,624" path="m0,624l1584,624,158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1,967,921.48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2,361,462.00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708,438.60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河南省环境监测中 心站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1,926,220.00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1,926,220.00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16,539,843.00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5,038,225.08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48"/>
      <w:bookmarkEnd w:id="24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249"/>
      <w:bookmarkEnd w:id="24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250"/>
      <w:bookmarkEnd w:id="25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Heading4"/>
        <w:spacing w:line="256" w:lineRule="auto" w:before="89"/>
        <w:ind w:right="0"/>
        <w:jc w:val="left"/>
      </w:pPr>
      <w:r>
        <w:rPr>
          <w:spacing w:val="-2"/>
        </w:rPr>
        <w:t>其他应收款期末余额较期初增加</w:t>
      </w:r>
      <w:r>
        <w:rPr>
          <w:rFonts w:ascii="Times New Roman" w:hAnsi="Times New Roman" w:cs="Times New Roman" w:eastAsia="Times New Roman" w:hint="default"/>
          <w:spacing w:val="-2"/>
        </w:rPr>
        <w:t>35,887,705.66</w:t>
      </w:r>
      <w:r>
        <w:rPr>
          <w:spacing w:val="-2"/>
        </w:rPr>
        <w:t>元，增幅</w:t>
      </w:r>
      <w:r>
        <w:rPr>
          <w:rFonts w:ascii="Times New Roman" w:hAnsi="Times New Roman" w:cs="Times New Roman" w:eastAsia="Times New Roman" w:hint="default"/>
          <w:spacing w:val="-2"/>
        </w:rPr>
        <w:t>107.56%</w:t>
      </w:r>
      <w:r>
        <w:rPr>
          <w:spacing w:val="-2"/>
        </w:rPr>
        <w:t>，主要原因是本期新纳入合并范围子公司影</w:t>
      </w:r>
      <w:r>
        <w:rPr>
          <w:spacing w:val="-85"/>
        </w:rPr>
        <w:t> </w:t>
      </w:r>
      <w:r>
        <w:rPr>
          <w:spacing w:val="-85"/>
        </w:rPr>
      </w:r>
      <w:r>
        <w:rPr/>
        <w:t>响以及备用金、保证金支出增加所致。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10、存货" w:id="251"/>
      <w:bookmarkEnd w:id="25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54,819,004.50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54,819,004.50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29,486,049.46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29,486,049.46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15,055,159.87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15,055,159.87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26,628,432.67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26,628,432.67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181,908,753.14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181,908,753.14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132,829,739.65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132,829,739.65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251,782,917.51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251,782,917.51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188,944,221.78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188,944,221.78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54"/>
      <w:bookmarkEnd w:id="25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期末建造合同形成的已完工未结算资产情况" w:id="255"/>
      <w:bookmarkEnd w:id="25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56"/>
      <w:bookmarkEnd w:id="256"/>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57"/>
      <w:bookmarkEnd w:id="25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58"/>
      <w:bookmarkEnd w:id="25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59"/>
      <w:bookmarkEnd w:id="25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0"/>
      <w:bookmarkEnd w:id="26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61"/>
      <w:bookmarkEnd w:id="26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按成本计量的可供出售金融资产" w:id="262"/>
      <w:bookmarkEnd w:id="26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可供出售金融资产减值的变动情况" w:id="263"/>
      <w:bookmarkEnd w:id="26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可供出售权益工具期末公允价值严重下跌或非暂时性下跌但未计提减值准备的相关说" w:id="264"/>
      <w:bookmarkEnd w:id="26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65"/>
      <w:bookmarkEnd w:id="26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6"/>
      <w:bookmarkEnd w:id="26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重要的持有至到期投资" w:id="267"/>
      <w:bookmarkEnd w:id="26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重分类的持有至到期投资" w:id="268"/>
      <w:bookmarkEnd w:id="26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69"/>
      <w:bookmarkEnd w:id="26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70"/>
      <w:bookmarkEnd w:id="27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因金融资产转移而终止确认的长期应收款" w:id="271"/>
      <w:bookmarkEnd w:id="27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72"/>
      <w:bookmarkEnd w:id="27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3"/>
      <w:bookmarkEnd w:id="27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4"/>
      <w:bookmarkEnd w:id="27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75"/>
      <w:bookmarkEnd w:id="27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76"/>
      <w:bookmarkEnd w:id="27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77"/>
      <w:bookmarkEnd w:id="27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78"/>
      <w:bookmarkEnd w:id="27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79"/>
      <w:bookmarkEnd w:id="27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tabs>
                <w:tab w:pos="858" w:val="left" w:leader="none"/>
              </w:tabs>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147,885,033.06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55,899,397.70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4,280,587.63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11,269,993.59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2,456,968.15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221,791,980.13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53,798,658.64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8,624,001.26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4,324,485.12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10,928,990.35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3,461,384.29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81,137,519.66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1,992,432.43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7,337,988.56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3,377,344.59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6,098,919.00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1,605,024.66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20,411,709.24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51,806,226.21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783,820.00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52,590,046.21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1,115,779.95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947,140.53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4,830,071.35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1,072,539.63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7,965,531.46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170,232.75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170,232.75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4,251,185.89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292,567.08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3,407,151.00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8,125,178.85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4,251,185.89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292,567.08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3,407,151.00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8,125,178.85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201,683,691.70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60,272,213.07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8,312,505.67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18,791,832.94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5,744,077.56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294,804,320.94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11,641,026.11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12,101,934.18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2,666,493.59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7,062,422.73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1,143,135.09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34,615,011.70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4,426,898.99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7,627,810.56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1,502,693.13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5,023,862.20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1,271,089.79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19,852,354.67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4,426,898.99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7,477,112.60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987,012.11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2,784,614.64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16,252,151.82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133,115.03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515,681.02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2,239,247.56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694,576.31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3,582,619.92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17,582.93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1,170,439.12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3,214,894.14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26,583.70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4,468,916.96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1,170,439.12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3,214,894.14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26,583.70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4,468,916.96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16,067,925.10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18,559,305.62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4,112,186.72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8,871,390.79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2,387,641.18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49,998,449.41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185,615,766.60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41,712,907.45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4,200,318.95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9,920,442.15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3,356,436.38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244,805,871.53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136,244,006.95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43,797,463.52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1,614,094.04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4,207,570.86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1,313,833.06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187,176,968.43</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暂时闲置的固定资产情况" w:id="280"/>
      <w:bookmarkEnd w:id="28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通过融资租赁租入的固定资产情况" w:id="281"/>
      <w:bookmarkEnd w:id="28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通过经营租赁租出的固定资产" w:id="282"/>
      <w:bookmarkEnd w:id="28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10,431,227.37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办妥产权证书的固定资产情况" w:id="283"/>
      <w:bookmarkEnd w:id="28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61,287,208.95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19,136,333.75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生产车间、宿舍楼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51,806,226.21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bl>
    <w:p>
      <w:pPr>
        <w:pStyle w:val="BodyText"/>
        <w:spacing w:line="240" w:lineRule="auto" w:before="51"/>
        <w:ind w:left="1134" w:right="0"/>
        <w:jc w:val="left"/>
      </w:pPr>
      <w:r>
        <w:rPr/>
        <w:t>其他说明</w:t>
      </w:r>
    </w:p>
    <w:p>
      <w:pPr>
        <w:pStyle w:val="Heading4"/>
        <w:spacing w:line="256" w:lineRule="auto"/>
        <w:ind w:right="1128"/>
        <w:jc w:val="left"/>
      </w:pPr>
      <w:r>
        <w:rPr/>
        <w:t>固定资产期末余额较期初增加</w:t>
      </w:r>
      <w:r>
        <w:rPr>
          <w:rFonts w:ascii="Times New Roman" w:hAnsi="Times New Roman" w:cs="Times New Roman" w:eastAsia="Times New Roman" w:hint="default"/>
        </w:rPr>
        <w:t>57,628,903.10</w:t>
      </w:r>
      <w:r>
        <w:rPr/>
        <w:t>元，增幅</w:t>
      </w:r>
      <w:r>
        <w:rPr>
          <w:rFonts w:ascii="Times New Roman" w:hAnsi="Times New Roman" w:cs="Times New Roman" w:eastAsia="Times New Roman" w:hint="default"/>
        </w:rPr>
        <w:t>30.79%</w:t>
      </w:r>
      <w:r>
        <w:rPr/>
        <w:t>，主要原因是环境分析仪器产业化项目完工结 转固定资产所致。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20、在建工程" w:id="284"/>
      <w:bookmarkEnd w:id="28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85"/>
      <w:bookmarkEnd w:id="28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环境分析仪器产 业化项目一期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37,656,506.64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37,656,506.64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手套尾气治 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1,637,651.89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1,637,651.89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VOCs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资源化利 用治理项目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1,000,897.10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1,000,897.10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18,937.60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18,937.60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2,638,548.99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2,638,548.99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37,675,444.24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37,675,444.24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86"/>
      <w:bookmarkEnd w:id="28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环境分 析仪器 产业化 项目一 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37,656,5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14,933,5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52,590,0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手</w:t>
            </w:r>
          </w:p>
          <w:p>
            <w:pPr>
              <w:pStyle w:val="TableParagraph"/>
              <w:spacing w:line="316" w:lineRule="auto" w:before="62"/>
              <w:ind w:left="22" w:right="113"/>
              <w:jc w:val="left"/>
              <w:rPr>
                <w:rFonts w:ascii="宋体" w:hAnsi="宋体" w:cs="宋体" w:eastAsia="宋体" w:hint="default"/>
                <w:sz w:val="18"/>
                <w:szCs w:val="18"/>
              </w:rPr>
            </w:pPr>
            <w:r>
              <w:rPr>
                <w:rFonts w:ascii="宋体" w:hAnsi="宋体" w:cs="宋体" w:eastAsia="宋体" w:hint="default"/>
                <w:sz w:val="18"/>
                <w:szCs w:val="18"/>
              </w:rPr>
              <w:t>套尾气 治理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1,637,65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1,637,65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VOCs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 源化利 用治理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1,000,89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1,000,89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其他工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18,937.6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18,937.6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37,675,4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44.24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17,572,0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88.56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52,608,9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83.81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2,638,54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8.99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287"/>
      <w:bookmarkEnd w:id="28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0"/>
        <w:jc w:val="left"/>
      </w:pPr>
      <w:r>
        <w:rPr/>
        <w:t>其他说明</w:t>
      </w:r>
    </w:p>
    <w:p>
      <w:pPr>
        <w:pStyle w:val="Heading4"/>
        <w:spacing w:line="256" w:lineRule="auto"/>
        <w:ind w:right="1180"/>
        <w:jc w:val="left"/>
      </w:pPr>
      <w:r>
        <w:rPr/>
        <w:t>在建工程期末余额较期初减少</w:t>
      </w:r>
      <w:r>
        <w:rPr>
          <w:rFonts w:ascii="Times New Roman" w:hAnsi="Times New Roman" w:cs="Times New Roman" w:eastAsia="Times New Roman" w:hint="default"/>
        </w:rPr>
        <w:t>35,036,895.25</w:t>
      </w:r>
      <w:r>
        <w:rPr/>
        <w:t>元，降幅</w:t>
      </w:r>
      <w:r>
        <w:rPr>
          <w:rFonts w:ascii="Times New Roman" w:hAnsi="Times New Roman" w:cs="Times New Roman" w:eastAsia="Times New Roman" w:hint="default"/>
        </w:rPr>
        <w:t>93%</w:t>
      </w:r>
      <w:r>
        <w:rPr/>
        <w:t>，主要原因是本公司环境分析仪器产业化项目完 工结转固定资产所致。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21、工程物资" w:id="288"/>
      <w:bookmarkEnd w:id="28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89"/>
      <w:bookmarkEnd w:id="28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90"/>
      <w:bookmarkEnd w:id="29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1"/>
      <w:bookmarkEnd w:id="29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2"/>
      <w:bookmarkEnd w:id="29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293"/>
      <w:bookmarkEnd w:id="29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5、无形资产" w:id="294"/>
      <w:bookmarkEnd w:id="29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95"/>
      <w:bookmarkEnd w:id="29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14,735,770.74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25,351,585.64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1,665,861.16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41,753,217.54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1,552,002.61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2,576,230.99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4,128,233.60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90,641.03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90,641.03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2,485,589.96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2,485,589.96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1,552,002.61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1,552,002.61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14,735,770.74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26,903,588.25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4,242,092.15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45,881,451.14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1,673,160.65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11,582,968.76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1,639,573.63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14,895,703.04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278,962.09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3,571,643.16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395,192.78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4,245,798.03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278,962.09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2,862,538.36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218,530.99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3,360,031.44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176,661.79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176,661.79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709,104.80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709,104.80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1,952,122.74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15,154,611.92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2,034,766.41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19,141,501.07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12,783,648.00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11,748,976.33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2,207,325.74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26,739,950.07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13,062,610.09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13,768,616.88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26,287.53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26,857,514.50</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96"/>
      <w:bookmarkEnd w:id="29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297"/>
      <w:bookmarkEnd w:id="29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商誉" w:id="298"/>
      <w:bookmarkEnd w:id="298"/>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299"/>
      <w:bookmarkEnd w:id="29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2"/>
              <w:ind w:left="22" w:right="2"/>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ENVIRONMENT</w:t>
            </w:r>
            <w:r>
              <w:rPr>
                <w:rFonts w:ascii="Times New Roman"/>
                <w:sz w:val="18"/>
              </w:rPr>
              <w:t> AL</w:t>
            </w:r>
            <w:r>
              <w:rPr>
                <w:rFonts w:ascii="Times New Roman"/>
                <w:w w:val="99"/>
                <w:sz w:val="18"/>
              </w:rPr>
              <w:t> </w:t>
            </w:r>
            <w:r>
              <w:rPr>
                <w:rFonts w:ascii="Times New Roman"/>
                <w:sz w:val="18"/>
              </w:rPr>
              <w:t>SERVICES,LLC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18,076,352.86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102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广州市科迪隆科 学仪器设备有限 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178,237,356.07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178,237,356.07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广西先得环保科 技大限公司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40,416,357.79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40,416,357.79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四川久环环境技 术有限责任公司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16,504,366.85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16,504,366.85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18,076,352.86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235,158,080.71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253,234,433.57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300"/>
      <w:bookmarkEnd w:id="30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1134" w:right="6072"/>
        <w:jc w:val="left"/>
      </w:pPr>
      <w:r>
        <w:rPr/>
        <w:t>说明商誉减值测试过程、参数及商誉减值损失的确认方法： 其他说明</w:t>
      </w:r>
    </w:p>
    <w:p>
      <w:pPr>
        <w:pStyle w:val="Heading4"/>
        <w:spacing w:line="240" w:lineRule="auto" w:before="20"/>
        <w:ind w:left="1655" w:right="0"/>
        <w:jc w:val="left"/>
        <w:rPr>
          <w:rFonts w:ascii="Times New Roman" w:hAnsi="Times New Roman" w:cs="Times New Roman" w:eastAsia="Times New Roman" w:hint="default"/>
        </w:rPr>
      </w:pPr>
      <w:r>
        <w:rPr/>
        <w:t>商誉的形成详见</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1</w:t>
      </w:r>
      <w:r>
        <w:rPr/>
        <w:t>、非同一控制下的企业合并、（</w:t>
      </w:r>
      <w:r>
        <w:rPr>
          <w:rFonts w:ascii="Times New Roman" w:hAnsi="Times New Roman" w:cs="Times New Roman" w:eastAsia="Times New Roman" w:hint="default"/>
        </w:rPr>
        <w:t>2</w:t>
      </w:r>
      <w:r>
        <w:rPr/>
        <w:t>）合并成本及商誉。</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Heading3"/>
        <w:spacing w:line="240" w:lineRule="auto" w:before="128"/>
        <w:ind w:right="0"/>
        <w:jc w:val="left"/>
        <w:rPr>
          <w:b w:val="0"/>
          <w:bCs w:val="0"/>
        </w:rPr>
      </w:pPr>
      <w:bookmarkStart w:name="28、长期待摊费用" w:id="301"/>
      <w:bookmarkEnd w:id="30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2,456,706.54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3,946,584.96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2,105,317.64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4,297,973.86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2,456,706.54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3,946,584.96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2,105,317.64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4,297,973.86</w:t>
            </w:r>
          </w:p>
        </w:tc>
      </w:tr>
    </w:tbl>
    <w:p>
      <w:pPr>
        <w:pStyle w:val="BodyText"/>
        <w:spacing w:line="240" w:lineRule="auto" w:before="51"/>
        <w:ind w:left="1134" w:right="0"/>
        <w:jc w:val="left"/>
      </w:pPr>
      <w:r>
        <w:rPr/>
        <w:t>其他说明</w:t>
      </w:r>
    </w:p>
    <w:p>
      <w:pPr>
        <w:pStyle w:val="Heading4"/>
        <w:spacing w:line="240" w:lineRule="auto"/>
        <w:ind w:right="0"/>
        <w:jc w:val="left"/>
      </w:pPr>
      <w:r>
        <w:rPr/>
        <w:t>长期待摊费用期末余额较期初增加</w:t>
      </w:r>
      <w:r>
        <w:rPr>
          <w:rFonts w:ascii="Times New Roman" w:hAnsi="Times New Roman" w:cs="Times New Roman" w:eastAsia="Times New Roman" w:hint="default"/>
        </w:rPr>
        <w:t>1,841,267.32</w:t>
      </w:r>
      <w:r>
        <w:rPr/>
        <w:t>元，增幅</w:t>
      </w:r>
      <w:r>
        <w:rPr>
          <w:rFonts w:ascii="Times New Roman" w:hAnsi="Times New Roman" w:cs="Times New Roman" w:eastAsia="Times New Roman" w:hint="default"/>
        </w:rPr>
        <w:t>74.95%</w:t>
      </w:r>
      <w:r>
        <w:rPr/>
        <w:t>，主要原因是办公场所装修费增加所致。</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9、递延所得税资产/递延所得税负债" w:id="302"/>
      <w:bookmarkEnd w:id="30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3"/>
      <w:bookmarkEnd w:id="30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88,808,983.99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13,524,105.29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63,660,636.81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9,563,925.62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2,942,721.60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441,408.24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91,751,705.59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13,965,513.53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63,660,636.81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9,563,925.62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304"/>
      <w:bookmarkEnd w:id="30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1,437,914.75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215,687.21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1,437,914.75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215,687.21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305"/>
      <w:bookmarkEnd w:id="30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13,965,513.53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9,563,925.62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215,687.21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06"/>
      <w:bookmarkEnd w:id="30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518,971.33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252,315.49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6,588,796.65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1,236,647.64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7,107,767.98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1,488,963.13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307"/>
      <w:bookmarkEnd w:id="30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710,868.05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418,615.87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783,432.28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192,700.42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192,700.42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2,013,069.68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1,808,997.97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4,477,044.63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1,450,591.82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20,659,897.12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27,761,327.72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4,946,590.54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Heading4"/>
        <w:spacing w:line="256" w:lineRule="auto"/>
        <w:ind w:right="0"/>
        <w:jc w:val="left"/>
      </w:pPr>
      <w:r>
        <w:rPr>
          <w:spacing w:val="-2"/>
        </w:rPr>
        <w:t>递延所得税资产期末余额较期初增加</w:t>
      </w:r>
      <w:r>
        <w:rPr>
          <w:rFonts w:ascii="Times New Roman" w:hAnsi="Times New Roman" w:cs="Times New Roman" w:eastAsia="Times New Roman" w:hint="default"/>
          <w:spacing w:val="-2"/>
        </w:rPr>
        <w:t>4,401,587.91</w:t>
      </w:r>
      <w:r>
        <w:rPr>
          <w:spacing w:val="-2"/>
        </w:rPr>
        <w:t>元，增幅</w:t>
      </w:r>
      <w:r>
        <w:rPr>
          <w:rFonts w:ascii="Times New Roman" w:hAnsi="Times New Roman" w:cs="Times New Roman" w:eastAsia="Times New Roman" w:hint="default"/>
          <w:spacing w:val="-2"/>
        </w:rPr>
        <w:t>46.02%</w:t>
      </w:r>
      <w:r>
        <w:rPr>
          <w:spacing w:val="-2"/>
        </w:rPr>
        <w:t>，主要原因为本期新纳入合并范围子公司</w:t>
      </w:r>
      <w:r>
        <w:rPr>
          <w:spacing w:val="-89"/>
        </w:rPr>
        <w:t> </w:t>
      </w:r>
      <w:r>
        <w:rPr>
          <w:spacing w:val="-89"/>
        </w:rPr>
      </w:r>
      <w:r>
        <w:rPr/>
        <w:t>影响和引起暂时性差异的坏账准备增加所致。</w:t>
      </w:r>
    </w:p>
    <w:p>
      <w:pPr>
        <w:spacing w:after="0" w:line="25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其他非流动资产" w:id="308"/>
      <w:bookmarkEnd w:id="30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短期借款" w:id="309"/>
      <w:bookmarkEnd w:id="30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10"/>
      <w:bookmarkEnd w:id="31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已逾期未偿还的短期借款情况" w:id="311"/>
      <w:bookmarkEnd w:id="31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12"/>
      <w:bookmarkEnd w:id="31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13"/>
      <w:bookmarkEnd w:id="31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14"/>
      <w:bookmarkEnd w:id="31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5、应付账款" w:id="315"/>
      <w:bookmarkEnd w:id="31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16"/>
      <w:bookmarkEnd w:id="31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43,716,891.91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49,354,356.95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10,811,650.41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6,248,715.19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9,586,340.16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3,220,424.86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5,439,068.76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2,565,563.59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69,553,951.24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61,389,060.59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东莞市博华商务信息咨询有限公司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未结算技术服务费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南宁市惠盟商务信息咨询有限公司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未结算技术服务费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深圳市云畅通网络科技有限公司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未结算技术服务费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洋浦恒隆船务有限公司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1,480,049.00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5,430,049.00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预收款项" w:id="318"/>
      <w:bookmarkEnd w:id="31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19"/>
      <w:bookmarkEnd w:id="31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52,866,461.47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25,468,140.83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6,557,565.43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9,112,751.01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4,547,887.61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1,723,711.00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3,537,937.82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1,811,623.20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67,509,852.33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38,116,226.04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成都邦耐生物科技有限公司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东莞市环境监测中心站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1,064,102.59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2,600,602.59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建造合同形成的已结算未完工项目情况" w:id="321"/>
      <w:bookmarkEnd w:id="32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22"/>
      <w:bookmarkEnd w:id="32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23"/>
      <w:bookmarkEnd w:id="32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9,683,943.82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79,320,084.61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80,458,961.84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8,545,066.59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3,503,205.00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3,503,205.00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9,683,943.82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82,823,289.61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83,962,166.84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8,545,066.59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24"/>
      <w:bookmarkEnd w:id="32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9,494,529.46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75,190,265.47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76,334,142.70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8,350,652.23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1,040,424.00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1,040,424.00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1,381,704.76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1,381,704.76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1,217,610.03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1,217,610.03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99,873.07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99,873.07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64,221.66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64,221.66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1,333,953.18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1,333,953.18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189,414.36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373,737.20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368,737.20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194,414.36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9,683,943.82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79,320,084.61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80,458,961.84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8,545,066.59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25"/>
      <w:bookmarkEnd w:id="32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3,230,165.29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3,230,165.29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273,039.71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273,039.71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914"/>
        <w:gridCol w:w="1917"/>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3,503,205.00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3,503,205.00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26"/>
      <w:bookmarkEnd w:id="32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11,146,057.24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1,143,957.24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24,279,558.49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16,972,289.15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3,227,607.39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3,378,070.15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2,019,994.67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657,040.94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1,442,537.72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507,326.10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492,366.82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145,763.61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42,608,122.33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22,804,447.19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27"/>
      <w:bookmarkEnd w:id="32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应付股利" w:id="328"/>
      <w:bookmarkEnd w:id="32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29"/>
      <w:bookmarkEnd w:id="32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30"/>
      <w:bookmarkEnd w:id="33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940,844.83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681,600.18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266,059.98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102,838.67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项目合作经费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413,727.67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其他往来欠款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16,870,228.37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3,508,185.62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18,490,860.85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5,962,424.47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深圳市爱莲贸易有限公司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Heading4"/>
        <w:spacing w:line="256" w:lineRule="auto"/>
        <w:ind w:right="0"/>
        <w:jc w:val="left"/>
      </w:pPr>
      <w:r>
        <w:rPr>
          <w:spacing w:val="-2"/>
        </w:rPr>
        <w:t>其他应付款期末余额较期初增加</w:t>
      </w:r>
      <w:r>
        <w:rPr>
          <w:rFonts w:ascii="Times New Roman" w:hAnsi="Times New Roman" w:cs="Times New Roman" w:eastAsia="Times New Roman" w:hint="default"/>
          <w:spacing w:val="-2"/>
        </w:rPr>
        <w:t>12,528,436.38</w:t>
      </w:r>
      <w:r>
        <w:rPr>
          <w:spacing w:val="-2"/>
        </w:rPr>
        <w:t>元，增幅</w:t>
      </w:r>
      <w:r>
        <w:rPr>
          <w:rFonts w:ascii="Times New Roman" w:hAnsi="Times New Roman" w:cs="Times New Roman" w:eastAsia="Times New Roman" w:hint="default"/>
          <w:spacing w:val="-2"/>
        </w:rPr>
        <w:t>210.12%</w:t>
      </w:r>
      <w:r>
        <w:rPr>
          <w:spacing w:val="-2"/>
        </w:rPr>
        <w:t>，主要原因是本公司购买四川久环环境技术</w:t>
      </w:r>
      <w:r>
        <w:rPr>
          <w:spacing w:val="-84"/>
        </w:rPr>
        <w:t> </w:t>
      </w:r>
      <w:r>
        <w:rPr>
          <w:spacing w:val="-84"/>
        </w:rPr>
      </w:r>
      <w:r>
        <w:rPr/>
        <w:t>有限责任公司的剩余股权款</w:t>
      </w:r>
      <w:r>
        <w:rPr>
          <w:rFonts w:ascii="Times New Roman" w:hAnsi="Times New Roman" w:cs="Times New Roman" w:eastAsia="Times New Roman" w:hint="default"/>
        </w:rPr>
        <w:t>9,200,000.00</w:t>
      </w:r>
      <w:r>
        <w:rPr/>
        <w:t>元尚未支付。</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42、划分为持有待售的负债" w:id="332"/>
      <w:bookmarkEnd w:id="332"/>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33"/>
      <w:bookmarkEnd w:id="33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年内到期的其他长期负债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8,051,865.60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7,694,299.20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8,051,865.60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7,694,299.20</w:t>
            </w:r>
          </w:p>
        </w:tc>
      </w:tr>
    </w:tbl>
    <w:p>
      <w:pPr>
        <w:pStyle w:val="BodyText"/>
        <w:spacing w:line="240" w:lineRule="auto" w:before="51"/>
        <w:ind w:left="1134" w:right="0"/>
        <w:jc w:val="left"/>
      </w:pPr>
      <w:r>
        <w:rPr/>
        <w:t>其他说明：</w:t>
      </w:r>
    </w:p>
    <w:p>
      <w:pPr>
        <w:pStyle w:val="BodyText"/>
        <w:spacing w:line="240" w:lineRule="auto" w:before="115"/>
        <w:ind w:left="1554" w:right="0"/>
        <w:jc w:val="left"/>
      </w:pPr>
      <w:r>
        <w:rPr>
          <w:spacing w:val="2"/>
        </w:rPr>
        <w:t>（</w:t>
      </w:r>
      <w:r>
        <w:rPr>
          <w:rFonts w:ascii="Times New Roman" w:hAnsi="Times New Roman" w:cs="Times New Roman" w:eastAsia="Times New Roman" w:hint="default"/>
          <w:spacing w:val="2"/>
        </w:rPr>
        <w:t>1</w:t>
      </w:r>
      <w:r>
        <w:rPr>
          <w:spacing w:val="2"/>
        </w:rPr>
        <w:t>）上述款项系</w:t>
      </w:r>
      <w:r>
        <w:rPr>
          <w:rFonts w:ascii="Times New Roman" w:hAnsi="Times New Roman" w:cs="Times New Roman" w:eastAsia="Times New Roman" w:hint="default"/>
          <w:spacing w:val="2"/>
        </w:rPr>
        <w:t>2002</w:t>
      </w:r>
      <w:r>
        <w:rPr>
          <w:spacing w:val="2"/>
        </w:rPr>
        <w:t>年本公司在中国建设银行石家庄市中华南大街支行的河北省建设投资公司委托贷款，借款期限</w:t>
      </w:r>
    </w:p>
    <w:p>
      <w:pPr>
        <w:pStyle w:val="BodyText"/>
        <w:spacing w:line="240" w:lineRule="auto" w:before="63"/>
        <w:ind w:left="1134" w:right="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300" w:lineRule="auto" w:before="63"/>
        <w:ind w:right="1129" w:firstLine="42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日河北省人民政府国有资产监督管理委员会冀国资字（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15</w:t>
      </w:r>
      <w:r>
        <w:rPr/>
        <w:t>号文以及河北省建设投资公司 冀建投函字（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32</w:t>
      </w:r>
      <w:r>
        <w:rPr/>
        <w:t>号函，将本公司在中国建设银行石家庄市中华南大街支行的河北省建设投资公司委托贷款</w:t>
      </w:r>
      <w:r>
        <w:rPr>
          <w:rFonts w:ascii="Times New Roman" w:hAnsi="Times New Roman" w:cs="Times New Roman" w:eastAsia="Times New Roman" w:hint="default"/>
        </w:rPr>
        <w:t>700</w:t>
      </w:r>
      <w:r>
        <w:rPr/>
        <w:t>万元划</w:t>
      </w:r>
      <w:r>
        <w:rPr>
          <w:spacing w:val="-82"/>
        </w:rPr>
        <w:t> </w:t>
      </w:r>
      <w:r>
        <w:rPr/>
        <w:t>转给河北省质量技术监督局，并豁免</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日以前先河有限所欠利息及罚息。</w:t>
      </w:r>
    </w:p>
    <w:p>
      <w:pPr>
        <w:pStyle w:val="BodyText"/>
        <w:spacing w:line="300" w:lineRule="auto" w:before="13"/>
        <w:ind w:right="1132"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日，公司与经河北省质量技术监督局授权负责收回上述款项的河北省食品质量监督检验研究院签订 了还款协议。根据协议，公司应于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日前偿还</w:t>
      </w:r>
      <w:r>
        <w:rPr>
          <w:rFonts w:ascii="Times New Roman" w:hAnsi="Times New Roman" w:cs="Times New Roman" w:eastAsia="Times New Roman" w:hint="default"/>
        </w:rPr>
        <w:t>100</w:t>
      </w:r>
      <w:r>
        <w:rPr/>
        <w:t>万元、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日前分别偿还</w:t>
      </w:r>
      <w:r>
        <w:rPr>
          <w:rFonts w:ascii="Times New Roman" w:hAnsi="Times New Roman" w:cs="Times New Roman" w:eastAsia="Times New Roman" w:hint="default"/>
        </w:rPr>
        <w:t>300</w:t>
      </w:r>
      <w:r>
        <w:rPr/>
        <w:t>万</w:t>
      </w:r>
      <w:r>
        <w:rPr>
          <w:spacing w:val="-88"/>
        </w:rPr>
        <w:t> </w:t>
      </w:r>
      <w:r>
        <w:rPr>
          <w:spacing w:val="-2"/>
        </w:rPr>
        <w:t>元，并自协议签署日起，按照同期银行贷款利率于每年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日前支付当年利息；上述款项在协议签署日前产生的利息则予</w:t>
      </w:r>
      <w:r>
        <w:rPr>
          <w:spacing w:val="-62"/>
        </w:rPr>
        <w:t> </w:t>
      </w:r>
      <w:r>
        <w:rPr>
          <w:spacing w:val="-62"/>
        </w:rPr>
      </w:r>
      <w:r>
        <w:rPr/>
        <w:t>以豁免。截止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日，共计提利息</w:t>
      </w:r>
      <w:r>
        <w:rPr>
          <w:rFonts w:ascii="Times New Roman" w:hAnsi="Times New Roman" w:cs="Times New Roman" w:eastAsia="Times New Roman" w:hint="default"/>
        </w:rPr>
        <w:t>2,051,865.60</w:t>
      </w:r>
      <w:r>
        <w:rPr/>
        <w:t>元。</w:t>
      </w:r>
    </w:p>
    <w:p>
      <w:pPr>
        <w:spacing w:after="0" w:line="300"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4、其他流动负债" w:id="334"/>
      <w:bookmarkEnd w:id="33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35"/>
      <w:bookmarkEnd w:id="33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36"/>
      <w:bookmarkEnd w:id="33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6、应付债券" w:id="337"/>
      <w:bookmarkEnd w:id="33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38"/>
      <w:bookmarkEnd w:id="33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债券的增减变动（不包括划分为金融负债的优先股、永续债等其他金融工具）" w:id="339"/>
      <w:bookmarkEnd w:id="33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40"/>
      <w:bookmarkEnd w:id="34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1"/>
      <w:bookmarkEnd w:id="34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after="0" w:line="36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42"/>
      <w:bookmarkEnd w:id="34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43"/>
      <w:bookmarkEnd w:id="34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44"/>
      <w:bookmarkEnd w:id="34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5"/>
      <w:bookmarkEnd w:id="34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设定受益计划变动情况" w:id="346"/>
      <w:bookmarkEnd w:id="34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9、专项应付款" w:id="347"/>
      <w:bookmarkEnd w:id="34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48"/>
      <w:bookmarkEnd w:id="34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递延收益" w:id="349"/>
      <w:bookmarkEnd w:id="34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9,546,314.91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10,314,900.00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10,461,669.50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9,399,545.41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9,546,314.91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10,314,900.00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10,461,669.50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9,399,545.41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高性能光谱仪器 关键元器件与部 件的应用及工程 化开发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821,771.43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821,771.43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 光谱的阀上实验 室及其水质微分 析系统研制与产 业化示范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914,227.54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1,188,853.76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497,773.78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国家重大仪器专 项项目《环境大 气中细粒子</w:t>
            </w:r>
          </w:p>
          <w:p>
            <w:pPr>
              <w:pStyle w:val="TableParagraph"/>
              <w:spacing w:line="302" w:lineRule="auto" w:before="19"/>
              <w:ind w:left="22" w:right="6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PM2.5)</w:t>
            </w:r>
            <w:r>
              <w:rPr>
                <w:rFonts w:ascii="宋体" w:hAnsi="宋体" w:cs="宋体" w:eastAsia="宋体" w:hint="default"/>
                <w:sz w:val="18"/>
                <w:szCs w:val="18"/>
              </w:rPr>
              <w:t>监测设 备开发与应用》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2,382,362.23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5,334,862.23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河北省科技厅</w:t>
            </w:r>
            <w:r>
              <w:rPr>
                <w:rFonts w:ascii="Times New Roman" w:hAnsi="Times New Roman" w:cs="Times New Roman" w:eastAsia="Times New Roman" w:hint="default"/>
                <w:sz w:val="18"/>
                <w:szCs w:val="18"/>
              </w:rPr>
              <w:t>- </w:t>
            </w:r>
            <w:r>
              <w:rPr>
                <w:rFonts w:ascii="宋体" w:hAnsi="宋体" w:cs="宋体" w:eastAsia="宋体" w:hint="default"/>
                <w:sz w:val="18"/>
                <w:szCs w:val="18"/>
              </w:rPr>
              <w:t>环境大气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PM2.5 </w:t>
            </w:r>
            <w:r>
              <w:rPr>
                <w:rFonts w:ascii="宋体" w:hAnsi="宋体" w:cs="宋体" w:eastAsia="宋体" w:hint="default"/>
                <w:sz w:val="18"/>
                <w:szCs w:val="18"/>
              </w:rPr>
              <w:t>成套监测设备产 </w:t>
            </w:r>
            <w:r>
              <w:rPr>
                <w:rFonts w:ascii="宋体" w:hAnsi="宋体" w:cs="宋体" w:eastAsia="宋体" w:hint="default"/>
                <w:spacing w:val="-8"/>
                <w:w w:val="99"/>
                <w:sz w:val="18"/>
                <w:szCs w:val="18"/>
              </w:rPr>
              <w:t>业化开发（</w:t>
            </w:r>
            <w:r>
              <w:rPr>
                <w:rFonts w:ascii="Times New Roman" w:hAnsi="Times New Roman" w:cs="Times New Roman" w:eastAsia="Times New Roman" w:hint="default"/>
                <w:spacing w:val="-8"/>
                <w:w w:val="99"/>
                <w:sz w:val="18"/>
                <w:szCs w:val="18"/>
              </w:rPr>
              <w:t>PM2.5</w:t>
            </w:r>
            <w:r>
              <w:rPr>
                <w:rFonts w:ascii="Times New Roman" w:hAnsi="Times New Roman" w:cs="Times New Roman" w:eastAsia="Times New Roman" w:hint="default"/>
                <w:spacing w:val="-41"/>
                <w:w w:val="99"/>
                <w:sz w:val="18"/>
                <w:szCs w:val="18"/>
              </w:rPr>
              <w:t> </w:t>
            </w:r>
            <w:r>
              <w:rPr>
                <w:rFonts w:ascii="Times New Roman" w:hAnsi="Times New Roman" w:cs="Times New Roman" w:eastAsia="Times New Roman" w:hint="default"/>
                <w:spacing w:val="-41"/>
                <w:w w:val="99"/>
                <w:sz w:val="18"/>
                <w:szCs w:val="18"/>
              </w:rPr>
            </w:r>
            <w:r>
              <w:rPr>
                <w:rFonts w:ascii="宋体" w:hAnsi="宋体" w:cs="宋体" w:eastAsia="宋体" w:hint="default"/>
                <w:sz w:val="18"/>
                <w:szCs w:val="18"/>
              </w:rPr>
              <w:t>成套设备产业化 开发）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国家科技支撑</w:t>
            </w:r>
            <w:r>
              <w:rPr>
                <w:rFonts w:ascii="Times New Roman" w:hAnsi="Times New Roman" w:cs="Times New Roman" w:eastAsia="Times New Roman" w:hint="default"/>
                <w:sz w:val="18"/>
                <w:szCs w:val="18"/>
              </w:rPr>
              <w:t>- </w:t>
            </w:r>
            <w:r>
              <w:rPr>
                <w:rFonts w:ascii="宋体" w:hAnsi="宋体" w:cs="宋体" w:eastAsia="宋体" w:hint="default"/>
                <w:sz w:val="18"/>
                <w:szCs w:val="18"/>
              </w:rPr>
              <w:t>浮标式水质在线 感知监测技术研 究（长江流域水 环境监测中心）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大气细颗粒物化 学成分在线监测 设备研制与应用 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492,847.83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179,217.36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313,630.47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收河北省环境空 气污染预警预报 系统经费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264,705.88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211,764.72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52,941.16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物联网项目拨款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疏水型吸附剂有 机溶剂回收成套 装置研发项目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收聚光科技款</w:t>
            </w:r>
          </w:p>
          <w:p>
            <w:pPr>
              <w:pStyle w:val="TableParagraph"/>
              <w:spacing w:line="319" w:lineRule="auto" w:before="76"/>
              <w:ind w:left="22" w:right="72"/>
              <w:jc w:val="left"/>
              <w:rPr>
                <w:rFonts w:ascii="宋体" w:hAnsi="宋体" w:cs="宋体" w:eastAsia="宋体" w:hint="default"/>
                <w:sz w:val="18"/>
                <w:szCs w:val="18"/>
              </w:rPr>
            </w:pPr>
            <w:r>
              <w:rPr>
                <w:rFonts w:ascii="宋体" w:hAnsi="宋体" w:cs="宋体" w:eastAsia="宋体" w:hint="default"/>
                <w:sz w:val="18"/>
                <w:szCs w:val="18"/>
              </w:rPr>
              <w:t>（水环境监测仪 器开发项目）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防作弊机动车尾 气自动检测信息 系统开发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总磷总氮一体式 在线自动监测仪 的研制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水质全量重金属 自动监测产品开 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新兴产业发展专 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9,546,314.91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10,461,669.50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9,399,545.41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50"/>
      <w:bookmarkEnd w:id="35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51"/>
      <w:bookmarkEnd w:id="35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324,480,000.00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19,915,344.00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19,915,344.00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344,395,344.00</w:t>
            </w:r>
          </w:p>
        </w:tc>
      </w:tr>
    </w:tbl>
    <w:p>
      <w:pPr>
        <w:pStyle w:val="BodyText"/>
        <w:spacing w:line="240" w:lineRule="auto" w:before="51"/>
        <w:ind w:left="1134" w:right="0"/>
        <w:jc w:val="left"/>
      </w:pPr>
      <w:r>
        <w:rPr/>
        <w:t>其他说明：</w:t>
      </w:r>
    </w:p>
    <w:p>
      <w:pPr>
        <w:pStyle w:val="BodyText"/>
        <w:spacing w:line="316" w:lineRule="auto" w:before="116"/>
        <w:ind w:right="1131" w:firstLine="420"/>
        <w:jc w:val="both"/>
      </w:pPr>
      <w:r>
        <w:rPr/>
        <w:t>根据本公司</w:t>
      </w:r>
      <w:r>
        <w:rPr>
          <w:rFonts w:ascii="宋体" w:hAnsi="宋体" w:cs="宋体" w:eastAsia="宋体" w:hint="default"/>
        </w:rPr>
        <w:t>2014</w:t>
      </w:r>
      <w:r>
        <w:rPr/>
        <w:t>年第二次临时股东大会决议并经中国证券监督管理委员会《关于核准河北先河环保科技股份有限公司 </w:t>
      </w:r>
      <w:r>
        <w:rPr>
          <w:spacing w:val="8"/>
        </w:rPr>
        <w:t>向梁常清等发行股份购买资产并募集配套资金的批复》（证监许可</w:t>
      </w:r>
      <w:r>
        <w:rPr>
          <w:spacing w:val="-72"/>
        </w:rPr>
        <w:t> </w:t>
      </w:r>
      <w:r>
        <w:rPr>
          <w:rFonts w:ascii="宋体" w:hAnsi="宋体" w:cs="宋体" w:eastAsia="宋体" w:hint="default"/>
        </w:rPr>
        <w:t>[2014]</w:t>
      </w:r>
      <w:r>
        <w:rPr>
          <w:rFonts w:ascii="宋体" w:hAnsi="宋体" w:cs="宋体" w:eastAsia="宋体" w:hint="default"/>
          <w:spacing w:val="25"/>
        </w:rPr>
        <w:t> </w:t>
      </w:r>
      <w:r>
        <w:rPr>
          <w:rFonts w:ascii="宋体" w:hAnsi="宋体" w:cs="宋体" w:eastAsia="宋体" w:hint="default"/>
        </w:rPr>
        <w:t>1396</w:t>
      </w:r>
      <w:r>
        <w:rPr>
          <w:rFonts w:ascii="宋体" w:hAnsi="宋体" w:cs="宋体" w:eastAsia="宋体" w:hint="default"/>
          <w:spacing w:val="25"/>
        </w:rPr>
        <w:t> </w:t>
      </w:r>
      <w:r>
        <w:rPr>
          <w:spacing w:val="8"/>
        </w:rPr>
        <w:t>号）核准，本公司向梁常清发行股份</w:t>
      </w:r>
      <w:r>
        <w:rPr>
          <w:spacing w:val="-85"/>
        </w:rPr>
        <w:t> </w:t>
      </w:r>
      <w:r>
        <w:rPr>
          <w:spacing w:val="-85"/>
        </w:rPr>
      </w:r>
      <w:r>
        <w:rPr>
          <w:rFonts w:ascii="宋体" w:hAnsi="宋体" w:cs="宋体" w:eastAsia="宋体" w:hint="default"/>
        </w:rPr>
        <w:t>12,761,019</w:t>
      </w:r>
      <w:r>
        <w:rPr/>
        <w:t>股（认购价为</w:t>
      </w:r>
      <w:r>
        <w:rPr>
          <w:rFonts w:ascii="宋体" w:hAnsi="宋体" w:cs="宋体" w:eastAsia="宋体" w:hint="default"/>
        </w:rPr>
        <w:t>12.93</w:t>
      </w:r>
      <w:r>
        <w:rPr/>
        <w:t>元</w:t>
      </w:r>
      <w:r>
        <w:rPr>
          <w:rFonts w:ascii="宋体" w:hAnsi="宋体" w:cs="宋体" w:eastAsia="宋体" w:hint="default"/>
        </w:rPr>
        <w:t>/</w:t>
      </w:r>
      <w:r>
        <w:rPr/>
        <w:t>股）购买其持有的广州市科迪隆科学仪器设备有限公司</w:t>
      </w:r>
      <w:r>
        <w:rPr>
          <w:rFonts w:ascii="宋体" w:hAnsi="宋体" w:cs="宋体" w:eastAsia="宋体" w:hint="default"/>
        </w:rPr>
        <w:t>50%</w:t>
      </w:r>
      <w:r>
        <w:rPr/>
        <w:t>的股权和广西先得环保科技有</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16"/>
        <w:jc w:val="left"/>
      </w:pPr>
      <w:r>
        <w:rPr/>
        <w:t>限公司</w:t>
      </w:r>
      <w:r>
        <w:rPr>
          <w:rFonts w:ascii="宋体" w:hAnsi="宋体" w:cs="宋体" w:eastAsia="宋体" w:hint="default"/>
        </w:rPr>
        <w:t>50%</w:t>
      </w:r>
      <w:r>
        <w:rPr/>
        <w:t>的股权， </w:t>
      </w:r>
      <w:r>
        <w:rPr>
          <w:spacing w:val="-2"/>
        </w:rPr>
        <w:t>向梁宝欣发行股份</w:t>
      </w:r>
      <w:r>
        <w:rPr>
          <w:rFonts w:ascii="宋体" w:hAnsi="宋体" w:cs="宋体" w:eastAsia="宋体" w:hint="default"/>
          <w:spacing w:val="-2"/>
        </w:rPr>
        <w:t>1,531,322</w:t>
      </w:r>
      <w:r>
        <w:rPr>
          <w:spacing w:val="-2"/>
        </w:rPr>
        <w:t>股（认购价为</w:t>
      </w:r>
      <w:r>
        <w:rPr>
          <w:rFonts w:ascii="宋体" w:hAnsi="宋体" w:cs="宋体" w:eastAsia="宋体" w:hint="default"/>
          <w:spacing w:val="-2"/>
        </w:rPr>
        <w:t>12.93</w:t>
      </w:r>
      <w:r>
        <w:rPr>
          <w:spacing w:val="-2"/>
        </w:rPr>
        <w:t>元</w:t>
      </w:r>
      <w:r>
        <w:rPr>
          <w:rFonts w:ascii="宋体" w:hAnsi="宋体" w:cs="宋体" w:eastAsia="宋体" w:hint="default"/>
          <w:spacing w:val="-2"/>
        </w:rPr>
        <w:t>/</w:t>
      </w:r>
      <w:r>
        <w:rPr>
          <w:spacing w:val="-2"/>
        </w:rPr>
        <w:t>股）及支付现金</w:t>
      </w:r>
      <w:r>
        <w:rPr>
          <w:rFonts w:ascii="宋体" w:hAnsi="宋体" w:cs="宋体" w:eastAsia="宋体" w:hint="default"/>
          <w:spacing w:val="-2"/>
        </w:rPr>
        <w:t>7,920</w:t>
      </w:r>
      <w:r>
        <w:rPr>
          <w:spacing w:val="-2"/>
        </w:rPr>
        <w:t>万元购买其持有的广州市科迪</w:t>
      </w:r>
      <w:r>
        <w:rPr>
          <w:spacing w:val="-65"/>
        </w:rPr>
        <w:t> </w:t>
      </w:r>
      <w:r>
        <w:rPr/>
        <w:t>隆科学仪器设备有限公司</w:t>
      </w:r>
      <w:r>
        <w:rPr>
          <w:rFonts w:ascii="宋体" w:hAnsi="宋体" w:cs="宋体" w:eastAsia="宋体" w:hint="default"/>
        </w:rPr>
        <w:t>30%</w:t>
      </w:r>
      <w:r>
        <w:rPr/>
        <w:t>的股权和广西先得环保科技有限公司</w:t>
      </w:r>
      <w:r>
        <w:rPr>
          <w:rFonts w:ascii="宋体" w:hAnsi="宋体" w:cs="宋体" w:eastAsia="宋体" w:hint="default"/>
        </w:rPr>
        <w:t>30%</w:t>
      </w:r>
      <w:r>
        <w:rPr/>
        <w:t>的股权。本次交易同时向其他不超过 </w:t>
      </w:r>
      <w:r>
        <w:rPr>
          <w:rFonts w:ascii="宋体" w:hAnsi="宋体" w:cs="宋体" w:eastAsia="宋体" w:hint="default"/>
        </w:rPr>
        <w:t>5</w:t>
      </w:r>
      <w:r>
        <w:rPr>
          <w:rFonts w:ascii="宋体" w:hAnsi="宋体" w:cs="宋体" w:eastAsia="宋体" w:hint="default"/>
          <w:spacing w:val="7"/>
        </w:rPr>
        <w:t> </w:t>
      </w:r>
      <w:r>
        <w:rPr/>
        <w:t>名特定投资者</w:t>
      </w:r>
    </w:p>
    <w:p>
      <w:pPr>
        <w:pStyle w:val="BodyText"/>
        <w:spacing w:line="319" w:lineRule="auto" w:before="19"/>
        <w:ind w:right="0"/>
        <w:jc w:val="left"/>
      </w:pPr>
      <w:r>
        <w:rPr/>
        <w:t>发行股份募集配套资金不超过 </w:t>
      </w:r>
      <w:r>
        <w:rPr>
          <w:rFonts w:ascii="宋体" w:hAnsi="宋体" w:cs="宋体" w:eastAsia="宋体" w:hint="default"/>
        </w:rPr>
        <w:t>8,800 </w:t>
      </w:r>
      <w:r>
        <w:rPr/>
        <w:t>万元，</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5</w:t>
      </w:r>
      <w:r>
        <w:rPr/>
        <w:t>日止公司非公开发行股票</w:t>
      </w:r>
      <w:r>
        <w:rPr>
          <w:rFonts w:ascii="宋体" w:hAnsi="宋体" w:cs="宋体" w:eastAsia="宋体" w:hint="default"/>
        </w:rPr>
        <w:t>5,623,003</w:t>
      </w:r>
      <w:r>
        <w:rPr/>
        <w:t>股（每股面值</w:t>
      </w:r>
      <w:r>
        <w:rPr>
          <w:rFonts w:ascii="宋体" w:hAnsi="宋体" w:cs="宋体" w:eastAsia="宋体" w:hint="default"/>
        </w:rPr>
        <w:t>1</w:t>
      </w:r>
      <w:r>
        <w:rPr/>
        <w:t>元）新股用于募</w:t>
      </w:r>
      <w:r>
        <w:rPr>
          <w:spacing w:val="-83"/>
        </w:rPr>
        <w:t> </w:t>
      </w:r>
      <w:r>
        <w:rPr>
          <w:spacing w:val="-83"/>
        </w:rPr>
      </w:r>
      <w:r>
        <w:rPr/>
        <w:t>集本次发行股票购买资产的配套资金，分别由东海基金管理有限责任公司、易方达基金管理有限公司共两家公司以现金按</w:t>
      </w:r>
      <w:r>
        <w:rPr>
          <w:spacing w:val="-9"/>
        </w:rPr>
        <w:t> </w:t>
      </w:r>
      <w:r>
        <w:rPr>
          <w:spacing w:val="-9"/>
        </w:rPr>
      </w:r>
      <w:r>
        <w:rPr>
          <w:rFonts w:ascii="宋体" w:hAnsi="宋体" w:cs="宋体" w:eastAsia="宋体" w:hint="default"/>
          <w:spacing w:val="-2"/>
        </w:rPr>
        <w:t>15.65</w:t>
      </w:r>
      <w:r>
        <w:rPr>
          <w:spacing w:val="-2"/>
        </w:rPr>
        <w:t>元</w:t>
      </w:r>
      <w:r>
        <w:rPr>
          <w:rFonts w:ascii="宋体" w:hAnsi="宋体" w:cs="宋体" w:eastAsia="宋体" w:hint="default"/>
          <w:spacing w:val="-2"/>
        </w:rPr>
        <w:t>/</w:t>
      </w:r>
      <w:r>
        <w:rPr>
          <w:spacing w:val="-2"/>
        </w:rPr>
        <w:t>股认购，募集资金总额为</w:t>
      </w:r>
      <w:r>
        <w:rPr>
          <w:rFonts w:ascii="宋体" w:hAnsi="宋体" w:cs="宋体" w:eastAsia="宋体" w:hint="default"/>
          <w:spacing w:val="-2"/>
        </w:rPr>
        <w:t>87,999,996.95</w:t>
      </w:r>
      <w:r>
        <w:rPr>
          <w:spacing w:val="-2"/>
        </w:rPr>
        <w:t>元，本次募集资金扣减承销费用、独立财务顾问费共计</w:t>
      </w:r>
      <w:r>
        <w:rPr>
          <w:rFonts w:ascii="宋体" w:hAnsi="宋体" w:cs="宋体" w:eastAsia="宋体" w:hint="default"/>
          <w:spacing w:val="-2"/>
        </w:rPr>
        <w:t>7,140,000.00</w:t>
      </w:r>
      <w:r>
        <w:rPr>
          <w:spacing w:val="-2"/>
        </w:rPr>
        <w:t>元后，</w:t>
      </w:r>
      <w:r>
        <w:rPr>
          <w:spacing w:val="-34"/>
        </w:rPr>
        <w:t> </w:t>
      </w:r>
      <w:r>
        <w:rPr/>
        <w:t>公司实际收到募集资金</w:t>
      </w:r>
      <w:r>
        <w:rPr>
          <w:rFonts w:ascii="宋体" w:hAnsi="宋体" w:cs="宋体" w:eastAsia="宋体" w:hint="default"/>
        </w:rPr>
        <w:t>80,859,996.95</w:t>
      </w:r>
      <w:r>
        <w:rPr/>
        <w:t>元。以上事项记入股本</w:t>
      </w:r>
      <w:r>
        <w:rPr>
          <w:rFonts w:ascii="宋体" w:hAnsi="宋体" w:cs="宋体" w:eastAsia="宋体" w:hint="default"/>
        </w:rPr>
        <w:t>19,915,344.00</w:t>
      </w:r>
      <w:r>
        <w:rPr/>
        <w:t>元，记入资本公积</w:t>
      </w:r>
      <w:r>
        <w:rPr>
          <w:rFonts w:ascii="宋体" w:hAnsi="宋体" w:cs="宋体" w:eastAsia="宋体" w:hint="default"/>
        </w:rPr>
        <w:t>245,744,652.95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54、其他权益工具" w:id="352"/>
      <w:bookmarkEnd w:id="35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53"/>
      <w:bookmarkEnd w:id="35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期末发行在外的优先股、永续债等金融工具变动情况表" w:id="354"/>
      <w:bookmarkEnd w:id="35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55"/>
      <w:bookmarkEnd w:id="35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432,025,405.86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245,744,652.95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432,025,405.86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245,744,652.95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r>
    </w:tbl>
    <w:p>
      <w:pPr>
        <w:pStyle w:val="BodyText"/>
        <w:spacing w:line="240" w:lineRule="auto" w:before="51"/>
        <w:ind w:left="1134" w:right="0"/>
        <w:jc w:val="left"/>
      </w:pPr>
      <w:r>
        <w:rPr/>
        <w:t>其他说明，包括本期增减变动情况、变动原因说明：</w:t>
      </w:r>
    </w:p>
    <w:p>
      <w:pPr>
        <w:pStyle w:val="Heading4"/>
        <w:spacing w:line="240" w:lineRule="auto"/>
        <w:ind w:left="1134" w:right="0"/>
        <w:jc w:val="left"/>
        <w:rPr>
          <w:rFonts w:ascii="Times New Roman" w:hAnsi="Times New Roman" w:cs="Times New Roman" w:eastAsia="Times New Roman" w:hint="default"/>
        </w:rPr>
      </w:pPr>
      <w:r>
        <w:rPr/>
        <w:t>资本公积本期增加的原因详见</w:t>
      </w:r>
      <w:r>
        <w:rPr>
          <w:rFonts w:ascii="Times New Roman" w:hAnsi="Times New Roman" w:cs="Times New Roman" w:eastAsia="Times New Roman" w:hint="default"/>
        </w:rPr>
        <w:t>“</w:t>
      </w:r>
      <w:r>
        <w:rPr/>
        <w:t>七、合并财务报表项目注释</w:t>
      </w:r>
      <w:r>
        <w:rPr>
          <w:spacing w:val="63"/>
        </w:rPr>
        <w:t> </w:t>
      </w:r>
      <w:r>
        <w:rPr>
          <w:rFonts w:ascii="Times New Roman" w:hAnsi="Times New Roman" w:cs="Times New Roman" w:eastAsia="Times New Roman" w:hint="default"/>
        </w:rPr>
        <w:t>53”</w:t>
      </w:r>
    </w:p>
    <w:p>
      <w:pPr>
        <w:spacing w:line="240" w:lineRule="auto" w:before="1"/>
        <w:rPr>
          <w:rFonts w:ascii="Times New Roman" w:hAnsi="Times New Roman" w:cs="Times New Roman" w:eastAsia="Times New Roman" w:hint="default"/>
          <w:sz w:val="28"/>
          <w:szCs w:val="28"/>
        </w:rPr>
      </w:pPr>
    </w:p>
    <w:p>
      <w:pPr>
        <w:pStyle w:val="Heading3"/>
        <w:spacing w:line="240" w:lineRule="auto"/>
        <w:ind w:right="0"/>
        <w:jc w:val="left"/>
        <w:rPr>
          <w:b w:val="0"/>
          <w:bCs w:val="0"/>
        </w:rPr>
      </w:pPr>
      <w:bookmarkStart w:name="56、库存股" w:id="356"/>
      <w:bookmarkEnd w:id="35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7、其他综合收益" w:id="357"/>
      <w:bookmarkEnd w:id="35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6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-249,608.73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1,626,631.6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599,130.25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-249,608.73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1,626,631.6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599,130.25</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3"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-249,608.73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1,626,631.6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1,027,501.3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599,130.25</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58"/>
      <w:bookmarkEnd w:id="35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9、盈余公积" w:id="359"/>
      <w:bookmarkEnd w:id="35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29,187,547.25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6,314,335.63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35,501,882.88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29,187,547.25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6,314,335.63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35,501,882.88</w:t>
            </w:r>
          </w:p>
        </w:tc>
      </w:tr>
    </w:tbl>
    <w:p>
      <w:pPr>
        <w:pStyle w:val="BodyText"/>
        <w:spacing w:line="240" w:lineRule="auto" w:before="51"/>
        <w:ind w:left="1134" w:right="0"/>
        <w:jc w:val="left"/>
      </w:pPr>
      <w:r>
        <w:rPr/>
        <w:t>盈余公积说明，包括本期增减变动情况、变动原因说明：</w:t>
      </w:r>
    </w:p>
    <w:p>
      <w:pPr>
        <w:pStyle w:val="Heading4"/>
        <w:spacing w:line="240" w:lineRule="auto" w:before="111"/>
        <w:ind w:left="1554" w:right="0"/>
        <w:jc w:val="left"/>
      </w:pPr>
      <w:r>
        <w:rPr/>
        <w:t>盈余公积本期增加金额系按公司</w:t>
      </w:r>
      <w:r>
        <w:rPr>
          <w:rFonts w:ascii="Times New Roman" w:hAnsi="Times New Roman" w:cs="Times New Roman" w:eastAsia="Times New Roman" w:hint="default"/>
        </w:rPr>
        <w:t>2015</w:t>
      </w:r>
      <w:r>
        <w:rPr/>
        <w:t>年度净利润</w:t>
      </w:r>
      <w:r>
        <w:rPr>
          <w:rFonts w:ascii="Times New Roman" w:hAnsi="Times New Roman" w:cs="Times New Roman" w:eastAsia="Times New Roman" w:hint="default"/>
        </w:rPr>
        <w:t>10%</w:t>
      </w:r>
      <w:r>
        <w:rPr/>
        <w:t>提取的法定盈余公积。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2"/>
          <w:szCs w:val="32"/>
        </w:rPr>
      </w:pPr>
    </w:p>
    <w:p>
      <w:pPr>
        <w:pStyle w:val="Heading3"/>
        <w:spacing w:line="240" w:lineRule="auto"/>
        <w:ind w:left="1134" w:right="0"/>
        <w:jc w:val="left"/>
        <w:rPr>
          <w:b w:val="0"/>
          <w:bCs w:val="0"/>
        </w:rPr>
      </w:pPr>
      <w:bookmarkStart w:name="60、未分配利润" w:id="360"/>
      <w:bookmarkEnd w:id="36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240,224,303.42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189,257,124.00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240,224,303.42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189,257,124.00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86,731,399.54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71,694,196.14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6,314,335.63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7,253,051.54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10,331,860.32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加：其他事项调整</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-3,333,965.18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310,309,507.01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240,224,303.42</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1"/>
      <w:bookmarkEnd w:id="36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625,937,311.11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317,758,065.84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438,758,876.20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227,026,972.68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2,203,889.65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730,579.86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1,856,780.53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310,500.30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628,141,200.76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318,488,645.70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440,615,656.73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227,337,472.98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营业税金及附加" w:id="362"/>
      <w:bookmarkEnd w:id="362"/>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52,026.78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92,839.03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3,068,255.65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1,992,732.85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2,157,403.46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1,425,685.35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5,277,685.89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3,511,257.23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63"/>
      <w:bookmarkEnd w:id="36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23,241,964.97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22,481,816.08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8,108,120.35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8,311,127.34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8,180,124.31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7,686,800.74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3,825,648.33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4,613,109.38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4,175,613.76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3,598,811.11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2,135,134.08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3,294,016.95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5,090,475.24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2,420,628.89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6,093,396.20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1,968,448.00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1,843,276.38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1,357,405.70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2,427,595.32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1,143,144.20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1,794,193.38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864,007.50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4,987,621.36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2,937,298.58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71,903,163.68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60,676,614.47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64"/>
      <w:bookmarkEnd w:id="36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31,362,706.56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21,360,183.29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31,752,967.28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19,786,737.95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7,630,836.75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7,536,693.22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8,013,548.48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5,273,698.05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1,976,669.42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2,112,609.09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1,744,174.77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1,782,231.77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5,423,431.29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2,558,409.50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1,043,048.01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2,245,368.98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1,096,573.74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3,351,337.69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3,282,505.56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2,035,444.68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1,098,503.10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136,126.62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777,490.08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365,435.20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1,466,687.65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585,894.14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563,808.15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9,946,620.25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3,282,053.05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330,188.68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4,511,437.97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1,216,982.06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120,418,565.94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71,135,401.84</w:t>
            </w:r>
          </w:p>
        </w:tc>
      </w:tr>
    </w:tbl>
    <w:p>
      <w:pPr>
        <w:pStyle w:val="BodyText"/>
        <w:spacing w:line="240" w:lineRule="auto" w:before="51"/>
        <w:ind w:left="1134" w:right="0"/>
        <w:jc w:val="left"/>
      </w:pPr>
      <w:r>
        <w:rPr/>
        <w:t>其他说明：</w:t>
      </w:r>
    </w:p>
    <w:p>
      <w:pPr>
        <w:pStyle w:val="BodyText"/>
        <w:spacing w:line="300" w:lineRule="auto" w:before="116"/>
        <w:ind w:left="1134" w:right="1126"/>
        <w:jc w:val="left"/>
      </w:pPr>
      <w:r>
        <w:rPr>
          <w:spacing w:val="-1"/>
        </w:rPr>
        <w:t>管理费用本期发生额较上期增加</w:t>
      </w:r>
      <w:r>
        <w:rPr>
          <w:rFonts w:ascii="Times New Roman" w:hAnsi="Times New Roman" w:cs="Times New Roman" w:eastAsia="Times New Roman" w:hint="default"/>
          <w:spacing w:val="-1"/>
        </w:rPr>
        <w:t>49,283,164.10</w:t>
      </w:r>
      <w:r>
        <w:rPr>
          <w:spacing w:val="-1"/>
        </w:rPr>
        <w:t>元，增幅</w:t>
      </w:r>
      <w:r>
        <w:rPr>
          <w:rFonts w:ascii="Times New Roman" w:hAnsi="Times New Roman" w:cs="Times New Roman" w:eastAsia="Times New Roman" w:hint="default"/>
          <w:spacing w:val="-1"/>
        </w:rPr>
        <w:t>69.28%</w:t>
      </w:r>
      <w:r>
        <w:rPr>
          <w:spacing w:val="-1"/>
        </w:rPr>
        <w:t>，主要原因是本期新纳入合并范围子公司影响、以及研发费用</w:t>
      </w:r>
      <w:r>
        <w:rPr>
          <w:spacing w:val="-84"/>
        </w:rPr>
        <w:t> </w:t>
      </w:r>
      <w:r>
        <w:rPr>
          <w:spacing w:val="-84"/>
        </w:rPr>
      </w:r>
      <w:r>
        <w:rPr/>
        <w:t>支出增加所致。</w:t>
      </w:r>
    </w:p>
    <w:p>
      <w:pPr>
        <w:spacing w:line="240" w:lineRule="auto" w:before="7"/>
        <w:rPr>
          <w:rFonts w:ascii="宋体" w:hAnsi="宋体" w:cs="宋体" w:eastAsia="宋体" w:hint="default"/>
          <w:sz w:val="23"/>
          <w:szCs w:val="23"/>
        </w:rPr>
      </w:pPr>
    </w:p>
    <w:p>
      <w:pPr>
        <w:pStyle w:val="Heading3"/>
        <w:spacing w:line="240" w:lineRule="auto"/>
        <w:ind w:left="1134" w:right="0"/>
        <w:jc w:val="left"/>
        <w:rPr>
          <w:b w:val="0"/>
          <w:bCs w:val="0"/>
        </w:rPr>
      </w:pPr>
      <w:bookmarkStart w:name="65、财务费用" w:id="365"/>
      <w:bookmarkEnd w:id="36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573,657.46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-5,579,573.08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-5,771,683.02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178,610.54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79,702.40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56,313.77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-4,770,991.31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-5,334,414.22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66"/>
      <w:bookmarkEnd w:id="36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19,709,996.07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25,169,422.62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19,709,996.07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25,169,422.62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67"/>
      <w:bookmarkEnd w:id="36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投资收益" w:id="368"/>
      <w:bookmarkEnd w:id="36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69"/>
      <w:bookmarkEnd w:id="369"/>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537,389.87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395,873.88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537,389.87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537,389.87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395,873.88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537,389.87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16,576,466.88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24,319,146.99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11,486,690.88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1,142,333.96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1,142,333.96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18,256,190.71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24,731,470.87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13,166,414.71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值税退税收 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石家庄市高 新区国家税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5,089,776.00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7,834,707.44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firstLine="90"/>
              <w:jc w:val="left"/>
              <w:rPr>
                <w:rFonts w:ascii="宋体" w:hAnsi="宋体" w:cs="宋体" w:eastAsia="宋体" w:hint="default"/>
                <w:sz w:val="18"/>
                <w:szCs w:val="18"/>
              </w:rPr>
            </w:pPr>
            <w:r>
              <w:rPr>
                <w:rFonts w:ascii="宋体" w:hAnsi="宋体" w:cs="宋体" w:eastAsia="宋体" w:hint="default"/>
                <w:sz w:val="18"/>
                <w:szCs w:val="18"/>
              </w:rPr>
              <w:t>大气复合污 染高精度自 动监测仪及 系统集成联 合研发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872,997.35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firstLine="90"/>
              <w:jc w:val="left"/>
              <w:rPr>
                <w:rFonts w:ascii="宋体" w:hAnsi="宋体" w:cs="宋体" w:eastAsia="宋体" w:hint="default"/>
                <w:sz w:val="18"/>
                <w:szCs w:val="18"/>
              </w:rPr>
            </w:pPr>
            <w:r>
              <w:rPr>
                <w:rFonts w:ascii="宋体" w:hAnsi="宋体" w:cs="宋体" w:eastAsia="宋体" w:hint="default"/>
                <w:sz w:val="18"/>
                <w:szCs w:val="18"/>
              </w:rPr>
              <w:t>高性能光谱 仪器关键元 器件与部件 的应用及工 程化开发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上海光谱仪 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821,771.43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3,247,578.73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firstLine="90"/>
              <w:jc w:val="both"/>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 </w:t>
            </w:r>
            <w:r>
              <w:rPr>
                <w:rFonts w:ascii="宋体" w:hAnsi="宋体" w:cs="宋体" w:eastAsia="宋体" w:hint="default"/>
                <w:sz w:val="18"/>
                <w:szCs w:val="18"/>
              </w:rPr>
              <w:t>可见光谱的 阀上实验室 及其水质微 分析系统研 制与产业化 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1,188,853.76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466,528.77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firstLine="90"/>
              <w:jc w:val="left"/>
              <w:rPr>
                <w:rFonts w:ascii="宋体" w:hAnsi="宋体" w:cs="宋体" w:eastAsia="宋体" w:hint="default"/>
                <w:sz w:val="18"/>
                <w:szCs w:val="18"/>
              </w:rPr>
            </w:pPr>
            <w:r>
              <w:rPr>
                <w:rFonts w:ascii="宋体" w:hAnsi="宋体" w:cs="宋体" w:eastAsia="宋体" w:hint="default"/>
                <w:sz w:val="18"/>
                <w:szCs w:val="18"/>
              </w:rPr>
              <w:t>环境大气中 细粒子</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PM2.5)</w:t>
            </w:r>
            <w:r>
              <w:rPr>
                <w:rFonts w:ascii="宋体" w:hAnsi="宋体" w:cs="宋体" w:eastAsia="宋体" w:hint="default"/>
                <w:sz w:val="18"/>
                <w:szCs w:val="18"/>
              </w:rPr>
              <w:t>监</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测设备开发 与应用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5,334,862.23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3,486,354.44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环境大气</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PM2.5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成套</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监测设备产 业化开发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河北省科技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1,847,368.42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1" w:firstLine="90"/>
              <w:jc w:val="left"/>
              <w:rPr>
                <w:rFonts w:ascii="宋体" w:hAnsi="宋体" w:cs="宋体" w:eastAsia="宋体" w:hint="default"/>
                <w:sz w:val="18"/>
                <w:szCs w:val="18"/>
              </w:rPr>
            </w:pPr>
            <w:r>
              <w:rPr>
                <w:rFonts w:ascii="宋体" w:hAnsi="宋体" w:cs="宋体" w:eastAsia="宋体" w:hint="default"/>
                <w:sz w:val="18"/>
                <w:szCs w:val="18"/>
              </w:rPr>
              <w:t>浮标式水质 在线感知监 测技术研究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长江流域水 环境监测中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563,947.37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firstLine="90"/>
              <w:jc w:val="left"/>
              <w:rPr>
                <w:rFonts w:ascii="宋体" w:hAnsi="宋体" w:cs="宋体" w:eastAsia="宋体" w:hint="default"/>
                <w:sz w:val="18"/>
                <w:szCs w:val="18"/>
              </w:rPr>
            </w:pPr>
            <w:r>
              <w:rPr>
                <w:rFonts w:ascii="宋体" w:hAnsi="宋体" w:cs="宋体" w:eastAsia="宋体" w:hint="default"/>
                <w:sz w:val="18"/>
                <w:szCs w:val="18"/>
              </w:rPr>
              <w:t>节能重点循 环经济资源 节约示范项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石家庄市发 展和改革委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4,181,818.18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巨人计划资 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河北省财政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物联网项目 拨款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疏水型吸附 剂有机溶剂 回收成套装 置研发项目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河北省发展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水环境监测 仪器开发项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科学技术部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415,200.00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34,600.00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大气细颗粒 物化学成分 在线监测设 备研制与应 用示范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both"/>
              <w:rPr>
                <w:rFonts w:ascii="宋体" w:hAnsi="宋体" w:cs="宋体" w:eastAsia="宋体" w:hint="default"/>
                <w:sz w:val="18"/>
                <w:szCs w:val="18"/>
              </w:rPr>
            </w:pPr>
            <w:r>
              <w:rPr>
                <w:rFonts w:ascii="宋体" w:hAnsi="宋体" w:cs="宋体" w:eastAsia="宋体" w:hint="default"/>
                <w:spacing w:val="-13"/>
                <w:sz w:val="18"/>
                <w:szCs w:val="18"/>
              </w:rPr>
              <w:t>中科天融（北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京）科技有限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179,217.36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194,152.17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41" w:firstLine="90"/>
              <w:jc w:val="left"/>
              <w:rPr>
                <w:rFonts w:ascii="宋体" w:hAnsi="宋体" w:cs="宋体" w:eastAsia="宋体" w:hint="default"/>
                <w:sz w:val="18"/>
                <w:szCs w:val="18"/>
              </w:rPr>
            </w:pPr>
            <w:r>
              <w:rPr>
                <w:rFonts w:ascii="宋体" w:hAnsi="宋体" w:cs="宋体" w:eastAsia="宋体" w:hint="default"/>
                <w:sz w:val="18"/>
                <w:szCs w:val="18"/>
              </w:rPr>
              <w:t>科技型民营 企业家支持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41" w:firstLine="90"/>
              <w:jc w:val="left"/>
              <w:rPr>
                <w:rFonts w:ascii="宋体" w:hAnsi="宋体" w:cs="宋体" w:eastAsia="宋体" w:hint="default"/>
                <w:sz w:val="18"/>
                <w:szCs w:val="18"/>
              </w:rPr>
            </w:pPr>
            <w:r>
              <w:rPr>
                <w:rFonts w:ascii="宋体" w:hAnsi="宋体" w:cs="宋体" w:eastAsia="宋体" w:hint="default"/>
                <w:sz w:val="18"/>
                <w:szCs w:val="18"/>
              </w:rPr>
              <w:t>质监局名牌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41" w:firstLine="90"/>
              <w:jc w:val="left"/>
              <w:rPr>
                <w:rFonts w:ascii="宋体" w:hAnsi="宋体" w:cs="宋体" w:eastAsia="宋体" w:hint="default"/>
                <w:sz w:val="18"/>
                <w:szCs w:val="18"/>
              </w:rPr>
            </w:pPr>
            <w:r>
              <w:rPr>
                <w:rFonts w:ascii="宋体" w:hAnsi="宋体" w:cs="宋体" w:eastAsia="宋体" w:hint="default"/>
                <w:sz w:val="18"/>
                <w:szCs w:val="18"/>
              </w:rPr>
              <w:t>工业转型升 级补贴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636,786.10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924,294.12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16,576,466.8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24,319,146.9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0、营业外支出" w:id="370"/>
      <w:bookmarkEnd w:id="370"/>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1,654,692.63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1,654,692.63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1,654,692.63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1,654,692.63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813,270.89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813,270.89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2,532,963.52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2,532,963.52</w:t>
            </w:r>
          </w:p>
        </w:tc>
      </w:tr>
    </w:tbl>
    <w:p>
      <w:pPr>
        <w:pStyle w:val="BodyText"/>
        <w:spacing w:line="240" w:lineRule="auto" w:before="51"/>
        <w:ind w:left="1134" w:right="0"/>
        <w:jc w:val="left"/>
      </w:pPr>
      <w:r>
        <w:rPr/>
        <w:t>其他说明：</w:t>
      </w:r>
    </w:p>
    <w:p>
      <w:pPr>
        <w:pStyle w:val="Heading4"/>
        <w:spacing w:line="256" w:lineRule="auto"/>
        <w:ind w:right="1180"/>
        <w:jc w:val="left"/>
      </w:pPr>
      <w:r>
        <w:rPr/>
        <w:t>营业外支出本期发生额较上期增加</w:t>
      </w:r>
      <w:r>
        <w:rPr>
          <w:rFonts w:ascii="Times New Roman" w:hAnsi="Times New Roman" w:cs="Times New Roman" w:eastAsia="Times New Roman" w:hint="default"/>
        </w:rPr>
        <w:t>2,503,561.92</w:t>
      </w:r>
      <w:r>
        <w:rPr/>
        <w:t>元，增幅</w:t>
      </w:r>
      <w:r>
        <w:rPr>
          <w:rFonts w:ascii="Times New Roman" w:hAnsi="Times New Roman" w:cs="Times New Roman" w:eastAsia="Times New Roman" w:hint="default"/>
        </w:rPr>
        <w:t>8,515.05%</w:t>
      </w:r>
      <w:r>
        <w:rPr/>
        <w:t>，主要原因为固定资产处置损失增加影 响。</w:t>
      </w:r>
    </w:p>
    <w:p>
      <w:pPr>
        <w:spacing w:line="240" w:lineRule="auto" w:before="10"/>
        <w:rPr>
          <w:rFonts w:ascii="宋体" w:hAnsi="宋体" w:cs="宋体" w:eastAsia="宋体" w:hint="default"/>
          <w:sz w:val="24"/>
          <w:szCs w:val="24"/>
        </w:rPr>
      </w:pPr>
    </w:p>
    <w:p>
      <w:pPr>
        <w:pStyle w:val="Heading3"/>
        <w:spacing w:line="240" w:lineRule="auto"/>
        <w:ind w:left="1134" w:right="0"/>
        <w:jc w:val="left"/>
        <w:rPr>
          <w:b w:val="0"/>
          <w:bCs w:val="0"/>
        </w:rPr>
      </w:pPr>
      <w:bookmarkStart w:name="71、所得税费用" w:id="371"/>
      <w:bookmarkEnd w:id="371"/>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72"/>
      <w:bookmarkEnd w:id="37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21,940,861.76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14,700,754.90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-921,146.82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-3,712,511.99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21,019,714.94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10,988,242.91</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73"/>
      <w:bookmarkEnd w:id="37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112,837,361.98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16,925,604.30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-71,149.71</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-565,843.70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-763,466.40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2,371,887.21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-136,059.71</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3,626,875.72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-368,132.77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21,019,714.94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其他综合收益" w:id="374"/>
      <w:bookmarkEnd w:id="374"/>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tabs>
          <w:tab w:pos="4724" w:val="left" w:leader="none"/>
        </w:tabs>
        <w:spacing w:line="240" w:lineRule="auto"/>
        <w:ind w:left="1134" w:right="0"/>
        <w:jc w:val="left"/>
      </w:pPr>
      <w:r>
        <w:rPr/>
        <w:t>详见附注详见</w:t>
      </w:r>
      <w:r>
        <w:rPr>
          <w:rFonts w:ascii="Times New Roman" w:hAnsi="Times New Roman" w:cs="Times New Roman" w:eastAsia="Times New Roman" w:hint="default"/>
        </w:rPr>
        <w:t>“</w:t>
      </w:r>
      <w:r>
        <w:rPr/>
        <w:t>七、合并财务报表项目注释</w:t>
        <w:tab/>
      </w:r>
      <w:r>
        <w:rPr>
          <w:rFonts w:ascii="Times New Roman" w:hAnsi="Times New Roman" w:cs="Times New Roman" w:eastAsia="Times New Roman" w:hint="default"/>
        </w:rPr>
        <w:t>57</w:t>
      </w:r>
      <w:r>
        <w:rPr/>
        <w:t>、其他综合收益</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3、现金流量表项目" w:id="375"/>
      <w:bookmarkEnd w:id="375"/>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76"/>
      <w:bookmarkEnd w:id="37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2,248,665.00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2,496,637.73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收到的项目拨款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9,607,214.55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22,889,800.00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4,638,943.99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4,833,949.75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1,468,545.55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4,752,689.93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17,963,369.09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34,973,077.41</w:t>
            </w:r>
          </w:p>
        </w:tc>
      </w:tr>
    </w:tbl>
    <w:p>
      <w:pPr>
        <w:pStyle w:val="BodyText"/>
        <w:spacing w:line="240" w:lineRule="auto" w:before="51"/>
        <w:ind w:left="113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77"/>
      <w:bookmarkEnd w:id="37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10,353,489.33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9,019,557.28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5,802,317.75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6,963,881.57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代理费、投标保证金、服务费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35,270,959.27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12,342,179.49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8,637,909.49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6,297,385.26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2,892,696.48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1,000,134.12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3,083,831.99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2,078,696.78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3,309,964.03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1,975,667.27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4,273,877.64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1,205,002.06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1,067,502.36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660,820.53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29,869,675.95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9,313,447.06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项目合作费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6,299,700.00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13,790,154.23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4,457,698.32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421,141.45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112,469.77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2,427,595.32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1,824,143.45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8,368,780.62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2,473,349.97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135,869,595.91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70,208,832.93</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78"/>
      <w:bookmarkEnd w:id="37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支付的其他与投资活动有关的现金" w:id="379"/>
      <w:bookmarkEnd w:id="37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80"/>
      <w:bookmarkEnd w:id="38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支付的其他与筹资活动有关的现金" w:id="381"/>
      <w:bookmarkEnd w:id="38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支付的其他与筹资活动有关的现金说明：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383.089996pt;width:151.25pt;height:40.85pt;mso-position-horizontal-relative:page;mso-position-vertical-relative:page;z-index:-951136" coordorigin="4467,7662" coordsize="3025,817">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3"/>
        <w:spacing w:line="240" w:lineRule="auto" w:before="35"/>
        <w:ind w:right="0"/>
        <w:jc w:val="left"/>
        <w:rPr>
          <w:b w:val="0"/>
          <w:bCs w:val="0"/>
        </w:rPr>
      </w:pPr>
      <w:bookmarkStart w:name="74、现金流量表补充资料" w:id="382"/>
      <w:bookmarkEnd w:id="382"/>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3"/>
      <w:bookmarkEnd w:id="38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91,817,647.04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71,833,728.17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19,709,996.07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25,169,422.62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16,252,151.82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12,268,266.04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3,360,031.44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3,351,337.69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2,105,317.64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44,999.88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1,117,302.76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-395,873.88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573,657.46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-549,270.50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-3,712,511.99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-371,876.32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14,743,230.15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-72,641,960.26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-97,970,955.29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-43,108,130.81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-20,408,246.20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7,954,981.99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30,378,986.07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1,121,825.85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419,513,561.16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413,919,912.64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413,919,912.64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486,027,948.73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5,593,648.52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-72,108,036.09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84"/>
      <w:bookmarkEnd w:id="38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56,309,422.36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42,961,994.30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13,217,586.89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129,841.17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32,890,577.64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85"/>
      <w:bookmarkEnd w:id="38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86"/>
      <w:bookmarkEnd w:id="38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419,513,561.16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412,896.32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212,741.33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419,100,664.84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413,707,171.31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419,513,561.16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413,919,912.64</w:t>
            </w:r>
          </w:p>
        </w:tc>
      </w:tr>
    </w:tbl>
    <w:p>
      <w:pPr>
        <w:pStyle w:val="BodyText"/>
        <w:spacing w:line="240" w:lineRule="auto" w:before="51"/>
        <w:ind w:left="1134" w:right="0"/>
        <w:jc w:val="left"/>
      </w:pPr>
      <w:r>
        <w:rPr/>
        <w:t>其他说明：</w:t>
      </w:r>
    </w:p>
    <w:p>
      <w:pPr>
        <w:pStyle w:val="Heading4"/>
        <w:spacing w:line="256" w:lineRule="auto"/>
        <w:ind w:right="1167"/>
        <w:jc w:val="left"/>
      </w:pPr>
      <w:r>
        <w:rPr/>
        <w:t>货币资金中超过三个月保函保证金</w:t>
      </w:r>
      <w:r>
        <w:rPr>
          <w:rFonts w:ascii="Times New Roman" w:hAnsi="Times New Roman" w:cs="Times New Roman" w:eastAsia="Times New Roman" w:hint="default"/>
        </w:rPr>
        <w:t>3,908,108.00</w:t>
      </w:r>
      <w:r>
        <w:rPr>
          <w:rFonts w:ascii="Times New Roman" w:hAnsi="Times New Roman" w:cs="Times New Roman" w:eastAsia="Times New Roman" w:hint="default"/>
          <w:spacing w:val="31"/>
        </w:rPr>
        <w:t> </w:t>
      </w:r>
      <w:r>
        <w:rPr/>
        <w:t>元，不属于现金和现金等价物，已从现金的期末余额中扣 除。</w:t>
      </w:r>
    </w:p>
    <w:p>
      <w:pPr>
        <w:spacing w:line="240" w:lineRule="auto" w:before="10"/>
        <w:rPr>
          <w:rFonts w:ascii="宋体" w:hAnsi="宋体" w:cs="宋体" w:eastAsia="宋体" w:hint="default"/>
          <w:sz w:val="24"/>
          <w:szCs w:val="24"/>
        </w:rPr>
      </w:pPr>
    </w:p>
    <w:p>
      <w:pPr>
        <w:pStyle w:val="Heading3"/>
        <w:spacing w:line="240" w:lineRule="auto"/>
        <w:ind w:left="1134" w:right="0"/>
        <w:jc w:val="left"/>
        <w:rPr>
          <w:b w:val="0"/>
          <w:bCs w:val="0"/>
        </w:rPr>
      </w:pPr>
      <w:bookmarkStart w:name="75、所有者权益变动表项目注释" w:id="387"/>
      <w:bookmarkEnd w:id="387"/>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6、所有权或使用权受到限制的资产" w:id="388"/>
      <w:bookmarkEnd w:id="388"/>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89"/>
      <w:bookmarkEnd w:id="389"/>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0"/>
      <w:bookmarkEnd w:id="39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205,596.72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1,335,062.86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1,837,364.12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1"/>
      <w:bookmarkEnd w:id="39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57"/>
        <w:ind w:left="0" w:right="1132"/>
        <w:jc w:val="right"/>
        <w:rPr>
          <w:sz w:val="21"/>
          <w:szCs w:val="21"/>
        </w:rPr>
      </w:pPr>
      <w:r>
        <w:rPr>
          <w:sz w:val="21"/>
          <w:szCs w:val="21"/>
        </w:rPr>
        <w:t>本公司子公司</w:t>
      </w:r>
      <w:r>
        <w:rPr>
          <w:rFonts w:ascii="Times New Roman" w:hAnsi="Times New Roman" w:cs="Times New Roman" w:eastAsia="Times New Roman" w:hint="default"/>
        </w:rPr>
        <w:t>SAILHERO US HOLDING INC.  </w:t>
      </w:r>
      <w:r>
        <w:rPr/>
        <w:t>、</w:t>
      </w:r>
      <w:r>
        <w:rPr>
          <w:rFonts w:ascii="Times New Roman" w:hAnsi="Times New Roman" w:cs="Times New Roman" w:eastAsia="Times New Roman" w:hint="default"/>
        </w:rPr>
        <w:t>COOPER ENVIRONMENTAL</w:t>
      </w:r>
      <w:r>
        <w:rPr>
          <w:rFonts w:ascii="Times New Roman" w:hAnsi="Times New Roman" w:cs="Times New Roman" w:eastAsia="Times New Roman" w:hint="default"/>
          <w:spacing w:val="-26"/>
        </w:rPr>
        <w:t> </w:t>
      </w:r>
      <w:r>
        <w:rPr>
          <w:rFonts w:ascii="Times New Roman" w:hAnsi="Times New Roman" w:cs="Times New Roman" w:eastAsia="Times New Roman" w:hint="default"/>
        </w:rPr>
        <w:t>SERVICES,LLC</w:t>
      </w:r>
      <w:r>
        <w:rPr>
          <w:sz w:val="21"/>
          <w:szCs w:val="21"/>
        </w:rPr>
        <w:t>属于在境外经营的</w:t>
      </w:r>
    </w:p>
    <w:p>
      <w:pPr>
        <w:pStyle w:val="Heading4"/>
        <w:spacing w:line="240" w:lineRule="auto" w:before="26"/>
        <w:ind w:right="0"/>
        <w:jc w:val="left"/>
      </w:pPr>
      <w:r>
        <w:rPr/>
        <w:t>子公司，主要经营地在美国，采用美元为记账本位币。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134" w:right="0"/>
        <w:jc w:val="left"/>
        <w:rPr>
          <w:b w:val="0"/>
          <w:bCs w:val="0"/>
        </w:rPr>
      </w:pPr>
      <w:bookmarkStart w:name="78、套期" w:id="392"/>
      <w:bookmarkEnd w:id="392"/>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393"/>
      <w:bookmarkEnd w:id="393"/>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4"/>
      <w:bookmarkEnd w:id="39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5"/>
      <w:bookmarkEnd w:id="3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6"/>
      <w:bookmarkEnd w:id="39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广州市科迪 隆科学仪器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实际取得对 被购买方的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132,612,969.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21,823,088.4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设备有限公 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控制权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广西先得环 保科技大限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实际取得对 被购买方的 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98,608,830.7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23,723,505.2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四川久环环 境技术有限 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实际取得对 被购买方的 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4,559,718.44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-21,469.33</w:t>
            </w:r>
          </w:p>
        </w:tc>
      </w:tr>
    </w:tbl>
    <w:p>
      <w:pPr>
        <w:pStyle w:val="BodyText"/>
        <w:spacing w:line="240" w:lineRule="auto" w:before="51"/>
        <w:ind w:left="1134" w:right="0"/>
        <w:jc w:val="left"/>
      </w:pPr>
      <w:r>
        <w:rPr/>
        <w:t>其他说明：</w:t>
      </w:r>
    </w:p>
    <w:p>
      <w:pPr>
        <w:pStyle w:val="BodyText"/>
        <w:spacing w:line="316" w:lineRule="auto" w:before="136"/>
        <w:ind w:right="1153" w:firstLine="420"/>
        <w:jc w:val="left"/>
      </w:pPr>
      <w:r>
        <w:rPr>
          <w:rFonts w:ascii="宋体" w:hAnsi="宋体" w:cs="宋体" w:eastAsia="宋体" w:hint="default"/>
        </w:rPr>
        <w:t>2015</w:t>
      </w:r>
      <w:r>
        <w:rPr/>
        <w:t>年</w:t>
      </w:r>
      <w:r>
        <w:rPr>
          <w:rFonts w:ascii="宋体" w:hAnsi="宋体" w:cs="宋体" w:eastAsia="宋体" w:hint="default"/>
        </w:rPr>
        <w:t>2</w:t>
      </w:r>
      <w:r>
        <w:rPr/>
        <w:t>月，本公司收购了梁常清和梁宝欣持有的广州市科迪隆科学仪器设备有限公司</w:t>
      </w:r>
      <w:r>
        <w:rPr>
          <w:rFonts w:ascii="宋体" w:hAnsi="宋体" w:cs="宋体" w:eastAsia="宋体" w:hint="default"/>
        </w:rPr>
        <w:t>80%</w:t>
      </w:r>
      <w:r>
        <w:rPr/>
        <w:t>股权，双方于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30 </w:t>
      </w:r>
      <w:r>
        <w:rPr/>
        <w:t>日办妥标的股权的过户变更手续，股权转让款于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日支付。</w:t>
      </w:r>
    </w:p>
    <w:p>
      <w:pPr>
        <w:pStyle w:val="BodyText"/>
        <w:spacing w:line="316" w:lineRule="auto" w:before="79"/>
        <w:ind w:right="1153" w:firstLine="420"/>
        <w:jc w:val="left"/>
      </w:pPr>
      <w:r>
        <w:rPr>
          <w:rFonts w:ascii="宋体" w:hAnsi="宋体" w:cs="宋体" w:eastAsia="宋体" w:hint="default"/>
        </w:rPr>
        <w:t>2015</w:t>
      </w:r>
      <w:r>
        <w:rPr/>
        <w:t>年</w:t>
      </w:r>
      <w:r>
        <w:rPr>
          <w:rFonts w:ascii="宋体" w:hAnsi="宋体" w:cs="宋体" w:eastAsia="宋体" w:hint="default"/>
        </w:rPr>
        <w:t>2</w:t>
      </w:r>
      <w:r>
        <w:rPr/>
        <w:t>月，本公司收购了梁常清和梁宝欣持有广西先得环保科技有限公司</w:t>
      </w:r>
      <w:r>
        <w:rPr>
          <w:rFonts w:ascii="宋体" w:hAnsi="宋体" w:cs="宋体" w:eastAsia="宋体" w:hint="default"/>
        </w:rPr>
        <w:t>80%</w:t>
      </w:r>
      <w:r>
        <w:rPr/>
        <w:t>股权，双方于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29</w:t>
      </w:r>
      <w:r>
        <w:rPr/>
        <w:t>日办妥标的 股权的过户变更手续，股权转让款于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10</w:t>
      </w:r>
      <w:r>
        <w:rPr/>
        <w:t>日支付。</w:t>
      </w:r>
    </w:p>
    <w:p>
      <w:pPr>
        <w:pStyle w:val="BodyText"/>
        <w:spacing w:line="316" w:lineRule="auto" w:before="79"/>
        <w:ind w:right="1123" w:firstLine="420"/>
        <w:jc w:val="left"/>
      </w:pP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月，本公司收购了刘彬、韩隽持有四川久环环境技术有限责任公司</w:t>
      </w:r>
      <w:r>
        <w:rPr>
          <w:rFonts w:ascii="宋体" w:hAnsi="宋体" w:cs="宋体" w:eastAsia="宋体" w:hint="default"/>
          <w:spacing w:val="-1"/>
        </w:rPr>
        <w:t>80%</w:t>
      </w:r>
      <w:r>
        <w:rPr>
          <w:spacing w:val="-1"/>
        </w:rPr>
        <w:t>股权，双方于</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12</w:t>
      </w:r>
      <w:r>
        <w:rPr>
          <w:spacing w:val="-1"/>
        </w:rPr>
        <w:t>日办妥标的</w:t>
      </w:r>
      <w:r>
        <w:rPr/>
        <w:t> 股权的过户变更手续，股权转让款分三期支付。截至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日止，本公司已支付股权转让款</w:t>
      </w:r>
      <w:r>
        <w:rPr>
          <w:rFonts w:ascii="宋体" w:hAnsi="宋体" w:cs="宋体" w:eastAsia="宋体" w:hint="default"/>
        </w:rPr>
        <w:t>1,000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合并成本及商誉" w:id="397"/>
      <w:bookmarkEnd w:id="39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831" w:right="111" w:hanging="720"/>
              <w:jc w:val="left"/>
              <w:rPr>
                <w:rFonts w:ascii="宋体" w:hAnsi="宋体" w:cs="宋体" w:eastAsia="宋体" w:hint="default"/>
                <w:sz w:val="18"/>
                <w:szCs w:val="18"/>
              </w:rPr>
            </w:pPr>
            <w:r>
              <w:rPr>
                <w:rFonts w:ascii="宋体" w:hAnsi="宋体" w:cs="宋体" w:eastAsia="宋体" w:hint="default"/>
                <w:sz w:val="18"/>
                <w:szCs w:val="18"/>
              </w:rPr>
              <w:t>广州市科迪隆科学仪器设备 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广西先得环保科技大限公司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四川久环环境技术有限责任 公司</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39,760,000.00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28,962,643.93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16,383,642.21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2,695,633.15</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178,237,356.07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40,416,357.79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16,504,366.85</w:t>
            </w:r>
          </w:p>
        </w:tc>
      </w:tr>
    </w:tbl>
    <w:p>
      <w:pPr>
        <w:pStyle w:val="BodyText"/>
        <w:spacing w:line="240" w:lineRule="auto" w:before="51"/>
        <w:ind w:left="1134" w:right="0"/>
        <w:jc w:val="left"/>
      </w:pPr>
      <w:r>
        <w:rPr/>
        <w:t>合并成本公允价值的确定方法、或有对价及其变动的说明：</w:t>
      </w:r>
    </w:p>
    <w:p>
      <w:pPr>
        <w:spacing w:line="240" w:lineRule="auto" w:before="0"/>
        <w:rPr>
          <w:rFonts w:ascii="宋体" w:hAnsi="宋体" w:cs="宋体" w:eastAsia="宋体" w:hint="default"/>
          <w:sz w:val="15"/>
          <w:szCs w:val="15"/>
        </w:rPr>
      </w:pPr>
    </w:p>
    <w:p>
      <w:pPr>
        <w:pStyle w:val="BodyText"/>
        <w:spacing w:line="309" w:lineRule="auto"/>
        <w:ind w:right="1161" w:firstLine="420"/>
        <w:jc w:val="both"/>
      </w:pPr>
      <w:r>
        <w:rPr/>
        <w:t>本公司以发行股份并支付现金取得对被购买方的控制权。本公司以发行权益性证券作为该项企业合并的对价，共增发 新股</w:t>
      </w:r>
      <w:r>
        <w:rPr>
          <w:rFonts w:ascii="Times New Roman" w:hAnsi="Times New Roman" w:cs="Times New Roman" w:eastAsia="Times New Roman" w:hint="default"/>
        </w:rPr>
        <w:t>19,915,344.00 </w:t>
      </w:r>
      <w:r>
        <w:rPr/>
        <w:t>股，每股面值</w:t>
      </w:r>
      <w:r>
        <w:rPr>
          <w:rFonts w:ascii="Times New Roman" w:hAnsi="Times New Roman" w:cs="Times New Roman" w:eastAsia="Times New Roman" w:hint="default"/>
        </w:rPr>
        <w:t>1</w:t>
      </w:r>
      <w:r>
        <w:rPr/>
        <w:t>元，发行价格为本次发行股份购买资产定价基准日前 </w:t>
      </w:r>
      <w:r>
        <w:rPr>
          <w:rFonts w:ascii="Times New Roman" w:hAnsi="Times New Roman" w:cs="Times New Roman" w:eastAsia="Times New Roman" w:hint="default"/>
        </w:rPr>
        <w:t>20 </w:t>
      </w:r>
      <w:r>
        <w:rPr/>
        <w:t>个交易日股票交易均价</w:t>
      </w:r>
      <w:r>
        <w:rPr>
          <w:rFonts w:ascii="Times New Roman" w:hAnsi="Times New Roman" w:cs="Times New Roman" w:eastAsia="Times New Roman" w:hint="default"/>
        </w:rPr>
        <w:t>20.74</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 </w:t>
      </w:r>
      <w:r>
        <w:rPr/>
        <w:t>股；并根据公司</w:t>
      </w:r>
      <w:r>
        <w:rPr>
          <w:rFonts w:ascii="Times New Roman" w:hAnsi="Times New Roman" w:cs="Times New Roman" w:eastAsia="Times New Roman" w:hint="default"/>
        </w:rPr>
        <w:t>2013</w:t>
      </w:r>
      <w:r>
        <w:rPr/>
        <w:t>年度利润分配方案对本次发行均价进行了相应调整，经计算调整后本次发行价格确定为 </w:t>
      </w:r>
      <w:r>
        <w:rPr>
          <w:rFonts w:ascii="Times New Roman" w:hAnsi="Times New Roman" w:cs="Times New Roman" w:eastAsia="Times New Roman" w:hint="default"/>
        </w:rPr>
        <w:t>12.93</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right="0"/>
        <w:jc w:val="left"/>
      </w:pPr>
      <w:r>
        <w:rPr/>
        <w:t>大额商誉形成的主要原因：</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420"/>
        <w:jc w:val="left"/>
      </w:pPr>
      <w:r>
        <w:rPr>
          <w:spacing w:val="-2"/>
        </w:rPr>
        <w:t>广州市科迪隆科学仪器设备有限公司、广西先得环保科技有限公司、四川久环环境技术有限责任公司相关的合并成本，</w:t>
      </w:r>
      <w:r>
        <w:rPr/>
        <w:t> </w:t>
      </w:r>
      <w:r>
        <w:rPr>
          <w:spacing w:val="-2"/>
        </w:rPr>
        <w:t>均系按收益法评估值确定。这三家公司属于环保监测行业，具有较显著的、技术密集型特性，其价值不仅体现在存量实物资</w:t>
      </w:r>
      <w:r>
        <w:rPr>
          <w:spacing w:val="-66"/>
        </w:rPr>
        <w:t> </w:t>
      </w:r>
      <w:r>
        <w:rPr>
          <w:spacing w:val="-66"/>
        </w:rPr>
      </w:r>
      <w:r>
        <w:rPr>
          <w:spacing w:val="-2"/>
        </w:rPr>
        <w:t>产及可辨认无形资产上，更多体现于其所具备的技术经验、市场地位、客户资源、团队优势等方面，被合并企业的整体企业</w:t>
      </w:r>
      <w:r>
        <w:rPr>
          <w:spacing w:val="-66"/>
        </w:rPr>
        <w:t> </w:t>
      </w:r>
      <w:r>
        <w:rPr>
          <w:spacing w:val="-66"/>
        </w:rPr>
      </w:r>
      <w:r>
        <w:rPr/>
        <w:t>价值大于可辨认净资产的公允价值，所以形成大额商誉。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98"/>
      <w:bookmarkEnd w:id="39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47" w:type="dxa"/>
            <w:gridSpan w:val="2"/>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1186" w:right="101" w:hanging="1080"/>
              <w:jc w:val="left"/>
              <w:rPr>
                <w:rFonts w:ascii="宋体" w:hAnsi="宋体" w:cs="宋体" w:eastAsia="宋体" w:hint="default"/>
                <w:sz w:val="18"/>
                <w:szCs w:val="18"/>
              </w:rPr>
            </w:pPr>
            <w:r>
              <w:rPr>
                <w:rFonts w:ascii="宋体" w:hAnsi="宋体" w:cs="宋体" w:eastAsia="宋体" w:hint="default"/>
                <w:sz w:val="18"/>
                <w:szCs w:val="18"/>
              </w:rPr>
              <w:t>广州市科迪隆科学仪器设备有限 公司</w:t>
            </w:r>
          </w:p>
        </w:tc>
        <w:tc>
          <w:tcPr>
            <w:tcW w:w="2734"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广西先得环保科技大限公司</w:t>
            </w:r>
          </w:p>
        </w:tc>
        <w:tc>
          <w:tcPr>
            <w:tcW w:w="2734"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
        </w:tc>
        <w:tc>
          <w:tcPr>
            <w:tcW w:w="2747" w:type="dxa"/>
            <w:gridSpan w:val="2"/>
            <w:vMerge/>
            <w:tcBorders>
              <w:left w:val="single" w:sz="9" w:space="0" w:color="D2D2D2"/>
              <w:right w:val="single" w:sz="4" w:space="0" w:color="000000"/>
            </w:tcBorders>
            <w:shd w:val="clear" w:color="auto" w:fill="E0FFFF"/>
          </w:tcPr>
          <w:p>
            <w:pPr/>
          </w:p>
        </w:tc>
        <w:tc>
          <w:tcPr>
            <w:tcW w:w="2734" w:type="dxa"/>
            <w:gridSpan w:val="2"/>
            <w:vMerge/>
            <w:tcBorders>
              <w:left w:val="single" w:sz="4" w:space="0" w:color="000000"/>
              <w:right w:val="single" w:sz="4" w:space="0" w:color="000000"/>
            </w:tcBorders>
            <w:shd w:val="clear" w:color="auto" w:fill="E0FFFF"/>
          </w:tcPr>
          <w:p>
            <w:pPr/>
          </w:p>
        </w:tc>
        <w:tc>
          <w:tcPr>
            <w:tcW w:w="2734" w:type="dxa"/>
            <w:gridSpan w:val="2"/>
            <w:vMerge/>
            <w:tcBorders>
              <w:left w:val="single" w:sz="4" w:space="0" w:color="000000"/>
              <w:right w:val="single" w:sz="4" w:space="0" w:color="000000"/>
            </w:tcBorders>
            <w:shd w:val="clear" w:color="auto" w:fill="E0FFFF"/>
          </w:tcPr>
          <w:p>
            <w:pPr/>
          </w:p>
        </w:tc>
      </w:tr>
      <w:tr>
        <w:trPr>
          <w:trHeight w:val="15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47" w:type="dxa"/>
            <w:gridSpan w:val="2"/>
            <w:vMerge/>
            <w:tcBorders>
              <w:left w:val="single" w:sz="9" w:space="0" w:color="D2D2D2"/>
              <w:bottom w:val="single" w:sz="4" w:space="0" w:color="000000"/>
              <w:right w:val="single" w:sz="4" w:space="0" w:color="000000"/>
            </w:tcBorders>
            <w:shd w:val="clear" w:color="auto" w:fill="E0FFFF"/>
          </w:tcPr>
          <w:p>
            <w:pPr/>
          </w:p>
        </w:tc>
        <w:tc>
          <w:tcPr>
            <w:tcW w:w="2734" w:type="dxa"/>
            <w:gridSpan w:val="2"/>
            <w:vMerge/>
            <w:tcBorders>
              <w:left w:val="single" w:sz="4" w:space="0" w:color="000000"/>
              <w:bottom w:val="single" w:sz="4" w:space="0" w:color="000000"/>
              <w:right w:val="single" w:sz="4" w:space="0" w:color="000000"/>
            </w:tcBorders>
            <w:shd w:val="clear" w:color="auto" w:fill="E0FFFF"/>
          </w:tcPr>
          <w:p>
            <w:pPr/>
          </w:p>
        </w:tc>
        <w:tc>
          <w:tcPr>
            <w:tcW w:w="2734" w:type="dxa"/>
            <w:gridSpan w:val="2"/>
            <w:vMerge/>
            <w:tcBorders>
              <w:left w:val="single" w:sz="4" w:space="0" w:color="000000"/>
              <w:bottom w:val="single" w:sz="4" w:space="0" w:color="000000"/>
              <w:right w:val="single" w:sz="4" w:space="0" w:color="000000"/>
            </w:tcBorders>
            <w:shd w:val="clear" w:color="auto" w:fill="E0FFFF"/>
          </w:tcPr>
          <w:p>
            <w:pPr/>
          </w:p>
        </w:tc>
      </w:tr>
      <w:tr>
        <w:trPr>
          <w:trHeight w:val="407"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42,961,994.30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42,961,994.30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13,217,586.89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13,217,586.89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129,841.17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79,145,241.31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79,145,241.31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23,709,737.61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23,709,737.61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3,530,671.83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3,530,671.83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40,772,857.90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40,772,857.90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30,418,097.15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29,374,094.69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5,624,946.04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4,345,852.07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2,067,346.60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1,933,738.30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1,973,354.26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2,141,654.02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315,036.84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217,952.45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888,006.96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1,420,921.21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48,682.76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68,859.00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68,859.00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8,484.57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2,854,962.13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2,854,962.13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997,355.28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997,355.28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129,467,493.20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129,467,493.20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49,090,440.78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49,090,440.78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7,248,097.70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7,273,716.42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150,391.01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412,262.52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39,198,006.00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38,201,300.74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21,144,158.40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20,418,846.71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3,369,541.44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1,007,768.43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2,994,701.09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2,629,730.23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664,605.63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684,910.27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36,203,304.91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35,571,570.51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20,479,552.77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19,733,936.44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3,369,541.44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1,007,768.43</w:t>
            </w:r>
          </w:p>
        </w:tc>
      </w:tr>
    </w:tbl>
    <w:p>
      <w:pPr>
        <w:pStyle w:val="BodyText"/>
        <w:spacing w:line="360" w:lineRule="auto" w:before="51"/>
        <w:ind w:left="1134" w:right="7530"/>
        <w:jc w:val="both"/>
      </w:pPr>
      <w:r>
        <w:rPr/>
        <w:t>可辨认资产、负债公允价值的确定方法： 企业合并中承担的被购买方的或有负债： 其他说明：</w:t>
      </w:r>
    </w:p>
    <w:p>
      <w:pPr>
        <w:pStyle w:val="BodyText"/>
        <w:spacing w:line="316" w:lineRule="auto" w:before="25"/>
        <w:ind w:left="1134" w:right="0"/>
        <w:jc w:val="left"/>
      </w:pPr>
      <w:r>
        <w:rPr>
          <w:spacing w:val="-2"/>
        </w:rPr>
        <w:t>本公司依据经评估的被购买方于评估基准日的资产、负债的评估价值，并对评估基准日与购买日之间资产、负债的变动进行</w:t>
      </w:r>
      <w:r>
        <w:rPr>
          <w:spacing w:val="-66"/>
        </w:rPr>
        <w:t> </w:t>
      </w:r>
      <w:r>
        <w:rPr>
          <w:spacing w:val="-66"/>
        </w:rPr>
      </w:r>
      <w:r>
        <w:rPr/>
        <w:t>调整作为购买日可辨认资产、负债公允价值。</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4）购买日之前持有的股权按照公允价值重新计量产生的利得或损失" w:id="399"/>
      <w:bookmarkEnd w:id="39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是否存在通过多次交易分步实现企业合并且在报告期内取得控制权的交易</w:t>
      </w:r>
    </w:p>
    <w:p>
      <w:pPr>
        <w:pStyle w:val="BodyText"/>
        <w:spacing w:line="240" w:lineRule="auto" w:before="117"/>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00"/>
      <w:bookmarkEnd w:id="40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1"/>
      <w:bookmarkEnd w:id="40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02"/>
      <w:bookmarkEnd w:id="40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03"/>
      <w:bookmarkEnd w:id="40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04"/>
      <w:bookmarkEnd w:id="40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05"/>
      <w:bookmarkEnd w:id="40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反向购买" w:id="406"/>
      <w:bookmarkEnd w:id="40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4、处置子公司" w:id="407"/>
      <w:bookmarkEnd w:id="40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331.720001pt;margin-top:399.259979pt;width:65.6pt;height:19.6pt;mso-position-horizontal-relative:page;mso-position-vertical-relative:page;z-index:-950992" coordorigin="6634,7985" coordsize="1312,392">
            <v:shape style="position:absolute;left:6634;top:7985;width:1312;height:392" coordorigin="6634,7985" coordsize="1312,392" path="m6634,8376l7946,8376,7946,7985,6634,7985,6634,8376xe" filled="true" fillcolor="#ffffff" stroked="false">
              <v:path arrowok="t"/>
              <v:fill type="solid"/>
            </v:shape>
            <w10:wrap type="none"/>
          </v:group>
        </w:pict>
      </w:r>
    </w:p>
    <w:p>
      <w:pPr>
        <w:pStyle w:val="Heading3"/>
        <w:spacing w:line="240" w:lineRule="auto" w:before="35"/>
        <w:ind w:right="0"/>
        <w:jc w:val="left"/>
        <w:rPr>
          <w:b w:val="0"/>
          <w:bCs w:val="0"/>
        </w:rPr>
      </w:pPr>
      <w:bookmarkStart w:name="5、其他原因的合并范围变动" w:id="408"/>
      <w:bookmarkEnd w:id="40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6、其他" w:id="409"/>
      <w:bookmarkEnd w:id="4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0"/>
      <w:bookmarkEnd w:id="41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1"/>
      <w:bookmarkEnd w:id="41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12"/>
      <w:bookmarkEnd w:id="4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河北先河中翼环 保运营服务有限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环保设备的安装 调试服务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北京先河中润科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山东先河环保科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环保专用设备的 </w:t>
            </w: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销售、安装</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四川先河环保科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环保设备、计量 仪器研制开发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河北先河金瑞环 保设施运营服务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环保专用设备的 安装、维修及技 术咨询服务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河北先河正源环 境治理技术有限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废气治理技术研 发、生产、销售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河北先河正态环 境检测有限公司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第三方检测服务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重庆冀华环保工 程开发有限公司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18"/>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1"/>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3"/>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美国特拉华州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投资控股、国际 贸易</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8"/>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ENVIRONMENT</w:t>
            </w:r>
            <w:r>
              <w:rPr>
                <w:rFonts w:ascii="Times New Roman"/>
                <w:sz w:val="18"/>
              </w:rPr>
              <w:t> AL</w:t>
            </w:r>
            <w:r>
              <w:rPr>
                <w:rFonts w:ascii="Times New Roman"/>
                <w:w w:val="99"/>
                <w:sz w:val="18"/>
              </w:rPr>
              <w:t> </w:t>
            </w:r>
            <w:r>
              <w:rPr>
                <w:rFonts w:ascii="Times New Roman"/>
                <w:sz w:val="18"/>
              </w:rPr>
              <w:t>SERVICES,LLC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美国俄勒冈州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广州市科迪隆科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环境监测专用仪</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学仪器设备有限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器销售、研发及 运营服务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广州博世芬科技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firstLine="180"/>
              <w:jc w:val="both"/>
              <w:rPr>
                <w:rFonts w:ascii="宋体" w:hAnsi="宋体" w:cs="宋体" w:eastAsia="宋体" w:hint="default"/>
                <w:sz w:val="18"/>
                <w:szCs w:val="18"/>
              </w:rPr>
            </w:pPr>
            <w:r>
              <w:rPr>
                <w:rFonts w:ascii="宋体" w:hAnsi="宋体" w:cs="宋体" w:eastAsia="宋体" w:hint="default"/>
                <w:sz w:val="18"/>
                <w:szCs w:val="18"/>
              </w:rPr>
              <w:t>环保仪器及工 程设计、货物进 出口</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广州市汇康仪器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仪器设备的销 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广州市云景信息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技术软件开发和 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广西先得环保科 技大限公司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环境监测专用仪 器销售、研发及 运营服务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广西科测检测技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环境技术咨询服 务；环境检测</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四川久环环境技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环境监测设备销 </w:t>
            </w:r>
            <w:r>
              <w:rPr>
                <w:rFonts w:ascii="宋体" w:hAnsi="宋体" w:cs="宋体" w:eastAsia="宋体" w:hint="default"/>
                <w:spacing w:val="-6"/>
                <w:sz w:val="18"/>
                <w:szCs w:val="18"/>
              </w:rPr>
              <w:t>售、安装、运营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软件研发</w:t>
            </w:r>
          </w:p>
        </w:tc>
        <w:tc>
          <w:tcPr>
            <w:tcW w:w="423"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pStyle w:val="BodyText"/>
        <w:spacing w:line="360" w:lineRule="auto" w:before="51"/>
        <w:ind w:right="2833"/>
        <w:jc w:val="left"/>
      </w:pPr>
      <w:r>
        <w:rPr/>
        <w:pict>
          <v:group style="position:absolute;margin-left:331.720001pt;margin-top:-35.718285pt;width:65.6pt;height:19.650pt;mso-position-horizontal-relative:page;mso-position-vertical-relative:paragraph;z-index:-950968" coordorigin="6634,-714" coordsize="1312,393">
            <v:shape style="position:absolute;left:6634;top:-714;width:1312;height:393" coordorigin="6634,-714" coordsize="1312,393" path="m6634,-322l7946,-322,7946,-714,6634,-714,6634,-322xe" filled="true" fillcolor="#ffffff" stroked="false">
              <v:path arrowok="t"/>
              <v:fill type="solid"/>
            </v:shape>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134" w:right="7692"/>
        <w:jc w:val="left"/>
      </w:pPr>
      <w:r>
        <w:rPr/>
        <w:t>确定公司是代理人还是委托人的依据： 其他说明：</w:t>
      </w:r>
    </w:p>
    <w:p>
      <w:pPr>
        <w:pStyle w:val="Heading4"/>
        <w:spacing w:line="256" w:lineRule="auto" w:before="0"/>
        <w:ind w:right="1145"/>
        <w:jc w:val="left"/>
      </w:pPr>
      <w:r>
        <w:rPr/>
        <w:t>河北先河正源环境治理技术有限公司注册资本</w:t>
      </w:r>
      <w:r>
        <w:rPr>
          <w:rFonts w:ascii="Times New Roman" w:hAnsi="Times New Roman" w:cs="Times New Roman" w:eastAsia="Times New Roman" w:hint="default"/>
        </w:rPr>
        <w:t>3,000</w:t>
      </w:r>
      <w:r>
        <w:rPr/>
        <w:t>万元，实收资本</w:t>
      </w:r>
      <w:r>
        <w:rPr>
          <w:rFonts w:ascii="Times New Roman" w:hAnsi="Times New Roman" w:cs="Times New Roman" w:eastAsia="Times New Roman" w:hint="default"/>
        </w:rPr>
        <w:t>2,700</w:t>
      </w:r>
      <w:r>
        <w:rPr/>
        <w:t>万元，本公司出资</w:t>
      </w:r>
      <w:r>
        <w:rPr>
          <w:rFonts w:ascii="Times New Roman" w:hAnsi="Times New Roman" w:cs="Times New Roman" w:eastAsia="Times New Roman" w:hint="default"/>
        </w:rPr>
        <w:t>2,700</w:t>
      </w:r>
      <w:r>
        <w:rPr/>
        <w:t>万元，由 于少数股东未出资，本公司在编制合并报表时对该公司按</w:t>
      </w:r>
      <w:r>
        <w:rPr>
          <w:rFonts w:ascii="Times New Roman" w:hAnsi="Times New Roman" w:cs="Times New Roman" w:eastAsia="Times New Roman" w:hint="default"/>
        </w:rPr>
        <w:t>100%</w:t>
      </w:r>
      <w:r>
        <w:rPr/>
        <w:t>股权比例进行合并。</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2）重要的非全资子公司" w:id="413"/>
      <w:bookmarkEnd w:id="4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河北先河金瑞环保设施 运营服务有限公司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-892,036.22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-540,541.49</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重庆冀华环保工程开发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-453,455.93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3,362,264.15</w:t>
            </w:r>
          </w:p>
        </w:tc>
      </w:tr>
      <w:tr>
        <w:trPr>
          <w:trHeight w:val="102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37"/>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pacing w:val="-2"/>
                <w:sz w:val="18"/>
              </w:rPr>
              <w:t>ENVIRONMENTAL</w:t>
            </w:r>
            <w:r>
              <w:rPr>
                <w:rFonts w:ascii="Times New Roman"/>
                <w:spacing w:val="-35"/>
                <w:sz w:val="18"/>
              </w:rPr>
              <w:t> </w:t>
            </w:r>
            <w:r>
              <w:rPr>
                <w:rFonts w:ascii="Times New Roman"/>
                <w:spacing w:val="-35"/>
                <w:sz w:val="18"/>
              </w:rPr>
            </w:r>
            <w:r>
              <w:rPr>
                <w:rFonts w:ascii="Times New Roman"/>
                <w:sz w:val="18"/>
              </w:rPr>
              <w:t>SERVICES,LLC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-3,998,269.07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6,863,279.12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广州市科迪隆科学仪器 设备有限公司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5,760,334.57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15,995,696.64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9"/>
              <w:jc w:val="center"/>
              <w:rPr>
                <w:rFonts w:ascii="宋体" w:hAnsi="宋体" w:cs="宋体" w:eastAsia="宋体" w:hint="default"/>
                <w:sz w:val="18"/>
                <w:szCs w:val="18"/>
              </w:rPr>
            </w:pPr>
            <w:r>
              <w:rPr>
                <w:rFonts w:ascii="宋体" w:hAnsi="宋体" w:cs="宋体" w:eastAsia="宋体" w:hint="default"/>
                <w:sz w:val="18"/>
                <w:szCs w:val="18"/>
              </w:rPr>
              <w:t>广西先得环保科技大限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4,673,968.02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9,434,484.21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四川久环环境技术有限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0" w:right="0"/>
              <w:jc w:val="left"/>
              <w:rPr>
                <w:rFonts w:ascii="Times New Roman" w:hAnsi="Times New Roman" w:cs="Times New Roman" w:eastAsia="Times New Roman" w:hint="default"/>
                <w:sz w:val="18"/>
                <w:szCs w:val="18"/>
              </w:rPr>
            </w:pPr>
            <w:r>
              <w:rPr>
                <w:rFonts w:ascii="Times New Roman"/>
                <w:sz w:val="18"/>
              </w:rPr>
              <w:t>-4,293.87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669,614.42</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重要非全资子公司的主要财务信息" w:id="414"/>
      <w:bookmarkEnd w:id="4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河北先 河金瑞 环保设 施运营 服务有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790,919.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450,794.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1,241,71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3,403,87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9.92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3,403,87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2,031,34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734,851.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2,766,19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1,360,21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1,360,21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5.76</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重庆冀 华环保 工程开 发有限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4,242,68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5,442,80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9,685,48</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9.11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1,279,82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8.74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1,279,82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7,020,00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2,519,29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9,539,30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
              <w:jc w:val="left"/>
              <w:rPr>
                <w:rFonts w:ascii="Times New Roman" w:hAnsi="Times New Roman" w:cs="Times New Roman" w:eastAsia="Times New Roman" w:hint="default"/>
                <w:sz w:val="18"/>
                <w:szCs w:val="18"/>
              </w:rPr>
            </w:pPr>
            <w:r>
              <w:rPr>
                <w:rFonts w:ascii="Times New Roman"/>
                <w:sz w:val="18"/>
              </w:rPr>
              <w:t>COOPE</w:t>
            </w:r>
            <w:r>
              <w:rPr>
                <w:rFonts w:ascii="Times New Roman"/>
                <w:w w:val="99"/>
                <w:sz w:val="18"/>
              </w:rPr>
              <w:t> </w:t>
            </w:r>
            <w:r>
              <w:rPr>
                <w:rFonts w:ascii="Times New Roman"/>
                <w:sz w:val="18"/>
              </w:rPr>
              <w:t>R</w:t>
            </w:r>
            <w:r>
              <w:rPr>
                <w:rFonts w:ascii="Times New Roman"/>
                <w:sz w:val="18"/>
              </w:rPr>
              <w:t> ENVIRO</w:t>
            </w:r>
            <w:r>
              <w:rPr>
                <w:rFonts w:ascii="Times New Roman"/>
                <w:w w:val="99"/>
                <w:sz w:val="18"/>
              </w:rPr>
              <w:t> </w:t>
            </w:r>
            <w:r>
              <w:rPr>
                <w:rFonts w:ascii="Times New Roman"/>
                <w:sz w:val="18"/>
              </w:rPr>
              <w:t>NMENT</w:t>
            </w:r>
            <w:r>
              <w:rPr>
                <w:rFonts w:ascii="Times New Roman"/>
                <w:w w:val="99"/>
                <w:sz w:val="18"/>
              </w:rPr>
              <w:t> </w:t>
            </w:r>
            <w:r>
              <w:rPr>
                <w:rFonts w:ascii="Times New Roman"/>
                <w:sz w:val="18"/>
              </w:rPr>
              <w:t>AL</w:t>
            </w:r>
            <w:r>
              <w:rPr>
                <w:rFonts w:ascii="Times New Roman"/>
                <w:w w:val="99"/>
                <w:sz w:val="18"/>
              </w:rPr>
              <w:t> </w:t>
            </w:r>
            <w:r>
              <w:rPr>
                <w:rFonts w:ascii="Times New Roman"/>
                <w:spacing w:val="-3"/>
                <w:sz w:val="18"/>
              </w:rPr>
              <w:t>SERVIC</w:t>
            </w:r>
            <w:r>
              <w:rPr>
                <w:rFonts w:ascii="Times New Roman"/>
                <w:spacing w:val="-43"/>
                <w:sz w:val="18"/>
              </w:rPr>
              <w:t> </w:t>
            </w:r>
            <w:r>
              <w:rPr>
                <w:rFonts w:ascii="Times New Roman"/>
                <w:spacing w:val="-43"/>
                <w:sz w:val="18"/>
              </w:rPr>
            </w:r>
            <w:r>
              <w:rPr>
                <w:rFonts w:ascii="Times New Roman"/>
                <w:sz w:val="18"/>
              </w:rPr>
              <w:t>ES,LLC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4,606,30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15,494,8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20,101,1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2,551,68</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2,551,68</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0.11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25.67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16,264,8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69.43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28,164,4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2,085,30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2,085,30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8.02</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广州市 科迪隆 科学仪 器设备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121,703,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127.41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3,880,99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125,584,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120.69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64,463,0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26.27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64,563,0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26.27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广西先 得环保 科技大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70,103,9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70.35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2,365,28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72,469,2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27,601,5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87.38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27,601,5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87.38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10,864,2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1,614,28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12,478,4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8,714,73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2" w:right="0"/>
              <w:jc w:val="left"/>
              <w:rPr>
                <w:rFonts w:ascii="Times New Roman" w:hAnsi="Times New Roman" w:cs="Times New Roman" w:eastAsia="Times New Roman" w:hint="default"/>
                <w:sz w:val="18"/>
                <w:szCs w:val="18"/>
              </w:rPr>
            </w:pPr>
            <w:r>
              <w:rPr>
                <w:rFonts w:ascii="Times New Roman"/>
                <w:sz w:val="18"/>
              </w:rPr>
              <w:t>415,687.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9,130,42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1298"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环环境 技术有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Times New Roman" w:hAnsi="Times New Roman" w:cs="Times New Roman" w:eastAsia="Times New Roman" w:hint="default"/>
                <w:sz w:val="18"/>
                <w:szCs w:val="18"/>
              </w:rPr>
            </w:pPr>
            <w:r>
              <w:rPr>
                <w:rFonts w:ascii="Times New Roman"/>
                <w:sz w:val="18"/>
              </w:rPr>
              <w:t>11.48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2.61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94.09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Times New Roman" w:hAnsi="Times New Roman" w:cs="Times New Roman" w:eastAsia="Times New Roman" w:hint="default"/>
                <w:sz w:val="18"/>
                <w:szCs w:val="18"/>
              </w:rPr>
            </w:pPr>
            <w:r>
              <w:rPr>
                <w:rFonts w:ascii="Times New Roman"/>
                <w:sz w:val="18"/>
              </w:rPr>
              <w:t>4.77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1.98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河北先河金 瑞环保设施 运营服务有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-3,568,144.87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20,768.19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5,935,897.54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394,959.58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19,979.04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重庆冀华环 保工程开发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4,255,555.57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-1,133,639.83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-2,670,765.30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-460,699.80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-1,900,424.80</w:t>
            </w: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w:t>
            </w:r>
            <w:r>
              <w:rPr>
                <w:rFonts w:ascii="Times New Roman"/>
                <w:w w:val="99"/>
                <w:sz w:val="18"/>
              </w:rPr>
              <w:t> </w:t>
            </w:r>
            <w:r>
              <w:rPr>
                <w:rFonts w:ascii="Times New Roman"/>
                <w:spacing w:val="-3"/>
                <w:sz w:val="18"/>
              </w:rPr>
              <w:t>ENTAL</w:t>
            </w:r>
            <w:r>
              <w:rPr>
                <w:rFonts w:ascii="Times New Roman"/>
                <w:w w:val="99"/>
                <w:sz w:val="18"/>
              </w:rPr>
              <w:t> </w:t>
            </w:r>
            <w:r>
              <w:rPr>
                <w:rFonts w:ascii="Times New Roman"/>
                <w:spacing w:val="-2"/>
                <w:sz w:val="18"/>
              </w:rPr>
              <w:t>SERVICES,L</w:t>
            </w:r>
            <w:r>
              <w:rPr>
                <w:rFonts w:ascii="Times New Roman"/>
                <w:spacing w:val="-41"/>
                <w:sz w:val="18"/>
              </w:rPr>
              <w:t> </w:t>
            </w:r>
            <w:r>
              <w:rPr>
                <w:rFonts w:ascii="Times New Roman"/>
                <w:spacing w:val="-41"/>
                <w:sz w:val="18"/>
              </w:rPr>
            </w:r>
            <w:r>
              <w:rPr>
                <w:rFonts w:ascii="Times New Roman"/>
                <w:sz w:val="18"/>
              </w:rPr>
              <w:t>LC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17,110,248.4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-10,126,045.5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1,510,738.08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-5,405,489.01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24,287,222.6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318,867.45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-56,271.20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-617,547.35</w:t>
            </w:r>
            <w:r>
              <w:rPr>
                <w:rFonts w:ascii="Times New Roman"/>
                <w:sz w:val="18"/>
              </w:rPr>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广州市科迪 隆科学仪器 设备有限公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132,612,969.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21,823,088.4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18,771,936.0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广西先得环 保科技大限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98,608,830.7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23,723,505.2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16,819,400.5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四川久环环 境技术有限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4,559,718.44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-21,469.33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1,020,386.68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15"/>
      <w:bookmarkEnd w:id="41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6"/>
      <w:bookmarkEnd w:id="41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17"/>
      <w:bookmarkEnd w:id="41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18"/>
      <w:bookmarkEnd w:id="41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19"/>
      <w:bookmarkEnd w:id="41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1"/>
      <w:bookmarkEnd w:id="42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在合营企业或联营企业的持股比例不同于表决权比例的说明：</w:t>
      </w:r>
    </w:p>
    <w:p>
      <w:pPr>
        <w:pStyle w:val="BodyText"/>
        <w:spacing w:line="240" w:lineRule="auto" w:before="116"/>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22"/>
      <w:bookmarkEnd w:id="42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23"/>
      <w:bookmarkEnd w:id="42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24"/>
      <w:bookmarkEnd w:id="42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5"/>
      <w:bookmarkEnd w:id="42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6"/>
      <w:bookmarkEnd w:id="42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27"/>
      <w:bookmarkEnd w:id="42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8"/>
      <w:bookmarkEnd w:id="42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其他" w:id="431"/>
      <w:bookmarkEnd w:id="43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0"/>
        <w:jc w:val="left"/>
        <w:rPr>
          <w:b w:val="0"/>
          <w:bCs w:val="0"/>
        </w:rPr>
      </w:pPr>
      <w:bookmarkStart w:name="十、与金融工具相关的风险" w:id="432"/>
      <w:bookmarkEnd w:id="43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4" w:right="1130" w:firstLine="420"/>
        <w:jc w:val="both"/>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319" w:lineRule="auto" w:before="19"/>
        <w:ind w:left="1134" w:right="0" w:firstLine="420"/>
        <w:jc w:val="left"/>
      </w:pPr>
      <w:r>
        <w:rPr/>
        <w:t>本公司的主要金融工具包括股权投资、借款、应收账款、应付账款等，各项金融工具的详细情况说明见本附注五相关 项目。与这些金融工具有关的风险，主要包括市场风险、信用风险和流动风险</w:t>
      </w:r>
    </w:p>
    <w:p>
      <w:pPr>
        <w:pStyle w:val="Heading5"/>
        <w:spacing w:line="240" w:lineRule="auto" w:before="17"/>
        <w:ind w:left="1556"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1553" w:right="1118"/>
        <w:jc w:val="left"/>
      </w:pPr>
      <w:r>
        <w:rPr/>
        <w:t>（</w:t>
      </w:r>
      <w:r>
        <w:rPr>
          <w:rFonts w:ascii="Times New Roman" w:hAnsi="Times New Roman" w:cs="Times New Roman" w:eastAsia="Times New Roman" w:hint="default"/>
        </w:rPr>
        <w:t>1</w:t>
      </w:r>
      <w:r>
        <w:rPr/>
        <w:t>）外汇风险 外汇风险指因汇率变动产生损失的风险。于本财务报告年间，由于本公司的主要经营业务开展于中国大陆，其主要的</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收入和支出主要以人民币计价。外币汇率的浮动对本公司的经营业绩预期并不产生重大影响。</w:t>
      </w:r>
    </w:p>
    <w:p>
      <w:pPr>
        <w:pStyle w:val="BodyText"/>
        <w:spacing w:line="300" w:lineRule="auto" w:before="76"/>
        <w:ind w:right="1115" w:firstLine="420"/>
        <w:jc w:val="left"/>
      </w:pPr>
      <w:r>
        <w:rPr>
          <w:spacing w:val="-1"/>
        </w:rPr>
        <w:t>（</w:t>
      </w:r>
      <w:r>
        <w:rPr>
          <w:rFonts w:ascii="Times New Roman" w:hAnsi="Times New Roman" w:cs="Times New Roman" w:eastAsia="Times New Roman" w:hint="default"/>
          <w:spacing w:val="-1"/>
        </w:rPr>
        <w:t>2</w:t>
      </w:r>
      <w:r>
        <w:rPr>
          <w:spacing w:val="-1"/>
        </w:rPr>
        <w:t>）利率风险：是指金融工具的公允价值或未来现金流量因市场利率变动而发生波动的风险。本公司期末不存在重大</w:t>
      </w:r>
      <w:r>
        <w:rPr/>
        <w:t> 的计息资产和计息负债，故利率风险较小。</w:t>
      </w:r>
    </w:p>
    <w:p>
      <w:pPr>
        <w:pStyle w:val="BodyText"/>
        <w:spacing w:line="300" w:lineRule="auto" w:before="31"/>
        <w:ind w:left="1553" w:right="1118" w:firstLine="2"/>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信用风险，是指金融工具的一方不能履行义务，造成另一方发生财务损失的风险。本公司的信用风险来自银行存款、</w:t>
      </w:r>
    </w:p>
    <w:p>
      <w:pPr>
        <w:pStyle w:val="BodyText"/>
        <w:spacing w:line="240" w:lineRule="auto" w:before="31"/>
        <w:ind w:right="0"/>
        <w:jc w:val="left"/>
      </w:pPr>
      <w:r>
        <w:rPr/>
        <w:t>应收款项。</w:t>
      </w:r>
    </w:p>
    <w:p>
      <w:pPr>
        <w:pStyle w:val="BodyText"/>
        <w:spacing w:line="316" w:lineRule="auto" w:before="76"/>
        <w:ind w:left="1553" w:right="0"/>
        <w:jc w:val="left"/>
      </w:pPr>
      <w:r>
        <w:rPr/>
        <w:t>本公司的大部分银行存款存放在信用评级较高的大型国有银行，本公司认为该等资产不存在重大的信用风险。 对于应收账款、其他应收款和应收票据，销售部基于财务状况、历史经验及其它因素来评估客户的信用品质。本公司</w:t>
      </w:r>
    </w:p>
    <w:p>
      <w:pPr>
        <w:pStyle w:val="BodyText"/>
        <w:spacing w:line="316" w:lineRule="auto" w:before="19"/>
        <w:ind w:right="1118"/>
        <w:jc w:val="left"/>
      </w:pPr>
      <w:r>
        <w:rPr>
          <w:spacing w:val="-2"/>
        </w:rPr>
        <w:t>定期评估客户的信用品质并且认为在财务报表中已经计提了足额坏账准备。管理层认为不存在由于对方违约带来的进一步损</w:t>
      </w:r>
      <w:r>
        <w:rPr>
          <w:spacing w:val="-64"/>
        </w:rPr>
        <w:t> </w:t>
      </w:r>
      <w:r>
        <w:rPr>
          <w:spacing w:val="-64"/>
        </w:rPr>
      </w:r>
      <w:r>
        <w:rPr/>
        <w:t>失。</w:t>
      </w:r>
    </w:p>
    <w:p>
      <w:pPr>
        <w:pStyle w:val="BodyText"/>
        <w:spacing w:line="240" w:lineRule="auto" w:before="19"/>
        <w:ind w:left="1554" w:right="0"/>
        <w:jc w:val="left"/>
      </w:pPr>
      <w:r>
        <w:rPr/>
        <w:t>由于本公司的风险敞口分布在多个合同方和多个客户，因此本公司没有重大的信用集中风险。</w:t>
      </w:r>
    </w:p>
    <w:p>
      <w:pPr>
        <w:pStyle w:val="BodyText"/>
        <w:spacing w:line="300" w:lineRule="auto" w:before="76"/>
        <w:ind w:left="1553" w:right="1118"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t>流动风险，是指企业在履行以交付现金或其他金融资产的方式结算的义务时发生资金短缺的风险。管理流动风险时，</w:t>
      </w:r>
    </w:p>
    <w:p>
      <w:pPr>
        <w:pStyle w:val="BodyText"/>
        <w:spacing w:line="240" w:lineRule="auto" w:before="31"/>
        <w:ind w:right="0"/>
        <w:jc w:val="left"/>
      </w:pPr>
      <w:r>
        <w:rPr/>
        <w:t>本公司保持管理层认为充分的现金及现金等价物并对其进行监控，以满足本公司经营需要，并降低现金流量波动的影响。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一、公允价值的披露" w:id="433"/>
      <w:bookmarkEnd w:id="43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35"/>
      <w:bookmarkEnd w:id="43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6"/>
      <w:bookmarkEnd w:id="43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7"/>
      <w:bookmarkEnd w:id="43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42"/>
      <w:bookmarkEnd w:id="44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3"/>
      <w:bookmarkEnd w:id="44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4"/>
      <w:bookmarkEnd w:id="44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left="1134" w:right="0"/>
        <w:jc w:val="left"/>
      </w:pPr>
      <w:r>
        <w:rPr/>
        <w:t>本企业的母公司情况的说明</w:t>
      </w:r>
    </w:p>
    <w:p>
      <w:pPr>
        <w:pStyle w:val="Heading4"/>
        <w:spacing w:line="240" w:lineRule="auto"/>
        <w:ind w:left="1634" w:right="0"/>
        <w:jc w:val="left"/>
      </w:pPr>
      <w:r>
        <w:rPr>
          <w:spacing w:val="-3"/>
        </w:rPr>
        <w:t>本公司第一大股东和实际控制人为：李玉国，截止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日李玉国持股比例和表决权比例同为</w:t>
      </w:r>
    </w:p>
    <w:p>
      <w:pPr>
        <w:pStyle w:val="Heading4"/>
        <w:spacing w:line="240" w:lineRule="auto" w:before="21"/>
        <w:ind w:left="1134" w:right="0"/>
        <w:jc w:val="left"/>
      </w:pPr>
      <w:r>
        <w:rPr>
          <w:rFonts w:ascii="Times New Roman" w:hAnsi="Times New Roman" w:cs="Times New Roman" w:eastAsia="Times New Roman" w:hint="default"/>
        </w:rPr>
        <w:t>13.86%</w:t>
      </w:r>
      <w:r>
        <w:rPr/>
        <w:t>。本公司最终控制人为李玉国。</w:t>
      </w:r>
    </w:p>
    <w:p>
      <w:pPr>
        <w:spacing w:line="240" w:lineRule="auto" w:before="7"/>
        <w:rPr>
          <w:rFonts w:ascii="宋体" w:hAnsi="宋体" w:cs="宋体" w:eastAsia="宋体" w:hint="default"/>
          <w:sz w:val="30"/>
          <w:szCs w:val="30"/>
        </w:rPr>
      </w:pPr>
    </w:p>
    <w:p>
      <w:pPr>
        <w:pStyle w:val="BodyText"/>
        <w:spacing w:line="357" w:lineRule="auto"/>
        <w:ind w:left="1134" w:right="8412"/>
        <w:jc w:val="left"/>
      </w:pPr>
      <w:r>
        <w:rPr/>
        <w:t>本企业最终控制方是李玉国。 其他说明：</w:t>
      </w:r>
    </w:p>
    <w:p>
      <w:pPr>
        <w:spacing w:line="240" w:lineRule="auto" w:before="1"/>
        <w:rPr>
          <w:rFonts w:ascii="宋体" w:hAnsi="宋体" w:cs="宋体" w:eastAsia="宋体" w:hint="default"/>
          <w:sz w:val="20"/>
          <w:szCs w:val="20"/>
        </w:rPr>
      </w:pPr>
    </w:p>
    <w:p>
      <w:pPr>
        <w:spacing w:line="547" w:lineRule="auto" w:before="0"/>
        <w:ind w:left="1134" w:right="6162" w:firstLine="0"/>
        <w:jc w:val="left"/>
        <w:rPr>
          <w:rFonts w:ascii="宋体" w:hAnsi="宋体" w:cs="宋体" w:eastAsia="宋体" w:hint="default"/>
          <w:sz w:val="21"/>
          <w:szCs w:val="21"/>
        </w:rPr>
      </w:pPr>
      <w:bookmarkStart w:name="2、本企业的子公司情况" w:id="445"/>
      <w:bookmarkEnd w:id="4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6"/>
      <w:bookmarkEnd w:id="44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left="113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北京卫家环境技术有限公司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同受最终控制人控制</w:t>
            </w:r>
          </w:p>
        </w:tc>
      </w:tr>
    </w:tbl>
    <w:p>
      <w:pPr>
        <w:pStyle w:val="BodyText"/>
        <w:spacing w:line="240" w:lineRule="auto" w:before="51"/>
        <w:ind w:left="1134" w:right="0"/>
        <w:jc w:val="left"/>
      </w:pPr>
      <w:r>
        <w:rPr/>
        <w:pict>
          <v:group style="position:absolute;margin-left:55.200001pt;margin-top:-36.978271pt;width:485pt;height:.1pt;mso-position-horizontal-relative:page;mso-position-vertical-relative:paragraph;z-index:-950920"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49"/>
      <w:bookmarkEnd w:id="4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购销商品、提供和接受劳务的关联交易说明</w:t>
      </w:r>
    </w:p>
    <w:p>
      <w:pPr>
        <w:pStyle w:val="Heading4"/>
        <w:spacing w:line="240" w:lineRule="auto"/>
        <w:ind w:left="1134" w:right="0"/>
        <w:jc w:val="left"/>
      </w:pPr>
      <w:r>
        <w:rPr/>
        <w:t>报告期内本公司不存在购销商品、提供和接受劳务的关联交易情况。</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关联受托管理/承包及委托管理/出包情况" w:id="450"/>
      <w:bookmarkEnd w:id="45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3）关联租赁情况" w:id="451"/>
      <w:bookmarkEnd w:id="45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0"/>
        <w:jc w:val="left"/>
      </w:pPr>
      <w:r>
        <w:rPr/>
        <w:t>关联租赁情况说明</w:t>
      </w:r>
    </w:p>
    <w:p>
      <w:pPr>
        <w:pStyle w:val="Heading4"/>
        <w:spacing w:line="240" w:lineRule="auto"/>
        <w:ind w:left="1553" w:right="0"/>
        <w:jc w:val="left"/>
      </w:pPr>
      <w:r>
        <w:rPr/>
        <w:t>报告期内本公司不存在与关联方的租赁情况。</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bookmarkStart w:name="（4）关联担保情况" w:id="452"/>
      <w:bookmarkEnd w:id="45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关联担保情况说明</w:t>
      </w:r>
    </w:p>
    <w:p>
      <w:pPr>
        <w:pStyle w:val="Heading4"/>
        <w:spacing w:line="240" w:lineRule="auto"/>
        <w:ind w:left="1134" w:right="0"/>
        <w:jc w:val="left"/>
      </w:pPr>
      <w:r>
        <w:rPr/>
        <w:t>报告期内本公司不存在与关联方的担保情况。</w:t>
      </w:r>
    </w:p>
    <w:p>
      <w:pPr>
        <w:spacing w:line="240" w:lineRule="auto" w:before="11"/>
        <w:rPr>
          <w:rFonts w:ascii="宋体" w:hAnsi="宋体" w:cs="宋体" w:eastAsia="宋体" w:hint="default"/>
          <w:sz w:val="25"/>
          <w:szCs w:val="25"/>
        </w:rPr>
      </w:pPr>
    </w:p>
    <w:p>
      <w:pPr>
        <w:pStyle w:val="Heading3"/>
        <w:spacing w:line="240" w:lineRule="auto"/>
        <w:ind w:left="1134" w:right="0"/>
        <w:jc w:val="left"/>
        <w:rPr>
          <w:b w:val="0"/>
          <w:bCs w:val="0"/>
        </w:rPr>
      </w:pPr>
      <w:bookmarkStart w:name="（5）关联方资金拆借" w:id="453"/>
      <w:bookmarkEnd w:id="45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资产转让、债务重组情况" w:id="454"/>
      <w:bookmarkEnd w:id="45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键管理人员报酬" w:id="455"/>
      <w:bookmarkEnd w:id="45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1,914,600.00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56"/>
      <w:bookmarkEnd w:id="45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58"/>
      <w:bookmarkEnd w:id="45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付项目" w:id="459"/>
      <w:bookmarkEnd w:id="45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1"/>
      <w:bookmarkEnd w:id="4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2"/>
      <w:bookmarkEnd w:id="46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3"/>
      <w:bookmarkEnd w:id="4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6"/>
      <w:bookmarkEnd w:id="46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133" w:right="8344" w:firstLine="0"/>
        <w:jc w:val="left"/>
        <w:rPr>
          <w:rFonts w:ascii="宋体" w:hAnsi="宋体" w:cs="宋体" w:eastAsia="宋体" w:hint="default"/>
          <w:sz w:val="21"/>
          <w:szCs w:val="21"/>
        </w:rPr>
      </w:pPr>
      <w:bookmarkStart w:name="5、其他" w:id="467"/>
      <w:bookmarkEnd w:id="4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8"/>
      <w:bookmarkEnd w:id="468"/>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9"/>
        <w:ind w:left="1134" w:right="0"/>
        <w:jc w:val="left"/>
      </w:pPr>
      <w:r>
        <w:rPr/>
        <w:t>资产负债表日存在的重要承诺</w:t>
      </w:r>
    </w:p>
    <w:p>
      <w:pPr>
        <w:pStyle w:val="Heading4"/>
        <w:spacing w:line="240" w:lineRule="auto" w:before="110"/>
        <w:ind w:left="1560" w:right="0"/>
        <w:jc w:val="left"/>
      </w:pPr>
      <w:r>
        <w:rPr/>
        <w:t>本公司无需披露的重大承诺事项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134" w:right="0"/>
        <w:jc w:val="left"/>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资产负债表日存在的重要或有事项" w:id="471"/>
      <w:bookmarkEnd w:id="4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公司没有需要披露的重要或有事项，也应予以说明" w:id="472"/>
      <w:bookmarkEnd w:id="4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7379" w:firstLine="0"/>
        <w:jc w:val="left"/>
        <w:rPr>
          <w:rFonts w:ascii="宋体" w:hAnsi="宋体" w:cs="宋体" w:eastAsia="宋体" w:hint="default"/>
          <w:sz w:val="21"/>
          <w:szCs w:val="21"/>
        </w:rPr>
      </w:pPr>
      <w:bookmarkStart w:name="3、其他" w:id="473"/>
      <w:bookmarkEnd w:id="4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4"/>
      <w:bookmarkEnd w:id="4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5"/>
      <w:bookmarkEnd w:id="47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利润分配情况" w:id="476"/>
      <w:bookmarkEnd w:id="4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17,219,767.20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销售退回" w:id="477"/>
      <w:bookmarkEnd w:id="4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1134" w:right="0"/>
        <w:jc w:val="left"/>
        <w:rPr>
          <w:b w:val="0"/>
          <w:bCs w:val="0"/>
        </w:rPr>
      </w:pPr>
      <w:bookmarkStart w:name="4、其他资产负债表日后事项说明" w:id="478"/>
      <w:bookmarkEnd w:id="478"/>
      <w:r>
        <w:rPr>
          <w:b w:val="0"/>
          <w:bCs w:val="0"/>
        </w:rPr>
      </w:r>
      <w:r>
        <w:rPr>
          <w:rFonts w:ascii="Times New Roman" w:hAnsi="Times New Roman" w:cs="Times New Roman" w:eastAsia="Times New Roman" w:hint="default"/>
          <w:sz w:val="21"/>
          <w:szCs w:val="21"/>
        </w:rPr>
        <w:t>4</w:t>
      </w:r>
      <w:r>
        <w:rPr>
          <w:sz w:val="21"/>
          <w:szCs w:val="21"/>
        </w:rPr>
        <w:t>、其</w:t>
      </w:r>
      <w:r>
        <w:rPr/>
        <w:t>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9"/>
        <w:jc w:val="righ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日，公司与</w:t>
      </w:r>
      <w:r>
        <w:rPr>
          <w:rFonts w:ascii="Times New Roman" w:hAnsi="Times New Roman" w:cs="Times New Roman" w:eastAsia="Times New Roman" w:hint="default"/>
        </w:rPr>
        <w:t>Robert</w:t>
      </w:r>
      <w:r>
        <w:rPr>
          <w:rFonts w:ascii="Times New Roman" w:hAnsi="Times New Roman" w:cs="Times New Roman" w:eastAsia="Times New Roman" w:hint="default"/>
          <w:spacing w:val="-17"/>
        </w:rPr>
        <w:t> </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rFonts w:ascii="Times New Roman" w:hAnsi="Times New Roman" w:cs="Times New Roman" w:eastAsia="Times New Roman" w:hint="default"/>
        </w:rPr>
        <w:t>Cary</w:t>
      </w:r>
      <w:r>
        <w:rPr>
          <w:rFonts w:ascii="Times New Roman" w:hAnsi="Times New Roman" w:cs="Times New Roman" w:eastAsia="Times New Roman" w:hint="default"/>
          <w:spacing w:val="13"/>
        </w:rPr>
        <w:t> </w:t>
      </w:r>
      <w:r>
        <w:rPr/>
        <w:t>签订《普通股购买协议》，拟以</w:t>
      </w:r>
      <w:r>
        <w:rPr>
          <w:rFonts w:ascii="Times New Roman" w:hAnsi="Times New Roman" w:cs="Times New Roman" w:eastAsia="Times New Roman" w:hint="default"/>
        </w:rPr>
        <w:t>700</w:t>
      </w:r>
      <w:r>
        <w:rPr/>
        <w:t>万美元收购</w:t>
      </w:r>
      <w:r>
        <w:rPr>
          <w:rFonts w:ascii="Times New Roman" w:hAnsi="Times New Roman" w:cs="Times New Roman" w:eastAsia="Times New Roman" w:hint="default"/>
        </w:rPr>
        <w:t>Sunset</w:t>
      </w:r>
      <w:r>
        <w:rPr>
          <w:rFonts w:ascii="Times New Roman" w:hAnsi="Times New Roman" w:cs="Times New Roman" w:eastAsia="Times New Roman" w:hint="default"/>
          <w:spacing w:val="-15"/>
        </w:rPr>
        <w:t> </w:t>
      </w:r>
      <w:r>
        <w:rPr>
          <w:rFonts w:ascii="Times New Roman" w:hAnsi="Times New Roman" w:cs="Times New Roman" w:eastAsia="Times New Roman" w:hint="default"/>
        </w:rPr>
        <w:t>Laboratory</w:t>
      </w:r>
      <w:r>
        <w:rPr>
          <w:rFonts w:ascii="Times New Roman" w:hAnsi="Times New Roman" w:cs="Times New Roman" w:eastAsia="Times New Roman" w:hint="default"/>
          <w:spacing w:val="-16"/>
        </w:rPr>
        <w:t> </w:t>
      </w:r>
      <w:r>
        <w:rPr>
          <w:rFonts w:ascii="Times New Roman" w:hAnsi="Times New Roman" w:cs="Times New Roman" w:eastAsia="Times New Roman" w:hint="default"/>
        </w:rPr>
        <w:t>Inc.60%</w:t>
      </w:r>
    </w:p>
    <w:p>
      <w:pPr>
        <w:pStyle w:val="BodyText"/>
        <w:spacing w:line="240" w:lineRule="auto" w:before="63"/>
        <w:ind w:left="1325" w:right="10001"/>
        <w:jc w:val="center"/>
      </w:pPr>
      <w:r>
        <w:rPr/>
        <w:t>股权。</w:t>
      </w:r>
    </w:p>
    <w:p>
      <w:pPr>
        <w:spacing w:line="240" w:lineRule="auto" w:before="0"/>
        <w:rPr>
          <w:rFonts w:ascii="宋体" w:hAnsi="宋体" w:cs="宋体" w:eastAsia="宋体" w:hint="default"/>
          <w:sz w:val="15"/>
          <w:szCs w:val="15"/>
        </w:rPr>
      </w:pPr>
    </w:p>
    <w:p>
      <w:pPr>
        <w:pStyle w:val="BodyText"/>
        <w:spacing w:line="300" w:lineRule="auto"/>
        <w:ind w:left="1343" w:right="1129" w:firstLine="316"/>
        <w:jc w:val="both"/>
      </w:pPr>
      <w:r>
        <w:rPr>
          <w:spacing w:val="-2"/>
        </w:rPr>
        <w:t>（</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日召开了第二届董事会第二十七会议，会议审议通过了《关于转让控股子公司重庆冀华环保</w:t>
      </w:r>
      <w:r>
        <w:rPr/>
        <w:t> 科技发展有限公司部分股权的议案》，拟以</w:t>
      </w:r>
      <w:r>
        <w:rPr>
          <w:rFonts w:ascii="Times New Roman" w:hAnsi="Times New Roman" w:cs="Times New Roman" w:eastAsia="Times New Roman" w:hint="default"/>
        </w:rPr>
        <w:t>400</w:t>
      </w:r>
      <w:r>
        <w:rPr/>
        <w:t>万元处置公司持有的重庆冀华环保科技发展有限公司</w:t>
      </w:r>
      <w:r>
        <w:rPr>
          <w:rFonts w:ascii="Times New Roman" w:hAnsi="Times New Roman" w:cs="Times New Roman" w:eastAsia="Times New Roman" w:hint="default"/>
        </w:rPr>
        <w:t>40%</w:t>
      </w:r>
      <w:r>
        <w:rPr/>
        <w:t>股权，股权转让</w:t>
      </w:r>
      <w:r>
        <w:rPr>
          <w:spacing w:val="-83"/>
        </w:rPr>
        <w:t> </w:t>
      </w:r>
      <w:r>
        <w:rPr>
          <w:spacing w:val="-83"/>
        </w:rPr>
      </w:r>
      <w:r>
        <w:rPr/>
        <w:t>协议尚未签订。</w:t>
      </w:r>
    </w:p>
    <w:p>
      <w:pPr>
        <w:pStyle w:val="BodyText"/>
        <w:spacing w:line="300" w:lineRule="auto" w:before="151"/>
        <w:ind w:left="1449" w:right="1042" w:firstLine="210"/>
        <w:jc w:val="right"/>
      </w:pPr>
      <w:r>
        <w:rPr>
          <w:spacing w:val="-2"/>
        </w:rPr>
        <w:t>（</w:t>
      </w:r>
      <w:r>
        <w:rPr>
          <w:rFonts w:ascii="Times New Roman" w:hAnsi="Times New Roman" w:cs="Times New Roman" w:eastAsia="Times New Roman" w:hint="default"/>
          <w:spacing w:val="-2"/>
        </w:rPr>
        <w:t>3</w:t>
      </w: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日将账面价值</w:t>
      </w:r>
      <w:r>
        <w:rPr>
          <w:rFonts w:ascii="Times New Roman" w:hAnsi="Times New Roman" w:cs="Times New Roman" w:eastAsia="Times New Roman" w:hint="default"/>
          <w:spacing w:val="-2"/>
        </w:rPr>
        <w:t>21,823,942.00</w:t>
      </w:r>
      <w:r>
        <w:rPr>
          <w:spacing w:val="-2"/>
        </w:rPr>
        <w:t>元房产建筑物、账面价值</w:t>
      </w:r>
      <w:r>
        <w:rPr>
          <w:rFonts w:ascii="Times New Roman" w:hAnsi="Times New Roman" w:cs="Times New Roman" w:eastAsia="Times New Roman" w:hint="default"/>
          <w:spacing w:val="-2"/>
        </w:rPr>
        <w:t>12,783,647.97</w:t>
      </w:r>
      <w:r>
        <w:rPr>
          <w:spacing w:val="-2"/>
        </w:rPr>
        <w:t>元土地使用权作为抵押，</w:t>
      </w:r>
      <w:r>
        <w:rPr/>
        <w:t> </w:t>
      </w:r>
      <w:r>
        <w:rPr>
          <w:spacing w:val="-1"/>
        </w:rPr>
        <w:t>与中国建设银行河北省分行营业部签订了在</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日到</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日期间最高限额为</w:t>
      </w:r>
      <w:r>
        <w:rPr>
          <w:rFonts w:ascii="Times New Roman" w:hAnsi="Times New Roman" w:cs="Times New Roman" w:eastAsia="Times New Roman" w:hint="default"/>
          <w:spacing w:val="-1"/>
        </w:rPr>
        <w:t>7,107</w:t>
      </w:r>
      <w:r>
        <w:rPr>
          <w:spacing w:val="-1"/>
        </w:rPr>
        <w:t>万元的抵押贷款合同。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bookmarkStart w:name="十六、其他重要事项" w:id="479"/>
      <w:bookmarkEnd w:id="47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80"/>
      <w:bookmarkEnd w:id="48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81"/>
      <w:bookmarkEnd w:id="48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来适用法" w:id="482"/>
      <w:bookmarkEnd w:id="48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债务重组" w:id="483"/>
      <w:bookmarkEnd w:id="48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84"/>
      <w:bookmarkEnd w:id="48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5"/>
      <w:bookmarkEnd w:id="48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6"/>
      <w:bookmarkEnd w:id="48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7"/>
      <w:bookmarkEnd w:id="48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8"/>
      <w:bookmarkEnd w:id="48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89"/>
      <w:bookmarkEnd w:id="48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报告分部的确定依据与会计政策" w:id="490"/>
      <w:bookmarkEnd w:id="49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报告分部的财务信息" w:id="491"/>
      <w:bookmarkEnd w:id="49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公司无报告分部的，或者不能披露各报告分部的资产总额和负债总额的，应说明原因" w:id="492"/>
      <w:bookmarkEnd w:id="49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说明" w:id="493"/>
      <w:bookmarkEnd w:id="49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7、其他对投资者决策有影响的重要交易和事项" w:id="494"/>
      <w:bookmarkEnd w:id="49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6793" w:firstLine="0"/>
        <w:jc w:val="left"/>
        <w:rPr>
          <w:rFonts w:ascii="宋体" w:hAnsi="宋体" w:cs="宋体" w:eastAsia="宋体" w:hint="default"/>
          <w:sz w:val="21"/>
          <w:szCs w:val="21"/>
        </w:rPr>
      </w:pPr>
      <w:bookmarkStart w:name="8、其他" w:id="495"/>
      <w:bookmarkEnd w:id="49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6"/>
      <w:bookmarkEnd w:id="49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7"/>
      <w:bookmarkEnd w:id="497"/>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134" w:right="0"/>
        <w:jc w:val="left"/>
        <w:rPr>
          <w:b w:val="0"/>
          <w:bCs w:val="0"/>
        </w:rPr>
      </w:pPr>
      <w:bookmarkStart w:name="（1）应收账款分类披露" w:id="498"/>
      <w:bookmarkEnd w:id="49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20,274,7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20,274,75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10,464,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560.00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10,464,560.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275,503,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875.18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74,561,5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200,942,3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24.91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262,885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,156.32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58,469,89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204,415,25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8.57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295,778,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625.18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74,561,5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50.27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27.06%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221,217,0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74.91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273,349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,716.32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58,469,89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214,879,81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8.57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北京先河中润科技有限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2,275,360.00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山东先河环保科技有限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4,323,000.00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四川先河环保科技有限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10,926,390.00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山东先河环保科技有限 公司潍坊分公司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20,274,750.00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134,385,740.32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6,719,287.02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134,385,740.32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6,719,287.02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57,494,928.86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5,749,492.89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30,757,765.20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9,227,329.56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52,865,440.80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52,865,440.80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275,503,875.18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74,561,550.27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确定该组合依据的说明：</w:t>
      </w:r>
    </w:p>
    <w:p>
      <w:pPr>
        <w:pStyle w:val="BodyText"/>
        <w:spacing w:line="316" w:lineRule="auto" w:before="115"/>
        <w:ind w:right="1112" w:firstLine="420"/>
        <w:jc w:val="left"/>
      </w:pPr>
      <w:r>
        <w:rPr/>
        <w:t>已单独计提减值准备的应收账款除外，公司根据以前年度与之相同或相类似的、按账</w:t>
      </w:r>
      <w:r>
        <w:rPr>
          <w:spacing w:val="-49"/>
        </w:rPr>
        <w:t> </w:t>
      </w:r>
      <w:r>
        <w:rPr/>
        <w:t>龄段划分的具有类似信用风险特</w:t>
      </w:r>
      <w:r>
        <w:rPr/>
        <w:t> 征的应收账款组合的实际损失率为基础，结合现时情况分析法确定坏账准备计提的比例。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499"/>
      <w:bookmarkEnd w:id="49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16,091,652.52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500"/>
      <w:bookmarkEnd w:id="50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501"/>
      <w:bookmarkEnd w:id="50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34" w:type="dxa"/>
        <w:tblLayout w:type="fixed"/>
        <w:tblCellMar>
          <w:top w:w="0" w:type="dxa"/>
          <w:left w:w="0" w:type="dxa"/>
          <w:bottom w:w="0" w:type="dxa"/>
          <w:right w:w="0" w:type="dxa"/>
        </w:tblCellMar>
        <w:tblLook w:val="01E0"/>
      </w:tblPr>
      <w:tblGrid>
        <w:gridCol w:w="2667"/>
        <w:gridCol w:w="1888"/>
        <w:gridCol w:w="2708"/>
        <w:gridCol w:w="1288"/>
      </w:tblGrid>
      <w:tr>
        <w:trPr>
          <w:trHeight w:val="27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88" w:type="dxa"/>
            <w:tcBorders>
              <w:top w:val="nil" w:sz="6" w:space="0" w:color="auto"/>
              <w:left w:val="nil" w:sz="6" w:space="0" w:color="auto"/>
              <w:bottom w:val="single" w:sz="12" w:space="0" w:color="000000"/>
              <w:right w:val="nil" w:sz="6" w:space="0" w:color="auto"/>
            </w:tcBorders>
          </w:tcPr>
          <w:p>
            <w:pPr/>
          </w:p>
        </w:tc>
        <w:tc>
          <w:tcPr>
            <w:tcW w:w="2708" w:type="dxa"/>
            <w:tcBorders>
              <w:top w:val="nil" w:sz="6" w:space="0" w:color="auto"/>
              <w:left w:val="nil" w:sz="6" w:space="0" w:color="auto"/>
              <w:bottom w:val="single" w:sz="12" w:space="0" w:color="000000"/>
              <w:right w:val="nil" w:sz="6" w:space="0" w:color="auto"/>
            </w:tcBorders>
          </w:tcPr>
          <w:p>
            <w:pPr>
              <w:pStyle w:val="TableParagraph"/>
              <w:spacing w:line="180" w:lineRule="exact"/>
              <w:ind w:left="6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88" w:type="dxa"/>
            <w:tcBorders>
              <w:top w:val="nil" w:sz="6" w:space="0" w:color="auto"/>
              <w:left w:val="nil" w:sz="6" w:space="0" w:color="auto"/>
              <w:bottom w:val="single" w:sz="12" w:space="0" w:color="000000"/>
              <w:right w:val="nil" w:sz="6" w:space="0" w:color="auto"/>
            </w:tcBorders>
          </w:tcPr>
          <w:p>
            <w:pPr/>
          </w:p>
        </w:tc>
      </w:tr>
      <w:tr>
        <w:trPr>
          <w:trHeight w:val="352" w:hRule="exact"/>
        </w:trPr>
        <w:tc>
          <w:tcPr>
            <w:tcW w:w="2667" w:type="dxa"/>
            <w:tcBorders>
              <w:top w:val="nil" w:sz="6" w:space="0" w:color="auto"/>
              <w:left w:val="nil" w:sz="6" w:space="0" w:color="auto"/>
              <w:bottom w:val="single" w:sz="12" w:space="0" w:color="000000"/>
              <w:right w:val="nil" w:sz="6" w:space="0" w:color="auto"/>
            </w:tcBorders>
          </w:tcPr>
          <w:p>
            <w:pP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51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4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3" w:hRule="exact"/>
        </w:trPr>
        <w:tc>
          <w:tcPr>
            <w:tcW w:w="26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20"/>
                <w:szCs w:val="20"/>
              </w:rPr>
            </w:pPr>
            <w:r>
              <w:rPr>
                <w:rFonts w:ascii="Times New Roman"/>
                <w:spacing w:val="-1"/>
                <w:sz w:val="20"/>
              </w:rPr>
              <w:t>10,926,390.00</w:t>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88"/>
              <w:jc w:val="right"/>
              <w:rPr>
                <w:rFonts w:ascii="Times New Roman" w:hAnsi="Times New Roman" w:cs="Times New Roman" w:eastAsia="Times New Roman" w:hint="default"/>
                <w:sz w:val="20"/>
                <w:szCs w:val="20"/>
              </w:rPr>
            </w:pPr>
            <w:r>
              <w:rPr>
                <w:rFonts w:ascii="Times New Roman"/>
                <w:sz w:val="20"/>
              </w:rPr>
              <w:t>3.69</w:t>
            </w:r>
          </w:p>
        </w:tc>
        <w:tc>
          <w:tcPr>
            <w:tcW w:w="1288" w:type="dxa"/>
            <w:tcBorders>
              <w:top w:val="single" w:sz="12" w:space="0" w:color="000000"/>
              <w:left w:val="nil" w:sz="6" w:space="0" w:color="auto"/>
              <w:bottom w:val="single" w:sz="12" w:space="0" w:color="000000"/>
              <w:right w:val="nil" w:sz="6" w:space="0" w:color="auto"/>
            </w:tcBorders>
          </w:tcPr>
          <w:p>
            <w:pPr/>
          </w:p>
        </w:tc>
      </w:tr>
      <w:tr>
        <w:trPr>
          <w:trHeight w:val="352" w:hRule="exact"/>
        </w:trPr>
        <w:tc>
          <w:tcPr>
            <w:tcW w:w="26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大连市水务局</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20"/>
                <w:szCs w:val="20"/>
              </w:rPr>
            </w:pPr>
            <w:r>
              <w:rPr>
                <w:rFonts w:ascii="Times New Roman"/>
                <w:spacing w:val="-1"/>
                <w:sz w:val="20"/>
              </w:rPr>
              <w:t>5,027,960.15</w:t>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88"/>
              <w:jc w:val="right"/>
              <w:rPr>
                <w:rFonts w:ascii="Times New Roman" w:hAnsi="Times New Roman" w:cs="Times New Roman" w:eastAsia="Times New Roman" w:hint="default"/>
                <w:sz w:val="20"/>
                <w:szCs w:val="20"/>
              </w:rPr>
            </w:pPr>
            <w:r>
              <w:rPr>
                <w:rFonts w:ascii="Times New Roman"/>
                <w:sz w:val="20"/>
              </w:rPr>
              <w:t>1.70</w:t>
            </w:r>
          </w:p>
        </w:tc>
        <w:tc>
          <w:tcPr>
            <w:tcW w:w="1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0"/>
                <w:szCs w:val="20"/>
              </w:rPr>
            </w:pPr>
            <w:r>
              <w:rPr>
                <w:rFonts w:ascii="Times New Roman"/>
                <w:spacing w:val="-1"/>
                <w:sz w:val="20"/>
              </w:rPr>
              <w:t>251,398.01</w:t>
            </w:r>
          </w:p>
        </w:tc>
      </w:tr>
      <w:tr>
        <w:trPr>
          <w:trHeight w:val="352" w:hRule="exact"/>
        </w:trPr>
        <w:tc>
          <w:tcPr>
            <w:tcW w:w="26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第三师环境保护局</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20"/>
                <w:szCs w:val="20"/>
              </w:rPr>
            </w:pPr>
            <w:r>
              <w:rPr>
                <w:rFonts w:ascii="Times New Roman"/>
                <w:spacing w:val="-1"/>
                <w:sz w:val="20"/>
              </w:rPr>
              <w:t>4,900,000.00</w:t>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88"/>
              <w:jc w:val="right"/>
              <w:rPr>
                <w:rFonts w:ascii="Times New Roman" w:hAnsi="Times New Roman" w:cs="Times New Roman" w:eastAsia="Times New Roman" w:hint="default"/>
                <w:sz w:val="20"/>
                <w:szCs w:val="20"/>
              </w:rPr>
            </w:pPr>
            <w:r>
              <w:rPr>
                <w:rFonts w:ascii="Times New Roman"/>
                <w:sz w:val="20"/>
              </w:rPr>
              <w:t>1.66</w:t>
            </w:r>
          </w:p>
        </w:tc>
        <w:tc>
          <w:tcPr>
            <w:tcW w:w="1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0"/>
                <w:szCs w:val="20"/>
              </w:rPr>
            </w:pPr>
            <w:r>
              <w:rPr>
                <w:rFonts w:ascii="Times New Roman"/>
                <w:spacing w:val="-1"/>
                <w:sz w:val="20"/>
              </w:rPr>
              <w:t>245,000.00</w:t>
            </w:r>
          </w:p>
        </w:tc>
      </w:tr>
      <w:tr>
        <w:trPr>
          <w:trHeight w:val="353" w:hRule="exact"/>
        </w:trPr>
        <w:tc>
          <w:tcPr>
            <w:tcW w:w="26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淄博市环监站</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20"/>
                <w:szCs w:val="20"/>
              </w:rPr>
            </w:pPr>
            <w:r>
              <w:rPr>
                <w:rFonts w:ascii="Times New Roman"/>
                <w:spacing w:val="-1"/>
                <w:sz w:val="20"/>
              </w:rPr>
              <w:t>4,380,000.00</w:t>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88"/>
              <w:jc w:val="right"/>
              <w:rPr>
                <w:rFonts w:ascii="Times New Roman" w:hAnsi="Times New Roman" w:cs="Times New Roman" w:eastAsia="Times New Roman" w:hint="default"/>
                <w:sz w:val="20"/>
                <w:szCs w:val="20"/>
              </w:rPr>
            </w:pPr>
            <w:r>
              <w:rPr>
                <w:rFonts w:ascii="Times New Roman"/>
                <w:sz w:val="20"/>
              </w:rPr>
              <w:t>1.48</w:t>
            </w:r>
          </w:p>
        </w:tc>
        <w:tc>
          <w:tcPr>
            <w:tcW w:w="1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0"/>
                <w:szCs w:val="20"/>
              </w:rPr>
            </w:pPr>
            <w:r>
              <w:rPr>
                <w:rFonts w:ascii="Times New Roman"/>
                <w:spacing w:val="-1"/>
                <w:sz w:val="20"/>
              </w:rPr>
              <w:t>219,000.00</w:t>
            </w:r>
          </w:p>
        </w:tc>
      </w:tr>
      <w:tr>
        <w:trPr>
          <w:trHeight w:val="352" w:hRule="exact"/>
        </w:trPr>
        <w:tc>
          <w:tcPr>
            <w:tcW w:w="26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贵安新区环境保护局</w:t>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20"/>
                <w:szCs w:val="20"/>
              </w:rPr>
            </w:pPr>
            <w:r>
              <w:rPr>
                <w:rFonts w:ascii="Times New Roman"/>
                <w:spacing w:val="-1"/>
                <w:sz w:val="20"/>
              </w:rPr>
              <w:t>4,341,000.00</w:t>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88"/>
              <w:jc w:val="right"/>
              <w:rPr>
                <w:rFonts w:ascii="Times New Roman" w:hAnsi="Times New Roman" w:cs="Times New Roman" w:eastAsia="Times New Roman" w:hint="default"/>
                <w:sz w:val="20"/>
                <w:szCs w:val="20"/>
              </w:rPr>
            </w:pPr>
            <w:r>
              <w:rPr>
                <w:rFonts w:ascii="Times New Roman"/>
                <w:sz w:val="20"/>
              </w:rPr>
              <w:t>1.47</w:t>
            </w:r>
          </w:p>
        </w:tc>
        <w:tc>
          <w:tcPr>
            <w:tcW w:w="1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9"/>
              <w:jc w:val="right"/>
              <w:rPr>
                <w:rFonts w:ascii="Times New Roman" w:hAnsi="Times New Roman" w:cs="Times New Roman" w:eastAsia="Times New Roman" w:hint="default"/>
                <w:sz w:val="20"/>
                <w:szCs w:val="20"/>
              </w:rPr>
            </w:pPr>
            <w:r>
              <w:rPr>
                <w:rFonts w:ascii="Times New Roman"/>
                <w:spacing w:val="-1"/>
                <w:sz w:val="20"/>
              </w:rPr>
              <w:t>217,050.00</w:t>
            </w:r>
          </w:p>
        </w:tc>
      </w:tr>
      <w:tr>
        <w:trPr>
          <w:trHeight w:val="352" w:hRule="exact"/>
        </w:trPr>
        <w:tc>
          <w:tcPr>
            <w:tcW w:w="26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141"/>
              <w:jc w:val="right"/>
              <w:rPr>
                <w:rFonts w:ascii="Times New Roman" w:hAnsi="Times New Roman" w:cs="Times New Roman" w:eastAsia="Times New Roman" w:hint="default"/>
                <w:sz w:val="20"/>
                <w:szCs w:val="20"/>
              </w:rPr>
            </w:pPr>
            <w:r>
              <w:rPr>
                <w:rFonts w:ascii="Times New Roman"/>
                <w:b/>
                <w:spacing w:val="-1"/>
                <w:sz w:val="20"/>
              </w:rPr>
              <w:t>29,575,350.15</w:t>
            </w:r>
            <w:r>
              <w:rPr>
                <w:rFonts w:ascii="Times New Roman"/>
                <w:spacing w:val="-1"/>
                <w:sz w:val="20"/>
              </w:rPr>
            </w:r>
          </w:p>
        </w:tc>
        <w:tc>
          <w:tcPr>
            <w:tcW w:w="2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189"/>
              <w:jc w:val="right"/>
              <w:rPr>
                <w:rFonts w:ascii="Times New Roman" w:hAnsi="Times New Roman" w:cs="Times New Roman" w:eastAsia="Times New Roman" w:hint="default"/>
                <w:sz w:val="20"/>
                <w:szCs w:val="20"/>
              </w:rPr>
            </w:pPr>
            <w:r>
              <w:rPr>
                <w:rFonts w:ascii="Times New Roman"/>
                <w:b/>
                <w:sz w:val="20"/>
              </w:rPr>
              <w:t>10.00</w:t>
            </w:r>
            <w:r>
              <w:rPr>
                <w:rFonts w:ascii="Times New Roman"/>
                <w:sz w:val="20"/>
              </w:rPr>
            </w:r>
          </w:p>
        </w:tc>
        <w:tc>
          <w:tcPr>
            <w:tcW w:w="12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9"/>
              <w:jc w:val="right"/>
              <w:rPr>
                <w:rFonts w:ascii="Times New Roman" w:hAnsi="Times New Roman" w:cs="Times New Roman" w:eastAsia="Times New Roman" w:hint="default"/>
                <w:sz w:val="20"/>
                <w:szCs w:val="20"/>
              </w:rPr>
            </w:pPr>
            <w:r>
              <w:rPr>
                <w:rFonts w:ascii="Times New Roman"/>
                <w:b/>
                <w:spacing w:val="-1"/>
                <w:sz w:val="20"/>
              </w:rPr>
              <w:t>932,448.01</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5）因金融资产转移而终止确认的应收账款" w:id="502"/>
      <w:bookmarkEnd w:id="50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03"/>
      <w:bookmarkEnd w:id="50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504"/>
      <w:bookmarkEnd w:id="50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05"/>
      <w:bookmarkEnd w:id="5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5,730,85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5,730,857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9,332,4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9,332,440.3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54,800,9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7,481,89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47,319,00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33,472,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801.24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5,042,438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28,430,363.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1,049,51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1,049,510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61,581,2</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71.78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7,481,89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54,099,37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42,805,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241.60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5,042,438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37,762,803.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北京先河中润科技有限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1,579,019.92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四川久环环境技术有限 责任公司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河北先河金瑞环保设施 运营服务有限公司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3,051,837.10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5,730,857.02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组合中，按账龄分析法计提坏账准备的其他应收款：</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37,695,370.14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1,884,768.51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37,695,370.14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1,884,768.51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8,060,318.40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806,031.84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6,077,316.59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1,823,194.98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2,967,899.20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2,967,899.20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54,800,904.33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7,481,894.53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13.65%</w:t>
            </w:r>
          </w:p>
        </w:tc>
      </w:tr>
    </w:tbl>
    <w:p>
      <w:pPr>
        <w:pStyle w:val="BodyText"/>
        <w:spacing w:line="240" w:lineRule="auto" w:before="51"/>
        <w:ind w:left="1134" w:right="0"/>
        <w:jc w:val="left"/>
      </w:pPr>
      <w:r>
        <w:rPr/>
        <w:t>确定该组合依据的说明：</w:t>
      </w:r>
    </w:p>
    <w:p>
      <w:pPr>
        <w:pStyle w:val="Heading4"/>
        <w:spacing w:line="273" w:lineRule="auto" w:before="89"/>
        <w:ind w:left="1134" w:right="1132" w:firstLine="526"/>
        <w:jc w:val="both"/>
      </w:pPr>
      <w:r>
        <w:rPr/>
        <w:t>已单独计提减值准备的其他应收款除外，公司根据以前年度与之相同或相类似的、按账龄段划分的 </w:t>
      </w:r>
      <w:r>
        <w:rPr>
          <w:spacing w:val="-1"/>
        </w:rPr>
        <w:t>具有类似信用风险特征的应收账款组合的实际损失率为基础，结合现时情况分析法确定坏账准备计提的比</w:t>
      </w:r>
      <w:r>
        <w:rPr>
          <w:spacing w:val="-81"/>
        </w:rPr>
        <w:t> </w:t>
      </w:r>
      <w:r>
        <w:rPr>
          <w:spacing w:val="-81"/>
        </w:rPr>
      </w:r>
      <w:r>
        <w:rPr/>
        <w:t>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113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56"/>
        <w:ind w:right="0"/>
        <w:jc w:val="left"/>
      </w:pPr>
      <w:r>
        <w:rPr/>
        <w:t>期末单项金额虽不重大但单项计提坏账准备的其他应收款：</w:t>
      </w:r>
    </w:p>
    <w:p>
      <w:pPr>
        <w:spacing w:line="240" w:lineRule="auto" w:before="2"/>
        <w:rPr>
          <w:rFonts w:ascii="宋体" w:hAnsi="宋体" w:cs="宋体" w:eastAsia="宋体" w:hint="default"/>
          <w:sz w:val="13"/>
          <w:szCs w:val="13"/>
        </w:rPr>
      </w:pPr>
    </w:p>
    <w:tbl>
      <w:tblPr>
        <w:tblW w:w="0" w:type="auto"/>
        <w:jc w:val="left"/>
        <w:tblInd w:w="1134" w:type="dxa"/>
        <w:tblLayout w:type="fixed"/>
        <w:tblCellMar>
          <w:top w:w="0" w:type="dxa"/>
          <w:left w:w="0" w:type="dxa"/>
          <w:bottom w:w="0" w:type="dxa"/>
          <w:right w:w="0" w:type="dxa"/>
        </w:tblCellMar>
        <w:tblLook w:val="01E0"/>
      </w:tblPr>
      <w:tblGrid>
        <w:gridCol w:w="3119"/>
        <w:gridCol w:w="1515"/>
        <w:gridCol w:w="1178"/>
        <w:gridCol w:w="1028"/>
        <w:gridCol w:w="1525"/>
      </w:tblGrid>
      <w:tr>
        <w:trPr>
          <w:trHeight w:val="355" w:hRule="exact"/>
        </w:trPr>
        <w:tc>
          <w:tcPr>
            <w:tcW w:w="3119"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515" w:type="dxa"/>
            <w:tcBorders>
              <w:top w:val="single" w:sz="6" w:space="0" w:color="000000"/>
              <w:left w:val="nil" w:sz="6" w:space="0" w:color="auto"/>
              <w:bottom w:val="single" w:sz="12" w:space="0" w:color="000000"/>
              <w:right w:val="nil" w:sz="6" w:space="0" w:color="auto"/>
            </w:tcBorders>
          </w:tcPr>
          <w:p>
            <w:pPr/>
          </w:p>
        </w:tc>
        <w:tc>
          <w:tcPr>
            <w:tcW w:w="2206" w:type="dxa"/>
            <w:gridSpan w:val="2"/>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25" w:type="dxa"/>
            <w:tcBorders>
              <w:top w:val="single" w:sz="6" w:space="0" w:color="000000"/>
              <w:left w:val="nil" w:sz="6" w:space="0" w:color="auto"/>
              <w:bottom w:val="single" w:sz="12" w:space="0" w:color="000000"/>
              <w:right w:val="nil" w:sz="6" w:space="0" w:color="auto"/>
            </w:tcBorders>
          </w:tcPr>
          <w:p>
            <w:pPr/>
          </w:p>
        </w:tc>
      </w:tr>
      <w:tr>
        <w:trPr>
          <w:trHeight w:val="352" w:hRule="exact"/>
        </w:trPr>
        <w:tc>
          <w:tcPr>
            <w:tcW w:w="3119" w:type="dxa"/>
            <w:tcBorders>
              <w:top w:val="nil" w:sz="6" w:space="0" w:color="auto"/>
              <w:left w:val="nil" w:sz="6" w:space="0" w:color="auto"/>
              <w:bottom w:val="single" w:sz="12" w:space="0" w:color="000000"/>
              <w:right w:val="nil" w:sz="6" w:space="0" w:color="auto"/>
            </w:tcBorders>
          </w:tcPr>
          <w:p>
            <w:pPr/>
          </w:p>
        </w:tc>
        <w:tc>
          <w:tcPr>
            <w:tcW w:w="15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5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1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2" w:hRule="exact"/>
        </w:trPr>
        <w:tc>
          <w:tcPr>
            <w:tcW w:w="31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c>
          <w:tcPr>
            <w:tcW w:w="15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spacing w:val="-1"/>
                <w:sz w:val="20"/>
              </w:rPr>
              <w:t>517,510.43</w:t>
            </w:r>
          </w:p>
        </w:tc>
        <w:tc>
          <w:tcPr>
            <w:tcW w:w="1178" w:type="dxa"/>
            <w:tcBorders>
              <w:top w:val="single" w:sz="12" w:space="0" w:color="000000"/>
              <w:left w:val="nil" w:sz="6" w:space="0" w:color="auto"/>
              <w:bottom w:val="single" w:sz="12" w:space="0" w:color="000000"/>
              <w:right w:val="nil" w:sz="6" w:space="0" w:color="auto"/>
            </w:tcBorders>
          </w:tcPr>
          <w:p>
            <w:pPr/>
          </w:p>
        </w:tc>
        <w:tc>
          <w:tcPr>
            <w:tcW w:w="2553"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61"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353" w:hRule="exact"/>
        </w:trPr>
        <w:tc>
          <w:tcPr>
            <w:tcW w:w="31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c>
          <w:tcPr>
            <w:tcW w:w="15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spacing w:val="-1"/>
                <w:sz w:val="20"/>
              </w:rPr>
              <w:t>332,000.00</w:t>
            </w:r>
          </w:p>
        </w:tc>
        <w:tc>
          <w:tcPr>
            <w:tcW w:w="1178" w:type="dxa"/>
            <w:tcBorders>
              <w:top w:val="single" w:sz="12" w:space="0" w:color="000000"/>
              <w:left w:val="nil" w:sz="6" w:space="0" w:color="auto"/>
              <w:bottom w:val="single" w:sz="12" w:space="0" w:color="000000"/>
              <w:right w:val="nil" w:sz="6" w:space="0" w:color="auto"/>
            </w:tcBorders>
          </w:tcPr>
          <w:p>
            <w:pPr/>
          </w:p>
        </w:tc>
        <w:tc>
          <w:tcPr>
            <w:tcW w:w="2553"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61"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352" w:hRule="exact"/>
        </w:trPr>
        <w:tc>
          <w:tcPr>
            <w:tcW w:w="31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重庆冀华环保工程开发有限公司</w:t>
            </w:r>
          </w:p>
        </w:tc>
        <w:tc>
          <w:tcPr>
            <w:tcW w:w="15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spacing w:val="-1"/>
                <w:sz w:val="20"/>
              </w:rPr>
              <w:t>200,000.00</w:t>
            </w:r>
          </w:p>
        </w:tc>
        <w:tc>
          <w:tcPr>
            <w:tcW w:w="1178" w:type="dxa"/>
            <w:tcBorders>
              <w:top w:val="single" w:sz="12" w:space="0" w:color="000000"/>
              <w:left w:val="nil" w:sz="6" w:space="0" w:color="auto"/>
              <w:bottom w:val="single" w:sz="12" w:space="0" w:color="000000"/>
              <w:right w:val="nil" w:sz="6" w:space="0" w:color="auto"/>
            </w:tcBorders>
          </w:tcPr>
          <w:p>
            <w:pPr/>
          </w:p>
        </w:tc>
        <w:tc>
          <w:tcPr>
            <w:tcW w:w="2553"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861"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352" w:hRule="exact"/>
        </w:trPr>
        <w:tc>
          <w:tcPr>
            <w:tcW w:w="3119" w:type="dxa"/>
            <w:tcBorders>
              <w:top w:val="single" w:sz="12" w:space="0" w:color="000000"/>
              <w:left w:val="nil" w:sz="6" w:space="0" w:color="auto"/>
              <w:bottom w:val="single" w:sz="1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1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20"/>
                <w:szCs w:val="20"/>
              </w:rPr>
            </w:pPr>
            <w:r>
              <w:rPr>
                <w:rFonts w:ascii="Times New Roman"/>
                <w:b/>
                <w:spacing w:val="-1"/>
                <w:sz w:val="20"/>
              </w:rPr>
              <w:t>1,049,510.43</w:t>
            </w:r>
            <w:r>
              <w:rPr>
                <w:rFonts w:ascii="Times New Roman"/>
                <w:spacing w:val="-1"/>
                <w:sz w:val="20"/>
              </w:rPr>
            </w:r>
          </w:p>
        </w:tc>
        <w:tc>
          <w:tcPr>
            <w:tcW w:w="11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0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25"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本期计提、收回或转回的坏账准备情况" w:id="506"/>
      <w:bookmarkEnd w:id="5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2,439,456.45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507"/>
      <w:bookmarkEnd w:id="5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pict>
          <v:group style="position:absolute;margin-left:55.200001pt;margin-top:-36.978271pt;width:485pt;height:.1pt;mso-position-horizontal-relative:page;mso-position-vertical-relative:paragraph;z-index:-950872" coordorigin="1104,-740" coordsize="9700,2">
            <v:shape style="position:absolute;left:1104;top:-740;width:9700;height:2" coordorigin="1104,-740" coordsize="9700,0" path="m1104,-740l10804,-740e" filled="false" stroked="true" strokeweight=".72pt" strokecolor="#000000">
              <v:path arrowok="t"/>
            </v:shape>
            <w10:wrap type="none"/>
          </v:group>
        </w:pict>
      </w: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其他应收款按款项性质分类情况" w:id="508"/>
      <w:bookmarkEnd w:id="5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36,148,235.66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22,605,935.92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17,768,752.68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10,163,351.29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6,780,367.45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9,332,440.36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883,915.99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703,514.03</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61,581,271.78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42,805,241.60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09"/>
      <w:bookmarkEnd w:id="5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中机国际招标公司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234,605.00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河北省省级政府采购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201,040.00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2,361,462.00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708,438.60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河南省环境监测中心 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1,926,220.00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1,926,220.00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山东东岳国际经贸合 作股份有限公司内蒙 古分公司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1,689,413.00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780,200.00 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909,213.00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129,931.30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14,689,995.00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3,200,234.90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510"/>
      <w:bookmarkEnd w:id="5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bookmarkStart w:name="（7）因金融资产转移而终止确认的其他应收款" w:id="511"/>
      <w:bookmarkEnd w:id="5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12"/>
      <w:bookmarkEnd w:id="5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13"/>
      <w:bookmarkEnd w:id="51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429,865,848.90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429,865,848.90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429,865,848.90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429,865,848.90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146,665,848.90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14"/>
      <w:bookmarkEnd w:id="51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河北先河中翼环 保运营服务有限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北京先河中润科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河北先河金瑞环 保设施运营服务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山东先河环保科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四川先河环保科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河北先河正源环 境治理技术有限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河北先河正态环 境检测有限公司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重庆冀华环保工 程开发有限公司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94"/>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1"/>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3"/>
                <w:sz w:val="18"/>
              </w:rPr>
              <w:t> </w:t>
            </w:r>
            <w:r>
              <w:rPr>
                <w:rFonts w:ascii="Times New Roman"/>
                <w:sz w:val="18"/>
              </w:rPr>
              <w:t>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38,415,848.90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38,415,848.90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广州市科迪隆科 学仪器设备有限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广西先得环保科 技大限公司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四川久环环境技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146,665,848.90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429,865,848.90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15"/>
      <w:bookmarkEnd w:id="51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16"/>
      <w:bookmarkEnd w:id="51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17"/>
      <w:bookmarkEnd w:id="51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377,360,383.55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183,756,912.18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407,609,887.24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215,325,649.50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1,685,753.65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310,500.30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1,856,780.53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310,500.30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379,046,137.20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184,067,412.48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409,466,667.77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215,636,149.80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18"/>
      <w:bookmarkEnd w:id="51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 w:id="519"/>
      <w:bookmarkEnd w:id="51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20"/>
      <w:bookmarkEnd w:id="52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1"/>
      <w:bookmarkEnd w:id="52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-1,117,302.76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11,486,690.88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264,063.07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1,587,320.09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-145,026.90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9,191,158.00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22"/>
      <w:bookmarkEnd w:id="52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523"/>
      <w:bookmarkEnd w:id="52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bookmarkStart w:name="（3）境内外会计准则下会计数据差异原因说明，对已经境外审计机构审计的数据进行差异" w:id="526"/>
      <w:bookmarkEnd w:id="52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3"/>
        </w:rPr>
        <w:t> </w:t>
      </w:r>
      <w:r>
        <w:rPr>
          <w:spacing w:val="-73"/>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27"/>
      <w:bookmarkEnd w:id="52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326"/>
        <w:jc w:val="center"/>
        <w:rPr>
          <w:b w:val="0"/>
          <w:bCs w:val="0"/>
        </w:rPr>
      </w:pPr>
      <w:bookmarkStart w:name="第十一节 备查文件目录" w:id="528"/>
      <w:bookmarkEnd w:id="528"/>
      <w:r>
        <w:rPr>
          <w:b w:val="0"/>
          <w:bCs w:val="0"/>
        </w:rPr>
      </w:r>
      <w:bookmarkStart w:name="_bookmark9" w:id="529"/>
      <w:bookmarkEnd w:id="529"/>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before="0"/>
        <w:ind w:right="0"/>
        <w:jc w:val="left"/>
      </w:pPr>
      <w:r>
        <w:rPr>
          <w:spacing w:val="-1"/>
        </w:rPr>
        <w:t>（一）载有法定代表人李玉国先生、主管会计工作负责人李国壁先生、会计机构负责人安俊英女士签名盖</w:t>
      </w:r>
      <w:r>
        <w:rPr>
          <w:spacing w:val="-83"/>
        </w:rPr>
        <w:t> </w:t>
      </w:r>
      <w:r>
        <w:rPr>
          <w:spacing w:val="-83"/>
        </w:rPr>
      </w:r>
      <w:r>
        <w:rPr/>
        <w:t>章的财务报表。</w:t>
      </w:r>
    </w:p>
    <w:p>
      <w:pPr>
        <w:pStyle w:val="Heading4"/>
        <w:spacing w:line="273" w:lineRule="auto" w:before="7"/>
        <w:ind w:right="0"/>
        <w:jc w:val="left"/>
      </w:pPr>
      <w:r>
        <w:rPr>
          <w:spacing w:val="-1"/>
        </w:rPr>
        <w:t>（二）载有利安达会计师事务所（特殊普通合伙）盖章、注册会计师赵鉴先生、张彦巧女士签名并盖章的</w:t>
      </w:r>
      <w:r>
        <w:rPr>
          <w:spacing w:val="-83"/>
        </w:rPr>
        <w:t> </w:t>
      </w:r>
      <w:r>
        <w:rPr>
          <w:spacing w:val="-83"/>
        </w:rPr>
      </w:r>
      <w:r>
        <w:rPr/>
        <w:t>审计报告原件。</w:t>
      </w:r>
    </w:p>
    <w:p>
      <w:pPr>
        <w:pStyle w:val="Heading4"/>
        <w:spacing w:line="544" w:lineRule="auto" w:before="7"/>
        <w:ind w:right="2563"/>
        <w:jc w:val="left"/>
      </w:pPr>
      <w:r>
        <w:rPr/>
        <w:t>（三）报告期内在中国证监会指定网站上公开披露过的所有公司文件的正本及公告原稿。 以上文件置备于公司证券部，地址为石家庄市高新区湘江道</w:t>
      </w:r>
      <w:r>
        <w:rPr>
          <w:rFonts w:ascii="Times New Roman" w:hAnsi="Times New Roman" w:cs="Times New Roman" w:eastAsia="Times New Roman" w:hint="default"/>
        </w:rPr>
        <w:t>251</w:t>
      </w:r>
      <w:r>
        <w:rPr/>
        <w:t>号</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52408" type="#_x0000_t75" stroked="false">
          <v:imagedata r:id="rId1" o:title=""/>
        </v:shape>
      </w:pict>
    </w:r>
    <w:r>
      <w:rPr/>
      <w:pict>
        <v:shape style="position:absolute;margin-left:533.179993pt;margin-top:795.517944pt;width:6.5pt;height:11pt;mso-position-horizontal-relative:page;mso-position-vertical-relative:page;z-index:-952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52360" type="#_x0000_t75" stroked="false">
          <v:imagedata r:id="rId1" o:title=""/>
        </v:shape>
      </w:pict>
    </w:r>
    <w:r>
      <w:rPr/>
      <w:pict>
        <v:shape style="position:absolute;margin-left:527.679993pt;margin-top:781.957947pt;width:13pt;height:11pt;mso-position-horizontal-relative:page;mso-position-vertical-relative:page;z-index:-952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52312" type="#_x0000_t75" stroked="false">
          <v:imagedata r:id="rId1" o:title=""/>
        </v:shape>
      </w:pict>
    </w:r>
    <w:r>
      <w:rPr/>
      <w:pict>
        <v:shape style="position:absolute;margin-left:524.179993pt;margin-top:781.957947pt;width:15.5pt;height:11pt;mso-position-horizontal-relative:page;mso-position-vertical-relative:page;z-index:-952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52264" type="#_x0000_t75" stroked="false">
          <v:imagedata r:id="rId1" o:title=""/>
        </v:shape>
      </w:pict>
    </w:r>
    <w:r>
      <w:rPr/>
      <w:pict>
        <v:shape style="position:absolute;margin-left:523.179993pt;margin-top:781.957947pt;width:17.5pt;height:11pt;mso-position-horizontal-relative:page;mso-position-vertical-relative:page;z-index:-952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52432" type="#_x0000_t202" filled="false" stroked="false">
          <v:textbox inset="0,0,0,0">
            <w:txbxContent>
              <w:p>
                <w:pPr>
                  <w:pStyle w:val="BodyText"/>
                  <w:spacing w:line="214" w:lineRule="exact"/>
                  <w:ind w:left="20" w:right="0"/>
                  <w:jc w:val="left"/>
                </w:pPr>
                <w:r>
                  <w:rPr/>
                  <w:t>河北先河环保科技股份有限公司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32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90"/>
      <w:ind w:left="1133"/>
      <w:outlineLvl w:val="4"/>
    </w:pPr>
    <w:rPr>
      <w:rFonts w:ascii="宋体" w:hAnsi="宋体" w:eastAsia="宋体"/>
      <w:sz w:val="21"/>
      <w:szCs w:val="21"/>
    </w:rPr>
  </w:style>
  <w:style w:styleId="Heading5" w:type="paragraph">
    <w:name w:val="Heading 5"/>
    <w:basedOn w:val="Normal"/>
    <w:uiPriority w:val="1"/>
    <w:qFormat/>
    <w:pPr>
      <w:spacing w:before="44"/>
      <w:ind w:left="113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ailhero.com.cn/" TargetMode="External"/><Relationship Id="rId9" Type="http://schemas.openxmlformats.org/officeDocument/2006/relationships/hyperlink" Target="mailto:xhhbzq@sailhero.com.cn" TargetMode="External"/><Relationship Id="rId10" Type="http://schemas.openxmlformats.org/officeDocument/2006/relationships/hyperlink" Target="http://www.cninfo.com.cn/" TargetMode="External"/><Relationship Id="rId11" Type="http://schemas.openxmlformats.org/officeDocument/2006/relationships/hyperlink" Target="http://irm.p5w.net/ssgs/S300137/"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河北先河环保科技股份有限公司</dc:creator>
  <dc:title>河北先河环保科技股份有限公司2015年年度报告全文</dc:title>
  <dcterms:created xsi:type="dcterms:W3CDTF">2020-05-04T15:57:55Z</dcterms:created>
  <dcterms:modified xsi:type="dcterms:W3CDTF">2020-05-04T15:57:55Z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