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18" w:right="1132" w:bottom="984" w:left="3400" w:header="0" w:footer="3" w:gutter="0"/>
          <w:pgNumType w:start="1"/>
          <w:cols w:space="720"/>
          <w:noEndnote/>
          <w:rtlGutter w:val="0"/>
          <w:docGrid w:linePitch="360"/>
        </w:sectPr>
      </w:pPr>
    </w:p>
    <w:p>
      <w:pPr>
        <w:pStyle w:val="Style6"/>
        <w:keepNext w:val="0"/>
        <w:keepLines w:val="0"/>
        <w:framePr w:w="5098" w:h="432" w:wrap="none" w:vAnchor="text" w:hAnchor="page" w:x="3401" w:y="2905"/>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河北先河环保科技股份有限公司</w:t>
      </w:r>
    </w:p>
    <w:p>
      <w:pPr>
        <w:pStyle w:val="Style6"/>
        <w:keepNext w:val="0"/>
        <w:keepLines w:val="0"/>
        <w:framePr w:w="2371" w:h="422" w:wrap="none" w:vAnchor="text" w:hAnchor="page" w:x="4760" w:y="3735"/>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6"/>
        <w:keepNext w:val="0"/>
        <w:keepLines w:val="0"/>
        <w:framePr w:w="1886" w:h="408" w:wrap="none" w:vAnchor="text" w:hAnchor="page" w:x="5004" w:y="10167"/>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widowControl w:val="0"/>
        <w:spacing w:line="360" w:lineRule="exact"/>
      </w:pPr>
      <w:r>
        <w:drawing>
          <wp:anchor distT="0" distB="0" distL="0" distR="0" simplePos="0" relativeHeight="62914694" behindDoc="1" locked="0" layoutInCell="1" allowOverlap="1">
            <wp:simplePos x="0" y="0"/>
            <wp:positionH relativeFrom="page">
              <wp:posOffset>2412365</wp:posOffset>
            </wp:positionH>
            <wp:positionV relativeFrom="paragraph">
              <wp:posOffset>12700</wp:posOffset>
            </wp:positionV>
            <wp:extent cx="2731135" cy="94488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2731135" cy="9448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footnotePr>
          <w:type w:val="continuous"/>
          <w:pgSz w:w="11900" w:h="16840"/>
          <w:pgMar w:top="1018" w:right="1132" w:bottom="984" w:left="3400" w:header="0" w:footer="3" w:gutter="0"/>
          <w:cols w:space="720"/>
          <w:noEndnote/>
          <w:rtlGutter w:val="0"/>
          <w:docGrid w:linePitch="360"/>
        </w:sectPr>
      </w:pPr>
    </w:p>
    <w:p>
      <w:pPr>
        <w:pStyle w:val="Style11"/>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公司负责人李玉国、主管会计工作负责人李国壁及会计机构负责人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张文声明：保证本年度报告中财务报告的真实、准确、完整。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22" w:lineRule="exact"/>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13"/>
        <w:keepNext w:val="0"/>
        <w:keepLines w:val="0"/>
        <w:widowControl w:val="0"/>
        <w:shd w:val="clear" w:color="auto" w:fill="auto"/>
        <w:bidi w:val="0"/>
        <w:spacing w:before="0" w:line="614" w:lineRule="exact"/>
        <w:ind w:left="0" w:right="0"/>
        <w:jc w:val="both"/>
      </w:pPr>
      <w:r>
        <w:rPr>
          <w:color w:val="000000"/>
          <w:spacing w:val="0"/>
          <w:w w:val="100"/>
          <w:position w:val="0"/>
        </w:rPr>
        <w:t>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中已详述公司 风险因素提示，敬请关注。</w:t>
      </w:r>
    </w:p>
    <w:p>
      <w:pPr>
        <w:pStyle w:val="Style13"/>
        <w:keepNext w:val="0"/>
        <w:keepLines w:val="0"/>
        <w:widowControl w:val="0"/>
        <w:shd w:val="clear" w:color="auto" w:fill="auto"/>
        <w:bidi w:val="0"/>
        <w:spacing w:before="0"/>
        <w:ind w:left="0" w:right="0"/>
        <w:jc w:val="both"/>
        <w:sectPr>
          <w:headerReference w:type="default" r:id="rId9"/>
          <w:footerReference w:type="default" r:id="rId10"/>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536,582,210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 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6"/>
        <w:keepNext w:val="0"/>
        <w:keepLines w:val="0"/>
        <w:widowControl w:val="0"/>
        <w:shd w:val="clear" w:color="auto" w:fill="auto"/>
        <w:bidi w:val="0"/>
        <w:spacing w:before="1520" w:after="1640" w:line="240" w:lineRule="auto"/>
        <w:ind w:left="0" w:right="0" w:firstLine="0"/>
        <w:jc w:val="center"/>
        <w:rPr>
          <w:sz w:val="36"/>
          <w:szCs w:val="36"/>
        </w:rPr>
      </w:pPr>
      <w:r>
        <w:rPr>
          <w:b/>
          <w:bCs/>
          <w:color w:val="000000"/>
          <w:spacing w:val="0"/>
          <w:w w:val="100"/>
          <w:position w:val="0"/>
          <w:sz w:val="36"/>
          <w:szCs w:val="36"/>
        </w:rPr>
        <w:t>目录</w:t>
      </w:r>
    </w:p>
    <w:p>
      <w:pPr>
        <w:pStyle w:val="Style16"/>
        <w:keepNext w:val="0"/>
        <w:keepLines w:val="0"/>
        <w:widowControl w:val="0"/>
        <w:shd w:val="clear" w:color="auto" w:fill="auto"/>
        <w:tabs>
          <w:tab w:pos="1040" w:val="left"/>
          <w:tab w:leader="dot" w:pos="9616"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6"/>
        <w:keepNext w:val="0"/>
        <w:keepLines w:val="0"/>
        <w:widowControl w:val="0"/>
        <w:shd w:val="clear" w:color="auto" w:fill="auto"/>
        <w:tabs>
          <w:tab w:pos="1040" w:val="left"/>
          <w:tab w:leader="dot" w:pos="9616" w:val="right"/>
        </w:tabs>
        <w:bidi w:val="0"/>
        <w:spacing w:before="0" w:line="240" w:lineRule="auto"/>
        <w:ind w:left="0" w:right="0" w:firstLine="0"/>
        <w:jc w:val="both"/>
      </w:pPr>
      <w:hyperlink w:anchor="bookmark5"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6"/>
        <w:keepNext w:val="0"/>
        <w:keepLines w:val="0"/>
        <w:widowControl w:val="0"/>
        <w:shd w:val="clear" w:color="auto" w:fill="auto"/>
        <w:tabs>
          <w:tab w:pos="1040" w:val="left"/>
          <w:tab w:leader="dot" w:pos="9616" w:val="right"/>
        </w:tabs>
        <w:bidi w:val="0"/>
        <w:spacing w:before="0" w:line="240" w:lineRule="auto"/>
        <w:ind w:left="0" w:right="0" w:firstLine="0"/>
        <w:jc w:val="both"/>
      </w:pPr>
      <w:hyperlink w:anchor="bookmark48"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6"/>
        <w:keepNext w:val="0"/>
        <w:keepLines w:val="0"/>
        <w:widowControl w:val="0"/>
        <w:shd w:val="clear" w:color="auto" w:fill="auto"/>
        <w:tabs>
          <w:tab w:leader="dot" w:pos="9616" w:val="right"/>
        </w:tabs>
        <w:bidi w:val="0"/>
        <w:spacing w:before="0" w:line="240" w:lineRule="auto"/>
        <w:ind w:left="0" w:right="0" w:firstLine="0"/>
        <w:jc w:val="both"/>
      </w:pPr>
      <w:hyperlink w:anchor="bookmark74"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6"/>
        <w:keepNext w:val="0"/>
        <w:keepLines w:val="0"/>
        <w:widowControl w:val="0"/>
        <w:shd w:val="clear" w:color="auto" w:fill="auto"/>
        <w:tabs>
          <w:tab w:leader="dot" w:pos="9616" w:val="right"/>
        </w:tabs>
        <w:bidi w:val="0"/>
        <w:spacing w:before="0" w:line="240" w:lineRule="auto"/>
        <w:ind w:left="0" w:right="0" w:firstLine="0"/>
        <w:jc w:val="both"/>
      </w:pPr>
      <w:hyperlink w:anchor="bookmark226"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22</w:t>
        </w:r>
      </w:hyperlink>
    </w:p>
    <w:p>
      <w:pPr>
        <w:pStyle w:val="Style16"/>
        <w:keepNext w:val="0"/>
        <w:keepLines w:val="0"/>
        <w:widowControl w:val="0"/>
        <w:shd w:val="clear" w:color="auto" w:fill="auto"/>
        <w:tabs>
          <w:tab w:leader="dot" w:pos="9616" w:val="right"/>
        </w:tabs>
        <w:bidi w:val="0"/>
        <w:spacing w:before="0" w:line="240" w:lineRule="auto"/>
        <w:ind w:left="0" w:right="0" w:firstLine="0"/>
        <w:jc w:val="both"/>
      </w:pPr>
      <w:hyperlink w:anchor="bookmark391"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16"/>
        <w:keepNext w:val="0"/>
        <w:keepLines w:val="0"/>
        <w:widowControl w:val="0"/>
        <w:shd w:val="clear" w:color="auto" w:fill="auto"/>
        <w:tabs>
          <w:tab w:leader="dot" w:pos="9616" w:val="right"/>
        </w:tabs>
        <w:bidi w:val="0"/>
        <w:spacing w:before="0" w:line="240" w:lineRule="auto"/>
        <w:ind w:left="0" w:right="0" w:firstLine="0"/>
        <w:jc w:val="both"/>
      </w:pPr>
      <w:hyperlink w:anchor="bookmark447"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6"/>
        <w:keepNext w:val="0"/>
        <w:keepLines w:val="0"/>
        <w:widowControl w:val="0"/>
        <w:shd w:val="clear" w:color="auto" w:fill="auto"/>
        <w:tabs>
          <w:tab w:leader="dot" w:pos="9616" w:val="right"/>
        </w:tabs>
        <w:bidi w:val="0"/>
        <w:spacing w:before="0" w:line="240" w:lineRule="auto"/>
        <w:ind w:left="0" w:right="0" w:firstLine="0"/>
        <w:jc w:val="both"/>
      </w:pPr>
      <w:hyperlink w:anchor="bookmark451"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16"/>
        <w:keepNext w:val="0"/>
        <w:keepLines w:val="0"/>
        <w:widowControl w:val="0"/>
        <w:shd w:val="clear" w:color="auto" w:fill="auto"/>
        <w:tabs>
          <w:tab w:leader="dot" w:pos="9616" w:val="right"/>
        </w:tabs>
        <w:bidi w:val="0"/>
        <w:spacing w:before="0" w:line="240" w:lineRule="auto"/>
        <w:ind w:left="0" w:right="0" w:firstLine="0"/>
        <w:jc w:val="both"/>
      </w:pPr>
      <w:hyperlink w:anchor="bookmark455"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16"/>
        <w:keepNext w:val="0"/>
        <w:keepLines w:val="0"/>
        <w:widowControl w:val="0"/>
        <w:shd w:val="clear" w:color="auto" w:fill="auto"/>
        <w:tabs>
          <w:tab w:leader="dot" w:pos="9616" w:val="right"/>
        </w:tabs>
        <w:bidi w:val="0"/>
        <w:spacing w:before="0" w:line="240" w:lineRule="auto"/>
        <w:ind w:left="0" w:right="0" w:firstLine="0"/>
        <w:jc w:val="both"/>
      </w:pPr>
      <w:hyperlink w:anchor="bookmark505"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16"/>
        <w:keepNext w:val="0"/>
        <w:keepLines w:val="0"/>
        <w:widowControl w:val="0"/>
        <w:shd w:val="clear" w:color="auto" w:fill="auto"/>
        <w:tabs>
          <w:tab w:leader="dot" w:pos="9616" w:val="right"/>
        </w:tabs>
        <w:bidi w:val="0"/>
        <w:spacing w:before="0" w:line="240" w:lineRule="auto"/>
        <w:ind w:left="0" w:right="0" w:firstLine="0"/>
        <w:jc w:val="both"/>
      </w:pPr>
      <w:hyperlink w:anchor="bookmark582"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6"/>
        <w:keepNext w:val="0"/>
        <w:keepLines w:val="0"/>
        <w:widowControl w:val="0"/>
        <w:shd w:val="clear" w:color="auto" w:fill="auto"/>
        <w:tabs>
          <w:tab w:leader="dot" w:pos="9616" w:val="right"/>
        </w:tabs>
        <w:bidi w:val="0"/>
        <w:spacing w:before="0" w:line="240" w:lineRule="auto"/>
        <w:ind w:left="0" w:right="0" w:firstLine="0"/>
        <w:jc w:val="both"/>
      </w:pPr>
      <w:hyperlink w:anchor="bookmark586"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16"/>
        <w:keepNext w:val="0"/>
        <w:keepLines w:val="0"/>
        <w:widowControl w:val="0"/>
        <w:shd w:val="clear" w:color="auto" w:fill="auto"/>
        <w:tabs>
          <w:tab w:leader="dot" w:pos="9616" w:val="right"/>
        </w:tabs>
        <w:bidi w:val="0"/>
        <w:spacing w:before="0" w:line="240" w:lineRule="auto"/>
        <w:ind w:left="0" w:right="0" w:firstLine="0"/>
        <w:jc w:val="both"/>
      </w:pPr>
      <w:hyperlink w:anchor="bookmark1526"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173</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本公司、先河环保、先河或公司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河北先河环保科技股份有限公司股东大会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河北先河环保科技股份有限公司董事会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河北先河环保科技股份有限公司监事会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河北先河环保科技股份有限公司章程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运用现代科学技术手段对代表环境污染和环境质量的各种环境要素 （环境污染物）的监视、监控和测定，从而科学评价环境质量及其变 化趋势的操作过程</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管理咨询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由具有较丰富的环境管理知识和经验、并且掌握了咨询技术的人员所 从事的高智能的咨询服务业务，是环境管理咨询人员在当地环保管理 部门提出要求的基础上利用智慧生态环境精准管理信息化平台，结合 气象数据、地理信息数据、多种环境质量模型等进行分析研判，利用 大数据应用技术挖掘数据之间的关系，深入调查了解当地的大气环境 质量状况及气象、气候等诸多因素，和当地环境管理人员密切结合， 找出当地大气环境质量现状存在的主要问题，进行定量和确有论据的 定性分析，排查出所存在大气环境问题的原因，提出切实可行的污 染治理行动方案，并指导和推动实施方案，使当地的大气环境质量状 况得到改善，进而取得良好的环境效益的系统化的管理咨询活动。</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网格化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采用最新的小型化、微型化组合监测技术，以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全面布点、全面联网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为宗旨，通过大范围、高密度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网格组合布点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，结合立体监测、移动 监测等，形成覆盖整个区域的在线监控网格</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生态大脑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由生态环境物联网与大数据应用技术国家地方联合工程研究中心联 合公司共同构建，以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蓝天云、碧水云、净土云、低碳云、自然云、 健康云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为核心，采用物联网、大数据、云计算、人工智能、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等前 沿技术，统一规划、统一协调、统一指挥、统一决策，构建统一的生 态环境治理大脑，实现山水林田湖草生命共同体的可视、可知、可控、 可预测。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证券交易所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中登公司</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中国证券登记结算有限责任公司深圳分公司</w:t>
            </w:r>
          </w:p>
        </w:tc>
      </w:tr>
    </w:tbl>
    <w:p>
      <w:pPr>
        <w:spacing w:lineRule="exact" w:line="1"/>
        <w:rPr>
          <w:sz w:val="2"/>
          <w:szCs w:val="2"/>
        </w:rPr>
      </w:pPr>
      <w:r>
        <w:br w:type="page"/>
      </w:r>
    </w:p>
    <w:p>
      <w:pPr>
        <w:pStyle w:val="Style11"/>
        <w:keepNext/>
        <w:keepLines/>
        <w:widowControl w:val="0"/>
        <w:shd w:val="clear" w:color="auto" w:fill="auto"/>
        <w:bidi w:val="0"/>
        <w:spacing w:before="0" w:after="5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0"/>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先河环保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河北先河环保科技股份有限公司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先河环保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Hebei Sailhero Environmental Protection High-tech Co.,ltd</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SailheroEnviroprotec</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050035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050035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sailhero.com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"mailto:xhhbzq@sailhero.com.cn" </w:instrText>
            </w:r>
            <w:r>
              <w:fldChar w:fldCharType="separate"/>
            </w:r>
            <w:r>
              <w:rPr>
                <w:rFonts w:ascii="Times New Roman" w:eastAsia="Times New Roman" w:hAnsi="Times New Roman" w:cs="Times New Roman"/>
                <w:color w:val="000000"/>
                <w:spacing w:val="0"/>
                <w:w w:val="100"/>
                <w:position w:val="0"/>
                <w:sz w:val="18"/>
                <w:szCs w:val="18"/>
              </w:rPr>
              <w:t>xhhbzq@sailhero.com.cn</w:t>
            </w:r>
            <w:r>
              <w:fldChar w:fldCharType="end"/>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王少军</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孟利利</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0311-85323900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0311-85323900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0311-85329383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0311-85329383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"mailto:xhhbzq@sailhero.com.cn" </w:instrText>
            </w:r>
            <w:r>
              <w:fldChar w:fldCharType="separate"/>
            </w:r>
            <w:r>
              <w:rPr>
                <w:rFonts w:ascii="Times New Roman" w:eastAsia="Times New Roman" w:hAnsi="Times New Roman" w:cs="Times New Roman"/>
                <w:color w:val="000000"/>
                <w:spacing w:val="0"/>
                <w:w w:val="100"/>
                <w:position w:val="0"/>
                <w:sz w:val="18"/>
                <w:szCs w:val="18"/>
              </w:rPr>
              <w:t>xhhbzq@sailhero.com.cn</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"mailto:xhhbzq@sailhero.com.cn" </w:instrText>
            </w:r>
            <w:r>
              <w:fldChar w:fldCharType="separate"/>
            </w:r>
            <w:r>
              <w:rPr>
                <w:rFonts w:ascii="Times New Roman" w:eastAsia="Times New Roman" w:hAnsi="Times New Roman" w:cs="Times New Roman"/>
                <w:color w:val="000000"/>
                <w:spacing w:val="0"/>
                <w:w w:val="100"/>
                <w:position w:val="0"/>
                <w:sz w:val="18"/>
                <w:szCs w:val="18"/>
              </w:rPr>
              <w:t>xhhbzq@sailhero.com.cn</w:t>
            </w:r>
            <w:r>
              <w:fldChar w:fldCharType="end"/>
            </w:r>
          </w:p>
        </w:tc>
      </w:tr>
    </w:tbl>
    <w:p>
      <w:pPr>
        <w:widowControl w:val="0"/>
        <w:spacing w:after="299" w:line="1" w:lineRule="exact"/>
      </w:pPr>
    </w:p>
    <w:p>
      <w:pPr>
        <w:pStyle w:val="Style20"/>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号公司三楼（证券部）</w:t>
            </w:r>
          </w:p>
        </w:tc>
      </w:tr>
    </w:tbl>
    <w:p>
      <w:pPr>
        <w:widowControl w:val="0"/>
        <w:spacing w:after="299" w:line="1" w:lineRule="exact"/>
      </w:pPr>
    </w:p>
    <w:p>
      <w:pPr>
        <w:pStyle w:val="Style20"/>
        <w:keepNext/>
        <w:keepLines/>
        <w:widowControl w:val="0"/>
        <w:shd w:val="clear" w:color="auto" w:fill="auto"/>
        <w:bidi w:val="0"/>
        <w:spacing w:before="0" w:after="38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、其他有关资料</w:t>
      </w:r>
      <w:bookmarkEnd w:id="19"/>
      <w:bookmarkEnd w:id="20"/>
      <w:bookmarkEnd w:id="22"/>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北京市朝阳区慈云寺北里</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号远洋国际二期</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邱淦泳、许海丽</w:t>
            </w:r>
          </w:p>
        </w:tc>
      </w:tr>
    </w:tbl>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、主要会计数据和财务指标</w:t>
      </w:r>
      <w:bookmarkEnd w:id="23"/>
      <w:bookmarkEnd w:id="24"/>
      <w:bookmarkEnd w:id="26"/>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1,248,100,875.60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1,374,326,135.32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1,374,100,144.47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134,160,289.77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262,648,290.96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259,434,109.03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126,473,714.48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253,526,402.00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251,199,300.11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158,654,602.65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352,722,392.00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-72,263,419.47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2,537,316,863.57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2,532,378,571.10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2,470,571,877.87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2,070,997,433.88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2,062,694,664.65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1,808,237,876.38</w:t>
            </w:r>
          </w:p>
        </w:tc>
      </w:tr>
    </w:tbl>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2"/>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、分季度主要财务指标</w:t>
      </w:r>
      <w:bookmarkEnd w:id="27"/>
      <w:bookmarkEnd w:id="28"/>
      <w:bookmarkEnd w:id="3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172,207,840.38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306,759,851.34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234,126,956.65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535,006,227.23</w:t>
            </w:r>
          </w:p>
        </w:tc>
      </w:tr>
    </w:tbl>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10,260,038.80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58,830,600.87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45,772,241.29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19,297,408.81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9,265,660.07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55,630,168.11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44,905,550.19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16,672,336.11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-105,910,439.86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3,630,090.85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26,751,705.92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234,183,245.74</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tabs>
          <w:tab w:pos="522" w:val="left"/>
        </w:tabs>
        <w:bidi w:val="0"/>
        <w:spacing w:before="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25"/>
        <w:keepNext/>
        <w:keepLines/>
        <w:widowControl w:val="0"/>
        <w:shd w:val="clear" w:color="auto" w:fill="auto"/>
        <w:tabs>
          <w:tab w:pos="395" w:val="left"/>
        </w:tabs>
        <w:bidi w:val="0"/>
        <w:spacing w:before="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5"/>
        <w:keepNext/>
        <w:keepLines/>
        <w:widowControl w:val="0"/>
        <w:shd w:val="clear" w:color="auto" w:fill="auto"/>
        <w:tabs>
          <w:tab w:pos="395"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非经常性损益项目及金额</w:t>
      </w:r>
      <w:bookmarkEnd w:id="43"/>
      <w:bookmarkEnd w:id="44"/>
      <w:bookmarkEnd w:id="46"/>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274,596.97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322,394.38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26,511.44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11,339,635.64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11,994,814.16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8,437,819.65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-2,298,692.75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-972,600.55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-752,643.65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-2,076,338.73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148,586.95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3,236,430.03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-434,084.38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2,034,349.36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1,373,797.04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336,956.62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1,339,511.51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7,686,575.29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9,121,888.96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8,234,808.92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260" w:line="322"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1"/>
        <w:keepNext/>
        <w:keepLines/>
        <w:widowControl w:val="0"/>
        <w:shd w:val="clear" w:color="auto" w:fill="auto"/>
        <w:bidi w:val="0"/>
        <w:spacing w:before="0" w:after="540" w:line="240" w:lineRule="auto"/>
        <w:ind w:left="0" w:right="0" w:firstLine="0"/>
        <w:jc w:val="center"/>
      </w:pPr>
      <w:bookmarkStart w:id="47" w:name="bookmark47"/>
      <w:bookmarkStart w:id="48" w:name="bookmark48"/>
      <w:bookmarkStart w:id="49" w:name="bookmark49"/>
      <w:r>
        <w:rPr>
          <w:color w:val="000000"/>
          <w:spacing w:val="0"/>
          <w:w w:val="100"/>
          <w:position w:val="0"/>
        </w:rPr>
        <w:t>第三节公司业务概要</w:t>
      </w:r>
      <w:bookmarkEnd w:id="47"/>
      <w:bookmarkEnd w:id="48"/>
      <w:bookmarkEnd w:id="49"/>
    </w:p>
    <w:p>
      <w:pPr>
        <w:pStyle w:val="Style20"/>
        <w:keepNext/>
        <w:keepLines/>
        <w:widowControl w:val="0"/>
        <w:shd w:val="clear" w:color="auto" w:fill="auto"/>
        <w:bidi w:val="0"/>
        <w:spacing w:before="0" w:after="280" w:line="240" w:lineRule="auto"/>
        <w:ind w:left="0" w:right="0" w:firstLine="0"/>
        <w:jc w:val="both"/>
      </w:pPr>
      <w:bookmarkStart w:id="50" w:name="bookmark50"/>
      <w:bookmarkStart w:id="51" w:name="bookmark51"/>
      <w:bookmarkStart w:id="52" w:name="bookmark52"/>
      <w:bookmarkStart w:id="53" w:name="bookmark53"/>
      <w:bookmarkStart w:id="54" w:name="bookmark54"/>
      <w:r>
        <w:rPr>
          <w:color w:val="000000"/>
          <w:spacing w:val="0"/>
          <w:w w:val="100"/>
          <w:position w:val="0"/>
          <w:sz w:val="24"/>
          <w:szCs w:val="24"/>
        </w:rPr>
        <w:t>一</w:t>
      </w:r>
      <w:bookmarkEnd w:id="53"/>
      <w:r>
        <w:rPr>
          <w:color w:val="000000"/>
          <w:spacing w:val="0"/>
          <w:w w:val="100"/>
          <w:position w:val="0"/>
          <w:sz w:val="24"/>
          <w:szCs w:val="24"/>
        </w:rPr>
        <w:t>、报告期内公司从事的主要业务</w:t>
      </w:r>
      <w:bookmarkEnd w:id="51"/>
      <w:bookmarkEnd w:id="52"/>
      <w:bookmarkEnd w:id="54"/>
      <w:bookmarkEnd w:id="50"/>
    </w:p>
    <w:p>
      <w:pPr>
        <w:pStyle w:val="Style2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年是全面建成小康社会和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规划的收官之年，是打赢污染防治攻坚战的决胜之年。生态环境部多次反复强 调，污染防治攻坚战还要向深度和广度推进，坚持方向不变、力度不减，突出精准治污、科学治污、依法治污，推动生态环 境质量持续好转。根据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年中央经济工作会议精神，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年生态环境保护工作全力以赴打好打赢污染防治攻坚战，以打赢 蓝天保卫战为重中之重，着力打好碧水保卫战和净土保卫战，推动生态环境质量持续好转。</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公司自上市以来通过内生性发展及外延式扩张，目前已发展成为集环境监测、环境管理、环境治理为一体的综合服务 商，业务涵盖生态环境监测装备、运维服务、社会化检测、环境大数据分析及决策支持服务、</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治理、农村分散污水治 理等领域，具有全产业链服务优势，在行业中具有较强的竞争力。</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（一）行业所处的发展趋势</w:t>
      </w:r>
    </w:p>
    <w:p>
      <w:pPr>
        <w:pStyle w:val="Style2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年，中共中央办公厅、国务院办公厅发布《关于构建现代环境治理体系的指导意见》，提出构建党委领导、政府 主导、企业主体、社会组织和公众共同参与的现代环境治理体系，积极推行环境污染第三方治理，健全环境治理企业责任体 系，依法实行排污许可管理制度；生态环境部陆续印发《关于推进生态环境监测体系与监测能力现代化的若干意见》、《生 态环境监测规划纲要</w:t>
      </w:r>
      <w:r>
        <w:rPr>
          <w:rFonts w:ascii="Times New Roman" w:eastAsia="Times New Roman" w:hAnsi="Times New Roman" w:cs="Times New Roman"/>
          <w:color w:val="000000"/>
          <w:spacing w:val="0"/>
          <w:w w:val="100"/>
          <w:position w:val="0"/>
          <w:sz w:val="18"/>
          <w:szCs w:val="18"/>
        </w:rPr>
        <w:t>（2020-2035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》等指导文件，推进生态环境监测工作，提高生态环境监测能力，由原来的环境质量和污 染源监测发展为覆盖山水林田湖草等整个生态领域的全面监测，要建立天地一体、自动智能、科学精细、集成联动的国家生 态环境监测网络，从现状监测向预测预报和风险评估拓展、从环境质量评价向生态健康评价拓展；提出了推进人工智能、</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通信、生物科技、纳米科技、超级计算、精密制造等新技术在环境监测领域的应用示范。为积极应对气候变化工作，国家提 出二氧化碳排放力争于</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年前达到峰值，努力争取</w:t>
      </w:r>
      <w:r>
        <w:rPr>
          <w:rFonts w:ascii="Times New Roman" w:eastAsia="Times New Roman" w:hAnsi="Times New Roman" w:cs="Times New Roman"/>
          <w:color w:val="000000"/>
          <w:spacing w:val="0"/>
          <w:w w:val="100"/>
          <w:position w:val="0"/>
          <w:sz w:val="18"/>
          <w:szCs w:val="18"/>
        </w:rPr>
        <w:t>2060</w:t>
      </w:r>
      <w:r>
        <w:rPr>
          <w:color w:val="000000"/>
          <w:spacing w:val="0"/>
          <w:w w:val="100"/>
          <w:position w:val="0"/>
        </w:rPr>
        <w:t>年前实现碳中和。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年中央经济工作会议明确了明年要抓好的重 点工作，其中包括明确做好碳达峰、碳中和工作，加快建设全国用能权、碳排放权交易市场。改善生态环境质量和应对气候 变化协同推进，绿色发展赋予了生态环境管理以新的内容，环保产业、生态环境监测产业迎来了前所未有的重大历史发展机 遇。</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随着近年来超低排放的发展，企业减排、管控的落实，环境空气质量得到了显著提升。细颗粒物的污染有了较大程度 的下降，臭氧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8"/>
          <w:szCs w:val="18"/>
        </w:rPr>
        <w:t>）</w:t>
      </w:r>
      <w:r>
        <w:rPr>
          <w:color w:val="000000"/>
          <w:spacing w:val="0"/>
          <w:w w:val="100"/>
          <w:position w:val="0"/>
        </w:rPr>
        <w:t>污染开始凸显。因此，强化多污染物协同控制，加强细颗粒物和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rPr>
        <w:t>的协同控制，成为比较重要的市场动向。 作为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rPr>
        <w:t>前体物的</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组分的监测需求，如工业园区、产业集群的</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组分走航、固定站监测，及</w:t>
      </w:r>
      <w:r>
        <w:rPr>
          <w:rFonts w:ascii="Times New Roman" w:eastAsia="Times New Roman" w:hAnsi="Times New Roman" w:cs="Times New Roman"/>
          <w:color w:val="000000"/>
          <w:spacing w:val="0"/>
          <w:w w:val="100"/>
          <w:position w:val="0"/>
          <w:sz w:val="18"/>
          <w:szCs w:val="18"/>
        </w:rPr>
        <w:t>O</w:t>
      </w:r>
      <w:r>
        <w:rPr>
          <w:rFonts w:ascii="Times New Roman" w:eastAsia="Times New Roman" w:hAnsi="Times New Roman" w:cs="Times New Roman"/>
          <w:color w:val="000000"/>
          <w:spacing w:val="0"/>
          <w:w w:val="100"/>
          <w:position w:val="0"/>
          <w:sz w:val="19"/>
          <w:szCs w:val="19"/>
        </w:rPr>
        <w:t>3</w:t>
      </w:r>
      <w:r>
        <w:rPr>
          <w:color w:val="000000"/>
          <w:spacing w:val="0"/>
          <w:w w:val="100"/>
          <w:position w:val="0"/>
        </w:rPr>
        <w:t>超标城市、一般地市 的光化学组分监测等，在环境监测领域得到了增长。另一方面，移动源的管控，如尾气遥感监测、黑烟抓拍及重型柴油机车、 船舶、非道路移动机械等尾气排放监测及管理平台建设，也是各级政府、环保机构关注和投入的重点。针对环境空气污染物 浓度降低，空气质量提升到达瓶颈等情况，市场对于污染物浓度、组分监测的精确度要求都有所提高。伴随着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收官， 黑臭水体在线监测系统需求旺盛。但随着监管需求的提升，黑臭水体监测采取人工采样、实验室化验分析的方式向在线化监 测发展。</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紧密围绕污染防治攻坚阶段性目标任务，在大气治理方面继续狠抓重点区域冬季大气污染综合治理攻坚，深化重点行 业挥发性有机物</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w:t>
      </w:r>
      <w:r>
        <w:rPr>
          <w:color w:val="000000"/>
          <w:spacing w:val="0"/>
          <w:w w:val="100"/>
          <w:position w:val="0"/>
        </w:rPr>
        <w:t>污染治理，把挥发性有机物</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w:t>
      </w:r>
      <w:r>
        <w:rPr>
          <w:color w:val="000000"/>
          <w:spacing w:val="0"/>
          <w:w w:val="100"/>
          <w:position w:val="0"/>
        </w:rPr>
        <w:t>治理攻坚作为打赢蓝天保卫战收官的总要任务，重点督促京 津冀及周边地区、长三角地区、汾渭平原等重点区域、苏皖鄂豫交界地区等区域大气污染防治工作。</w:t>
      </w:r>
    </w:p>
    <w:p>
      <w:pPr>
        <w:pStyle w:val="Style2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年启动的农村人居环境整治行动三年以来，农村的脏乱差现象有了明显改观，特别是农村垃圾问题基本上得到了 解决，现在的主要短板是厕所和污水处理，特别是污水处理，中央一号文件</w:t>
      </w:r>
      <w:r>
        <w:rPr>
          <w:color w:val="000000"/>
          <w:spacing w:val="0"/>
          <w:w w:val="100"/>
          <w:position w:val="0"/>
          <w:sz w:val="18"/>
          <w:szCs w:val="18"/>
        </w:rPr>
        <w:t>一</w:t>
      </w:r>
      <w:r>
        <w:rPr>
          <w:color w:val="000000"/>
          <w:spacing w:val="0"/>
          <w:w w:val="100"/>
          <w:position w:val="0"/>
        </w:rPr>
        <w:t>《中共中央国务院关于全面推进乡村振兴加快 农业农村现代化的意见》，指出实施农村人居环境整治提升五年行动，厕所改造和污水处理是重点，要统筹农村改厕和污水、 黑臭水体治理，因地制宜建设污水处理设施。</w:t>
      </w:r>
    </w:p>
    <w:p>
      <w:pPr>
        <w:pStyle w:val="Style2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年全面建成小康社会、打好打赢污染防治攻坚战的基础上，开启全面建设社会主义现代化国家新征 程和向</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 xml:space="preserve">美丽中国目标迈进的第一个五年，具有不同以往的新形势和新要求。生态环境部将一手要抓环境治理，深入打好 污染防治攻坚战；一手要抓碳达峰，打出组合拳，协同推动其他大气污染物和二氧化碳排放控制，实现减污降碳协同增效， 通过降碳（排放）实现源头治理；同时坚持绿色发展引领，推动形成绿色生产生活方式，加快建设促进绿色低碳发展的政策 </w:t>
      </w:r>
      <w:r>
        <w:rPr>
          <w:color w:val="000000"/>
          <w:spacing w:val="0"/>
          <w:w w:val="100"/>
          <w:position w:val="0"/>
        </w:rPr>
        <w:t>机制，努力实现生态环境质量从量变到质变的改善。作为技术支撑，环境污染治理向生态治理方向转变，传统污染监测向生 态环境质量监测、智慧环境、生态文明评估、气候变化、碳中和、自然保护、环境健康拓展。</w:t>
      </w:r>
    </w:p>
    <w:p>
      <w:pPr>
        <w:pStyle w:val="Style2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（二）竞争格局</w:t>
      </w:r>
    </w:p>
    <w:p>
      <w:pPr>
        <w:pStyle w:val="Style2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国家对于生态保护愈加重视，将其提升为国家战略定位，大力推广生态文明建设。近年来，环境监测设备和运营服务 业前景良好，吸引了更多的企业参与竞争，导致市场竞争加剧，环境监测行业一方面吸引了众多小体量技术型公司纷纷进入 市场，推动环境监测新技术发展应用；另一方面，一些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公司、甚至房地产公司等其它行业公司，跨界进入环境监测领域。 与此同时，一些大的央企通过参股入股、跨行并购等方式，加快在生态环境领域的业务布局，部分省、直辖市、自治区也组 建了省级国资委直接管理的环保产业集团或环保科技集团。另外，随着中共中央和国务院《关于构建现代环境治理体系的指 导意见》的实施，市县党委和政府逐步承担起本地区环境治理的具体责任，市场主体逐渐从省市下沉到区县。上亿、大几千 万级的特大项目在减少，百万级项目在增多，说明市场下沉形势明显。</w:t>
      </w:r>
    </w:p>
    <w:p>
      <w:pPr>
        <w:pStyle w:val="Style22"/>
        <w:keepNext w:val="0"/>
        <w:keepLines w:val="0"/>
        <w:widowControl w:val="0"/>
        <w:shd w:val="clear" w:color="auto" w:fill="auto"/>
        <w:bidi w:val="0"/>
        <w:spacing w:before="0" w:after="360" w:line="313" w:lineRule="exact"/>
        <w:ind w:left="0" w:right="0" w:firstLine="440"/>
        <w:jc w:val="left"/>
      </w:pPr>
      <w:r>
        <w:rPr>
          <w:color w:val="000000"/>
          <w:spacing w:val="0"/>
          <w:w w:val="100"/>
          <w:position w:val="0"/>
        </w:rPr>
        <w:t>公司具有全产业链服务优势，在行业中具有较强的竞争力。其中在常规空气监测市场，公司仍继续保持较高市场份额; 在网格化监测市场及大气污染防治管理咨询服务市场，公司拥有着齐全的产品线和完善的质控体系，拥有着专业的专家团队， 结合网格化的数据应用，均占据市场领先地位。同时，公司通过河北省先进环保产业创新中心创建环保应用新模式：一是区 域全面感知、智慧诊断、科学减排、精准治理、持续达标；二是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测管治联动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一站式第三方服务，实现区域环境质量改善与 经济协调、绿色发展。该模式契合了《关于构建现代环境治理体系指导意见》中提出的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创新环境治理模式。积极推行环境 污染第三方治理，开展园区污染防治第三方治理示范，探索统一规划、统一监测、统一治理的一体化服务模式。开展小城镇 环境综合治理托管服务试点，强化系统治理，实行按效付费。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公司布局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的生态大脑等新业务在辛集也已落地，新 业务的推广将进一步推动公司市场的拓展，增强公司的综合竞争力。</w:t>
      </w:r>
    </w:p>
    <w:p>
      <w:pPr>
        <w:pStyle w:val="Style20"/>
        <w:keepNext/>
        <w:keepLines/>
        <w:widowControl w:val="0"/>
        <w:shd w:val="clear" w:color="auto" w:fill="auto"/>
        <w:bidi w:val="0"/>
        <w:spacing w:before="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二</w:t>
      </w:r>
      <w:bookmarkEnd w:id="57"/>
      <w:r>
        <w:rPr>
          <w:color w:val="000000"/>
          <w:spacing w:val="0"/>
          <w:w w:val="100"/>
          <w:position w:val="0"/>
          <w:sz w:val="24"/>
          <w:szCs w:val="24"/>
        </w:rPr>
        <w:t>、主要资产重大变化情况</w:t>
      </w:r>
      <w:bookmarkEnd w:id="55"/>
      <w:bookmarkEnd w:id="56"/>
      <w:bookmarkEnd w:id="58"/>
    </w:p>
    <w:p>
      <w:pPr>
        <w:pStyle w:val="Style25"/>
        <w:keepNext/>
        <w:keepLines/>
        <w:widowControl w:val="0"/>
        <w:shd w:val="clear" w:color="auto" w:fill="auto"/>
        <w:bidi w:val="0"/>
        <w:spacing w:before="0" w:after="300" w:line="240" w:lineRule="auto"/>
        <w:ind w:left="0" w:right="0" w:firstLine="0"/>
        <w:jc w:val="left"/>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1</w:t>
      </w:r>
      <w:bookmarkEnd w:id="61"/>
      <w:r>
        <w:rPr>
          <w:color w:val="000000"/>
          <w:spacing w:val="0"/>
          <w:w w:val="100"/>
          <w:position w:val="0"/>
        </w:rPr>
        <w:t>、主要资产重大变化情况</w:t>
      </w:r>
      <w:bookmarkEnd w:id="59"/>
      <w:bookmarkEnd w:id="60"/>
      <w:bookmarkEnd w:id="62"/>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长期待摊费用期末余额较期初增加</w:t>
            </w:r>
            <w:r>
              <w:rPr>
                <w:rFonts w:ascii="Times New Roman" w:eastAsia="Times New Roman" w:hAnsi="Times New Roman" w:cs="Times New Roman"/>
                <w:color w:val="000000"/>
                <w:spacing w:val="0"/>
                <w:w w:val="100"/>
                <w:position w:val="0"/>
                <w:sz w:val="18"/>
                <w:szCs w:val="18"/>
              </w:rPr>
              <w:t>1,310,565.67</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49.75%</w:t>
            </w:r>
            <w:r>
              <w:rPr>
                <w:color w:val="000000"/>
                <w:spacing w:val="0"/>
                <w:w w:val="100"/>
                <w:position w:val="0"/>
              </w:rPr>
              <w:t>，主要原因是公司 本期支付的装修费和房屋租赁费增加、按照服务期限尚未摊销完毕所致</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2</w:t>
      </w:r>
      <w:bookmarkEnd w:id="65"/>
      <w:r>
        <w:rPr>
          <w:color w:val="000000"/>
          <w:spacing w:val="0"/>
          <w:w w:val="100"/>
          <w:position w:val="0"/>
        </w:rPr>
        <w:t>、主要境外资产情况</w:t>
      </w:r>
      <w:bookmarkEnd w:id="63"/>
      <w:bookmarkEnd w:id="64"/>
      <w:bookmarkEnd w:id="66"/>
    </w:p>
    <w:p>
      <w:pPr>
        <w:pStyle w:val="Style22"/>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0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sz w:val="24"/>
          <w:szCs w:val="24"/>
        </w:rPr>
        <w:t>三</w:t>
      </w:r>
      <w:bookmarkEnd w:id="69"/>
      <w:r>
        <w:rPr>
          <w:color w:val="000000"/>
          <w:spacing w:val="0"/>
          <w:w w:val="100"/>
          <w:position w:val="0"/>
          <w:sz w:val="24"/>
          <w:szCs w:val="24"/>
        </w:rPr>
        <w:t>、核心竞争力分析</w:t>
      </w:r>
      <w:bookmarkEnd w:id="67"/>
      <w:bookmarkEnd w:id="68"/>
      <w:bookmarkEnd w:id="70"/>
    </w:p>
    <w:p>
      <w:pPr>
        <w:pStyle w:val="Style22"/>
        <w:keepNext w:val="0"/>
        <w:keepLines w:val="0"/>
        <w:widowControl w:val="0"/>
        <w:shd w:val="clear" w:color="auto" w:fill="auto"/>
        <w:bidi w:val="0"/>
        <w:spacing w:before="0" w:after="0" w:line="312" w:lineRule="exact"/>
        <w:ind w:left="0" w:right="0" w:firstLine="440"/>
        <w:jc w:val="both"/>
      </w:pPr>
      <w:bookmarkStart w:id="71" w:name="bookmark71"/>
      <w:r>
        <w:rPr>
          <w:rFonts w:ascii="Times New Roman" w:eastAsia="Times New Roman" w:hAnsi="Times New Roman" w:cs="Times New Roman"/>
          <w:color w:val="000000"/>
          <w:spacing w:val="0"/>
          <w:w w:val="100"/>
          <w:position w:val="0"/>
          <w:sz w:val="18"/>
          <w:szCs w:val="18"/>
        </w:rPr>
        <w:t>1</w:t>
      </w:r>
      <w:bookmarkEnd w:id="71"/>
      <w:r>
        <w:rPr>
          <w:color w:val="000000"/>
          <w:spacing w:val="0"/>
          <w:w w:val="100"/>
          <w:position w:val="0"/>
        </w:rPr>
        <w:t>、创新优势</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公司一直坚持以自主研发为先导，加大科研投入，加强科技创新人才队伍建设。通过建立省级企业技术中心、省级工 程技术研究中心、国家工程实验室，承担国家项目，同时与国内各大院校建立紧密的技术合作，形成了大量的科技成果、科 技奖励和专利；根据市场的发展趋势，公司对技术、产品进行及时更新和优化，带动了公司技术进步。对于项目的研究开发， 公司拥有了多项具有自主知识产权核心技术。截止报告期末，公司（含子公司）共拥有专利</w:t>
      </w:r>
      <w:r>
        <w:rPr>
          <w:rFonts w:ascii="Times New Roman" w:eastAsia="Times New Roman" w:hAnsi="Times New Roman" w:cs="Times New Roman"/>
          <w:color w:val="000000"/>
          <w:spacing w:val="0"/>
          <w:w w:val="100"/>
          <w:position w:val="0"/>
          <w:sz w:val="18"/>
          <w:szCs w:val="18"/>
        </w:rPr>
        <w:t>146</w:t>
      </w:r>
      <w:r>
        <w:rPr>
          <w:color w:val="000000"/>
          <w:spacing w:val="0"/>
          <w:w w:val="100"/>
          <w:position w:val="0"/>
        </w:rPr>
        <w:t>项，拥有软件著作权</w:t>
      </w:r>
      <w:r>
        <w:rPr>
          <w:rFonts w:ascii="Times New Roman" w:eastAsia="Times New Roman" w:hAnsi="Times New Roman" w:cs="Times New Roman"/>
          <w:color w:val="000000"/>
          <w:spacing w:val="0"/>
          <w:w w:val="100"/>
          <w:position w:val="0"/>
          <w:sz w:val="18"/>
          <w:szCs w:val="18"/>
        </w:rPr>
        <w:t>176</w:t>
      </w:r>
      <w:r>
        <w:rPr>
          <w:color w:val="000000"/>
          <w:spacing w:val="0"/>
          <w:w w:val="100"/>
          <w:position w:val="0"/>
        </w:rPr>
        <w:t>项。</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基于物联网与大数据技术，公司创新性搭建了领先的集感知、预警、监测、监管、分析、决策于一体的智慧生态环境 精准管理信息化平台，引领我国环境监测全面进入环境物联网时代。平台以生态环境网格化精准监控及决策支持系统为基础， 融合多元化数据来源，提高大数据综合分析能力，着眼于构建天地一体的生态环境监测体系；平台横向覆盖市（或者区县） 级各相关职能部门，纵向联通国家、省、市、县四级环保数据资源，打破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信息孤岛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存在的局面，实现环保信息资源的共享 和交换。根据政府及各部门的决策需求，采用先进技术和模式，对大数据融合挖掘，进行整体、多元、可视化、全景分析和 </w:t>
      </w:r>
      <w:r>
        <w:rPr>
          <w:color w:val="000000"/>
          <w:spacing w:val="0"/>
          <w:w w:val="100"/>
          <w:position w:val="0"/>
        </w:rPr>
        <w:t>展示，通过源清单、源排放贡献分析及减排模拟、综合整治、减排效果评估、达标规划等五大技术，为生态环境管理提供全 产业链的技术支撑，深化环境治理、经济发展与生态健康之间的关系。</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依托在水质监测及治理方面长期积累的技术和经验，进行技术攻关，公司研发出小型光伏生活污水处理系统。依据相 关环保法规、标准的规定，该系统结合农村实际的排污情况及排放规律，具有独特的结构设计、最小的能耗，符合相关环保 法规、标准的规定。装置模块化，小巧轻便、有利于运输及安装；装置成本低、且系统运行管理简单，无需委派专人维护， 无需外接市电来维持装置的运行，特别适合于农村分散污水的处理和净化，出水水质达到国家</w:t>
      </w:r>
      <w:r>
        <w:rPr>
          <w:rFonts w:ascii="Times New Roman" w:eastAsia="Times New Roman" w:hAnsi="Times New Roman" w:cs="Times New Roman"/>
          <w:color w:val="000000"/>
          <w:spacing w:val="0"/>
          <w:w w:val="100"/>
          <w:position w:val="0"/>
          <w:sz w:val="18"/>
          <w:szCs w:val="18"/>
        </w:rPr>
        <w:t>GB18918-2002</w:t>
      </w:r>
      <w:r>
        <w:rPr>
          <w:color w:val="000000"/>
          <w:spacing w:val="0"/>
          <w:w w:val="100"/>
          <w:position w:val="0"/>
        </w:rPr>
        <w:t>一级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标准和一 级</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标准要求。</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公司通过河北省先进环保产业创新中心创建环保应用新模式：一是区域全面感知、智慧诊断、科学减排、精准治理、 持续达标；二是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测管治联动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一站式第三方服务，实现区域环境质量改善与经济协调、绿色发展。该模式契合了《关于构 建现代环境治理体系指导意见》中提出的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创新环境治理模式。积极推行环境污染第三方治理，开展园区污染防治第三方治 理示范，探索统一规划、统一监测、统一治理的一体化服务模式。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将进一步推动公司业务的拓展，增强公司的综合竞争力。</w:t>
      </w:r>
    </w:p>
    <w:p>
      <w:pPr>
        <w:pStyle w:val="Style22"/>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 xml:space="preserve">报告期内，生态环境物联网与大数据应用技术国家地方联合工程研究中心联合公司发布生态大脑整体解决方案，聚焦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生态目标，以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蓝天云、碧水云、净土云、低碳云、自然云、健康云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为核心，采用物联网、大数据、云计算、人工 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等前沿技术，统一规划、统一协调、统一指挥、统一决策，构建统一的生态环境治理大脑，实现山水林田湖草生 命共同体的可视、可知、可控、可预测。</w:t>
      </w:r>
    </w:p>
    <w:p>
      <w:pPr>
        <w:pStyle w:val="Style22"/>
        <w:keepNext w:val="0"/>
        <w:keepLines w:val="0"/>
        <w:widowControl w:val="0"/>
        <w:shd w:val="clear" w:color="auto" w:fill="auto"/>
        <w:bidi w:val="0"/>
        <w:spacing w:before="0" w:after="0" w:line="360" w:lineRule="auto"/>
        <w:ind w:left="0" w:right="0" w:firstLine="440"/>
        <w:jc w:val="both"/>
      </w:pPr>
      <w:bookmarkStart w:id="72" w:name="bookmark72"/>
      <w:r>
        <w:rPr>
          <w:rFonts w:ascii="Times New Roman" w:eastAsia="Times New Roman" w:hAnsi="Times New Roman" w:cs="Times New Roman"/>
          <w:color w:val="000000"/>
          <w:spacing w:val="0"/>
          <w:w w:val="100"/>
          <w:position w:val="0"/>
          <w:sz w:val="18"/>
          <w:szCs w:val="18"/>
        </w:rPr>
        <w:t>2</w:t>
      </w:r>
      <w:bookmarkEnd w:id="72"/>
      <w:r>
        <w:rPr>
          <w:color w:val="000000"/>
          <w:spacing w:val="0"/>
          <w:w w:val="100"/>
          <w:position w:val="0"/>
        </w:rPr>
        <w:t>、全产业链服务优势</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公司提供生态环境全产业链综合服务，为政府提供监测、咨询服务、治理为一体的全方位、一站式环境改善方案。</w:t>
      </w:r>
    </w:p>
    <w:p>
      <w:pPr>
        <w:pStyle w:val="Style22"/>
        <w:keepNext w:val="0"/>
        <w:keepLines w:val="0"/>
        <w:widowControl w:val="0"/>
        <w:shd w:val="clear" w:color="auto" w:fill="auto"/>
        <w:bidi w:val="0"/>
        <w:spacing w:before="0" w:line="311" w:lineRule="exact"/>
        <w:ind w:left="0" w:right="0" w:firstLine="440"/>
        <w:jc w:val="both"/>
        <w:sectPr>
          <w:footnotePr>
            <w:pos w:val="pageBottom"/>
            <w:numFmt w:val="decimal"/>
            <w:numRestart w:val="continuous"/>
          </w:footnotePr>
          <w:pgSz w:w="11900" w:h="16840"/>
          <w:pgMar w:top="1383" w:right="1049" w:bottom="1541" w:left="1068" w:header="0" w:footer="3" w:gutter="0"/>
          <w:cols w:space="720"/>
          <w:noEndnote/>
          <w:rtlGutter w:val="0"/>
          <w:docGrid w:linePitch="360"/>
        </w:sectPr>
      </w:pPr>
      <w:r>
        <w:rPr>
          <w:color w:val="000000"/>
          <w:spacing w:val="0"/>
          <w:w w:val="100"/>
          <w:position w:val="0"/>
        </w:rPr>
        <w:t>基于二十余年技术积累，公司拥有较为齐全的产品线、全参数有效性监测，结合物联网技术，将小、快、灵的微型空 气、水环境监测传感器应用到监控点位，实现精准溯源；同时，利用大数据应用技术挖掘数据之间的关系，结合气象数据、 地理信息数据、多种环境质量模型等进行分析研判，甄别影响区域环境质量的主要因素及其污染贡献率，并针对不同区域不 同污染源问题实时提供管理咨询、管控与治理方案；一体化分散式污水处理系统主要应用于城中村、布局分散的小城镇、农 村和偏远山区，可将其产生的生活和工业污水进行分别收集、就地处理、达标排放或回用，从而构建新型环保的污水处理模 式。</w:t>
      </w:r>
    </w:p>
    <w:p>
      <w:pPr>
        <w:pStyle w:val="Style11"/>
        <w:keepNext/>
        <w:keepLines/>
        <w:widowControl w:val="0"/>
        <w:shd w:val="clear" w:color="auto" w:fill="auto"/>
        <w:bidi w:val="0"/>
        <w:spacing w:before="580" w:after="520" w:line="240" w:lineRule="auto"/>
        <w:ind w:left="0" w:right="0" w:firstLine="0"/>
        <w:jc w:val="center"/>
      </w:pPr>
      <w:bookmarkStart w:id="73" w:name="bookmark73"/>
      <w:bookmarkStart w:id="74" w:name="bookmark74"/>
      <w:bookmarkStart w:id="75" w:name="bookmark75"/>
      <w:r>
        <w:rPr>
          <w:color w:val="000000"/>
          <w:spacing w:val="0"/>
          <w:w w:val="100"/>
          <w:position w:val="0"/>
        </w:rPr>
        <w:t>第四节经营情况讨论与分析</w:t>
      </w:r>
      <w:bookmarkEnd w:id="73"/>
      <w:bookmarkEnd w:id="74"/>
      <w:bookmarkEnd w:id="75"/>
    </w:p>
    <w:p>
      <w:pPr>
        <w:pStyle w:val="Style20"/>
        <w:keepNext/>
        <w:keepLines/>
        <w:widowControl w:val="0"/>
        <w:shd w:val="clear" w:color="auto" w:fill="auto"/>
        <w:tabs>
          <w:tab w:pos="485" w:val="left"/>
        </w:tabs>
        <w:bidi w:val="0"/>
        <w:spacing w:before="0" w:after="260" w:line="240" w:lineRule="auto"/>
        <w:ind w:left="0" w:right="0" w:firstLine="0"/>
        <w:jc w:val="left"/>
      </w:pPr>
      <w:bookmarkStart w:id="76" w:name="bookmark76"/>
      <w:bookmarkStart w:id="77" w:name="bookmark77"/>
      <w:bookmarkStart w:id="78" w:name="bookmark78"/>
      <w:bookmarkStart w:id="79" w:name="bookmark79"/>
      <w:bookmarkStart w:id="80" w:name="bookmark80"/>
      <w:r>
        <w:rPr>
          <w:color w:val="000000"/>
          <w:spacing w:val="0"/>
          <w:w w:val="100"/>
          <w:position w:val="0"/>
          <w:sz w:val="24"/>
          <w:szCs w:val="24"/>
        </w:rPr>
        <w:t>一</w:t>
      </w:r>
      <w:bookmarkEnd w:id="79"/>
      <w:r>
        <w:rPr>
          <w:color w:val="000000"/>
          <w:spacing w:val="0"/>
          <w:w w:val="100"/>
          <w:position w:val="0"/>
          <w:sz w:val="24"/>
          <w:szCs w:val="24"/>
        </w:rPr>
        <w:t>、</w:t>
        <w:tab/>
        <w:t>概述</w:t>
      </w:r>
      <w:bookmarkEnd w:id="77"/>
      <w:bookmarkEnd w:id="78"/>
      <w:bookmarkEnd w:id="80"/>
      <w:bookmarkEnd w:id="76"/>
    </w:p>
    <w:p>
      <w:pPr>
        <w:pStyle w:val="Style2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年，在全球新冠疫情蔓延带来的严峻考验下，大量企业的经营发展承受了巨大的压力，公司所处产业链也不可避 免。公司在管理层的带领下积极统筹疫情防控和公司经营发展，采取各项措施，推动复工复产，有序推进各项生产经营活动 及项目执行，尽可能地降低疫情对公司生产经营的影响。报告期内，环境监测行业市场下沉，更多的企业参与竞争，导致市 场竞争加剧，面对竞争激烈的市场环境，公司盈利水平同比下降，实现营业收入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,248,100,875.6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9.18%</w:t>
      </w:r>
      <w:r>
        <w:rPr>
          <w:color w:val="000000"/>
          <w:spacing w:val="0"/>
          <w:w w:val="100"/>
          <w:position w:val="0"/>
        </w:rPr>
        <w:t>，实现 归属于上市公司股东的净利润</w:t>
      </w:r>
      <w:r>
        <w:rPr>
          <w:rFonts w:ascii="Times New Roman" w:eastAsia="Times New Roman" w:hAnsi="Times New Roman" w:cs="Times New Roman"/>
          <w:color w:val="000000"/>
          <w:spacing w:val="0"/>
          <w:w w:val="100"/>
          <w:position w:val="0"/>
          <w:sz w:val="18"/>
          <w:szCs w:val="18"/>
        </w:rPr>
        <w:t>134,160,289.77</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48.92%</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年末，公司资产总额为</w:t>
      </w:r>
      <w:r>
        <w:rPr>
          <w:rFonts w:ascii="Times New Roman" w:eastAsia="Times New Roman" w:hAnsi="Times New Roman" w:cs="Times New Roman"/>
          <w:color w:val="000000"/>
          <w:spacing w:val="0"/>
          <w:w w:val="100"/>
          <w:position w:val="0"/>
          <w:sz w:val="18"/>
          <w:szCs w:val="18"/>
        </w:rPr>
        <w:t>2,537,316,863.57</w:t>
      </w:r>
      <w:r>
        <w:rPr>
          <w:color w:val="000000"/>
          <w:spacing w:val="0"/>
          <w:w w:val="100"/>
          <w:position w:val="0"/>
        </w:rPr>
        <w:t>元，归 属于上市公司股东的净资产为</w:t>
      </w:r>
      <w:r>
        <w:rPr>
          <w:rFonts w:ascii="Times New Roman" w:eastAsia="Times New Roman" w:hAnsi="Times New Roman" w:cs="Times New Roman"/>
          <w:color w:val="000000"/>
          <w:spacing w:val="0"/>
          <w:w w:val="100"/>
          <w:position w:val="0"/>
          <w:sz w:val="18"/>
          <w:szCs w:val="18"/>
        </w:rPr>
        <w:t>2,070,997,433.88</w:t>
      </w:r>
      <w:r>
        <w:rPr>
          <w:color w:val="000000"/>
          <w:spacing w:val="0"/>
          <w:w w:val="100"/>
          <w:position w:val="0"/>
        </w:rPr>
        <w:t>元，拥有货币资金</w:t>
      </w:r>
      <w:r>
        <w:rPr>
          <w:rFonts w:ascii="Times New Roman" w:eastAsia="Times New Roman" w:hAnsi="Times New Roman" w:cs="Times New Roman"/>
          <w:color w:val="000000"/>
          <w:spacing w:val="0"/>
          <w:w w:val="100"/>
          <w:position w:val="0"/>
          <w:sz w:val="18"/>
          <w:szCs w:val="18"/>
        </w:rPr>
        <w:t>775,003,733.57</w:t>
      </w:r>
      <w:r>
        <w:rPr>
          <w:color w:val="000000"/>
          <w:spacing w:val="0"/>
          <w:w w:val="100"/>
          <w:position w:val="0"/>
        </w:rPr>
        <w:t>元，资金较为充裕。</w:t>
      </w:r>
    </w:p>
    <w:p>
      <w:pPr>
        <w:pStyle w:val="Style22"/>
        <w:keepNext w:val="0"/>
        <w:keepLines w:val="0"/>
        <w:widowControl w:val="0"/>
        <w:shd w:val="clear" w:color="auto" w:fill="auto"/>
        <w:tabs>
          <w:tab w:pos="711" w:val="left"/>
        </w:tabs>
        <w:bidi w:val="0"/>
        <w:spacing w:before="0" w:after="0" w:line="314" w:lineRule="exact"/>
        <w:ind w:left="0" w:right="0" w:firstLine="440"/>
        <w:jc w:val="both"/>
      </w:pPr>
      <w:bookmarkStart w:id="81" w:name="bookmark81"/>
      <w:r>
        <w:rPr>
          <w:rFonts w:ascii="Times New Roman" w:eastAsia="Times New Roman" w:hAnsi="Times New Roman" w:cs="Times New Roman"/>
          <w:color w:val="000000"/>
          <w:spacing w:val="0"/>
          <w:w w:val="100"/>
          <w:position w:val="0"/>
          <w:sz w:val="18"/>
          <w:szCs w:val="18"/>
        </w:rPr>
        <w:t>1</w:t>
      </w:r>
      <w:bookmarkEnd w:id="81"/>
      <w:r>
        <w:rPr>
          <w:color w:val="000000"/>
          <w:spacing w:val="0"/>
          <w:w w:val="100"/>
          <w:position w:val="0"/>
        </w:rPr>
        <w:t>、</w:t>
        <w:tab/>
        <w:t>报告期内，面对新冠疫情突发事件，公司快速反应，第一时间成立疫情防控领导小组，严格按照政府疫情防控要求 落实疫情防控措施，有序推进复工复产，保障了生产经营的安全稳定运行；同时，公司高度关注疫情发展，主动承担社会责 任，通过向疫情地区相关机构捐助防疫物资，助力疫情防控。在战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关键时刻，公司运维人员和环境大数据分析工程师坚 守工作岗位，全力保障设备的运行和数据的准确。公司收到来自湖北省人民政府、武汉市生态环境局等多地政府及相关部门 感谢信，感谢公司战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过程中提供防疫物资和设施设备的支持。</w:t>
      </w:r>
    </w:p>
    <w:p>
      <w:pPr>
        <w:pStyle w:val="Style22"/>
        <w:keepNext w:val="0"/>
        <w:keepLines w:val="0"/>
        <w:widowControl w:val="0"/>
        <w:shd w:val="clear" w:color="auto" w:fill="auto"/>
        <w:tabs>
          <w:tab w:pos="706" w:val="left"/>
        </w:tabs>
        <w:bidi w:val="0"/>
        <w:spacing w:before="0" w:after="0" w:line="314" w:lineRule="exact"/>
        <w:ind w:left="0" w:right="0" w:firstLine="440"/>
        <w:jc w:val="both"/>
      </w:pPr>
      <w:bookmarkStart w:id="82" w:name="bookmark82"/>
      <w:r>
        <w:rPr>
          <w:rFonts w:ascii="Times New Roman" w:eastAsia="Times New Roman" w:hAnsi="Times New Roman" w:cs="Times New Roman"/>
          <w:color w:val="000000"/>
          <w:spacing w:val="0"/>
          <w:w w:val="100"/>
          <w:position w:val="0"/>
          <w:sz w:val="18"/>
          <w:szCs w:val="18"/>
        </w:rPr>
        <w:t>2</w:t>
      </w:r>
      <w:bookmarkEnd w:id="82"/>
      <w:r>
        <w:rPr>
          <w:color w:val="000000"/>
          <w:spacing w:val="0"/>
          <w:w w:val="100"/>
          <w:position w:val="0"/>
        </w:rPr>
        <w:t>、</w:t>
        <w:tab/>
        <w:t>公司坚决贯彻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科技就是生产力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的理念，创新驱动发展成果显著。报告期内，河北省先进环保产业创新中心北京科 创中心正式成立，为公司突破关键技术壁垒、塑造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科技力量提供了平台；生态环境物联网与大数据应用技术国家地方 联合工程研究中心联合公司发布生态大脑整体解决方案，聚焦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生态目标，以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蓝天云、碧水云、净土云、低碳云、 自然云、健康云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为核心，采用物联网、大数据、云计算、人工智能、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等前沿技术，统一规划、统一协调、统一指挥、统 一决策，构建统一的生态环境治理大脑，实现山水林田湖草生命共同体的可视、可知、可控、可预测。</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报告期内，公司再次承担科技部国家重点研发计划项目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制造基础技术与关键部件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专项，公司将携手广州万孚生物， 共同承担该专项中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便携式集成检测系统研发与应用验证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课题的研发、应用与验证工作，重点围绕高端传感器及其材料加工 等共性技术开展研发与产业化应用。</w:t>
      </w:r>
    </w:p>
    <w:p>
      <w:pPr>
        <w:pStyle w:val="Style22"/>
        <w:keepNext w:val="0"/>
        <w:keepLines w:val="0"/>
        <w:widowControl w:val="0"/>
        <w:shd w:val="clear" w:color="auto" w:fill="auto"/>
        <w:tabs>
          <w:tab w:pos="716" w:val="left"/>
        </w:tabs>
        <w:bidi w:val="0"/>
        <w:spacing w:before="0" w:after="0" w:line="314" w:lineRule="exact"/>
        <w:ind w:left="0" w:right="0" w:firstLine="440"/>
        <w:jc w:val="both"/>
      </w:pPr>
      <w:bookmarkStart w:id="83" w:name="bookmark83"/>
      <w:r>
        <w:rPr>
          <w:rFonts w:ascii="Times New Roman" w:eastAsia="Times New Roman" w:hAnsi="Times New Roman" w:cs="Times New Roman"/>
          <w:color w:val="000000"/>
          <w:spacing w:val="0"/>
          <w:w w:val="100"/>
          <w:position w:val="0"/>
          <w:sz w:val="18"/>
          <w:szCs w:val="18"/>
        </w:rPr>
        <w:t>3</w:t>
      </w:r>
      <w:bookmarkEnd w:id="83"/>
      <w:r>
        <w:rPr>
          <w:color w:val="000000"/>
          <w:spacing w:val="0"/>
          <w:w w:val="100"/>
          <w:position w:val="0"/>
        </w:rPr>
        <w:t>、</w:t>
        <w:tab/>
        <w:t>公司业务拓展有序进行。常规空气产品仍是拉动业绩的最大引擎，咨询服务增势明显，水质产品及运维增长较大， 中标吉林省水环境质量自动监测系统、长江经济带水质自动监测能力建设项目、秦皇岛水质监测项目等项目，在</w:t>
      </w:r>
      <w:r>
        <w:rPr>
          <w:rFonts w:ascii="Times New Roman" w:eastAsia="Times New Roman" w:hAnsi="Times New Roman" w:cs="Times New Roman"/>
          <w:color w:val="000000"/>
          <w:spacing w:val="0"/>
          <w:w w:val="100"/>
          <w:position w:val="0"/>
          <w:sz w:val="18"/>
          <w:szCs w:val="18"/>
        </w:rPr>
        <w:t xml:space="preserve">“2019-2020 </w:t>
      </w:r>
      <w:r>
        <w:rPr>
          <w:color w:val="000000"/>
          <w:spacing w:val="0"/>
          <w:w w:val="100"/>
          <w:position w:val="0"/>
        </w:rPr>
        <w:t>年度最具价值环保装备品牌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评选中，公司荣获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水质在线监测标杆品牌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称号，超级站、</w:t>
      </w:r>
      <w:r>
        <w:rPr>
          <w:rFonts w:ascii="Times New Roman" w:eastAsia="Times New Roman" w:hAnsi="Times New Roman" w:cs="Times New Roman"/>
          <w:color w:val="000000"/>
          <w:spacing w:val="0"/>
          <w:w w:val="100"/>
          <w:position w:val="0"/>
          <w:sz w:val="18"/>
          <w:szCs w:val="18"/>
        </w:rPr>
        <w:t>VOCs</w:t>
      </w:r>
      <w:r>
        <w:rPr>
          <w:color w:val="000000"/>
          <w:spacing w:val="0"/>
          <w:w w:val="100"/>
          <w:position w:val="0"/>
        </w:rPr>
        <w:t>走航监测业务进一步拓展，生 态大脑等新业务在辛集落地。公司大数据运营咨询服务得到荆门、驻马店、晋城、唐山、鹰潭、兰州、赣州、济源等多地地 方政府的认可，在当地空气质量持续改善中发挥了重要的作用。</w:t>
      </w:r>
    </w:p>
    <w:p>
      <w:pPr>
        <w:pStyle w:val="Style22"/>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报告期内，公司环境监测系统实现收入</w:t>
      </w:r>
      <w:r>
        <w:rPr>
          <w:rFonts w:ascii="Times New Roman" w:eastAsia="Times New Roman" w:hAnsi="Times New Roman" w:cs="Times New Roman"/>
          <w:color w:val="000000"/>
          <w:spacing w:val="0"/>
          <w:w w:val="100"/>
          <w:position w:val="0"/>
          <w:sz w:val="18"/>
          <w:szCs w:val="18"/>
        </w:rPr>
        <w:t>697,336,871.80</w:t>
      </w:r>
      <w:r>
        <w:rPr>
          <w:color w:val="000000"/>
          <w:spacing w:val="0"/>
          <w:w w:val="100"/>
          <w:position w:val="0"/>
        </w:rPr>
        <w:t>元，在营业收入结构占比为</w:t>
      </w:r>
      <w:r>
        <w:rPr>
          <w:rFonts w:ascii="Times New Roman" w:eastAsia="Times New Roman" w:hAnsi="Times New Roman" w:cs="Times New Roman"/>
          <w:color w:val="000000"/>
          <w:spacing w:val="0"/>
          <w:w w:val="100"/>
          <w:position w:val="0"/>
          <w:sz w:val="18"/>
          <w:szCs w:val="18"/>
        </w:rPr>
        <w:t>55.87%</w:t>
      </w:r>
      <w:r>
        <w:rPr>
          <w:color w:val="000000"/>
          <w:spacing w:val="0"/>
          <w:w w:val="100"/>
          <w:position w:val="0"/>
        </w:rPr>
        <w:t xml:space="preserve">，占比较去年同期占比下降 </w:t>
      </w:r>
      <w:r>
        <w:rPr>
          <w:rFonts w:ascii="Times New Roman" w:eastAsia="Times New Roman" w:hAnsi="Times New Roman" w:cs="Times New Roman"/>
          <w:color w:val="000000"/>
          <w:spacing w:val="0"/>
          <w:w w:val="100"/>
          <w:position w:val="0"/>
          <w:sz w:val="18"/>
          <w:szCs w:val="18"/>
        </w:rPr>
        <w:t>9.54%</w:t>
      </w:r>
      <w:r>
        <w:rPr>
          <w:color w:val="000000"/>
          <w:spacing w:val="0"/>
          <w:w w:val="100"/>
          <w:position w:val="0"/>
        </w:rPr>
        <w:t>；运营及咨询服务实现收入</w:t>
      </w:r>
      <w:r>
        <w:rPr>
          <w:rFonts w:ascii="Times New Roman" w:eastAsia="Times New Roman" w:hAnsi="Times New Roman" w:cs="Times New Roman"/>
          <w:color w:val="000000"/>
          <w:spacing w:val="0"/>
          <w:w w:val="100"/>
          <w:position w:val="0"/>
          <w:sz w:val="18"/>
          <w:szCs w:val="18"/>
        </w:rPr>
        <w:t>430,082,223.51</w:t>
      </w:r>
      <w:r>
        <w:rPr>
          <w:color w:val="000000"/>
          <w:spacing w:val="0"/>
          <w:w w:val="100"/>
          <w:position w:val="0"/>
        </w:rPr>
        <w:t>元，较去年同期增长</w:t>
      </w:r>
      <w:r>
        <w:rPr>
          <w:rFonts w:ascii="Times New Roman" w:eastAsia="Times New Roman" w:hAnsi="Times New Roman" w:cs="Times New Roman"/>
          <w:color w:val="000000"/>
          <w:spacing w:val="0"/>
          <w:w w:val="100"/>
          <w:position w:val="0"/>
          <w:sz w:val="18"/>
          <w:szCs w:val="18"/>
        </w:rPr>
        <w:t>21.38%</w:t>
      </w:r>
      <w:r>
        <w:rPr>
          <w:color w:val="000000"/>
          <w:spacing w:val="0"/>
          <w:w w:val="100"/>
          <w:position w:val="0"/>
        </w:rPr>
        <w:t>,在营业收入结构占比达到</w:t>
      </w:r>
      <w:r>
        <w:rPr>
          <w:rFonts w:ascii="Times New Roman" w:eastAsia="Times New Roman" w:hAnsi="Times New Roman" w:cs="Times New Roman"/>
          <w:color w:val="000000"/>
          <w:spacing w:val="0"/>
          <w:w w:val="100"/>
          <w:position w:val="0"/>
          <w:sz w:val="18"/>
          <w:szCs w:val="18"/>
        </w:rPr>
        <w:t>34.46%</w:t>
      </w:r>
      <w:r>
        <w:rPr>
          <w:color w:val="000000"/>
          <w:spacing w:val="0"/>
          <w:w w:val="100"/>
          <w:position w:val="0"/>
        </w:rPr>
        <w:t>，占比较去年 同期占比提高</w:t>
      </w:r>
      <w:r>
        <w:rPr>
          <w:rFonts w:ascii="Times New Roman" w:eastAsia="Times New Roman" w:hAnsi="Times New Roman" w:cs="Times New Roman"/>
          <w:color w:val="000000"/>
          <w:spacing w:val="0"/>
          <w:w w:val="100"/>
          <w:position w:val="0"/>
          <w:sz w:val="18"/>
          <w:szCs w:val="18"/>
        </w:rPr>
        <w:t>8.68%</w:t>
      </w:r>
      <w:r>
        <w:rPr>
          <w:color w:val="000000"/>
          <w:spacing w:val="0"/>
          <w:w w:val="100"/>
          <w:position w:val="0"/>
        </w:rPr>
        <w:t>，公司由环境监测设备研发、制造商转型成为全产业链综合服务商成效明显。</w:t>
      </w:r>
    </w:p>
    <w:p>
      <w:pPr>
        <w:pStyle w:val="Style20"/>
        <w:keepNext/>
        <w:keepLines/>
        <w:widowControl w:val="0"/>
        <w:shd w:val="clear" w:color="auto" w:fill="auto"/>
        <w:tabs>
          <w:tab w:pos="485" w:val="left"/>
        </w:tabs>
        <w:bidi w:val="0"/>
        <w:spacing w:before="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二</w:t>
      </w:r>
      <w:bookmarkEnd w:id="86"/>
      <w:r>
        <w:rPr>
          <w:color w:val="000000"/>
          <w:spacing w:val="0"/>
          <w:w w:val="100"/>
          <w:position w:val="0"/>
          <w:sz w:val="24"/>
          <w:szCs w:val="24"/>
        </w:rPr>
        <w:t>、</w:t>
        <w:tab/>
        <w:t>主营业务分析</w:t>
      </w:r>
      <w:bookmarkEnd w:id="84"/>
      <w:bookmarkEnd w:id="85"/>
      <w:bookmarkEnd w:id="87"/>
    </w:p>
    <w:p>
      <w:pPr>
        <w:pStyle w:val="Style25"/>
        <w:keepNext/>
        <w:keepLines/>
        <w:widowControl w:val="0"/>
        <w:shd w:val="clear" w:color="auto" w:fill="auto"/>
        <w:bidi w:val="0"/>
        <w:spacing w:before="0" w:after="26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1</w:t>
      </w:r>
      <w:bookmarkEnd w:id="90"/>
      <w:r>
        <w:rPr>
          <w:color w:val="000000"/>
          <w:spacing w:val="0"/>
          <w:w w:val="100"/>
          <w:position w:val="0"/>
        </w:rPr>
        <w:t>、概述</w:t>
      </w:r>
      <w:bookmarkEnd w:id="88"/>
      <w:bookmarkEnd w:id="89"/>
      <w:bookmarkEnd w:id="91"/>
    </w:p>
    <w:p>
      <w:pPr>
        <w:pStyle w:val="Style22"/>
        <w:keepNext w:val="0"/>
        <w:keepLines w:val="0"/>
        <w:widowControl w:val="0"/>
        <w:shd w:val="clear" w:color="auto" w:fill="auto"/>
        <w:bidi w:val="0"/>
        <w:spacing w:before="0" w:after="26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r>
        <w:br w:type="page"/>
      </w:r>
    </w:p>
    <w:p>
      <w:pPr>
        <w:pStyle w:val="Style25"/>
        <w:keepNext/>
        <w:keepLines/>
        <w:widowControl w:val="0"/>
        <w:shd w:val="clear" w:color="auto" w:fill="auto"/>
        <w:bidi w:val="0"/>
        <w:spacing w:before="0" w:after="380" w:line="240" w:lineRule="auto"/>
        <w:ind w:left="0" w:right="0" w:firstLine="0"/>
        <w:jc w:val="both"/>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2</w:t>
      </w:r>
      <w:bookmarkEnd w:id="94"/>
      <w:r>
        <w:rPr>
          <w:color w:val="000000"/>
          <w:spacing w:val="0"/>
          <w:w w:val="100"/>
          <w:position w:val="0"/>
        </w:rPr>
        <w:t>、收入与成本</w:t>
      </w:r>
      <w:bookmarkEnd w:id="92"/>
      <w:bookmarkEnd w:id="93"/>
      <w:bookmarkEnd w:id="95"/>
    </w:p>
    <w:p>
      <w:pPr>
        <w:pStyle w:val="Style32"/>
        <w:keepNext/>
        <w:keepLines/>
        <w:widowControl w:val="0"/>
        <w:numPr>
          <w:ilvl w:val="0"/>
          <w:numId w:val="1"/>
        </w:numPr>
        <w:shd w:val="clear" w:color="auto" w:fill="auto"/>
        <w:bidi w:val="0"/>
        <w:spacing w:before="0" w:line="240" w:lineRule="auto"/>
        <w:ind w:left="0" w:right="0" w:firstLine="0"/>
        <w:jc w:val="both"/>
      </w:pPr>
      <w:bookmarkStart w:id="96" w:name="bookmark96"/>
      <w:bookmarkStart w:id="97" w:name="bookmark97"/>
      <w:bookmarkStart w:id="98" w:name="bookmark98"/>
      <w:bookmarkStart w:id="99" w:name="bookmark99"/>
      <w:bookmarkEnd w:id="98"/>
      <w:r>
        <w:rPr>
          <w:color w:val="000000"/>
          <w:spacing w:val="0"/>
          <w:w w:val="100"/>
          <w:position w:val="0"/>
        </w:rPr>
        <w:t>营业收入构成</w:t>
      </w:r>
      <w:bookmarkEnd w:id="96"/>
      <w:bookmarkEnd w:id="97"/>
      <w:bookmarkEnd w:id="99"/>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营业收入整体情况</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1,248,100,875.60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1,374,326,135.32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1,246,680,467.86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1,372,227,610.70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1,420,407.74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2,098,524.62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697,336,871.80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898,956,664.48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65.41%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运营及咨询服务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430,082,223.51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354,321,675.93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120,681,780.29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121,047,794.91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1,219,104,676.35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1,340,445,687.14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28,996,199.25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33,880,448.18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tc>
      </w:tr>
    </w:tbl>
    <w:p>
      <w:pPr>
        <w:widowControl w:val="0"/>
        <w:spacing w:after="319" w:line="1" w:lineRule="exact"/>
      </w:pPr>
    </w:p>
    <w:p>
      <w:pPr>
        <w:pStyle w:val="Style32"/>
        <w:keepNext/>
        <w:keepLines/>
        <w:widowControl w:val="0"/>
        <w:numPr>
          <w:ilvl w:val="0"/>
          <w:numId w:val="1"/>
        </w:numPr>
        <w:shd w:val="clear" w:color="auto" w:fill="auto"/>
        <w:bidi w:val="0"/>
        <w:spacing w:before="0" w:line="240" w:lineRule="auto"/>
        <w:ind w:left="0" w:right="0" w:firstLine="0"/>
        <w:jc w:val="both"/>
      </w:pPr>
      <w:bookmarkStart w:id="100" w:name="bookmark100"/>
      <w:bookmarkStart w:id="101" w:name="bookmark101"/>
      <w:bookmarkStart w:id="102" w:name="bookmark102"/>
      <w:bookmarkStart w:id="103" w:name="bookmark103"/>
      <w:bookmarkEnd w:id="10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0"/>
      <w:bookmarkEnd w:id="101"/>
      <w:bookmarkEnd w:id="103"/>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1,246,680,467.86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674,549,933.30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697,336,871.80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395,687,265.48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运营及咨询服务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430,082,223.51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199,641,229.04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1,219,104,676.35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663,765,501.82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bl>
    <w:p>
      <w:pPr>
        <w:pStyle w:val="Style22"/>
        <w:keepNext w:val="0"/>
        <w:keepLines w:val="0"/>
        <w:widowControl w:val="0"/>
        <w:shd w:val="clear" w:color="auto" w:fill="auto"/>
        <w:bidi w:val="0"/>
        <w:spacing w:before="0" w:after="24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4"/>
      <w:bookmarkEnd w:id="105"/>
      <w:bookmarkEnd w:id="107"/>
    </w:p>
    <w:p>
      <w:pPr>
        <w:pStyle w:val="Style22"/>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08"/>
      <w:bookmarkEnd w:id="109"/>
      <w:bookmarkEnd w:id="111"/>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2"/>
      <w:bookmarkEnd w:id="113"/>
      <w:bookmarkEnd w:id="11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437,826,828.07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502,075,940.99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6"/>
      <w:bookmarkEnd w:id="117"/>
      <w:bookmarkEnd w:id="119"/>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6"/>
        <w:keepNext w:val="0"/>
        <w:keepLines w:val="0"/>
        <w:widowControl w:val="0"/>
        <w:shd w:val="clear" w:color="auto" w:fill="auto"/>
        <w:bidi w:val="0"/>
        <w:spacing w:before="0" w:after="0" w:line="240" w:lineRule="auto"/>
        <w:ind w:left="379" w:right="0" w:firstLine="0"/>
        <w:jc w:val="left"/>
      </w:pPr>
      <w:r>
        <w:rPr>
          <w:color w:val="000000"/>
          <w:spacing w:val="0"/>
          <w:w w:val="100"/>
          <w:position w:val="0"/>
        </w:rPr>
        <w:t>①单次处置对子公司投资即丧失控制权的情形</w:t>
      </w:r>
    </w:p>
    <w:tbl>
      <w:tblPr>
        <w:tblOverlap w:val="never"/>
        <w:jc w:val="center"/>
        <w:tblLayout w:type="fixed"/>
      </w:tblPr>
      <w:tblGrid>
        <w:gridCol w:w="1954"/>
        <w:gridCol w:w="1267"/>
        <w:gridCol w:w="792"/>
        <w:gridCol w:w="1133"/>
        <w:gridCol w:w="1133"/>
        <w:gridCol w:w="1421"/>
        <w:gridCol w:w="1594"/>
      </w:tblGrid>
      <w:tr>
        <w:trPr>
          <w:trHeight w:val="159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置比例</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股权处置方 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丧失控制权 的时点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丧失控制权时 点的确定依据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处置价款与处置 投资对应的合并 财务报表层面享 有该子公司净资 产份额的差额</w:t>
            </w:r>
          </w:p>
        </w:tc>
      </w:tr>
      <w:tr>
        <w:trPr>
          <w:trHeight w:val="63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河北先河金瑞环保设</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施运营服务有限公司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2020/9/25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-2,127,212.69</w:t>
            </w:r>
          </w:p>
        </w:tc>
      </w:tr>
      <w:tr>
        <w:trPr>
          <w:trHeight w:val="653" w:hRule="exact"/>
        </w:trPr>
        <w:tc>
          <w:tcPr>
            <w:tcBorders>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广州博世芬科技有限</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0.00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2020/2/17</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工商注销</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r>
    </w:tbl>
    <w:p>
      <w:pPr>
        <w:pStyle w:val="Style36"/>
        <w:keepNext w:val="0"/>
        <w:keepLines w:val="0"/>
        <w:widowControl w:val="0"/>
        <w:shd w:val="clear" w:color="auto" w:fill="auto"/>
        <w:bidi w:val="0"/>
        <w:spacing w:before="0" w:after="0" w:line="240" w:lineRule="auto"/>
        <w:ind w:left="480" w:right="0" w:firstLine="0"/>
        <w:jc w:val="left"/>
      </w:pPr>
      <w:r>
        <w:rPr>
          <w:color w:val="000000"/>
          <w:spacing w:val="0"/>
          <w:w w:val="100"/>
          <w:position w:val="0"/>
        </w:rPr>
        <w:t>（续）</w:t>
      </w:r>
    </w:p>
    <w:p>
      <w:pPr>
        <w:widowControl w:val="0"/>
        <w:spacing w:line="1" w:lineRule="exact"/>
      </w:pPr>
      <w:r>
        <w:br w:type="page"/>
      </w:r>
    </w:p>
    <w:tbl>
      <w:tblPr>
        <w:tblOverlap w:val="never"/>
        <w:jc w:val="left"/>
        <w:tblLayout w:type="fixed"/>
      </w:tblPr>
      <w:tblGrid>
        <w:gridCol w:w="1963"/>
        <w:gridCol w:w="1238"/>
        <w:gridCol w:w="1238"/>
        <w:gridCol w:w="989"/>
        <w:gridCol w:w="1138"/>
        <w:gridCol w:w="1133"/>
        <w:gridCol w:w="1450"/>
      </w:tblGrid>
      <w:tr>
        <w:trPr>
          <w:trHeight w:val="1594"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丧失控制权 之日剩余股 权的比例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 权之日剩 余股权的 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按照公允价 值重新计量 剩余股权产 生的利得或 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丧失控制权 之日剩余股 权公允价值 的确定方法 及主要假设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与原子公司股 权投资相关的 其他综合收益 转入投资损益 的金额</w:t>
            </w:r>
          </w:p>
        </w:tc>
      </w:tr>
      <w:tr>
        <w:trPr>
          <w:trHeight w:val="1291"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09" w:lineRule="exact"/>
              <w:ind w:left="140" w:right="0" w:firstLine="0"/>
              <w:jc w:val="both"/>
            </w:pPr>
            <w:r>
              <w:rPr>
                <w:color w:val="000000"/>
                <w:spacing w:val="0"/>
                <w:w w:val="100"/>
                <w:position w:val="0"/>
              </w:rPr>
              <w:t>河北先河金瑞环保设 施运营服务有限公司 广州博世芬科技有限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379" w:right="0" w:firstLine="0"/>
        <w:jc w:val="left"/>
      </w:pPr>
      <w:r>
        <w:rPr>
          <w:color w:val="000000"/>
          <w:spacing w:val="0"/>
          <w:w w:val="100"/>
          <w:position w:val="0"/>
        </w:rPr>
        <w:t>②其他原因的合并范围变动</w:t>
      </w:r>
    </w:p>
    <w:p>
      <w:pPr>
        <w:widowControl w:val="0"/>
        <w:spacing w:after="79" w:line="1" w:lineRule="exact"/>
      </w:pPr>
    </w:p>
    <w:p>
      <w:pPr>
        <w:pStyle w:val="Style22"/>
        <w:keepNext w:val="0"/>
        <w:keepLines w:val="0"/>
        <w:widowControl w:val="0"/>
        <w:shd w:val="clear" w:color="auto" w:fill="auto"/>
        <w:bidi w:val="0"/>
        <w:spacing w:before="0" w:after="80" w:line="230"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日投资设立海南正清环境科技有限公司，设立时注册资本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万元，全部由公司认缴。该公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年未实际经营，故在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年度将其纳入合并范围。</w:t>
      </w:r>
    </w:p>
    <w:p>
      <w:pPr>
        <w:pStyle w:val="Style22"/>
        <w:keepNext w:val="0"/>
        <w:keepLines w:val="0"/>
        <w:widowControl w:val="0"/>
        <w:shd w:val="clear" w:color="auto" w:fill="auto"/>
        <w:bidi w:val="0"/>
        <w:spacing w:before="0" w:after="80" w:line="23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日，公司下属子公司河北先进环保产业创新中心有限公司、河北先河正合环境科技有限公司和河北先河 正源环境治理技术有限公司共同投资设立孙公司河北领创先进生态环境科技有限公司，设立时注册资本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万元，其中： 河北先进环保产业创新中心有限公司认缴</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万元、河北先河正合环境科技有限公司认缴</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万元、河北先河正源环 境治理技术有限公司认缴</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年度将其纳入合并范围。</w:t>
      </w:r>
    </w:p>
    <w:p>
      <w:pPr>
        <w:pStyle w:val="Style22"/>
        <w:keepNext w:val="0"/>
        <w:keepLines w:val="0"/>
        <w:widowControl w:val="0"/>
        <w:shd w:val="clear" w:color="auto" w:fill="auto"/>
        <w:bidi w:val="0"/>
        <w:spacing w:before="0" w:after="360" w:line="233" w:lineRule="exact"/>
        <w:ind w:left="0" w:right="0"/>
        <w:jc w:val="both"/>
      </w:pPr>
      <w:r>
        <w:rPr>
          <w:color w:val="000000"/>
          <w:spacing w:val="0"/>
          <w:w w:val="100"/>
          <w:position w:val="0"/>
        </w:rPr>
        <w:t>公司下属孙公司重庆渝凡实业有限公司于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日投资设立全资子公司深圳市腾嘉建设工程有限公司，设立 时注册资本</w:t>
      </w:r>
      <w:r>
        <w:rPr>
          <w:rFonts w:ascii="Times New Roman" w:eastAsia="Times New Roman" w:hAnsi="Times New Roman" w:cs="Times New Roman"/>
          <w:color w:val="000000"/>
          <w:spacing w:val="0"/>
          <w:w w:val="100"/>
          <w:position w:val="0"/>
          <w:sz w:val="18"/>
          <w:szCs w:val="18"/>
        </w:rPr>
        <w:t>10,008.00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日分别投资设立全资子公司重庆信念建设工程有限公司、重庆梓文建设工程 有限公司，设立时注册资本分别为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4,008.00</w:t>
      </w:r>
      <w:r>
        <w:rPr>
          <w:color w:val="000000"/>
          <w:spacing w:val="0"/>
          <w:w w:val="100"/>
          <w:position w:val="0"/>
        </w:rPr>
        <w:t>万元；故在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年度将其纳入合并范围。</w:t>
      </w:r>
    </w:p>
    <w:p>
      <w:pPr>
        <w:pStyle w:val="Style32"/>
        <w:keepNext/>
        <w:keepLines/>
        <w:widowControl w:val="0"/>
        <w:shd w:val="clear" w:color="auto" w:fill="auto"/>
        <w:bidi w:val="0"/>
        <w:spacing w:before="0" w:after="40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20"/>
      <w:bookmarkEnd w:id="121"/>
      <w:bookmarkEnd w:id="123"/>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160"/>
        <w:jc w:val="both"/>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w:t>
      </w:r>
      <w:bookmarkEnd w:id="126"/>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24"/>
      <w:bookmarkEnd w:id="125"/>
      <w:bookmarkEnd w:id="127"/>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107,118,779.98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29,357,798.08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21,511,559.63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19,849,056.66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18,496,357.96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17,904,007.65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107,118,779.98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公司主要供应商情况</w:t>
      </w:r>
      <w:r>
        <w:br w:type="page"/>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49,746,111.55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11,746,290.48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11,139,646.60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10,310,312.00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8,577,804.87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7,972,057.60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49,746,111.55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3</w:t>
      </w:r>
      <w:bookmarkEnd w:id="130"/>
      <w:r>
        <w:rPr>
          <w:color w:val="000000"/>
          <w:spacing w:val="0"/>
          <w:w w:val="100"/>
          <w:position w:val="0"/>
        </w:rPr>
        <w:t>、费用</w:t>
      </w:r>
      <w:bookmarkEnd w:id="128"/>
      <w:bookmarkEnd w:id="129"/>
      <w:bookmarkEnd w:id="13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161,772,574.09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150,648,883.19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157,328,922.86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149,771,589.27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-13,648,541.14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-5,999,011.19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主要原因是公司本期收到的银行存 款利息收入增加影响。</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64,247,683.93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61,077,116.84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280" w:line="240" w:lineRule="auto"/>
        <w:ind w:left="0" w:right="0" w:firstLine="0"/>
        <w:jc w:val="both"/>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4</w:t>
      </w:r>
      <w:bookmarkEnd w:id="134"/>
      <w:r>
        <w:rPr>
          <w:color w:val="000000"/>
          <w:spacing w:val="0"/>
          <w:w w:val="100"/>
          <w:position w:val="0"/>
        </w:rPr>
        <w:t>、研发投入</w:t>
      </w:r>
      <w:bookmarkEnd w:id="132"/>
      <w:bookmarkEnd w:id="133"/>
      <w:bookmarkEnd w:id="135"/>
    </w:p>
    <w:p>
      <w:pPr>
        <w:pStyle w:val="Style2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311" w:lineRule="exact"/>
        <w:ind w:left="0" w:right="0"/>
        <w:jc w:val="both"/>
      </w:pPr>
      <w:r>
        <w:rPr>
          <w:color w:val="000000"/>
          <w:spacing w:val="0"/>
          <w:w w:val="100"/>
          <w:position w:val="0"/>
        </w:rPr>
        <w:t>公司作为高新技术企业，高度重视产品研发的投入以及自身研发综合实力的提高。报告期内，公司密切跟踪行业发展趋 势，适应市场需求，持续加大产品研发投入和技术创新，不断研发新产品及提升产品性能，进一步巩固和加强公司核心竞争 力。报告期内，公司研发项目总支出</w:t>
      </w:r>
      <w:r>
        <w:rPr>
          <w:rFonts w:ascii="Times New Roman" w:eastAsia="Times New Roman" w:hAnsi="Times New Roman" w:cs="Times New Roman"/>
          <w:color w:val="000000"/>
          <w:spacing w:val="0"/>
          <w:w w:val="100"/>
          <w:position w:val="0"/>
          <w:sz w:val="18"/>
          <w:szCs w:val="18"/>
        </w:rPr>
        <w:t>64,247,683.93</w:t>
      </w:r>
      <w:r>
        <w:rPr>
          <w:color w:val="000000"/>
          <w:spacing w:val="0"/>
          <w:w w:val="100"/>
          <w:position w:val="0"/>
        </w:rPr>
        <w:t>元，较去年同期增长</w:t>
      </w:r>
      <w:r>
        <w:rPr>
          <w:rFonts w:ascii="Times New Roman" w:eastAsia="Times New Roman" w:hAnsi="Times New Roman" w:cs="Times New Roman"/>
          <w:color w:val="000000"/>
          <w:spacing w:val="0"/>
          <w:w w:val="100"/>
          <w:position w:val="0"/>
          <w:sz w:val="18"/>
          <w:szCs w:val="18"/>
        </w:rPr>
        <w:t>5.19%</w:t>
      </w:r>
      <w:r>
        <w:rPr>
          <w:color w:val="000000"/>
          <w:spacing w:val="0"/>
          <w:w w:val="100"/>
          <w:position w:val="0"/>
        </w:rPr>
        <w:t>，研发总支出占营业收入的比例为</w:t>
      </w:r>
      <w:r>
        <w:rPr>
          <w:rFonts w:ascii="Times New Roman" w:eastAsia="Times New Roman" w:hAnsi="Times New Roman" w:cs="Times New Roman"/>
          <w:color w:val="000000"/>
          <w:spacing w:val="0"/>
          <w:w w:val="100"/>
          <w:position w:val="0"/>
          <w:sz w:val="18"/>
          <w:szCs w:val="18"/>
        </w:rPr>
        <w:t>5.15%</w:t>
      </w:r>
      <w:r>
        <w:rPr>
          <w:color w:val="000000"/>
          <w:spacing w:val="0"/>
          <w:w w:val="100"/>
          <w:position w:val="0"/>
        </w:rPr>
        <w:t>。 对于项目的研究开发，公司拥有了多项具有自主知识产权核心技术。截止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年底，公司（含子公司）共拥有专利</w:t>
      </w:r>
      <w:r>
        <w:rPr>
          <w:rFonts w:ascii="Times New Roman" w:eastAsia="Times New Roman" w:hAnsi="Times New Roman" w:cs="Times New Roman"/>
          <w:color w:val="000000"/>
          <w:spacing w:val="0"/>
          <w:w w:val="100"/>
          <w:position w:val="0"/>
          <w:sz w:val="18"/>
          <w:szCs w:val="18"/>
        </w:rPr>
        <w:t>146</w:t>
      </w:r>
      <w:r>
        <w:rPr>
          <w:color w:val="000000"/>
          <w:spacing w:val="0"/>
          <w:w w:val="100"/>
          <w:position w:val="0"/>
        </w:rPr>
        <w:t>项， 拥有软件著作权</w:t>
      </w:r>
      <w:r>
        <w:rPr>
          <w:rFonts w:ascii="Times New Roman" w:eastAsia="Times New Roman" w:hAnsi="Times New Roman" w:cs="Times New Roman"/>
          <w:color w:val="000000"/>
          <w:spacing w:val="0"/>
          <w:w w:val="100"/>
          <w:position w:val="0"/>
          <w:sz w:val="18"/>
          <w:szCs w:val="18"/>
        </w:rPr>
        <w:t>176</w:t>
      </w:r>
      <w:r>
        <w:rPr>
          <w:color w:val="000000"/>
          <w:spacing w:val="0"/>
          <w:w w:val="100"/>
          <w:position w:val="0"/>
        </w:rPr>
        <w:t>项。</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64,247,683.93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61,077,116.84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55,978,066.79</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2"/>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5</w:t>
      </w:r>
      <w:bookmarkEnd w:id="138"/>
      <w:r>
        <w:rPr>
          <w:color w:val="000000"/>
          <w:spacing w:val="0"/>
          <w:w w:val="100"/>
          <w:position w:val="0"/>
        </w:rPr>
        <w:t>、现金流</w:t>
      </w:r>
      <w:bookmarkEnd w:id="136"/>
      <w:bookmarkEnd w:id="137"/>
      <w:bookmarkEnd w:id="13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1,310,124,001.95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1,636,882,609.77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1,151,469,399.30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1,284,160,217.77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158,654,602.65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352,722,392.00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28,242,165.96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51,281,698.09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30,764,001.76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71,531,829.53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-2,521,835.80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-20,250,131.44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134,812,227.09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155,702,903.92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-134,812,227.09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-155,702,903.92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20,116,067.07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176,968,768.37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w:t>
            </w:r>
          </w:p>
        </w:tc>
      </w:tr>
    </w:tbl>
    <w:p>
      <w:pPr>
        <w:pStyle w:val="Style22"/>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经营活动产生的现金流量净额变动主要原因是受本期销售下降的影响，公司销售回款减少所致；</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投资活动现金流入小计变动主要原因是公司上期转让广州市云景信息科技有限公司股权收到的股权转让款影响；</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投资活动现金流出小计变动主要原因是公司上期购买的理财产品在本期到期赎回后，本期未大额购买新的理财产品；</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投资活动产生的现金流量净额变动主要原因是公司上期购买的理财产品所支付的现金大于转让广州市云景信息科技有限公 司股权所收到的现金；</w:t>
      </w:r>
    </w:p>
    <w:p>
      <w:pPr>
        <w:pStyle w:val="Style2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现金及现金等价物净增加额变动主要原因是公司本期经营活动产生的现金流量减少所致。</w:t>
      </w:r>
    </w:p>
    <w:p>
      <w:pPr>
        <w:pStyle w:val="Style22"/>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2"/>
        <w:keepNext w:val="0"/>
        <w:keepLines w:val="0"/>
        <w:widowControl w:val="0"/>
        <w:shd w:val="clear" w:color="auto" w:fill="auto"/>
        <w:bidi w:val="0"/>
        <w:spacing w:before="0" w:after="10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sz w:val="24"/>
          <w:szCs w:val="24"/>
        </w:rPr>
        <w:t>三</w:t>
      </w:r>
      <w:bookmarkEnd w:id="142"/>
      <w:r>
        <w:rPr>
          <w:color w:val="000000"/>
          <w:spacing w:val="0"/>
          <w:w w:val="100"/>
          <w:position w:val="0"/>
          <w:sz w:val="24"/>
          <w:szCs w:val="24"/>
        </w:rPr>
        <w:t>、非主营业务情况</w:t>
      </w:r>
      <w:bookmarkEnd w:id="140"/>
      <w:bookmarkEnd w:id="141"/>
      <w:bookmarkEnd w:id="143"/>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-2,076,338.73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主要为处置长期股权投资 产生的投资收益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24,569,375.39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2,742,268.70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主要为政府补助</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2,729,202.44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主要为对外捐赠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sz w:val="24"/>
          <w:szCs w:val="24"/>
        </w:rPr>
        <w:t>四</w:t>
      </w:r>
      <w:bookmarkEnd w:id="146"/>
      <w:r>
        <w:rPr>
          <w:color w:val="000000"/>
          <w:spacing w:val="0"/>
          <w:w w:val="100"/>
          <w:position w:val="0"/>
          <w:sz w:val="24"/>
          <w:szCs w:val="24"/>
        </w:rPr>
        <w:t>、资产及负债状况分析</w:t>
      </w:r>
      <w:bookmarkEnd w:id="144"/>
      <w:bookmarkEnd w:id="145"/>
      <w:bookmarkEnd w:id="147"/>
    </w:p>
    <w:p>
      <w:pPr>
        <w:pStyle w:val="Style25"/>
        <w:keepNext/>
        <w:keepLines/>
        <w:widowControl w:val="0"/>
        <w:shd w:val="clear" w:color="auto" w:fill="auto"/>
        <w:bidi w:val="0"/>
        <w:spacing w:before="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1</w:t>
      </w:r>
      <w:bookmarkEnd w:id="150"/>
      <w:r>
        <w:rPr>
          <w:color w:val="000000"/>
          <w:spacing w:val="0"/>
          <w:w w:val="100"/>
          <w:position w:val="0"/>
        </w:rPr>
        <w:t>、资产构成重大变动情况</w:t>
      </w:r>
      <w:bookmarkEnd w:id="148"/>
      <w:bookmarkEnd w:id="149"/>
      <w:bookmarkEnd w:id="151"/>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902"/>
        <w:gridCol w:w="1368"/>
        <w:gridCol w:w="888"/>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775,003,733.57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757,851,304.15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737,670,087.22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624,662,873.37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338,759,776.38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399,314,981.07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241,711,331.97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245,085,966.09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262,869,404.26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287,438,779.65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tabs>
          <w:tab w:pos="378" w:val="left"/>
        </w:tabs>
        <w:bidi w:val="0"/>
        <w:spacing w:before="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2</w:t>
      </w:r>
      <w:bookmarkEnd w:id="154"/>
      <w:r>
        <w:rPr>
          <w:color w:val="000000"/>
          <w:spacing w:val="0"/>
          <w:w w:val="100"/>
          <w:position w:val="0"/>
        </w:rPr>
        <w:t>、</w:t>
        <w:tab/>
        <w:t>以公允价值计量的资产和负债</w:t>
      </w:r>
      <w:bookmarkEnd w:id="152"/>
      <w:bookmarkEnd w:id="153"/>
      <w:bookmarkEnd w:id="155"/>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3</w:t>
      </w:r>
      <w:bookmarkEnd w:id="158"/>
      <w:r>
        <w:rPr>
          <w:color w:val="000000"/>
          <w:spacing w:val="0"/>
          <w:w w:val="100"/>
          <w:position w:val="0"/>
        </w:rPr>
        <w:t>、</w:t>
        <w:tab/>
        <w:t>截至报告期末的资产权利受限情况</w:t>
      </w:r>
      <w:bookmarkEnd w:id="156"/>
      <w:bookmarkEnd w:id="157"/>
      <w:bookmarkEnd w:id="159"/>
    </w:p>
    <w:tbl>
      <w:tblPr>
        <w:tblOverlap w:val="never"/>
        <w:jc w:val="left"/>
        <w:tblLayout w:type="fixed"/>
      </w:tblPr>
      <w:tblGrid>
        <w:gridCol w:w="2597"/>
        <w:gridCol w:w="2126"/>
        <w:gridCol w:w="3998"/>
      </w:tblGrid>
      <w:tr>
        <w:trPr>
          <w:trHeight w:val="44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受限原因</w:t>
            </w:r>
          </w:p>
        </w:tc>
      </w:tr>
      <w:tr>
        <w:trPr>
          <w:trHeight w:val="403"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银行存款</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345,934.58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子公司北京卫家环境技术有限公司涉诉被</w:t>
            </w:r>
          </w:p>
        </w:tc>
      </w:tr>
      <w:tr>
        <w:trPr>
          <w:trHeight w:val="2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司法冻结资金</w:t>
            </w:r>
          </w:p>
        </w:tc>
      </w:tr>
      <w:tr>
        <w:trPr>
          <w:trHeight w:val="370"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其他货币资金</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20"/>
                <w:szCs w:val="20"/>
              </w:rPr>
            </w:pPr>
            <w:r>
              <w:rPr>
                <w:rFonts w:ascii="Arial Narrow" w:eastAsia="Arial Narrow" w:hAnsi="Arial Narrow" w:cs="Arial Narrow"/>
                <w:color w:val="000000"/>
                <w:spacing w:val="0"/>
                <w:w w:val="100"/>
                <w:position w:val="0"/>
                <w:sz w:val="20"/>
                <w:szCs w:val="20"/>
              </w:rPr>
              <w:t>20,972,422.50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保函保证金</w:t>
            </w:r>
          </w:p>
        </w:tc>
      </w:tr>
      <w:tr>
        <w:trPr>
          <w:trHeight w:val="389"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20"/>
                <w:szCs w:val="20"/>
              </w:rPr>
            </w:pPr>
            <w:r>
              <w:rPr>
                <w:rFonts w:ascii="Arial Narrow" w:eastAsia="Arial Narrow" w:hAnsi="Arial Narrow" w:cs="Arial Narrow"/>
                <w:color w:val="000000"/>
                <w:spacing w:val="0"/>
                <w:w w:val="100"/>
                <w:position w:val="0"/>
                <w:sz w:val="20"/>
                <w:szCs w:val="20"/>
              </w:rPr>
              <w:t>90,898,310.22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389" w:hRule="exact"/>
        </w:trPr>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rPr>
                <w:sz w:val="20"/>
                <w:szCs w:val="20"/>
              </w:rPr>
            </w:pPr>
            <w:r>
              <w:rPr>
                <w:rFonts w:ascii="Arial Narrow" w:eastAsia="Arial Narrow" w:hAnsi="Arial Narrow" w:cs="Arial Narrow"/>
                <w:color w:val="000000"/>
                <w:spacing w:val="0"/>
                <w:w w:val="100"/>
                <w:position w:val="0"/>
                <w:sz w:val="20"/>
                <w:szCs w:val="20"/>
              </w:rPr>
              <w:t>11,286,345.68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bl>
    <w:p>
      <w:pPr>
        <w:spacing w:lineRule="exact" w:line="1"/>
        <w:rPr>
          <w:sz w:val="2"/>
          <w:szCs w:val="2"/>
        </w:rPr>
      </w:pPr>
      <w:r>
        <w:br w:type="page"/>
      </w:r>
    </w:p>
    <w:p>
      <w:pPr>
        <w:widowControl w:val="0"/>
        <w:spacing w:line="1" w:lineRule="exact"/>
      </w:pPr>
      <w:r>
        <mc:AlternateContent>
          <mc:Choice Requires="wps">
            <w:drawing>
              <wp:anchor distT="0" distB="381000" distL="0" distR="0" simplePos="0" relativeHeight="125829378" behindDoc="0" locked="0" layoutInCell="1" allowOverlap="1">
                <wp:simplePos x="0" y="0"/>
                <wp:positionH relativeFrom="page">
                  <wp:posOffset>1410335</wp:posOffset>
                </wp:positionH>
                <wp:positionV relativeFrom="paragraph">
                  <wp:posOffset>0</wp:posOffset>
                </wp:positionV>
                <wp:extent cx="283210" cy="167640"/>
                <wp:wrapTopAndBottom/>
                <wp:docPr id="13" name="Shape 13"/>
                <a:graphic xmlns:a="http://schemas.openxmlformats.org/drawingml/2006/main">
                  <a:graphicData uri="http://schemas.microsoft.com/office/word/2010/wordprocessingShape">
                    <wps:wsp>
                      <wps:cNvSpPr txBox="1"/>
                      <wps:spPr>
                        <a:xfrm>
                          <a:ext cx="283210" cy="1676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xbxContent>
                      </wps:txbx>
                      <wps:bodyPr wrap="none" lIns="0" tIns="0" rIns="0" bIns="0">
                        <a:noAutoFit/>
                      </wps:bodyPr>
                    </wps:wsp>
                  </a:graphicData>
                </a:graphic>
              </wp:anchor>
            </w:drawing>
          </mc:Choice>
          <mc:Fallback>
            <w:pict>
              <v:shape id="_x0000_s1039" type="#_x0000_t202" style="position:absolute;margin-left:111.05pt;margin-top:0;width:22.300000000000001pt;height:13.200000000000001pt;z-index:-125829375;mso-wrap-distance-left:0;mso-wrap-distance-right:0;mso-wrap-distance-bottom:30.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xbxContent>
                </v:textbox>
                <w10:wrap type="topAndBottom" anchorx="page"/>
              </v:shape>
            </w:pict>
          </mc:Fallback>
        </mc:AlternateContent>
      </w:r>
      <w:r>
        <mc:AlternateContent>
          <mc:Choice Requires="wps">
            <w:drawing>
              <wp:anchor distT="8890" distB="381000" distL="0" distR="0" simplePos="0" relativeHeight="125829380" behindDoc="0" locked="0" layoutInCell="1" allowOverlap="1">
                <wp:simplePos x="0" y="0"/>
                <wp:positionH relativeFrom="page">
                  <wp:posOffset>2910205</wp:posOffset>
                </wp:positionH>
                <wp:positionV relativeFrom="paragraph">
                  <wp:posOffset>8890</wp:posOffset>
                </wp:positionV>
                <wp:extent cx="749935" cy="158750"/>
                <wp:wrapTopAndBottom/>
                <wp:docPr id="15" name="Shape 15"/>
                <a:graphic xmlns:a="http://schemas.openxmlformats.org/drawingml/2006/main">
                  <a:graphicData uri="http://schemas.microsoft.com/office/word/2010/wordprocessingShape">
                    <wps:wsp>
                      <wps:cNvSpPr txBox="1"/>
                      <wps:spPr>
                        <a:xfrm>
                          <a:ext cx="749935" cy="1587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b/>
                                <w:bCs/>
                                <w:color w:val="000000"/>
                                <w:spacing w:val="0"/>
                                <w:w w:val="100"/>
                                <w:position w:val="0"/>
                                <w:sz w:val="20"/>
                                <w:szCs w:val="20"/>
                              </w:rPr>
                              <w:t>123,503,012.98</w:t>
                            </w:r>
                          </w:p>
                        </w:txbxContent>
                      </wps:txbx>
                      <wps:bodyPr wrap="none" lIns="0" tIns="0" rIns="0" bIns="0">
                        <a:noAutoFit/>
                      </wps:bodyPr>
                    </wps:wsp>
                  </a:graphicData>
                </a:graphic>
              </wp:anchor>
            </w:drawing>
          </mc:Choice>
          <mc:Fallback>
            <w:pict>
              <v:shape id="_x0000_s1041" type="#_x0000_t202" style="position:absolute;margin-left:229.15000000000001pt;margin-top:0.70000000000000007pt;width:59.050000000000004pt;height:12.5pt;z-index:-125829373;mso-wrap-distance-left:0;mso-wrap-distance-top:0.70000000000000007pt;mso-wrap-distance-right:0;mso-wrap-distance-bottom:30.pt;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b/>
                          <w:bCs/>
                          <w:color w:val="000000"/>
                          <w:spacing w:val="0"/>
                          <w:w w:val="100"/>
                          <w:position w:val="0"/>
                          <w:sz w:val="20"/>
                          <w:szCs w:val="20"/>
                        </w:rPr>
                        <w:t>123,503,012.98</w:t>
                      </w:r>
                    </w:p>
                  </w:txbxContent>
                </v:textbox>
                <w10:wrap type="topAndBottom" anchorx="page"/>
              </v:shape>
            </w:pict>
          </mc:Fallback>
        </mc:AlternateContent>
      </w:r>
    </w:p>
    <w:p>
      <w:pPr>
        <w:pStyle w:val="Style20"/>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sz w:val="24"/>
          <w:szCs w:val="24"/>
        </w:rPr>
        <w:t>五</w:t>
      </w:r>
      <w:bookmarkEnd w:id="162"/>
      <w:r>
        <w:rPr>
          <w:color w:val="000000"/>
          <w:spacing w:val="0"/>
          <w:w w:val="100"/>
          <w:position w:val="0"/>
          <w:sz w:val="24"/>
          <w:szCs w:val="24"/>
        </w:rPr>
        <w:t>、投资状况分析</w:t>
      </w:r>
      <w:bookmarkEnd w:id="160"/>
      <w:bookmarkEnd w:id="161"/>
      <w:bookmarkEnd w:id="163"/>
    </w:p>
    <w:p>
      <w:pPr>
        <w:pStyle w:val="Style25"/>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、总体情况</w:t>
      </w:r>
      <w:bookmarkEnd w:id="164"/>
      <w:bookmarkEnd w:id="165"/>
      <w:bookmarkEnd w:id="167"/>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25"/>
        <w:keepNext/>
        <w:keepLines/>
        <w:widowControl w:val="0"/>
        <w:shd w:val="clear" w:color="auto" w:fill="auto"/>
        <w:tabs>
          <w:tab w:pos="378"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w:t>
        <w:tab/>
        <w:t>报告期内获取的重大的股权投资情况</w:t>
      </w:r>
      <w:bookmarkEnd w:id="168"/>
      <w:bookmarkEnd w:id="169"/>
      <w:bookmarkEnd w:id="171"/>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w:t>
        <w:tab/>
        <w:t>报告期内正在进行的重大的非股权投资情况</w:t>
      </w:r>
      <w:bookmarkEnd w:id="172"/>
      <w:bookmarkEnd w:id="173"/>
      <w:bookmarkEnd w:id="175"/>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4</w:t>
      </w:r>
      <w:bookmarkEnd w:id="178"/>
      <w:r>
        <w:rPr>
          <w:color w:val="000000"/>
          <w:spacing w:val="0"/>
          <w:w w:val="100"/>
          <w:position w:val="0"/>
        </w:rPr>
        <w:t>、</w:t>
        <w:tab/>
        <w:t>以公允价值计量的金融资产</w:t>
      </w:r>
      <w:bookmarkEnd w:id="176"/>
      <w:bookmarkEnd w:id="177"/>
      <w:bookmarkEnd w:id="179"/>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5</w:t>
      </w:r>
      <w:bookmarkEnd w:id="182"/>
      <w:r>
        <w:rPr>
          <w:color w:val="000000"/>
          <w:spacing w:val="0"/>
          <w:w w:val="100"/>
          <w:position w:val="0"/>
        </w:rPr>
        <w:t>、</w:t>
        <w:tab/>
        <w:t>募集资金使用情况</w:t>
      </w:r>
      <w:bookmarkEnd w:id="180"/>
      <w:bookmarkEnd w:id="181"/>
      <w:bookmarkEnd w:id="18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0"/>
        <w:keepNext/>
        <w:keepLines/>
        <w:widowControl w:val="0"/>
        <w:shd w:val="clear" w:color="auto" w:fill="auto"/>
        <w:tabs>
          <w:tab w:pos="517"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sz w:val="24"/>
          <w:szCs w:val="24"/>
        </w:rPr>
        <w:t>六</w:t>
      </w:r>
      <w:bookmarkEnd w:id="186"/>
      <w:r>
        <w:rPr>
          <w:color w:val="000000"/>
          <w:spacing w:val="0"/>
          <w:w w:val="100"/>
          <w:position w:val="0"/>
          <w:sz w:val="24"/>
          <w:szCs w:val="24"/>
        </w:rPr>
        <w:t>、</w:t>
        <w:tab/>
        <w:t>重大资产和股权出售</w:t>
      </w:r>
      <w:bookmarkEnd w:id="184"/>
      <w:bookmarkEnd w:id="185"/>
      <w:bookmarkEnd w:id="187"/>
    </w:p>
    <w:p>
      <w:pPr>
        <w:pStyle w:val="Style25"/>
        <w:keepNext/>
        <w:keepLines/>
        <w:widowControl w:val="0"/>
        <w:shd w:val="clear" w:color="auto" w:fill="auto"/>
        <w:tabs>
          <w:tab w:pos="368"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w:t>
        <w:tab/>
        <w:t>出售重大资产情况</w:t>
      </w:r>
      <w:bookmarkEnd w:id="188"/>
      <w:bookmarkEnd w:id="189"/>
      <w:bookmarkEnd w:id="191"/>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5"/>
        <w:keepNext/>
        <w:keepLines/>
        <w:widowControl w:val="0"/>
        <w:shd w:val="clear" w:color="auto" w:fill="auto"/>
        <w:tabs>
          <w:tab w:pos="378"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w:t>
        <w:tab/>
        <w:t>出售重大股权情况</w:t>
      </w:r>
      <w:bookmarkEnd w:id="192"/>
      <w:bookmarkEnd w:id="193"/>
      <w:bookmarkEnd w:id="195"/>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sz w:val="24"/>
          <w:szCs w:val="24"/>
        </w:rPr>
        <w:t>七</w:t>
      </w:r>
      <w:bookmarkEnd w:id="198"/>
      <w:r>
        <w:rPr>
          <w:color w:val="000000"/>
          <w:spacing w:val="0"/>
          <w:w w:val="100"/>
          <w:position w:val="0"/>
          <w:sz w:val="24"/>
          <w:szCs w:val="24"/>
        </w:rPr>
        <w:t>、</w:t>
        <w:tab/>
        <w:t>主要控股参股公司分析</w:t>
      </w:r>
      <w:bookmarkEnd w:id="196"/>
      <w:bookmarkEnd w:id="197"/>
      <w:bookmarkEnd w:id="199"/>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广东科迪隆 科技有限公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环境监测专 用仪器销 售、研发及 运营服务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151,775,749.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70,498,177.9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127,014,128.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16,096,394.7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14,275,673.8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08"/>
        <w:gridCol w:w="2976"/>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河北先河金瑞环保设施运营服务有限公司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广州博世芬科技有限公司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海南正清环境科技有限公司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河北领创先进生态环境科技有限公司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深圳市腾嘉建设工程有限公司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重庆信念建设工程有限公司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重庆梓文建设工程有限公司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未产生重大影响</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19" w:line="1" w:lineRule="exact"/>
      </w:pPr>
    </w:p>
    <w:p>
      <w:pPr>
        <w:pStyle w:val="Style20"/>
        <w:keepNext/>
        <w:keepLines/>
        <w:widowControl w:val="0"/>
        <w:shd w:val="clear" w:color="auto" w:fill="auto"/>
        <w:tabs>
          <w:tab w:pos="585" w:val="left"/>
        </w:tabs>
        <w:bidi w:val="0"/>
        <w:spacing w:before="0" w:after="38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sz w:val="24"/>
          <w:szCs w:val="24"/>
        </w:rPr>
        <w:t>八</w:t>
      </w:r>
      <w:bookmarkEnd w:id="202"/>
      <w:r>
        <w:rPr>
          <w:color w:val="000000"/>
          <w:spacing w:val="0"/>
          <w:w w:val="100"/>
          <w:position w:val="0"/>
          <w:sz w:val="24"/>
          <w:szCs w:val="24"/>
        </w:rPr>
        <w:t>、</w:t>
        <w:tab/>
        <w:t>公司控制的结构化主体情况</w:t>
      </w:r>
      <w:bookmarkEnd w:id="200"/>
      <w:bookmarkEnd w:id="201"/>
      <w:bookmarkEnd w:id="203"/>
    </w:p>
    <w:p>
      <w:pPr>
        <w:pStyle w:val="Style22"/>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85" w:val="left"/>
        </w:tabs>
        <w:bidi w:val="0"/>
        <w:spacing w:before="0" w:after="24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sz w:val="24"/>
          <w:szCs w:val="24"/>
        </w:rPr>
        <w:t>九</w:t>
      </w:r>
      <w:bookmarkEnd w:id="206"/>
      <w:r>
        <w:rPr>
          <w:color w:val="000000"/>
          <w:spacing w:val="0"/>
          <w:w w:val="100"/>
          <w:position w:val="0"/>
          <w:sz w:val="24"/>
          <w:szCs w:val="24"/>
        </w:rPr>
        <w:t>、</w:t>
        <w:tab/>
        <w:t>公司未来发展的展望</w:t>
      </w:r>
      <w:bookmarkEnd w:id="204"/>
      <w:bookmarkEnd w:id="205"/>
      <w:bookmarkEnd w:id="207"/>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年工作计划</w:t>
      </w:r>
    </w:p>
    <w:p>
      <w:pPr>
        <w:pStyle w:val="Style22"/>
        <w:keepNext w:val="0"/>
        <w:keepLines w:val="0"/>
        <w:widowControl w:val="0"/>
        <w:shd w:val="clear" w:color="auto" w:fill="auto"/>
        <w:tabs>
          <w:tab w:pos="714" w:val="left"/>
        </w:tabs>
        <w:bidi w:val="0"/>
        <w:spacing w:before="0" w:after="0" w:line="313" w:lineRule="exact"/>
        <w:ind w:left="0" w:right="0"/>
        <w:jc w:val="left"/>
      </w:pPr>
      <w:bookmarkStart w:id="208" w:name="bookmark208"/>
      <w:r>
        <w:rPr>
          <w:rFonts w:ascii="Times New Roman" w:eastAsia="Times New Roman" w:hAnsi="Times New Roman" w:cs="Times New Roman"/>
          <w:color w:val="000000"/>
          <w:spacing w:val="0"/>
          <w:w w:val="100"/>
          <w:position w:val="0"/>
          <w:sz w:val="18"/>
          <w:szCs w:val="18"/>
        </w:rPr>
        <w:t>1</w:t>
      </w:r>
      <w:bookmarkEnd w:id="208"/>
      <w:r>
        <w:rPr>
          <w:color w:val="000000"/>
          <w:spacing w:val="0"/>
          <w:w w:val="100"/>
          <w:position w:val="0"/>
        </w:rPr>
        <w:t>、</w:t>
        <w:tab/>
        <w:t>全力推进转型发展，促进公司经营质量提升</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公司凭借在环保领域多年的创新发展优势，立足国家十四五规划要求，研发了以大数据人工智能为核心，融合物联网、 模型算法等先进技术为一体的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体系，搭建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六朵云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，为智慧生态转型、智慧城市、低碳经济发展提供全流程技术 支撑。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年重点任务之一就是推动新项目的落地，加大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生态大脑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模式推广，抢占先机，形成体系，强化推广；针对国家 高度重视应对气候变化工作，碳达峰、碳中和的愿景，积极布局开展碳监测、碳核查、碳资产开发及碳资产管理等业务，形 成公司新的增长点、新的动力；坚持贯彻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一切工作的落脚点都要以经营效益为中心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的根本方针，把向行业一流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 重要的管理抓手，对标先进找差距，提升经营质量。</w:t>
      </w:r>
    </w:p>
    <w:p>
      <w:pPr>
        <w:pStyle w:val="Style22"/>
        <w:keepNext w:val="0"/>
        <w:keepLines w:val="0"/>
        <w:widowControl w:val="0"/>
        <w:shd w:val="clear" w:color="auto" w:fill="auto"/>
        <w:tabs>
          <w:tab w:pos="733" w:val="left"/>
        </w:tabs>
        <w:bidi w:val="0"/>
        <w:spacing w:before="0" w:after="0" w:line="313" w:lineRule="exact"/>
        <w:ind w:left="0" w:right="0"/>
        <w:jc w:val="left"/>
      </w:pPr>
      <w:bookmarkStart w:id="209" w:name="bookmark209"/>
      <w:r>
        <w:rPr>
          <w:rFonts w:ascii="Times New Roman" w:eastAsia="Times New Roman" w:hAnsi="Times New Roman" w:cs="Times New Roman"/>
          <w:color w:val="000000"/>
          <w:spacing w:val="0"/>
          <w:w w:val="100"/>
          <w:position w:val="0"/>
          <w:sz w:val="18"/>
          <w:szCs w:val="18"/>
        </w:rPr>
        <w:t>2</w:t>
      </w:r>
      <w:bookmarkEnd w:id="209"/>
      <w:r>
        <w:rPr>
          <w:color w:val="000000"/>
          <w:spacing w:val="0"/>
          <w:w w:val="100"/>
          <w:position w:val="0"/>
        </w:rPr>
        <w:t>、</w:t>
        <w:tab/>
        <w:t>全员营销拓市场，提升公司品牌市场占有率</w:t>
      </w:r>
    </w:p>
    <w:p>
      <w:pPr>
        <w:pStyle w:val="Style22"/>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年，公司将把全员营销作为经营的基本策略，将年度核心指标进行分解，广泛开展对全员营销献计献策活动，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拓 展存量、创造增量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，制定合理的经营政策，调动营销部门的积极性和活力，保持市场增速、市场份额。同时，进一步增强 危机意识、全局意识、担当意识，紧密围绕全年任务目标，做好节点把控，确保项目风控、资金收支、合同签订、项目投标 及进场等工作有序、合规推进；充分建立项目营销动态跟踪机制，强化信息反馈；提升服务意识，深耕区域市场，实现更加 精细化、优势化的营销布局；充分发挥代理商作用和资源利用，强化制度执行与绩效考核力度，齐心协力，高质量、高标准 完成经营指标。</w:t>
      </w:r>
    </w:p>
    <w:p>
      <w:pPr>
        <w:pStyle w:val="Style22"/>
        <w:keepNext w:val="0"/>
        <w:keepLines w:val="0"/>
        <w:widowControl w:val="0"/>
        <w:shd w:val="clear" w:color="auto" w:fill="auto"/>
        <w:tabs>
          <w:tab w:pos="723" w:val="left"/>
        </w:tabs>
        <w:bidi w:val="0"/>
        <w:spacing w:before="0" w:after="0" w:line="313" w:lineRule="exact"/>
        <w:ind w:left="0" w:right="0"/>
        <w:jc w:val="left"/>
      </w:pPr>
      <w:bookmarkStart w:id="210" w:name="bookmark210"/>
      <w:r>
        <w:rPr>
          <w:rFonts w:ascii="Times New Roman" w:eastAsia="Times New Roman" w:hAnsi="Times New Roman" w:cs="Times New Roman"/>
          <w:color w:val="000000"/>
          <w:spacing w:val="0"/>
          <w:w w:val="100"/>
          <w:position w:val="0"/>
          <w:sz w:val="18"/>
          <w:szCs w:val="18"/>
        </w:rPr>
        <w:t>3</w:t>
      </w:r>
      <w:bookmarkEnd w:id="210"/>
      <w:r>
        <w:rPr>
          <w:color w:val="000000"/>
          <w:spacing w:val="0"/>
          <w:w w:val="100"/>
          <w:position w:val="0"/>
        </w:rPr>
        <w:t>、</w:t>
        <w:tab/>
        <w:t>深化研发系统改革，为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发展蓄力</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 xml:space="preserve">研发系统要通过不断深化改革，提升新技术新产品的布局、创新和跨越。一要整合公司研发资源，以现有产品和技术为 </w:t>
      </w:r>
      <w:r>
        <w:rPr>
          <w:color w:val="000000"/>
          <w:spacing w:val="0"/>
          <w:w w:val="100"/>
          <w:position w:val="0"/>
        </w:rPr>
        <w:t>基础，融合物联网、大数据、人工智能、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、区块链等新科技，实现公司产品和技术的革新，为公司发展蓄力、打基础； 二是变革创新布局，积极拓展与高等院校、科研院所的深入合作，努力加强基础研究的深度互动与融合，实现对高端技术的 深度开发与有效运用；三是持续加大研发投资，增强在资源、人才、资金等方面的投入力度。</w:t>
      </w:r>
    </w:p>
    <w:p>
      <w:pPr>
        <w:pStyle w:val="Style22"/>
        <w:keepNext w:val="0"/>
        <w:keepLines w:val="0"/>
        <w:widowControl w:val="0"/>
        <w:shd w:val="clear" w:color="auto" w:fill="auto"/>
        <w:tabs>
          <w:tab w:pos="694" w:val="left"/>
        </w:tabs>
        <w:bidi w:val="0"/>
        <w:spacing w:before="0" w:after="0" w:line="313" w:lineRule="exact"/>
        <w:ind w:left="0" w:right="0"/>
        <w:jc w:val="both"/>
      </w:pPr>
      <w:bookmarkStart w:id="211" w:name="bookmark211"/>
      <w:r>
        <w:rPr>
          <w:rFonts w:ascii="Times New Roman" w:eastAsia="Times New Roman" w:hAnsi="Times New Roman" w:cs="Times New Roman"/>
          <w:color w:val="000000"/>
          <w:spacing w:val="0"/>
          <w:w w:val="100"/>
          <w:position w:val="0"/>
          <w:sz w:val="18"/>
          <w:szCs w:val="18"/>
        </w:rPr>
        <w:t>4</w:t>
      </w:r>
      <w:bookmarkEnd w:id="211"/>
      <w:r>
        <w:rPr>
          <w:color w:val="000000"/>
          <w:spacing w:val="0"/>
          <w:w w:val="100"/>
          <w:position w:val="0"/>
        </w:rPr>
        <w:t>、</w:t>
        <w:tab/>
        <w:t>优化公司管控体系，提升经营管理水平</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公司各职能部门与各子公司要深入沟通，上下联动，全面推进四个强化，为公司的经营与发展提供坚实保障。一是强化 赋能授权。建立科学完善的授权体系，根据子公司的管理成熟度，实施分级管控原则，适度加大对子公司的赋能与授权。二 是强化管理服务经营。持续优化完善管理标准体系，提升职能部门的服务意识，为子公司日常经营管理提供更及时有效的支 撑。三是强化目标导向。坚持以经营效益为中心，继续加强目标管理。四是强化统筹协同。推进集团化品牌、团队、体系建 设，提升职能统筹能力。实现公司的业务、研发、采购工作的统筹管理，提升资源整合能力。</w:t>
      </w:r>
    </w:p>
    <w:p>
      <w:pPr>
        <w:pStyle w:val="Style22"/>
        <w:keepNext w:val="0"/>
        <w:keepLines w:val="0"/>
        <w:widowControl w:val="0"/>
        <w:shd w:val="clear" w:color="auto" w:fill="auto"/>
        <w:tabs>
          <w:tab w:pos="685" w:val="left"/>
        </w:tabs>
        <w:bidi w:val="0"/>
        <w:spacing w:before="0" w:after="0" w:line="313" w:lineRule="exact"/>
        <w:ind w:left="0" w:right="0"/>
        <w:jc w:val="both"/>
      </w:pPr>
      <w:bookmarkStart w:id="212" w:name="bookmark212"/>
      <w:r>
        <w:rPr>
          <w:rFonts w:ascii="Times New Roman" w:eastAsia="Times New Roman" w:hAnsi="Times New Roman" w:cs="Times New Roman"/>
          <w:color w:val="000000"/>
          <w:spacing w:val="0"/>
          <w:w w:val="100"/>
          <w:position w:val="0"/>
          <w:sz w:val="18"/>
          <w:szCs w:val="18"/>
        </w:rPr>
        <w:t>5</w:t>
      </w:r>
      <w:bookmarkEnd w:id="212"/>
      <w:r>
        <w:rPr>
          <w:color w:val="000000"/>
          <w:spacing w:val="0"/>
          <w:w w:val="100"/>
          <w:position w:val="0"/>
        </w:rPr>
        <w:t>、</w:t>
        <w:tab/>
        <w:t>加强人才队伍建设，搭建长效激励机制</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优秀的人才队伍，是提升企业核心竞争力的关键因素，更是推进企业发展壮大的前提基础。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年，公司会继续强化人 才战略，制定科学有力的人才培养、引进、使用、奖惩与淘汰制度，保持人才梯队健康稳健发展。特别是，要建立健全公司 长效激励约束机制，实施员工持股计划，完善利益共享及相应的约束机制，吸引和留住优秀人才，有效融合公司发展与优秀 人才的成长，提升公司管理团队和核心人员的凝聚力和创造力。</w:t>
      </w:r>
    </w:p>
    <w:p>
      <w:pPr>
        <w:pStyle w:val="Style22"/>
        <w:keepNext w:val="0"/>
        <w:keepLines w:val="0"/>
        <w:widowControl w:val="0"/>
        <w:shd w:val="clear" w:color="auto" w:fill="auto"/>
        <w:bidi w:val="0"/>
        <w:spacing w:before="0" w:after="140" w:line="313" w:lineRule="exact"/>
        <w:ind w:left="0" w:right="0"/>
        <w:jc w:val="both"/>
      </w:pPr>
      <w:r>
        <w:rPr>
          <w:color w:val="000000"/>
          <w:spacing w:val="0"/>
          <w:w w:val="100"/>
          <w:position w:val="0"/>
        </w:rPr>
        <w:t>（二）对公司未来发展战略和经营目标的实现产生不利影响的因素分析</w:t>
      </w:r>
    </w:p>
    <w:p>
      <w:pPr>
        <w:pStyle w:val="Style22"/>
        <w:keepNext w:val="0"/>
        <w:keepLines w:val="0"/>
        <w:widowControl w:val="0"/>
        <w:shd w:val="clear" w:color="auto" w:fill="auto"/>
        <w:tabs>
          <w:tab w:pos="675" w:val="left"/>
        </w:tabs>
        <w:bidi w:val="0"/>
        <w:spacing w:before="0" w:after="0" w:line="360" w:lineRule="auto"/>
        <w:ind w:left="0" w:right="0"/>
        <w:jc w:val="both"/>
      </w:pPr>
      <w:bookmarkStart w:id="213" w:name="bookmark213"/>
      <w:r>
        <w:rPr>
          <w:rFonts w:ascii="Times New Roman" w:eastAsia="Times New Roman" w:hAnsi="Times New Roman" w:cs="Times New Roman"/>
          <w:color w:val="000000"/>
          <w:spacing w:val="0"/>
          <w:w w:val="100"/>
          <w:position w:val="0"/>
          <w:sz w:val="18"/>
          <w:szCs w:val="18"/>
        </w:rPr>
        <w:t>1</w:t>
      </w:r>
      <w:bookmarkEnd w:id="213"/>
      <w:r>
        <w:rPr>
          <w:color w:val="000000"/>
          <w:spacing w:val="0"/>
          <w:w w:val="100"/>
          <w:position w:val="0"/>
        </w:rPr>
        <w:t>、</w:t>
        <w:tab/>
        <w:t>管理风险</w:t>
      </w:r>
    </w:p>
    <w:p>
      <w:pPr>
        <w:pStyle w:val="Style22"/>
        <w:keepNext w:val="0"/>
        <w:keepLines w:val="0"/>
        <w:widowControl w:val="0"/>
        <w:shd w:val="clear" w:color="auto" w:fill="auto"/>
        <w:bidi w:val="0"/>
        <w:spacing w:before="0" w:after="140" w:line="314" w:lineRule="exact"/>
        <w:ind w:left="0" w:right="0"/>
        <w:jc w:val="both"/>
      </w:pPr>
      <w:r>
        <w:rPr>
          <w:color w:val="000000"/>
          <w:spacing w:val="0"/>
          <w:w w:val="100"/>
          <w:position w:val="0"/>
        </w:rPr>
        <w:t>公司的业务和规模不断扩张，使得管理的跨度和半径愈来愈大，进而提升了管理的难度，对公司经营管理层在投资决策、 资源整合、资本运作、生产经营、市场开拓等方面提出更高的能力要求。如公司经营管理水平不能适应业务发展需求，可能 面临一定的经营管理风险。公司将充分利用上市公司平台，将投资项目纳入上市公司内控管理体系，同时公司管理层加强学 习，整合行业专家、科研机构等资源，降低经营管理风险。</w:t>
      </w:r>
    </w:p>
    <w:p>
      <w:pPr>
        <w:pStyle w:val="Style22"/>
        <w:keepNext w:val="0"/>
        <w:keepLines w:val="0"/>
        <w:widowControl w:val="0"/>
        <w:shd w:val="clear" w:color="auto" w:fill="auto"/>
        <w:tabs>
          <w:tab w:pos="694" w:val="left"/>
        </w:tabs>
        <w:bidi w:val="0"/>
        <w:spacing w:before="0" w:after="0" w:line="360" w:lineRule="auto"/>
        <w:ind w:left="0" w:right="0"/>
        <w:jc w:val="left"/>
      </w:pPr>
      <w:bookmarkStart w:id="214" w:name="bookmark214"/>
      <w:r>
        <w:rPr>
          <w:rFonts w:ascii="Times New Roman" w:eastAsia="Times New Roman" w:hAnsi="Times New Roman" w:cs="Times New Roman"/>
          <w:color w:val="000000"/>
          <w:spacing w:val="0"/>
          <w:w w:val="100"/>
          <w:position w:val="0"/>
          <w:sz w:val="18"/>
          <w:szCs w:val="18"/>
        </w:rPr>
        <w:t>2</w:t>
      </w:r>
      <w:bookmarkEnd w:id="214"/>
      <w:r>
        <w:rPr>
          <w:color w:val="000000"/>
          <w:spacing w:val="0"/>
          <w:w w:val="100"/>
          <w:position w:val="0"/>
        </w:rPr>
        <w:t>、</w:t>
        <w:tab/>
        <w:t>商誉减值的风险</w:t>
      </w:r>
    </w:p>
    <w:p>
      <w:pPr>
        <w:pStyle w:val="Style22"/>
        <w:keepNext w:val="0"/>
        <w:keepLines w:val="0"/>
        <w:widowControl w:val="0"/>
        <w:shd w:val="clear" w:color="auto" w:fill="auto"/>
        <w:bidi w:val="0"/>
        <w:spacing w:before="0" w:after="140" w:line="314" w:lineRule="exact"/>
        <w:ind w:left="0" w:right="0"/>
        <w:jc w:val="both"/>
      </w:pPr>
      <w:r>
        <w:rPr>
          <w:color w:val="000000"/>
          <w:spacing w:val="0"/>
          <w:w w:val="100"/>
          <w:position w:val="0"/>
        </w:rPr>
        <w:t>由于公司的对外投资并购，在合并资产负债表中形成一定金额的商誉，若在未来经营中，并购的有关子公司不能较好地 实现收益，那么可能出现计提商誉减值的风险，从而对公司资产情况和经营业绩产生不利影响。公司将紧密关注子公司的经 营状况，通过提升管理水平、整合技术及业务资源、开拓市场等措施，保障其稳健发展，最大限度地降低可能的商誉减值风 险。</w:t>
      </w:r>
    </w:p>
    <w:p>
      <w:pPr>
        <w:pStyle w:val="Style22"/>
        <w:keepNext w:val="0"/>
        <w:keepLines w:val="0"/>
        <w:widowControl w:val="0"/>
        <w:shd w:val="clear" w:color="auto" w:fill="auto"/>
        <w:tabs>
          <w:tab w:pos="685" w:val="left"/>
        </w:tabs>
        <w:bidi w:val="0"/>
        <w:spacing w:before="0" w:after="0" w:line="360" w:lineRule="auto"/>
        <w:ind w:left="0" w:right="0"/>
        <w:jc w:val="both"/>
      </w:pPr>
      <w:bookmarkStart w:id="215" w:name="bookmark215"/>
      <w:r>
        <w:rPr>
          <w:rFonts w:ascii="Times New Roman" w:eastAsia="Times New Roman" w:hAnsi="Times New Roman" w:cs="Times New Roman"/>
          <w:color w:val="000000"/>
          <w:spacing w:val="0"/>
          <w:w w:val="100"/>
          <w:position w:val="0"/>
          <w:sz w:val="18"/>
          <w:szCs w:val="18"/>
        </w:rPr>
        <w:t>3</w:t>
      </w:r>
      <w:bookmarkEnd w:id="215"/>
      <w:r>
        <w:rPr>
          <w:color w:val="000000"/>
          <w:spacing w:val="0"/>
          <w:w w:val="100"/>
          <w:position w:val="0"/>
        </w:rPr>
        <w:t>、</w:t>
        <w:tab/>
        <w:t>应收账款回收的风险</w:t>
      </w:r>
    </w:p>
    <w:p>
      <w:pPr>
        <w:pStyle w:val="Style22"/>
        <w:keepNext w:val="0"/>
        <w:keepLines w:val="0"/>
        <w:widowControl w:val="0"/>
        <w:shd w:val="clear" w:color="auto" w:fill="auto"/>
        <w:bidi w:val="0"/>
        <w:spacing w:before="0" w:after="140" w:line="314" w:lineRule="exact"/>
        <w:ind w:left="0" w:right="0"/>
        <w:jc w:val="both"/>
      </w:pPr>
      <w:r>
        <w:rPr>
          <w:color w:val="000000"/>
          <w:spacing w:val="0"/>
          <w:w w:val="100"/>
          <w:position w:val="0"/>
        </w:rPr>
        <w:t>随着公司业务的发展，应收账款余额有可能将继续增加，如果公司对应收账款催收不利，导致应收账款不能及时收回， 将对公司的资产结构、现金流产生不利影响。公司将强化项目实施管理机制，加强合同管理，针对应收账款，加大催收力度， 实时跟踪，定期进行分析，确保应收款项有跟踪、有反馈，从而降低应收款项回收风险。</w:t>
      </w:r>
    </w:p>
    <w:p>
      <w:pPr>
        <w:pStyle w:val="Style22"/>
        <w:keepNext w:val="0"/>
        <w:keepLines w:val="0"/>
        <w:widowControl w:val="0"/>
        <w:shd w:val="clear" w:color="auto" w:fill="auto"/>
        <w:tabs>
          <w:tab w:pos="694" w:val="left"/>
        </w:tabs>
        <w:bidi w:val="0"/>
        <w:spacing w:before="0" w:after="0" w:line="360" w:lineRule="auto"/>
        <w:ind w:left="0" w:right="0"/>
        <w:jc w:val="left"/>
      </w:pPr>
      <w:bookmarkStart w:id="216" w:name="bookmark216"/>
      <w:r>
        <w:rPr>
          <w:rFonts w:ascii="Times New Roman" w:eastAsia="Times New Roman" w:hAnsi="Times New Roman" w:cs="Times New Roman"/>
          <w:color w:val="000000"/>
          <w:spacing w:val="0"/>
          <w:w w:val="100"/>
          <w:position w:val="0"/>
          <w:sz w:val="18"/>
          <w:szCs w:val="18"/>
        </w:rPr>
        <w:t>4</w:t>
      </w:r>
      <w:bookmarkEnd w:id="216"/>
      <w:r>
        <w:rPr>
          <w:color w:val="000000"/>
          <w:spacing w:val="0"/>
          <w:w w:val="100"/>
          <w:position w:val="0"/>
        </w:rPr>
        <w:t>、</w:t>
        <w:tab/>
        <w:t>市场竞争风险</w:t>
      </w:r>
    </w:p>
    <w:p>
      <w:pPr>
        <w:pStyle w:val="Style22"/>
        <w:keepNext w:val="0"/>
        <w:keepLines w:val="0"/>
        <w:widowControl w:val="0"/>
        <w:shd w:val="clear" w:color="auto" w:fill="auto"/>
        <w:bidi w:val="0"/>
        <w:spacing w:before="0" w:after="140" w:line="322" w:lineRule="exact"/>
        <w:ind w:left="0" w:right="0"/>
        <w:jc w:val="both"/>
      </w:pPr>
      <w:r>
        <w:rPr>
          <w:color w:val="000000"/>
          <w:spacing w:val="0"/>
          <w:w w:val="100"/>
          <w:position w:val="0"/>
        </w:rPr>
        <w:t>近年来行业进入者增多，市场下沉明显，竞争激烈，对公司的经营业绩造成一定冲击。公司将加大研发、市场的投入， 强化绩效管理，同时加强与国际国内先进企业实施合作，努力提升公司业绩。</w:t>
      </w:r>
    </w:p>
    <w:p>
      <w:pPr>
        <w:pStyle w:val="Style22"/>
        <w:keepNext w:val="0"/>
        <w:keepLines w:val="0"/>
        <w:widowControl w:val="0"/>
        <w:shd w:val="clear" w:color="auto" w:fill="auto"/>
        <w:tabs>
          <w:tab w:pos="685" w:val="left"/>
        </w:tabs>
        <w:bidi w:val="0"/>
        <w:spacing w:before="0" w:after="0" w:line="374" w:lineRule="auto"/>
        <w:ind w:left="0" w:right="0"/>
        <w:jc w:val="both"/>
      </w:pPr>
      <w:bookmarkStart w:id="217" w:name="bookmark217"/>
      <w:r>
        <w:rPr>
          <w:rFonts w:ascii="Times New Roman" w:eastAsia="Times New Roman" w:hAnsi="Times New Roman" w:cs="Times New Roman"/>
          <w:color w:val="000000"/>
          <w:spacing w:val="0"/>
          <w:w w:val="100"/>
          <w:position w:val="0"/>
          <w:sz w:val="18"/>
          <w:szCs w:val="18"/>
        </w:rPr>
        <w:t>5</w:t>
      </w:r>
      <w:bookmarkEnd w:id="217"/>
      <w:r>
        <w:rPr>
          <w:color w:val="000000"/>
          <w:spacing w:val="0"/>
          <w:w w:val="100"/>
          <w:position w:val="0"/>
        </w:rPr>
        <w:t>、</w:t>
        <w:tab/>
        <w:t>产业政策风险</w:t>
      </w:r>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随着中国经济的高速增长，环境污染问题日趋严重，面对迫切的环境压力，政府对环境保护越来越重视。国家产业政策 出台的时间和执行力度和以及环保投资规模直接影响着公司业务拓展。因此产业相关支持政策能否有效落实并得到有效的执 行将会对公司产生经营产生较大影响。对此公司将密切关注国家相关政策的变化，并对其进行分析研究，加强与地方政府 的沟通和联系，提高公司应变能力和抗风险水平。</w:t>
      </w:r>
    </w:p>
    <w:p>
      <w:pPr>
        <w:pStyle w:val="Style20"/>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r>
        <w:rPr>
          <w:color w:val="000000"/>
          <w:spacing w:val="0"/>
          <w:w w:val="100"/>
          <w:position w:val="0"/>
          <w:sz w:val="24"/>
          <w:szCs w:val="24"/>
        </w:rPr>
        <w:t>十、接待调研、沟通、采访等活动登记表</w:t>
      </w:r>
      <w:bookmarkEnd w:id="218"/>
      <w:bookmarkEnd w:id="219"/>
      <w:bookmarkEnd w:id="220"/>
    </w:p>
    <w:p>
      <w:pPr>
        <w:pStyle w:val="Style25"/>
        <w:keepNext/>
        <w:keepLines/>
        <w:widowControl w:val="0"/>
        <w:shd w:val="clear" w:color="auto" w:fill="auto"/>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、报告期内接待调研、沟通、采访等活动登记表</w:t>
      </w:r>
      <w:bookmarkEnd w:id="221"/>
      <w:bookmarkEnd w:id="222"/>
      <w:bookmarkEnd w:id="224"/>
    </w:p>
    <w:p>
      <w:pPr>
        <w:pStyle w:val="Style22"/>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565"/>
        <w:gridCol w:w="1027"/>
        <w:gridCol w:w="1296"/>
        <w:gridCol w:w="1296"/>
        <w:gridCol w:w="1296"/>
        <w:gridCol w:w="1464"/>
        <w:gridCol w:w="164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诺安基金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主要内容详见巨 潮资讯网披露的 投资者关系活动 记录表；公司未提 供资料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银华基金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主要内容详见巨 潮资讯网披露的 投资者关系活动 记录表；公司未提 供资料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主要内容详见巨 潮资讯网披露的 投资者关系活动 记录表；公司未提 供资料</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sectPr>
          <w:footnotePr>
            <w:pos w:val="pageBottom"/>
            <w:numFmt w:val="decimal"/>
            <w:numRestart w:val="continuous"/>
          </w:footnotePr>
          <w:pgSz w:w="11900" w:h="16840"/>
          <w:pgMar w:top="1393" w:right="1037" w:bottom="1513" w:left="1023" w:header="0" w:footer="3" w:gutter="0"/>
          <w:cols w:space="720"/>
          <w:noEndnote/>
          <w:rtlGutter w:val="0"/>
          <w:docGrid w:linePitch="360"/>
        </w:sectPr>
      </w:pPr>
    </w:p>
    <w:p>
      <w:pPr>
        <w:pStyle w:val="Style11"/>
        <w:keepNext/>
        <w:keepLines/>
        <w:widowControl w:val="0"/>
        <w:shd w:val="clear" w:color="auto" w:fill="auto"/>
        <w:bidi w:val="0"/>
        <w:spacing w:before="540" w:after="520" w:line="240" w:lineRule="auto"/>
        <w:ind w:left="0" w:right="0" w:firstLine="0"/>
        <w:jc w:val="center"/>
      </w:pPr>
      <w:bookmarkStart w:id="225" w:name="bookmark225"/>
      <w:bookmarkStart w:id="226" w:name="bookmark226"/>
      <w:bookmarkStart w:id="227" w:name="bookmark227"/>
      <w:r>
        <w:rPr>
          <w:color w:val="000000"/>
          <w:spacing w:val="0"/>
          <w:w w:val="100"/>
          <w:position w:val="0"/>
        </w:rPr>
        <w:t>第五节重要事项</w:t>
      </w:r>
      <w:bookmarkEnd w:id="225"/>
      <w:bookmarkEnd w:id="226"/>
      <w:bookmarkEnd w:id="227"/>
    </w:p>
    <w:p>
      <w:pPr>
        <w:pStyle w:val="Style20"/>
        <w:keepNext/>
        <w:keepLines/>
        <w:widowControl w:val="0"/>
        <w:shd w:val="clear" w:color="auto" w:fill="auto"/>
        <w:bidi w:val="0"/>
        <w:spacing w:before="0" w:after="260" w:line="240" w:lineRule="auto"/>
        <w:ind w:left="0" w:right="0" w:firstLine="0"/>
        <w:jc w:val="both"/>
      </w:pPr>
      <w:bookmarkStart w:id="228" w:name="bookmark228"/>
      <w:bookmarkStart w:id="229" w:name="bookmark229"/>
      <w:bookmarkStart w:id="230" w:name="bookmark230"/>
      <w:bookmarkStart w:id="231" w:name="bookmark231"/>
      <w:bookmarkStart w:id="232" w:name="bookmark232"/>
      <w:r>
        <w:rPr>
          <w:color w:val="000000"/>
          <w:spacing w:val="0"/>
          <w:w w:val="100"/>
          <w:position w:val="0"/>
          <w:sz w:val="24"/>
          <w:szCs w:val="24"/>
        </w:rPr>
        <w:t>一</w:t>
      </w:r>
      <w:bookmarkEnd w:id="231"/>
      <w:r>
        <w:rPr>
          <w:color w:val="000000"/>
          <w:spacing w:val="0"/>
          <w:w w:val="100"/>
          <w:position w:val="0"/>
          <w:sz w:val="24"/>
          <w:szCs w:val="24"/>
        </w:rPr>
        <w:t>、公司普通股利润分配及资本公积金转增股本情况</w:t>
      </w:r>
      <w:bookmarkEnd w:id="229"/>
      <w:bookmarkEnd w:id="230"/>
      <w:bookmarkEnd w:id="232"/>
      <w:bookmarkEnd w:id="228"/>
    </w:p>
    <w:p>
      <w:pPr>
        <w:pStyle w:val="Style22"/>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报告期内普通股利润分配政策，特别是现金分红政策的制定、执行或调整情况</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314" w:lineRule="exact"/>
        <w:ind w:left="0" w:right="0" w:firstLine="36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w:t>
      </w:r>
      <w:r>
        <w:rPr>
          <w:color w:val="000000"/>
          <w:spacing w:val="0"/>
          <w:w w:val="100"/>
          <w:position w:val="0"/>
          <w:sz w:val="18"/>
          <w:szCs w:val="18"/>
        </w:rPr>
        <w:t>，</w:t>
      </w:r>
      <w:r>
        <w:rPr>
          <w:color w:val="000000"/>
          <w:spacing w:val="0"/>
          <w:w w:val="100"/>
          <w:position w:val="0"/>
        </w:rPr>
        <w:t>以总股本</w:t>
      </w:r>
      <w:r>
        <w:rPr>
          <w:rFonts w:ascii="Times New Roman" w:eastAsia="Times New Roman" w:hAnsi="Times New Roman" w:cs="Times New Roman"/>
          <w:color w:val="000000"/>
          <w:spacing w:val="0"/>
          <w:w w:val="100"/>
          <w:position w:val="0"/>
          <w:sz w:val="18"/>
          <w:szCs w:val="18"/>
        </w:rPr>
        <w:t>551,032,550</w:t>
      </w:r>
      <w:r>
        <w:rPr>
          <w:color w:val="000000"/>
          <w:spacing w:val="0"/>
          <w:w w:val="100"/>
          <w:position w:val="0"/>
        </w:rPr>
        <w:t>股扣除不参 与利润分配的回购股份</w:t>
      </w:r>
      <w:r>
        <w:rPr>
          <w:rFonts w:ascii="Times New Roman" w:eastAsia="Times New Roman" w:hAnsi="Times New Roman" w:cs="Times New Roman"/>
          <w:color w:val="000000"/>
          <w:spacing w:val="0"/>
          <w:w w:val="100"/>
          <w:position w:val="0"/>
          <w:sz w:val="18"/>
          <w:szCs w:val="18"/>
        </w:rPr>
        <w:t>5,658,540</w:t>
      </w:r>
      <w:r>
        <w:rPr>
          <w:color w:val="000000"/>
          <w:spacing w:val="0"/>
          <w:w w:val="100"/>
          <w:position w:val="0"/>
        </w:rPr>
        <w:t>股，即</w:t>
      </w:r>
      <w:r>
        <w:rPr>
          <w:rFonts w:ascii="Times New Roman" w:eastAsia="Times New Roman" w:hAnsi="Times New Roman" w:cs="Times New Roman"/>
          <w:color w:val="000000"/>
          <w:spacing w:val="0"/>
          <w:w w:val="100"/>
          <w:position w:val="0"/>
          <w:sz w:val="18"/>
          <w:szCs w:val="18"/>
        </w:rPr>
        <w:t>545,374,010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元（含税），合计 派发现金</w:t>
      </w:r>
      <w:r>
        <w:rPr>
          <w:rFonts w:ascii="Times New Roman" w:eastAsia="Times New Roman" w:hAnsi="Times New Roman" w:cs="Times New Roman"/>
          <w:color w:val="000000"/>
          <w:spacing w:val="0"/>
          <w:w w:val="100"/>
          <w:position w:val="0"/>
          <w:sz w:val="18"/>
          <w:szCs w:val="18"/>
        </w:rPr>
        <w:t>54,537,401.00</w:t>
      </w:r>
      <w:r>
        <w:rPr>
          <w:color w:val="000000"/>
          <w:spacing w:val="0"/>
          <w:w w:val="100"/>
          <w:position w:val="0"/>
        </w:rPr>
        <w:t>元（含税）。本年度不送红股，不以公积金转增股本。</w:t>
      </w:r>
    </w:p>
    <w:p>
      <w:pPr>
        <w:pStyle w:val="Style36"/>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日将该权益分派方案实施完毕。</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报告期内现金分红政策未调整或变更</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536,582,210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53,658,221.00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69,976,673.12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123,634,894.12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1,167,533,057.81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bl>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7" w:lineRule="exact"/>
        <w:ind w:left="0" w:right="0" w:firstLine="0"/>
        <w:jc w:val="center"/>
      </w:pPr>
      <w:r>
        <w:rPr>
          <w:color w:val="000000"/>
          <w:spacing w:val="0"/>
          <w:w w:val="100"/>
          <w:position w:val="0"/>
        </w:rPr>
        <w:t>利润分配或资本公积金转增预案的详细情况说明</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7"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551,032,550</w:t>
      </w:r>
      <w:r>
        <w:rPr>
          <w:color w:val="000000"/>
          <w:spacing w:val="0"/>
          <w:w w:val="100"/>
          <w:position w:val="0"/>
        </w:rPr>
        <w:t>股扣除不参与利润分配的回购股份</w:t>
      </w:r>
      <w:r>
        <w:rPr>
          <w:rFonts w:ascii="Times New Roman" w:eastAsia="Times New Roman" w:hAnsi="Times New Roman" w:cs="Times New Roman"/>
          <w:color w:val="000000"/>
          <w:spacing w:val="0"/>
          <w:w w:val="100"/>
          <w:position w:val="0"/>
          <w:sz w:val="18"/>
          <w:szCs w:val="18"/>
        </w:rPr>
        <w:t>14,450,340</w:t>
      </w:r>
      <w:r>
        <w:rPr>
          <w:color w:val="000000"/>
          <w:spacing w:val="0"/>
          <w:w w:val="100"/>
          <w:position w:val="0"/>
        </w:rPr>
        <w:t>股，即</w:t>
      </w:r>
      <w:r>
        <w:rPr>
          <w:rFonts w:ascii="Times New Roman" w:eastAsia="Times New Roman" w:hAnsi="Times New Roman" w:cs="Times New Roman"/>
          <w:color w:val="000000"/>
          <w:spacing w:val="0"/>
          <w:w w:val="100"/>
          <w:position w:val="0"/>
          <w:sz w:val="18"/>
          <w:szCs w:val="18"/>
        </w:rPr>
        <w:t>536,582,210</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53,658,221.00</w:t>
      </w:r>
      <w:r>
        <w:rPr>
          <w:color w:val="000000"/>
          <w:spacing w:val="0"/>
          <w:w w:val="100"/>
          <w:position w:val="0"/>
        </w:rPr>
        <w:t>元（含税）。本年度不送红股，不以公积金转 增股本。如在分配方案实施前可参与利润分配的股份数量发生变动的，按照以变动后的可参与利润分配的股份数量为基数 并保持上述分配比例不变的原则实施分配。</w:t>
      </w:r>
    </w:p>
    <w:p>
      <w:pPr>
        <w:pStyle w:val="Style22"/>
        <w:keepNext w:val="0"/>
        <w:keepLines w:val="0"/>
        <w:widowControl w:val="0"/>
        <w:shd w:val="clear" w:color="auto" w:fill="auto"/>
        <w:bidi w:val="0"/>
        <w:spacing w:before="0" w:after="60" w:line="317"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2"/>
        <w:keepNext w:val="0"/>
        <w:keepLines w:val="0"/>
        <w:widowControl w:val="0"/>
        <w:shd w:val="clear" w:color="auto" w:fill="auto"/>
        <w:tabs>
          <w:tab w:pos="507" w:val="left"/>
        </w:tabs>
        <w:bidi w:val="0"/>
        <w:spacing w:before="0" w:after="0" w:line="317" w:lineRule="exact"/>
        <w:ind w:left="0" w:right="0" w:firstLine="0"/>
        <w:jc w:val="both"/>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年度利润分配及资本公积金转增股本预案为：以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551,032,550</w:t>
      </w:r>
      <w:r>
        <w:rPr>
          <w:color w:val="000000"/>
          <w:spacing w:val="0"/>
          <w:w w:val="100"/>
          <w:position w:val="0"/>
        </w:rPr>
        <w:t>股扣除不参与利润分配的 回购股份</w:t>
      </w:r>
      <w:r>
        <w:rPr>
          <w:rFonts w:ascii="Times New Roman" w:eastAsia="Times New Roman" w:hAnsi="Times New Roman" w:cs="Times New Roman"/>
          <w:color w:val="000000"/>
          <w:spacing w:val="0"/>
          <w:w w:val="100"/>
          <w:position w:val="0"/>
          <w:sz w:val="18"/>
          <w:szCs w:val="18"/>
        </w:rPr>
        <w:t>14,450,340</w:t>
      </w:r>
      <w:r>
        <w:rPr>
          <w:color w:val="000000"/>
          <w:spacing w:val="0"/>
          <w:w w:val="100"/>
          <w:position w:val="0"/>
        </w:rPr>
        <w:t>股，即</w:t>
      </w:r>
      <w:r>
        <w:rPr>
          <w:rFonts w:ascii="Times New Roman" w:eastAsia="Times New Roman" w:hAnsi="Times New Roman" w:cs="Times New Roman"/>
          <w:color w:val="000000"/>
          <w:spacing w:val="0"/>
          <w:w w:val="100"/>
          <w:position w:val="0"/>
          <w:sz w:val="18"/>
          <w:szCs w:val="18"/>
        </w:rPr>
        <w:t>536,582,210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 xml:space="preserve">53,658,221.00 </w:t>
      </w:r>
      <w:r>
        <w:rPr>
          <w:color w:val="000000"/>
          <w:spacing w:val="0"/>
          <w:w w:val="100"/>
          <w:position w:val="0"/>
        </w:rPr>
        <w:t>元（含税）。本年度不送红股，不以公积金转增股本。如在分配方案实施前可参与利润分配的股份数量发生变动的，按照以 变动后的可参与利润分配的股份数量为基数并保持上述分配比例不变的原则实施分配。</w:t>
      </w:r>
    </w:p>
    <w:p>
      <w:pPr>
        <w:pStyle w:val="Style22"/>
        <w:keepNext w:val="0"/>
        <w:keepLines w:val="0"/>
        <w:widowControl w:val="0"/>
        <w:shd w:val="clear" w:color="auto" w:fill="auto"/>
        <w:tabs>
          <w:tab w:pos="507" w:val="left"/>
        </w:tabs>
        <w:bidi w:val="0"/>
        <w:spacing w:before="0" w:after="0" w:line="317" w:lineRule="exact"/>
        <w:ind w:left="0" w:right="0" w:firstLine="0"/>
        <w:jc w:val="both"/>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年度利润分配及资本公积金转增股本预案为：以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551,032,550</w:t>
      </w:r>
      <w:r>
        <w:rPr>
          <w:color w:val="000000"/>
          <w:spacing w:val="0"/>
          <w:w w:val="100"/>
          <w:position w:val="0"/>
        </w:rPr>
        <w:t>股扣除不参与利润分配的 回购股份</w:t>
      </w:r>
      <w:r>
        <w:rPr>
          <w:rFonts w:ascii="Times New Roman" w:eastAsia="Times New Roman" w:hAnsi="Times New Roman" w:cs="Times New Roman"/>
          <w:color w:val="000000"/>
          <w:spacing w:val="0"/>
          <w:w w:val="100"/>
          <w:position w:val="0"/>
          <w:sz w:val="18"/>
          <w:szCs w:val="18"/>
        </w:rPr>
        <w:t>5,658,540</w:t>
      </w:r>
      <w:r>
        <w:rPr>
          <w:color w:val="000000"/>
          <w:spacing w:val="0"/>
          <w:w w:val="100"/>
          <w:position w:val="0"/>
        </w:rPr>
        <w:t>股，即</w:t>
      </w:r>
      <w:r>
        <w:rPr>
          <w:rFonts w:ascii="Times New Roman" w:eastAsia="Times New Roman" w:hAnsi="Times New Roman" w:cs="Times New Roman"/>
          <w:color w:val="000000"/>
          <w:spacing w:val="0"/>
          <w:w w:val="100"/>
          <w:position w:val="0"/>
          <w:sz w:val="18"/>
          <w:szCs w:val="18"/>
        </w:rPr>
        <w:t>545,374,010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 xml:space="preserve">54,537,401.00 </w:t>
      </w:r>
      <w:r>
        <w:rPr>
          <w:color w:val="000000"/>
          <w:spacing w:val="0"/>
          <w:w w:val="100"/>
          <w:position w:val="0"/>
        </w:rPr>
        <w:t>元（含税）。本年度不送红股，不以公积金转增股本。如在分配方案实施前可参与利润分配的股份数量发生变动的，按照以 变动后的可参与利润分配的股份数量为基数并保持上述分配比例不变的原则实施分配。</w:t>
      </w:r>
    </w:p>
    <w:p>
      <w:pPr>
        <w:pStyle w:val="Style22"/>
        <w:keepNext w:val="0"/>
        <w:keepLines w:val="0"/>
        <w:widowControl w:val="0"/>
        <w:shd w:val="clear" w:color="auto" w:fill="auto"/>
        <w:tabs>
          <w:tab w:pos="503" w:val="left"/>
        </w:tabs>
        <w:bidi w:val="0"/>
        <w:spacing w:before="0" w:after="340" w:line="317" w:lineRule="exact"/>
        <w:ind w:left="0" w:right="0" w:firstLine="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年度利润分配及资本公积金转增股本预案为：不派发现金红利，不送红股，也不进行资本公积金转增股本， 未分配利润结转下一年度。</w:t>
      </w:r>
    </w:p>
    <w:p>
      <w:pPr>
        <w:pStyle w:val="Style22"/>
        <w:keepNext w:val="0"/>
        <w:keepLines w:val="0"/>
        <w:widowControl w:val="0"/>
        <w:shd w:val="clear" w:color="auto" w:fill="auto"/>
        <w:bidi w:val="0"/>
        <w:spacing w:before="0" w:after="160" w:line="317" w:lineRule="exact"/>
        <w:ind w:left="0" w:right="0" w:firstLine="0"/>
        <w:jc w:val="both"/>
      </w:pPr>
      <w:r>
        <w:rPr>
          <w:color w:val="000000"/>
          <w:spacing w:val="0"/>
          <w:w w:val="100"/>
          <w:position w:val="0"/>
        </w:rPr>
        <w:t>公司近三年（包括本报告期）普通股现金分红情况表</w:t>
      </w:r>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以其他方式</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现金分红总额</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53,658,221.00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134,160,289.77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69,976,673.12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123,634,894.12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54,537,401.00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262,648,290.96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8,568,569.17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63,105,970.17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259,434,109.03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36,901,998.60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36,901,998.60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14.22%</w:t>
            </w:r>
          </w:p>
        </w:tc>
      </w:tr>
    </w:tbl>
    <w:p>
      <w:pPr>
        <w:pStyle w:val="Style22"/>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4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二</w:t>
      </w:r>
      <w:bookmarkEnd w:id="238"/>
      <w:r>
        <w:rPr>
          <w:color w:val="000000"/>
          <w:spacing w:val="0"/>
          <w:w w:val="100"/>
          <w:position w:val="0"/>
          <w:sz w:val="24"/>
          <w:szCs w:val="24"/>
        </w:rPr>
        <w:t>、承诺事项履行情况</w:t>
      </w:r>
      <w:bookmarkEnd w:id="236"/>
      <w:bookmarkEnd w:id="237"/>
      <w:bookmarkEnd w:id="239"/>
    </w:p>
    <w:p>
      <w:pPr>
        <w:pStyle w:val="Style25"/>
        <w:keepNext/>
        <w:keepLines/>
        <w:widowControl w:val="0"/>
        <w:shd w:val="clear" w:color="auto" w:fill="auto"/>
        <w:bidi w:val="0"/>
        <w:spacing w:before="0" w:after="340" w:line="312" w:lineRule="exact"/>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1</w:t>
      </w:r>
      <w:bookmarkEnd w:id="242"/>
      <w:r>
        <w:rPr>
          <w:color w:val="000000"/>
          <w:spacing w:val="0"/>
          <w:w w:val="100"/>
          <w:position w:val="0"/>
        </w:rPr>
        <w:t>、公司实际控制人、股东、关联方、收购人以及公司等承诺相关方在报告期内履行完毕及截至报告期末 尚未履行完毕的承诺事项</w:t>
      </w:r>
      <w:bookmarkEnd w:id="240"/>
      <w:bookmarkEnd w:id="241"/>
      <w:bookmarkEnd w:id="243"/>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2"/>
        <w:gridCol w:w="1133"/>
        <w:gridCol w:w="989"/>
        <w:gridCol w:w="2414"/>
        <w:gridCol w:w="989"/>
        <w:gridCol w:w="994"/>
        <w:gridCol w:w="107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收购报告书或权益变动 报告书中所作承诺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133"/>
        <w:gridCol w:w="989"/>
        <w:gridCol w:w="2414"/>
        <w:gridCol w:w="989"/>
        <w:gridCol w:w="994"/>
        <w:gridCol w:w="1070"/>
      </w:tblGrid>
      <w:tr>
        <w:trPr>
          <w:trHeight w:val="137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梁常清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一、关于避免同业竞争的承诺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）承诺内容为了维护先河环 保及其他股东的合法权益，避 免交易对方梁常清及梁宝欣与 先河环保、科迪隆及广西先得</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（包括其各自的子公司，下同） 之间产生同业竞争，梁常清与 梁宝欣作出如下郑重承诺：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承诺人目前经营的环境质量在 线监测系统建设和环境监测设 备的运营维护业务均是通过科 迪隆及广西先得进行的，没有 直接或间接通过承诺人直接或 间接控制的其他经营主体（以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承诺人的关联企业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不包括科迪隆和广西先得）或 以自然人名义直接从事与先河 环保、科迪隆及广西先得现有 业务相同或类似的业务，也没 有在经营与先河环保（包括其 合并范围内子公司，下同）、科 迪隆或广西先得的现有业务相 同或类似业务的任何经营实体 中任职或担任任何形式的顾 问，没有以其他方式协助其他 主体经营与先河环保、科迪隆 或广西先得的现有业务相同或 相类似的业务。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、承诺人保证, 本次交易完成后，承诺人将不 会以自营方式、直接或间接通 过承诺人的关联企业开展、经 营与先河环保、科迪隆或广西 先得业务相同或相似的业务； 不在经营与先河环保、科迪隆 或广西先得业务相同或者类似 业务的任何经营实体中任职或 者担任任何形式的顾问；不以 其他方式协助其他主体经营与 先河环保、科迪隆或广西先得 的业务相同或相类似的业务。</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、如承诺人或承诺人的关联企 业有任何商业机会可从事或参 与任何可能与先河环保、科迪 隆或广西先得的生产经营构成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未发生违反 承诺的事项 和行为。</w:t>
            </w:r>
          </w:p>
        </w:tc>
      </w:tr>
    </w:tbl>
    <w:p>
      <w:pPr>
        <w:widowControl w:val="0"/>
        <w:spacing w:line="1" w:lineRule="exact"/>
      </w:pPr>
      <w:r>
        <w:br w:type="page"/>
      </w:r>
    </w:p>
    <w:tbl>
      <w:tblPr>
        <w:tblOverlap w:val="never"/>
        <w:jc w:val="center"/>
        <w:tblLayout w:type="fixed"/>
      </w:tblPr>
      <w:tblGrid>
        <w:gridCol w:w="1992"/>
        <w:gridCol w:w="1133"/>
        <w:gridCol w:w="989"/>
        <w:gridCol w:w="2414"/>
        <w:gridCol w:w="989"/>
        <w:gridCol w:w="994"/>
        <w:gridCol w:w="107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竞争的经营活动，则承诺人将 亲自或促使承诺人的关联企业 于知悉该等商业机会之日起的 三日内将上述商业机会书面通 知先河环保、科迪隆或广西先 得，如在书面通知所指定的合 理期间内，先河环保、科迪隆 或广西先得书面作出愿意利用 该商业机会的肯定答复，则承 诺人应尽力（包括促使承诺人 的关联企业）将该商业机会优 先提供给先河环保、科迪隆或 广西先得。</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、如果承诺人违反 上述承诺，先河环保、科迪隆 或广西先得有权要求承诺人及 承诺人的关联企业停止相应的 经济活动或行为，并将已经形 成的有关权益、可得利益或者 合同项下的权利义务转让给独 立第三方或者按照公允价值转 让给先河环保、科迪隆或广西 先得或者其指定的第三方，承 诺人将促使承诺人的关联企业</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（如需）按照先河环保、科迪 隆或广西先得的要求实施相关 行为；如因违反上述承诺造成 先河环保、科迪隆或广西先得 经济损失的，承诺人将赔偿先 河环保、科迪隆或广西先得因 此受到的全部损失，且承诺人 之间将相互连带地承担该等赔 偿责任。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、在触发上述第（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项承诺情况发生后，承诺人未 能履行相应承诺的，则先河环 保、科迪隆或广西先得有权相 应扣减应付承诺人的现金分红 和应付承诺人的税后薪酬。在 相应的承诺履行前，承诺人亦 不转让承诺人所直接或间接所 持的先河环保的股份，但为履 行上述承诺而进行转让的除 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、本承诺函所述承诺事项 已经承诺人确认，为承诺人的 真实意思表示，对承诺人具有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133"/>
        <w:gridCol w:w="989"/>
        <w:gridCol w:w="2414"/>
        <w:gridCol w:w="989"/>
        <w:gridCol w:w="994"/>
        <w:gridCol w:w="107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法律约束力。承诺人自愿接受 监管机关、社会公众及投资者 的监督，积极采取合法措施履 行本承诺，并依法承担相应责 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、本承诺持续有效且不可 变更或撤销。二、关于规范关 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）承诺内容本 次交易实施前，科迪隆和广西 先得与上市公司不构成关联方 关系，亦不存在关联交易情形, 科迪隆与上市公司之间仅存在 正常的购销业务；本次交易完 成后，科迪隆和广西先得将成 为上市公司持股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的控股子 公司，交易对方梁常清、梁宝 欣作出《关于规范关联交易的 承诺函》，承诺：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、承诺人保 证，本次交易完成后，将善意 行使和履行作为科迪隆及广西 先得的股东、董事、监事或高 级管理人员的权利和义务，充 分尊重科迪隆及广西先得的独 立法人地位，保障科迪隆及广 西先得独立经营、自主决策。 在科迪隆或广西先得的股东 会、董事会、管理层会议对涉 及承诺人的关联交易进行表决 时，本人将回避表决。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 人保证，本次交易完成后，将 避免一切非法占用科迪隆或广 西先得的资金、资产的行为， 在任何情况下，不要求科迪隆 或广西先得向承诺人及承诺人 控股或实际控制的其他公司或 者其他企业或经济组织（以下 简称''承诺人的关联企业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提 供任何形式的担保。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、承诺人 保证，本次交易完成后，将尽 可能地避免和减少承诺人及承 诺人的关联企业与科迪隆或广 西先得的关联交易；对无法避 免或者有合理原因而发生的关 联交易，承诺人及承诺人的关 联企业将遵循市场公正、公平、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133"/>
        <w:gridCol w:w="989"/>
        <w:gridCol w:w="2414"/>
        <w:gridCol w:w="989"/>
        <w:gridCol w:w="994"/>
        <w:gridCol w:w="107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公开的原则，并依法与相关公 司签订协议，履行合法程序， 按照相关公司的章程、有关法 律法规的规定履行信息披露义 务和办理有关报批程序。承诺 人保证将按照正常的商业条件 严格和善意地进行上述关联交 易，且承诺人及承诺人的关联 企业将不会要求或接受科迪隆 或广西先得给予的比在任何一 项市场公平交易中第三者更优 惠的条件，也不会向科迪隆或 广西先得谋求任何超出该等交 易以外的利益或收益，保证不 通过关联交易损害科迪隆或广 西先得及其各自股东的合法权 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、如果承诺人违反上述承 诺，科迪隆或广西先得以及其 各自的股东有权要求承诺人及 承诺人的关联企业规范相应的 交易行为，并将已经从交易中 获得的利益、收益以现金的方 式补偿给科迪隆或广西先得， 且承诺人将促使承诺人的关联 企业（如需）按照科迪隆或广 西先得以及其各自的股东的要 求实施补偿；如因违反上述承 诺造成科迪隆或广西先得经济 损失的，承诺人将赔偿并促使 承诺人的关联企业赔偿先河环 保、科迪隆或广西先得因此受 到的全部损失，且承诺人之间 将相互连带地承担该等赔偿责 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、在触发上述第（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 承诺情况发生后，承诺人未能 履行相应承诺的，则先河环保、 科迪隆和广西先得有权相应扣 减应付承诺人的现金分红和应 付承诺人的税后薪酬。在相应 的承诺履行前，承诺人亦不转 让承诺人所直接或间接所持的 先河环保、科迪隆和广西先得 的股份，但为履行上述承诺而 进行转让的除外。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133"/>
        <w:gridCol w:w="989"/>
        <w:gridCol w:w="2414"/>
        <w:gridCol w:w="989"/>
        <w:gridCol w:w="994"/>
        <w:gridCol w:w="1070"/>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所述承诺事项已经承诺人确 认，为承诺人的真实意思表示， 对承诺人具有法律约束力。承 诺人自愿接受监管机关、社会 公众及投资者的监督，积极采 取合法措施履行本承诺，并依 法承担相应责任。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、本承诺持 续有效且不可变更或撤销。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一、关于避免同业竞争的承诺</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）承诺内容为充分保护上市 公司的利益，作为先河环保的 控股股东及实际控制人，李玉 国先生承诺：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、本人声明，本 人已向先河环保准确、全面地 披露本人直接或间接持有的其 他企业和其他经济组织（先河 环保控制的企业和其他经济组 织除外）的股权或权益情况， 本人未在与先河环保存在同业 竞争的其他企业、机构或其他 经济组织中担任董事、高级管 理人员或核心技术人员；本人 及本人直接或间接控制的其他 企业或其他经济组织未以任何 其他方式直接或间接从事与先 河环保相竞争的业务。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 承诺，在本人作为先河环保的 实际控制人期间，本人及本人 现有或将来成立的全资子公 司、控股子公司和其他实质上 受本人控制的企业或经济组织</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（先河环保控制的企业和其他 经济组织除外，下称本人所控 制的其他企业或经济组织）不 会以任何形式从事对先河环保 的生产经营构成或可能构成同 业竞争的业务和经营活动，也 不会以任何方式为与先河环保 竞争的企业、机构或其他经济 组织提供任何资金、业务、技 术和管理等方面的帮助。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人承诺，在本人作为先河环保 的实际控制人期间，凡本人及 本人所控制的其他企业或经济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未发生违反 承诺的事项 和行为。</w:t>
            </w:r>
          </w:p>
        </w:tc>
      </w:tr>
    </w:tbl>
    <w:p>
      <w:pPr>
        <w:widowControl w:val="0"/>
        <w:spacing w:line="1" w:lineRule="exact"/>
      </w:pPr>
      <w:r>
        <w:br w:type="page"/>
      </w:r>
    </w:p>
    <w:tbl>
      <w:tblPr>
        <w:tblOverlap w:val="never"/>
        <w:jc w:val="center"/>
        <w:tblLayout w:type="fixed"/>
      </w:tblPr>
      <w:tblGrid>
        <w:gridCol w:w="1992"/>
        <w:gridCol w:w="1133"/>
        <w:gridCol w:w="989"/>
        <w:gridCol w:w="2414"/>
        <w:gridCol w:w="989"/>
        <w:gridCol w:w="994"/>
        <w:gridCol w:w="107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组织有任何商业机会可从事、 参与或入股任何可能会与先河 环保生产经营构成竞争的业 务，本人将或将促使本人所控 制的其他企业或经济组织按照 先河环保的要求，将该等商业 机会让与先河环保，由先河环 保在同等条件下优先收购有关 业务所涉及的资产或股权，以 避免与先河环保存在同业竞 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、本人承诺，如果本人违 反上述承诺，先河环保依据其 董事会所作出的决策（关联董 事应回避表决）或者股东大会 作出的决策（关联股东应回避 表决），有权要求本人及本人所 控制的其他企业或经济组织停 止相应的经济活动或行为，并 将已经形成的有关权益、可得 利益或者合同项下的权利义务 转让给独立第三方或者按照公 允价值转让给先河环保或者其 指定的第三方，本人将并将促 使本人所控制的其他企业或经 济组织（如需）按照先河环保 的要求实施相关行为；造成先 河环保经济损失的，本人将赔 偿先河环保因此受到的全部损 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、本人未能履行第四项所 述的规范同业竞争行为、赔偿 损失等承诺的，则先河环保有 权相应扣减应付本人的现金分 红和应付本人的税后薪酬抵作 赔偿或者作为促使本人履行第 四项所述承诺的措施，且在第 四项所述承诺全部履行完成 前，本人亦不转让本人所直接 或间接所持的先河环保的股 份，但为履行第四项所述承诺 而进行转让的除外。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 函所述承诺事项已经本人确 认，为本人的真实意思表示， 对本人具有法律约束力。本人 自愿接受监管机关、社会公众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133"/>
        <w:gridCol w:w="989"/>
        <w:gridCol w:w="2414"/>
        <w:gridCol w:w="989"/>
        <w:gridCol w:w="994"/>
        <w:gridCol w:w="107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及投资者的监督，积极采取合 法措施履行本承诺，并依法承 担相应责任。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、本承诺函自签 署之日起生效并持续有效，自 生效之日起，即取代此前本人 就本承诺函项下的事项所作出 的承诺，但本承诺函自下列较 早时间起不再有效：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）先河环 保不再是公众公司；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）依据本 人、本人关系密切的家庭成员 及本人实际控制的相关主体所 实际持有或控制的先河环保的 股份的比例，对先河环保的股 东大会的决议的形成不再能产 生重大影响。二、关于规范关 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）承诺内容为 充分保护上市公司的利益，作 为先河环保的控股股东及实际 控制人李玉国先生承诺：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 人将善意履行作为先河环保的 实际控制人的义务，充分尊重 先河环保的独立法人地位，保 障先河环保独立经营、自主决 策。本人将严格按照中国《公 司法》以及先河环保公司章程 的规定，依法行使本人作为先 河环保股东的权利，并按照在 先河环保所任职务（如有）依 法行使相应职权，履行诚信和 勤勉义务，并促使由本人提名 的先河环保董事依法履行其应 尽的诚信和勤勉义务。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本人以及本人控股或实际控制 的公司或者其他企业或经济组 织（以下统称本人控制的企 业），今后原则上不与先河环保 发生关联交易。如果先河环保 在今后的经营活动中必须与本 人或本人控制的企业发生不可 避免的关联交易，本人将促使 此等交易严格按照国家有关法 律法规、先河环保的章程和有 关规定履行有关程序，并按照 正常的商业条件进行，且保证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133"/>
        <w:gridCol w:w="989"/>
        <w:gridCol w:w="2414"/>
        <w:gridCol w:w="989"/>
        <w:gridCol w:w="994"/>
        <w:gridCol w:w="1070"/>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本人及本人控制的企业将不会 要求或接受先河环保给予比在 任何一项市场公平交易中第三 者更优惠的条件。并且保证不 利用股东地位，就先河环保与 本人或本人控制的企业相关的 任何关联交易采取任何行动， 故意促使先河环保的股东大会 或董事会作出侵犯其他股东合 法权益的决议。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、保证本人及 本人控制的企业将严格和善意 地履行其与先河环保签订的各 种关联交易协议。本人及本人 控制的企业将不会向先河环保 谋求任何超出该等协议规定以 外的利益或收益。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、如果本人 违反上述承诺，先河环保有权 要求本人及本人控制的企业规 范相应的交易行为，并将已经 从交易中获得的利益、收益以 现金的方式补偿给先河环保， 且本人将促使本人控制的企业</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（如需）按照先河环保要求实 施补偿；如因违反上述承诺造 成先河环保经济损失的，本人 将赔偿并促使本人控制的企业 赔偿先河环保因此受到的全部 损失。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、本人未能履行第（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项所述的规范交易、补偿、赔 偿等承诺的，则先河环保有权 相应扣减应付本人的现金分红 和应付本人的税后薪酬抵作补 偿、赔偿或者作为促使本人履 行第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项所述承诺的措施，且 在第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项所述承诺全部履行完 成前，本人亦不转让本人所直 接或间接所持的先河环保的股 份，但为履行第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项所述承诺 而进行转让的除外。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 函所述承诺事项已经本人确 认，为本人的真实意思表示， 对本人具有法律约束力。本人 自愿接受监管机关、社会公众 及投资者的监督，积极采取合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133"/>
        <w:gridCol w:w="989"/>
        <w:gridCol w:w="2414"/>
        <w:gridCol w:w="989"/>
        <w:gridCol w:w="994"/>
        <w:gridCol w:w="1070"/>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法措施履行本承诺，并依法承 担相应责任。</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、本承诺函自签 署之日起生效并持续有效，自 生效之日起，即取代此前本人 就本承诺函项下的事项所作出 的承诺，但本承诺函自下列较 早时间起不再有效：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）先河环 保不再是公众公司；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）依据先 河环保所应遵守的相关规则， 本人不再是先河环保的关联 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梁常清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梁宝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一、若政府主管部门追缴科迪 隆及其子公司、广西先得及其 子公司在科迪隆以及广西先得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股权交割日（科迪隆以及 广西先得</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股权办理完毕过 户至先河环保的工商变更登记 手续之日）前发生的应缴税款， 科迪隆及其子公司、广西先得 及其子公司缴纳上述税款及相 应滞纳金、罚金后，由梁常清、 梁宝欣按照各自的持股比例给 予科迪隆及其子公司、广西先 得及其子公司足额补偿。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未发生违反 承诺的事项 和行为。</w:t>
            </w:r>
          </w:p>
        </w:tc>
      </w:tr>
      <w:tr>
        <w:trPr>
          <w:trHeight w:val="383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本公司实际控制人、控股股东 李玉国承诺：自发行人股票上 市交易之日起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 转让或者委托他人管理其直接 和间接持有的发行人股份，也 不由发行人收购该部分股份； 在其任职期间每年转让的股份 不超过其直接或间接持有的发 行人股份总数的百分之二十 五，离职后半年内，不转让其 直接或者间接持有的发行人股 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本公司实际 控制人、控股 股东李玉国 严格遵守上 述承诺，未发 现违反上述 承诺情况。</w:t>
            </w:r>
          </w:p>
        </w:tc>
      </w:tr>
      <w:tr>
        <w:trPr>
          <w:trHeight w:val="224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范朝承诺：自发行人股票上市 交易之日起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 让或者委托他人管理其直接和 间接持有的发行人股份，也不 由发行人收购该部分股份；在 其任职期间每年转让的股份不 超过其直接或间接持有的发行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范朝严格遵 守上述承诺， 未发现违反 上述承诺情 况</w:t>
            </w:r>
          </w:p>
        </w:tc>
      </w:tr>
    </w:tbl>
    <w:p>
      <w:pPr>
        <w:widowControl w:val="0"/>
        <w:spacing w:line="1" w:lineRule="exact"/>
      </w:pPr>
      <w:r>
        <w:br w:type="page"/>
      </w:r>
    </w:p>
    <w:tbl>
      <w:tblPr>
        <w:tblOverlap w:val="never"/>
        <w:jc w:val="center"/>
        <w:tblLayout w:type="fixed"/>
      </w:tblPr>
      <w:tblGrid>
        <w:gridCol w:w="1992"/>
        <w:gridCol w:w="1133"/>
        <w:gridCol w:w="989"/>
        <w:gridCol w:w="2414"/>
        <w:gridCol w:w="989"/>
        <w:gridCol w:w="994"/>
        <w:gridCol w:w="1070"/>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人股份总数的百分之二十五， 离职后半年内，不转让其直接 或者间接持有的发行人股份。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陈荣强承诺：自发行人股票上 市交易之日起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 转让或者委托他人管理其直接 和间接持有的发行人股份，也 不由发行人收购该部分股份； 在其任职期间每年转让的股份 不超过其直接或间接持有的发 行人股份总数的百分之二十 五，离职后半年内，不转让其 直接或者间接持有的发行人股 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陈荣强严格 遵守上述承 诺，未发现违 反上述承诺 情况。</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本公司控股股东和实际控制人 李玉国出具了《关于避免同业 竞争的承诺函》，承诺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 作为先河环保的控股股东或实 际控制人期间，不会以任何形 式从事对先河环保的生产经营 构成或可能构成同业竞争的业 务和经营活动，也不会以任何 方式为与先河环保竞争的企 业、机构或其他经济组织提供 任何资金、业务、技术和管理 等方面的帮助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东和实际控 制人李玉国 严格遵守上 述承诺，未发 现违反上述 承诺情况。</w:t>
            </w: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李玉国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陈爱 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陈荣强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 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庞贵 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闫成德涨 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本公司主要股东及董事、监事、 高级管理人员关于规范执行关 联交易的承诺：持有公司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以上股份的股东以及董事、监 事、高级管理人员出具了《关 于规范执行关联交易的承诺》， 承诺''本人以及本人控股或实 际控制的公司或者其他企业或 经济组织（以下统称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 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），今后原则上不与先 河环保发生关联交易。如果先 河环保在今后的经营活动中必 须与本人或本人控制的企业发 生不可避免的关联交易，本人 将促使此等交易严格按照国家 有关法律法规、先河环保的章 程和有关规定履行有关程序，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以上股份的 股东以及董 事、监事、高 级管理人员 严格遵守上 述承诺，未发 现违反上述 承诺情况。</w:t>
            </w:r>
          </w:p>
        </w:tc>
      </w:tr>
    </w:tbl>
    <w:p>
      <w:pPr>
        <w:widowControl w:val="0"/>
        <w:spacing w:line="1" w:lineRule="exact"/>
      </w:pPr>
      <w:r>
        <w:br w:type="page"/>
      </w:r>
    </w:p>
    <w:tbl>
      <w:tblPr>
        <w:tblOverlap w:val="never"/>
        <w:jc w:val="center"/>
        <w:tblLayout w:type="fixed"/>
      </w:tblPr>
      <w:tblGrid>
        <w:gridCol w:w="1992"/>
        <w:gridCol w:w="1133"/>
        <w:gridCol w:w="989"/>
        <w:gridCol w:w="2414"/>
        <w:gridCol w:w="989"/>
        <w:gridCol w:w="994"/>
        <w:gridCol w:w="1070"/>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并按照正常的商业条件进行， 且保证本人及本人控制的企业 将不会要求或接受先河环保给 予比在任何一项市场公平交易 中第三者更优惠的条件。并且 保证不利用股东地位，就先河 环保与本人或本人控制的企业 相关的任何关联交易采取任何 行动，故意促使先河环保的股 东大会或董事会做出侵犯其他 股东合法权益的决议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北京科桥投 资顾问有限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上海兴 烨创业投资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海正同创业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肖水龙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 塔创新投资 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发行人的法人股东北京科桥、 红塔创投、兴烨创投、正同创 投和自然人股东肖水龙均出具 下述承诺：本公司（本人）将 不以任何方式谋求成为先河环 保的控股股东或实际控制人， 不以控制为目的增持先河环保 的股份，不与先河环保的其他 股东签署与控制权有关的任何 协议（包括但不限于一致行动 协议、限制实际控制人行使权 利协议），不参与任何可能影响 李玉国作为先河环保实际控制 人地位的活动。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北京科桥、红 塔创投、兴烨 创投、正同创 投和自然人 股东肖水龙 严格遵守上 述承诺，未发 现违反上述 承诺情况。</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李玉国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范朝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陈荣强；张香 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吴艳茹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天泽科技的原股东李玉国、范 朝、陈荣强、张香计、吴艳茹 均已出具承诺，如发行人因天 泽科技存续期间存在任何违法 违规行为而被要求承担责任， 则该等自然人按其对天泽科技 的出资比例承担该等责任，保 证发行人不因此而受到损失。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天泽科技的 原股东李玉 国、范朝、陈 荣强、张香 计、吴艳茹严 格遵守上述 承诺，未发现 违反上述承 诺情况。</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年研究中心以低 于评估价转让其所持先河有限 （公司前身）国有股权的承诺。</w:t>
            </w:r>
          </w:p>
          <w:p>
            <w:pPr>
              <w:pStyle w:val="Style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日，李玉国先 生出具《关于河北省环境计量 技术研究中心转让河北先河科 技发展有限公司出资的情况说 明和承诺》，作出如下承诺：如 果国有资产监督管理机构按照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 东、实际控制 人李玉国先 生严格遵守 上述承诺，未 发现违反上 述承诺情况。</w:t>
            </w:r>
          </w:p>
        </w:tc>
      </w:tr>
    </w:tbl>
    <w:p>
      <w:pPr>
        <w:widowControl w:val="0"/>
        <w:spacing w:line="1" w:lineRule="exact"/>
      </w:pPr>
      <w:r>
        <w:br w:type="page"/>
      </w:r>
    </w:p>
    <w:tbl>
      <w:tblPr>
        <w:tblOverlap w:val="never"/>
        <w:jc w:val="center"/>
        <w:tblLayout w:type="fixed"/>
      </w:tblPr>
      <w:tblGrid>
        <w:gridCol w:w="1992"/>
        <w:gridCol w:w="1133"/>
        <w:gridCol w:w="989"/>
        <w:gridCol w:w="2414"/>
        <w:gridCol w:w="989"/>
        <w:gridCol w:w="994"/>
        <w:gridCol w:w="1070"/>
      </w:tblGrid>
      <w:tr>
        <w:trPr>
          <w:trHeight w:val="9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tabs>
                <w:tab w:pos="2136" w:val="left"/>
              </w:tabs>
              <w:bidi w:val="0"/>
              <w:spacing w:before="0" w:after="0" w:line="313" w:lineRule="exact"/>
              <w:ind w:left="0" w:right="0" w:firstLine="0"/>
              <w:jc w:val="both"/>
            </w:pPr>
            <w:r>
              <w:rPr>
                <w:color w:val="000000"/>
                <w:spacing w:val="0"/>
                <w:w w:val="100"/>
                <w:position w:val="0"/>
              </w:rPr>
              <w:t>法律法规的规定要求受让人补 交低于评估值的款项，其本人 将予以全额补交。</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、关于先河 工会代持事宜的承诺。</w:t>
              <w:tab/>
              <w:t>李</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玉国先生于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作出承诺：如因先河工会受托 代持事宜引发任何纠纷或风险 隐患，其本人将依法予以解决, 如先河工会因此而需承担相应 的责任，其将代先河工会承担 且不向先河工会进行任何追 偿。</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、关于社会保险和住房公 积金的承诺。李玉国先生承诺： 如发行人被社会保障部门或其 他有权机构要求补缴以前年度 有关的社保险费，或发行人因 未足额缴纳以前年度的有关的 社会保险费而需缴纳滞纳金、 被处以行政处罚，李玉国本人 将代发行人承担该等需补缴的 社会保险费、滞纳金和需缴纳 的罚款，且不向发行人追偿， 保证发行人不因此而受到损 失。</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李玉国先生承诺：如发行人因 未为员工缴纳以前年度的住房 公积金而被有权机构处以罚款 或被要求补缴的，李玉国将代 发行人承担该等责任且不向发 行人追偿，保证发行人不因此 受到损失。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5"/>
        <w:keepNext/>
        <w:keepLines/>
        <w:widowControl w:val="0"/>
        <w:shd w:val="clear" w:color="auto" w:fill="auto"/>
        <w:bidi w:val="0"/>
        <w:spacing w:before="0" w:line="317" w:lineRule="exact"/>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2</w:t>
      </w:r>
      <w:bookmarkEnd w:id="246"/>
      <w:r>
        <w:rPr>
          <w:color w:val="000000"/>
          <w:spacing w:val="0"/>
          <w:w w:val="100"/>
          <w:position w:val="0"/>
        </w:rPr>
        <w:t>、公司资产或项目存在盈利预测，且报告期仍处在盈利预测期间，公司就资产或项目达到原盈利预测及 其原因做出说明</w:t>
      </w:r>
      <w:bookmarkEnd w:id="244"/>
      <w:bookmarkEnd w:id="245"/>
      <w:bookmarkEnd w:id="247"/>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三</w:t>
      </w:r>
      <w:bookmarkEnd w:id="250"/>
      <w:r>
        <w:rPr>
          <w:color w:val="000000"/>
          <w:spacing w:val="0"/>
          <w:w w:val="100"/>
          <w:position w:val="0"/>
          <w:sz w:val="24"/>
          <w:szCs w:val="24"/>
        </w:rPr>
        <w:t>、</w:t>
        <w:tab/>
        <w:t>控股股东及其关联方对上市公司的非经营性占用资金情况</w:t>
      </w:r>
      <w:bookmarkEnd w:id="248"/>
      <w:bookmarkEnd w:id="249"/>
      <w:bookmarkEnd w:id="251"/>
    </w:p>
    <w:p>
      <w:pPr>
        <w:pStyle w:val="Style2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0"/>
        <w:keepNext/>
        <w:keepLines/>
        <w:widowControl w:val="0"/>
        <w:shd w:val="clear" w:color="auto" w:fill="auto"/>
        <w:tabs>
          <w:tab w:pos="517" w:val="left"/>
        </w:tabs>
        <w:bidi w:val="0"/>
        <w:spacing w:before="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四</w:t>
      </w:r>
      <w:bookmarkEnd w:id="25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52"/>
      <w:bookmarkEnd w:id="253"/>
      <w:bookmarkEnd w:id="255"/>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line="240" w:lineRule="auto"/>
        <w:ind w:left="0" w:right="0" w:firstLine="0"/>
        <w:jc w:val="both"/>
      </w:pPr>
      <w:bookmarkStart w:id="256" w:name="bookmark256"/>
      <w:bookmarkStart w:id="257" w:name="bookmark257"/>
      <w:bookmarkStart w:id="258" w:name="bookmark258"/>
      <w:bookmarkStart w:id="259" w:name="bookmark259"/>
      <w:r>
        <w:rPr>
          <w:color w:val="000000"/>
          <w:spacing w:val="0"/>
          <w:w w:val="100"/>
          <w:position w:val="0"/>
          <w:sz w:val="24"/>
          <w:szCs w:val="24"/>
        </w:rPr>
        <w:t>五</w:t>
      </w:r>
      <w:bookmarkEnd w:id="25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56"/>
      <w:bookmarkEnd w:id="257"/>
      <w:bookmarkEnd w:id="259"/>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28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六</w:t>
      </w:r>
      <w:bookmarkEnd w:id="262"/>
      <w:r>
        <w:rPr>
          <w:color w:val="000000"/>
          <w:spacing w:val="0"/>
          <w:w w:val="100"/>
          <w:position w:val="0"/>
          <w:sz w:val="24"/>
          <w:szCs w:val="24"/>
        </w:rPr>
        <w:t>、</w:t>
        <w:tab/>
        <w:t>董事会关于报告期会计政策、会计估计变更或重大会计差错更正的说明</w:t>
      </w:r>
      <w:bookmarkEnd w:id="260"/>
      <w:bookmarkEnd w:id="261"/>
      <w:bookmarkEnd w:id="263"/>
    </w:p>
    <w:p>
      <w:pPr>
        <w:pStyle w:val="Style22"/>
        <w:keepNext w:val="0"/>
        <w:keepLines w:val="0"/>
        <w:widowControl w:val="0"/>
        <w:shd w:val="clear" w:color="auto" w:fill="auto"/>
        <w:bidi w:val="0"/>
        <w:spacing w:before="0" w:after="6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54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w:t>
      </w:r>
    </w:p>
    <w:p>
      <w:pPr>
        <w:pStyle w:val="Style22"/>
        <w:keepNext w:val="0"/>
        <w:keepLines w:val="0"/>
        <w:widowControl w:val="0"/>
        <w:shd w:val="clear" w:color="auto" w:fill="auto"/>
        <w:bidi w:val="0"/>
        <w:spacing w:before="0" w:after="0" w:line="317" w:lineRule="exact"/>
        <w:ind w:left="0" w:right="0" w:firstLine="540"/>
        <w:jc w:val="both"/>
      </w:pPr>
      <w:r>
        <w:rPr>
          <w:color w:val="000000"/>
          <w:spacing w:val="0"/>
          <w:w w:val="100"/>
          <w:position w:val="0"/>
        </w:rPr>
        <w:t>经本公司第三届董事会第二十次会议于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日决议通过，本公司于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日起开始执行前述新收入准则。</w:t>
      </w:r>
    </w:p>
    <w:p>
      <w:pPr>
        <w:pStyle w:val="Style22"/>
        <w:keepNext w:val="0"/>
        <w:keepLines w:val="0"/>
        <w:widowControl w:val="0"/>
        <w:shd w:val="clear" w:color="auto" w:fill="auto"/>
        <w:bidi w:val="0"/>
        <w:spacing w:before="0" w:after="0" w:line="317" w:lineRule="exact"/>
        <w:ind w:left="0" w:right="0" w:firstLine="540"/>
        <w:jc w:val="both"/>
      </w:pPr>
      <w:r>
        <w:rPr>
          <w:color w:val="000000"/>
          <w:spacing w:val="0"/>
          <w:w w:val="100"/>
          <w:position w:val="0"/>
        </w:rPr>
        <w:t>新收入准则为规范与客户之间的合同产生的收入建立了新的收入确认模型。为执行新收入准则，本公司重新评估主要 合同收入的确认和计量、核算和列报等方面，执行新收入准则在本报告期内无重大影响。</w:t>
      </w:r>
    </w:p>
    <w:p>
      <w:pPr>
        <w:pStyle w:val="Style22"/>
        <w:keepNext w:val="0"/>
        <w:keepLines w:val="0"/>
        <w:widowControl w:val="0"/>
        <w:shd w:val="clear" w:color="auto" w:fill="auto"/>
        <w:bidi w:val="0"/>
        <w:spacing w:before="0" w:after="0" w:line="317" w:lineRule="exact"/>
        <w:ind w:left="0" w:right="0" w:firstLine="54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日财务报表的影响</w:t>
      </w:r>
    </w:p>
    <w:tbl>
      <w:tblPr>
        <w:tblOverlap w:val="never"/>
        <w:jc w:val="center"/>
        <w:tblLayout w:type="fixed"/>
      </w:tblPr>
      <w:tblGrid>
        <w:gridCol w:w="1762"/>
        <w:gridCol w:w="1699"/>
        <w:gridCol w:w="1699"/>
        <w:gridCol w:w="1704"/>
        <w:gridCol w:w="1594"/>
      </w:tblGrid>
      <w:tr>
        <w:trPr>
          <w:trHeight w:val="42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日（变更前）金额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（变更后）金额</w:t>
            </w:r>
          </w:p>
        </w:tc>
      </w:tr>
      <w:tr>
        <w:trPr>
          <w:trHeight w:val="4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母公司报表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母公司报表</w:t>
            </w:r>
          </w:p>
        </w:tc>
      </w:tr>
      <w:tr>
        <w:trPr>
          <w:trHeight w:val="120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140"/>
              <w:jc w:val="left"/>
              <w:rPr>
                <w:sz w:val="20"/>
                <w:szCs w:val="20"/>
              </w:rPr>
            </w:pPr>
            <w:r>
              <w:rPr>
                <w:color w:val="000000"/>
                <w:spacing w:val="0"/>
                <w:w w:val="100"/>
                <w:position w:val="0"/>
                <w:sz w:val="20"/>
                <w:szCs w:val="20"/>
              </w:rPr>
              <w:t>预收款项</w:t>
            </w:r>
          </w:p>
          <w:p>
            <w:pPr>
              <w:pStyle w:val="Style6"/>
              <w:keepNext w:val="0"/>
              <w:keepLines w:val="0"/>
              <w:widowControl w:val="0"/>
              <w:shd w:val="clear" w:color="auto" w:fill="auto"/>
              <w:bidi w:val="0"/>
              <w:spacing w:before="0" w:after="140" w:line="240" w:lineRule="auto"/>
              <w:ind w:left="0" w:right="0" w:firstLine="140"/>
              <w:jc w:val="left"/>
              <w:rPr>
                <w:sz w:val="20"/>
                <w:szCs w:val="20"/>
              </w:rPr>
            </w:pPr>
            <w:r>
              <w:rPr>
                <w:color w:val="000000"/>
                <w:spacing w:val="0"/>
                <w:w w:val="100"/>
                <w:position w:val="0"/>
                <w:sz w:val="20"/>
                <w:szCs w:val="20"/>
              </w:rPr>
              <w:t>合同负债</w:t>
            </w:r>
          </w:p>
          <w:p>
            <w:pPr>
              <w:pStyle w:val="Style6"/>
              <w:keepNext w:val="0"/>
              <w:keepLines w:val="0"/>
              <w:widowControl w:val="0"/>
              <w:shd w:val="clear" w:color="auto" w:fill="auto"/>
              <w:bidi w:val="0"/>
              <w:spacing w:before="0" w:after="140" w:line="240" w:lineRule="auto"/>
              <w:ind w:left="0" w:right="0" w:firstLine="14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112,651,234.05</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33,529,579.86</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108,119,332.18</w:t>
            </w:r>
          </w:p>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4,531,901.87</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0" w:right="0" w:firstLine="400"/>
              <w:jc w:val="left"/>
              <w:rPr>
                <w:sz w:val="20"/>
                <w:szCs w:val="20"/>
              </w:rPr>
            </w:pPr>
            <w:r>
              <w:rPr>
                <w:rFonts w:ascii="Arial Narrow" w:eastAsia="Arial Narrow" w:hAnsi="Arial Narrow" w:cs="Arial Narrow"/>
                <w:color w:val="000000"/>
                <w:spacing w:val="0"/>
                <w:w w:val="100"/>
                <w:position w:val="0"/>
                <w:sz w:val="20"/>
                <w:szCs w:val="20"/>
              </w:rPr>
              <w:t>29,672,194.57</w:t>
            </w:r>
          </w:p>
          <w:p>
            <w:pPr>
              <w:pStyle w:val="Style6"/>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3,857,385.29</w:t>
            </w:r>
          </w:p>
        </w:tc>
      </w:tr>
    </w:tbl>
    <w:p>
      <w:pPr>
        <w:widowControl w:val="0"/>
        <w:spacing w:after="279" w:line="1" w:lineRule="exact"/>
      </w:pPr>
    </w:p>
    <w:p>
      <w:pPr>
        <w:pStyle w:val="Style20"/>
        <w:keepNext/>
        <w:keepLines/>
        <w:widowControl w:val="0"/>
        <w:shd w:val="clear" w:color="auto" w:fill="auto"/>
        <w:bidi w:val="0"/>
        <w:spacing w:before="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七</w:t>
      </w:r>
      <w:bookmarkEnd w:id="266"/>
      <w:r>
        <w:rPr>
          <w:color w:val="000000"/>
          <w:spacing w:val="0"/>
          <w:w w:val="100"/>
          <w:position w:val="0"/>
          <w:sz w:val="24"/>
          <w:szCs w:val="24"/>
        </w:rPr>
        <w:t>、与上年度财务报告相比，合并报表范围发生变化的情况说明</w:t>
      </w:r>
      <w:bookmarkEnd w:id="264"/>
      <w:bookmarkEnd w:id="265"/>
      <w:bookmarkEnd w:id="267"/>
    </w:p>
    <w:p>
      <w:pPr>
        <w:pStyle w:val="Style2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①单次处置对子公司投资即丧失控制权的情形</w:t>
      </w:r>
    </w:p>
    <w:p>
      <w:pPr>
        <w:widowControl w:val="0"/>
        <w:spacing w:line="1" w:lineRule="exact"/>
      </w:pPr>
      <w:r>
        <mc:AlternateContent>
          <mc:Choice Requires="wps">
            <w:drawing>
              <wp:anchor distT="457200" distB="423545" distL="0" distR="0" simplePos="0" relativeHeight="125829382" behindDoc="0" locked="0" layoutInCell="1" allowOverlap="1">
                <wp:simplePos x="0" y="0"/>
                <wp:positionH relativeFrom="page">
                  <wp:posOffset>1002665</wp:posOffset>
                </wp:positionH>
                <wp:positionV relativeFrom="paragraph">
                  <wp:posOffset>457200</wp:posOffset>
                </wp:positionV>
                <wp:extent cx="597535" cy="149225"/>
                <wp:wrapTopAndBottom/>
                <wp:docPr id="17" name="Shape 17"/>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xbxContent>
                      </wps:txbx>
                      <wps:bodyPr wrap="none" lIns="0" tIns="0" rIns="0" bIns="0">
                        <a:noAutoFit/>
                      </wps:bodyPr>
                    </wps:wsp>
                  </a:graphicData>
                </a:graphic>
              </wp:anchor>
            </w:drawing>
          </mc:Choice>
          <mc:Fallback>
            <w:pict>
              <v:shape id="_x0000_s1043" type="#_x0000_t202" style="position:absolute;margin-left:78.950000000000003pt;margin-top:36.pt;width:47.050000000000004pt;height:11.75pt;z-index:-125829371;mso-wrap-distance-left:0;mso-wrap-distance-top:36.pt;mso-wrap-distance-right:0;mso-wrap-distance-bottom:33.35000000000000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xbxContent>
                </v:textbox>
                <w10:wrap type="topAndBottom" anchorx="page"/>
              </v:shape>
            </w:pict>
          </mc:Fallback>
        </mc:AlternateContent>
      </w:r>
      <w:r>
        <mc:AlternateContent>
          <mc:Choice Requires="wps">
            <w:drawing>
              <wp:anchor distT="8890" distB="0" distL="0" distR="1005840" simplePos="0" relativeHeight="125829384" behindDoc="0" locked="0" layoutInCell="1" allowOverlap="1">
                <wp:simplePos x="0" y="0"/>
                <wp:positionH relativeFrom="page">
                  <wp:posOffset>1889760</wp:posOffset>
                </wp:positionH>
                <wp:positionV relativeFrom="paragraph">
                  <wp:posOffset>8890</wp:posOffset>
                </wp:positionV>
                <wp:extent cx="3572510" cy="1021080"/>
                <wp:wrapTopAndBottom/>
                <wp:docPr id="19" name="Shape 19"/>
                <a:graphic xmlns:a="http://schemas.openxmlformats.org/drawingml/2006/main">
                  <a:graphicData uri="http://schemas.microsoft.com/office/word/2010/wordprocessingShape">
                    <wps:wsp>
                      <wps:cNvSpPr txBox="1"/>
                      <wps:spPr>
                        <a:xfrm>
                          <a:ext cx="3572510" cy="1021080"/>
                        </a:xfrm>
                        <a:prstGeom prst="rect"/>
                        <a:noFill/>
                      </wps:spPr>
                      <wps:txbx>
                        <w:txbxContent>
                          <w:tbl>
                            <w:tblPr>
                              <w:tblOverlap w:val="never"/>
                              <w:jc w:val="left"/>
                              <w:tblLayout w:type="fixed"/>
                            </w:tblPr>
                            <w:tblGrid>
                              <w:gridCol w:w="1291"/>
                              <w:gridCol w:w="792"/>
                              <w:gridCol w:w="1133"/>
                              <w:gridCol w:w="1133"/>
                              <w:gridCol w:w="1277"/>
                            </w:tblGrid>
                            <w:tr>
                              <w:trPr>
                                <w:tblHeader/>
                                <w:trHeight w:val="81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置比例</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丧失控制权时</w:t>
                                  </w:r>
                                </w:p>
                              </w:tc>
                            </w:tr>
                            <w:tr>
                              <w:trPr>
                                <w:trHeight w:val="792"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的时点</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点的确定依据</w:t>
                                  </w:r>
                                </w:p>
                              </w:tc>
                            </w:tr>
                          </w:tbl>
                          <w:p>
                            <w:pPr>
                              <w:widowControl w:val="0"/>
                              <w:spacing w:line="1" w:lineRule="exact"/>
                            </w:pPr>
                          </w:p>
                        </w:txbxContent>
                      </wps:txbx>
                      <wps:bodyPr lIns="0" tIns="0" rIns="0" bIns="0">
                        <a:noAutoFit/>
                      </wps:bodyPr>
                    </wps:wsp>
                  </a:graphicData>
                </a:graphic>
              </wp:anchor>
            </w:drawing>
          </mc:Choice>
          <mc:Fallback>
            <w:pict>
              <v:shape id="_x0000_s1045" type="#_x0000_t202" style="position:absolute;margin-left:148.80000000000001pt;margin-top:0.70000000000000007pt;width:281.30000000000001pt;height:80.400000000000006pt;z-index:-125829369;mso-wrap-distance-left:0;mso-wrap-distance-top:0.70000000000000007pt;mso-wrap-distance-right:79.200000000000003pt;mso-position-horizontal-relative:page" filled="f" stroked="f">
                <v:textbox inset="0,0,0,0">
                  <w:txbxContent>
                    <w:tbl>
                      <w:tblPr>
                        <w:tblOverlap w:val="never"/>
                        <w:jc w:val="left"/>
                        <w:tblLayout w:type="fixed"/>
                      </w:tblPr>
                      <w:tblGrid>
                        <w:gridCol w:w="1291"/>
                        <w:gridCol w:w="792"/>
                        <w:gridCol w:w="1133"/>
                        <w:gridCol w:w="1133"/>
                        <w:gridCol w:w="1277"/>
                      </w:tblGrid>
                      <w:tr>
                        <w:trPr>
                          <w:tblHeader/>
                          <w:trHeight w:val="81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置比例</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丧失控制权时</w:t>
                            </w:r>
                          </w:p>
                        </w:tc>
                      </w:tr>
                      <w:tr>
                        <w:trPr>
                          <w:trHeight w:val="792" w:hRule="exact"/>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的时点</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点的确定依据</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5641975</wp:posOffset>
                </wp:positionH>
                <wp:positionV relativeFrom="paragraph">
                  <wp:posOffset>0</wp:posOffset>
                </wp:positionV>
                <wp:extent cx="826135" cy="1002665"/>
                <wp:wrapNone/>
                <wp:docPr id="21" name="Shape 21"/>
                <a:graphic xmlns:a="http://schemas.openxmlformats.org/drawingml/2006/main">
                  <a:graphicData uri="http://schemas.microsoft.com/office/word/2010/wordprocessingShape">
                    <wps:wsp>
                      <wps:cNvSpPr txBox="1"/>
                      <wps:spPr>
                        <a:xfrm>
                          <a:ext cx="826135" cy="1002665"/>
                        </a:xfrm>
                        <a:prstGeom prst="rect"/>
                        <a:noFill/>
                      </wps:spPr>
                      <wps:txbx>
                        <w:txbxContent>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处置价款与处置 投资对应的合并 财务报表层面享 有该子公司净资 产份额的差额</w:t>
                            </w:r>
                          </w:p>
                        </w:txbxContent>
                      </wps:txbx>
                      <wps:bodyPr lIns="0" tIns="0" rIns="0" bIns="0">
                        <a:noAutoFit/>
                      </wps:bodyPr>
                    </wps:wsp>
                  </a:graphicData>
                </a:graphic>
              </wp:anchor>
            </w:drawing>
          </mc:Choice>
          <mc:Fallback>
            <w:pict>
              <v:shape id="_x0000_s1047" type="#_x0000_t202" style="position:absolute;margin-left:444.25pt;margin-top:0;width:65.049999999999997pt;height:78.950000000000003pt;z-index:25165772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处置价款与处置 投资对应的合并 财务报表层面享 有该子公司净资 产份额的差额</w:t>
                      </w:r>
                    </w:p>
                  </w:txbxContent>
                </v:textbox>
                <w10:wrap anchorx="page"/>
              </v:shape>
            </w:pict>
          </mc:Fallback>
        </mc:AlternateContent>
      </w:r>
      <w:r>
        <w:br w:type="page"/>
      </w:r>
    </w:p>
    <w:tbl>
      <w:tblPr>
        <w:tblOverlap w:val="never"/>
        <w:jc w:val="center"/>
        <w:tblLayout w:type="fixed"/>
      </w:tblPr>
      <w:tblGrid>
        <w:gridCol w:w="1954"/>
        <w:gridCol w:w="1267"/>
        <w:gridCol w:w="792"/>
        <w:gridCol w:w="1133"/>
        <w:gridCol w:w="1133"/>
        <w:gridCol w:w="1421"/>
        <w:gridCol w:w="1594"/>
      </w:tblGrid>
      <w:tr>
        <w:trPr>
          <w:trHeight w:val="653" w:hRule="exact"/>
        </w:trPr>
        <w:tc>
          <w:tcPr>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河北先河金瑞环保设</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施运营服务有限公司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2020/9/25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工商注销</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-2,127,212.69</w:t>
            </w:r>
          </w:p>
        </w:tc>
      </w:tr>
      <w:tr>
        <w:trPr>
          <w:trHeight w:val="658" w:hRule="exact"/>
        </w:trPr>
        <w:tc>
          <w:tcPr>
            <w:tcBorders>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广州博世芬科技有限</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2020/2/17</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工商注销</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r>
    </w:tbl>
    <w:p>
      <w:pPr>
        <w:pStyle w:val="Style36"/>
        <w:keepNext w:val="0"/>
        <w:keepLines w:val="0"/>
        <w:widowControl w:val="0"/>
        <w:shd w:val="clear" w:color="auto" w:fill="auto"/>
        <w:bidi w:val="0"/>
        <w:spacing w:before="0" w:after="0" w:line="240" w:lineRule="auto"/>
        <w:ind w:left="480" w:right="0" w:firstLine="0"/>
        <w:jc w:val="left"/>
      </w:pPr>
      <w:r>
        <w:rPr>
          <w:color w:val="000000"/>
          <w:spacing w:val="0"/>
          <w:w w:val="100"/>
          <w:position w:val="0"/>
        </w:rPr>
        <w:t>（续）</w:t>
      </w:r>
    </w:p>
    <w:p>
      <w:pPr>
        <w:widowControl w:val="0"/>
        <w:spacing w:after="59" w:line="1" w:lineRule="exact"/>
      </w:pPr>
    </w:p>
    <w:p>
      <w:pPr>
        <w:widowControl w:val="0"/>
        <w:spacing w:line="1" w:lineRule="exact"/>
      </w:pPr>
    </w:p>
    <w:tbl>
      <w:tblPr>
        <w:tblOverlap w:val="never"/>
        <w:jc w:val="left"/>
        <w:tblLayout w:type="fixed"/>
      </w:tblPr>
      <w:tblGrid>
        <w:gridCol w:w="1963"/>
        <w:gridCol w:w="1238"/>
        <w:gridCol w:w="1238"/>
        <w:gridCol w:w="989"/>
        <w:gridCol w:w="1138"/>
        <w:gridCol w:w="1133"/>
        <w:gridCol w:w="1450"/>
      </w:tblGrid>
      <w:tr>
        <w:trPr>
          <w:trHeight w:val="15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丧失控制权 之日剩余股 权的比例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 权之日剩 余股权的 公允价值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按照公允价 值重新计量 剩余股权产 生的利得或 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丧失控制权 之日剩余股 权公允价值 的确定方法 及主要假设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与原子公司股 权投资相关的 其他综合收益 转入投资损益 的金额</w:t>
            </w:r>
          </w:p>
        </w:tc>
      </w:tr>
      <w:tr>
        <w:trPr>
          <w:trHeight w:val="128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09" w:lineRule="exact"/>
              <w:ind w:left="140" w:right="0" w:firstLine="0"/>
              <w:jc w:val="left"/>
            </w:pPr>
            <w:r>
              <w:rPr>
                <w:color w:val="000000"/>
                <w:spacing w:val="0"/>
                <w:w w:val="100"/>
                <w:position w:val="0"/>
              </w:rPr>
              <w:t>河北先河金瑞环保设 施运营服务有限公司 广州博世芬科技有限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379" w:right="0" w:firstLine="0"/>
        <w:jc w:val="left"/>
      </w:pPr>
      <w:r>
        <w:rPr>
          <w:color w:val="000000"/>
          <w:spacing w:val="0"/>
          <w:w w:val="100"/>
          <w:position w:val="0"/>
        </w:rPr>
        <w:t>②其他原因的合并范围变动</w:t>
      </w:r>
    </w:p>
    <w:p>
      <w:pPr>
        <w:widowControl w:val="0"/>
        <w:spacing w:after="59" w:line="1" w:lineRule="exact"/>
      </w:pPr>
    </w:p>
    <w:p>
      <w:pPr>
        <w:pStyle w:val="Style22"/>
        <w:keepNext w:val="0"/>
        <w:keepLines w:val="0"/>
        <w:widowControl w:val="0"/>
        <w:shd w:val="clear" w:color="auto" w:fill="auto"/>
        <w:bidi w:val="0"/>
        <w:spacing w:before="0" w:after="60" w:line="230"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日投资设立海南正清环境科技有限公司，设立时注册资本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万元，全部由公司认缴。该公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年未实际经营，故在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年度将其纳入合并范围。</w:t>
      </w:r>
    </w:p>
    <w:p>
      <w:pPr>
        <w:pStyle w:val="Style22"/>
        <w:keepNext w:val="0"/>
        <w:keepLines w:val="0"/>
        <w:widowControl w:val="0"/>
        <w:shd w:val="clear" w:color="auto" w:fill="auto"/>
        <w:bidi w:val="0"/>
        <w:spacing w:before="0" w:after="60" w:line="23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日，公司下属子公司河北先进环保产业创新中心有限公司、河北先河正合环境科技有限公司和河北先河 正源环境治理技术有限公司共同投资设立孙公司河北领创先进生态环境科技有限公司，设立时注册资本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万元，其中： 河北先进环保产业创新中心有限公司认缴</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万元、河北先河正合环境科技有限公司认缴</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万元、河北先河正源环 境治理技术有限公司认缴</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年度将其纳入合并范围。</w:t>
      </w:r>
    </w:p>
    <w:p>
      <w:pPr>
        <w:pStyle w:val="Style22"/>
        <w:keepNext w:val="0"/>
        <w:keepLines w:val="0"/>
        <w:widowControl w:val="0"/>
        <w:shd w:val="clear" w:color="auto" w:fill="auto"/>
        <w:bidi w:val="0"/>
        <w:spacing w:before="0" w:after="360" w:line="230" w:lineRule="exact"/>
        <w:ind w:left="0" w:right="0"/>
        <w:jc w:val="both"/>
      </w:pPr>
      <w:r>
        <w:rPr>
          <w:color w:val="000000"/>
          <w:spacing w:val="0"/>
          <w:w w:val="100"/>
          <w:position w:val="0"/>
        </w:rPr>
        <w:t>公司下属孙公司重庆渝凡实业有限公司于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日投资设立全资子公司深圳市腾嘉建设工程有限公司，设立 时注册资本</w:t>
      </w:r>
      <w:r>
        <w:rPr>
          <w:rFonts w:ascii="Times New Roman" w:eastAsia="Times New Roman" w:hAnsi="Times New Roman" w:cs="Times New Roman"/>
          <w:color w:val="000000"/>
          <w:spacing w:val="0"/>
          <w:w w:val="100"/>
          <w:position w:val="0"/>
          <w:sz w:val="18"/>
          <w:szCs w:val="18"/>
        </w:rPr>
        <w:t>10,008.00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日分别投资设立全资子公司重庆信念建设工程有限公司、重庆梓文建设工程 有限公司，设立时注册资本分别为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4,008.00</w:t>
      </w:r>
      <w:r>
        <w:rPr>
          <w:color w:val="000000"/>
          <w:spacing w:val="0"/>
          <w:w w:val="100"/>
          <w:position w:val="0"/>
        </w:rPr>
        <w:t>万元；故在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年度将其纳入合并范围。</w:t>
      </w:r>
    </w:p>
    <w:p>
      <w:pPr>
        <w:pStyle w:val="Style20"/>
        <w:keepNext/>
        <w:keepLines/>
        <w:widowControl w:val="0"/>
        <w:shd w:val="clear" w:color="auto" w:fill="auto"/>
        <w:bidi w:val="0"/>
        <w:spacing w:before="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八</w:t>
      </w:r>
      <w:bookmarkEnd w:id="270"/>
      <w:r>
        <w:rPr>
          <w:color w:val="000000"/>
          <w:spacing w:val="0"/>
          <w:w w:val="100"/>
          <w:position w:val="0"/>
          <w:sz w:val="24"/>
          <w:szCs w:val="24"/>
        </w:rPr>
        <w:t>、聘任、解聘会计师事务所情况</w:t>
      </w:r>
      <w:bookmarkEnd w:id="268"/>
      <w:bookmarkEnd w:id="269"/>
      <w:bookmarkEnd w:id="271"/>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邱淦泳、许海丽</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5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九</w:t>
      </w:r>
      <w:bookmarkEnd w:id="274"/>
      <w:r>
        <w:rPr>
          <w:color w:val="000000"/>
          <w:spacing w:val="0"/>
          <w:w w:val="100"/>
          <w:position w:val="0"/>
          <w:sz w:val="24"/>
          <w:szCs w:val="24"/>
        </w:rPr>
        <w:t>、年度报告披露后面临退市情况</w:t>
      </w:r>
      <w:bookmarkEnd w:id="272"/>
      <w:bookmarkEnd w:id="273"/>
      <w:bookmarkEnd w:id="27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276" w:name="bookmark276"/>
      <w:bookmarkStart w:id="277" w:name="bookmark277"/>
      <w:bookmarkStart w:id="278" w:name="bookmark278"/>
      <w:r>
        <w:rPr>
          <w:color w:val="000000"/>
          <w:spacing w:val="0"/>
          <w:w w:val="100"/>
          <w:position w:val="0"/>
          <w:sz w:val="24"/>
          <w:szCs w:val="24"/>
        </w:rPr>
        <w:t>十、破产重整相关事项</w:t>
      </w:r>
      <w:bookmarkEnd w:id="276"/>
      <w:bookmarkEnd w:id="277"/>
      <w:bookmarkEnd w:id="278"/>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line="240" w:lineRule="auto"/>
        <w:ind w:left="0" w:right="0" w:firstLine="0"/>
        <w:jc w:val="left"/>
      </w:pPr>
      <w:bookmarkStart w:id="279" w:name="bookmark279"/>
      <w:bookmarkStart w:id="280" w:name="bookmark280"/>
      <w:bookmarkStart w:id="281" w:name="bookmark281"/>
      <w:r>
        <w:rPr>
          <w:color w:val="000000"/>
          <w:spacing w:val="0"/>
          <w:w w:val="100"/>
          <w:position w:val="0"/>
          <w:sz w:val="24"/>
          <w:szCs w:val="24"/>
        </w:rPr>
        <w:t>十一、重大诉讼、仲裁事项</w:t>
      </w:r>
      <w:bookmarkEnd w:id="279"/>
      <w:bookmarkEnd w:id="280"/>
      <w:bookmarkEnd w:id="281"/>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0"/>
        <w:keepNext/>
        <w:keepLines/>
        <w:widowControl w:val="0"/>
        <w:shd w:val="clear" w:color="auto" w:fill="auto"/>
        <w:bidi w:val="0"/>
        <w:spacing w:before="0" w:line="240" w:lineRule="auto"/>
        <w:ind w:left="0" w:right="0" w:firstLine="0"/>
        <w:jc w:val="left"/>
      </w:pPr>
      <w:bookmarkStart w:id="282" w:name="bookmark282"/>
      <w:bookmarkStart w:id="283" w:name="bookmark283"/>
      <w:bookmarkStart w:id="284" w:name="bookmark284"/>
      <w:r>
        <w:rPr>
          <w:color w:val="000000"/>
          <w:spacing w:val="0"/>
          <w:w w:val="100"/>
          <w:position w:val="0"/>
          <w:sz w:val="24"/>
          <w:szCs w:val="24"/>
        </w:rPr>
        <w:t>十二、处罚及整改情况</w:t>
      </w:r>
      <w:bookmarkEnd w:id="282"/>
      <w:bookmarkEnd w:id="283"/>
      <w:bookmarkEnd w:id="284"/>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0"/>
        <w:keepNext/>
        <w:keepLines/>
        <w:widowControl w:val="0"/>
        <w:shd w:val="clear" w:color="auto" w:fill="auto"/>
        <w:bidi w:val="0"/>
        <w:spacing w:before="0" w:line="240" w:lineRule="auto"/>
        <w:ind w:left="0" w:right="0" w:firstLine="0"/>
        <w:jc w:val="left"/>
      </w:pPr>
      <w:bookmarkStart w:id="285" w:name="bookmark285"/>
      <w:bookmarkStart w:id="286" w:name="bookmark286"/>
      <w:bookmarkStart w:id="287" w:name="bookmark287"/>
      <w:r>
        <w:rPr>
          <w:color w:val="000000"/>
          <w:spacing w:val="0"/>
          <w:w w:val="100"/>
          <w:position w:val="0"/>
          <w:sz w:val="24"/>
          <w:szCs w:val="24"/>
        </w:rPr>
        <w:t>十三、公司及其控股股东、实际控制人的诚信状况</w:t>
      </w:r>
      <w:bookmarkEnd w:id="285"/>
      <w:bookmarkEnd w:id="286"/>
      <w:bookmarkEnd w:id="287"/>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288" w:name="bookmark288"/>
      <w:bookmarkStart w:id="289" w:name="bookmark289"/>
      <w:bookmarkStart w:id="290" w:name="bookmark290"/>
      <w:r>
        <w:rPr>
          <w:color w:val="000000"/>
          <w:spacing w:val="0"/>
          <w:w w:val="100"/>
          <w:position w:val="0"/>
          <w:sz w:val="24"/>
          <w:szCs w:val="24"/>
        </w:rPr>
        <w:t>十四、公司股权激励计划、员工持股计划或其他员工激励措施的实施情况</w:t>
      </w:r>
      <w:bookmarkEnd w:id="288"/>
      <w:bookmarkEnd w:id="289"/>
      <w:bookmarkEnd w:id="290"/>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0"/>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r>
        <w:rPr>
          <w:color w:val="000000"/>
          <w:spacing w:val="0"/>
          <w:w w:val="100"/>
          <w:position w:val="0"/>
          <w:sz w:val="24"/>
          <w:szCs w:val="24"/>
        </w:rPr>
        <w:t>十五、重大关联交易</w:t>
      </w:r>
      <w:bookmarkEnd w:id="291"/>
      <w:bookmarkEnd w:id="292"/>
      <w:bookmarkEnd w:id="293"/>
    </w:p>
    <w:p>
      <w:pPr>
        <w:pStyle w:val="Style25"/>
        <w:keepNext/>
        <w:keepLines/>
        <w:widowControl w:val="0"/>
        <w:shd w:val="clear" w:color="auto" w:fill="auto"/>
        <w:tabs>
          <w:tab w:pos="368"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w:t>
        <w:tab/>
        <w:t>与日常经营相关的关联交易</w:t>
      </w:r>
      <w:bookmarkEnd w:id="294"/>
      <w:bookmarkEnd w:id="295"/>
      <w:bookmarkEnd w:id="29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5"/>
        <w:keepNext/>
        <w:keepLines/>
        <w:widowControl w:val="0"/>
        <w:shd w:val="clear" w:color="auto" w:fill="auto"/>
        <w:tabs>
          <w:tab w:pos="378" w:val="left"/>
        </w:tabs>
        <w:bidi w:val="0"/>
        <w:spacing w:before="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w:t>
        <w:tab/>
        <w:t>资产或股权收购、出售发生的关联交易</w:t>
      </w:r>
      <w:bookmarkEnd w:id="298"/>
      <w:bookmarkEnd w:id="299"/>
      <w:bookmarkEnd w:id="301"/>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5"/>
        <w:keepNext/>
        <w:keepLines/>
        <w:widowControl w:val="0"/>
        <w:shd w:val="clear" w:color="auto" w:fill="auto"/>
        <w:tabs>
          <w:tab w:pos="378"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3</w:t>
      </w:r>
      <w:bookmarkEnd w:id="304"/>
      <w:r>
        <w:rPr>
          <w:color w:val="000000"/>
          <w:spacing w:val="0"/>
          <w:w w:val="100"/>
          <w:position w:val="0"/>
        </w:rPr>
        <w:t>、</w:t>
        <w:tab/>
        <w:t>共同对外投资的关联交易</w:t>
      </w:r>
      <w:bookmarkEnd w:id="302"/>
      <w:bookmarkEnd w:id="303"/>
      <w:bookmarkEnd w:id="30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5"/>
        <w:keepNext/>
        <w:keepLines/>
        <w:widowControl w:val="0"/>
        <w:shd w:val="clear" w:color="auto" w:fill="auto"/>
        <w:tabs>
          <w:tab w:pos="378" w:val="left"/>
        </w:tabs>
        <w:bidi w:val="0"/>
        <w:spacing w:before="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4</w:t>
      </w:r>
      <w:bookmarkEnd w:id="308"/>
      <w:r>
        <w:rPr>
          <w:color w:val="000000"/>
          <w:spacing w:val="0"/>
          <w:w w:val="100"/>
          <w:position w:val="0"/>
        </w:rPr>
        <w:t>、</w:t>
        <w:tab/>
        <w:t>关联债权债务往来</w:t>
      </w:r>
      <w:bookmarkEnd w:id="306"/>
      <w:bookmarkEnd w:id="307"/>
      <w:bookmarkEnd w:id="309"/>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5"/>
        <w:keepNext/>
        <w:keepLines/>
        <w:widowControl w:val="0"/>
        <w:shd w:val="clear" w:color="auto" w:fill="auto"/>
        <w:bidi w:val="0"/>
        <w:spacing w:before="0" w:after="38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5</w:t>
      </w:r>
      <w:bookmarkEnd w:id="312"/>
      <w:r>
        <w:rPr>
          <w:color w:val="000000"/>
          <w:spacing w:val="0"/>
          <w:w w:val="100"/>
          <w:position w:val="0"/>
        </w:rPr>
        <w:t>、其他重大关联交易</w:t>
      </w:r>
      <w:bookmarkEnd w:id="310"/>
      <w:bookmarkEnd w:id="311"/>
      <w:bookmarkEnd w:id="31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0"/>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十六、重大合同及其履行情况</w:t>
      </w:r>
      <w:bookmarkEnd w:id="314"/>
      <w:bookmarkEnd w:id="315"/>
      <w:bookmarkEnd w:id="316"/>
    </w:p>
    <w:p>
      <w:pPr>
        <w:pStyle w:val="Style25"/>
        <w:keepNext/>
        <w:keepLines/>
        <w:widowControl w:val="0"/>
        <w:shd w:val="clear" w:color="auto" w:fill="auto"/>
        <w:tabs>
          <w:tab w:pos="368" w:val="left"/>
        </w:tabs>
        <w:bidi w:val="0"/>
        <w:spacing w:before="0" w:after="38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w:t>
        <w:tab/>
        <w:t>托管、承包、租赁事项情况</w:t>
      </w:r>
      <w:bookmarkEnd w:id="317"/>
      <w:bookmarkEnd w:id="318"/>
      <w:bookmarkEnd w:id="320"/>
    </w:p>
    <w:p>
      <w:pPr>
        <w:pStyle w:val="Style25"/>
        <w:keepNext/>
        <w:keepLines/>
        <w:widowControl w:val="0"/>
        <w:numPr>
          <w:ilvl w:val="0"/>
          <w:numId w:val="3"/>
        </w:numPr>
        <w:shd w:val="clear" w:color="auto" w:fill="auto"/>
        <w:tabs>
          <w:tab w:pos="493" w:val="left"/>
        </w:tabs>
        <w:bidi w:val="0"/>
        <w:spacing w:before="0" w:after="380" w:line="240" w:lineRule="auto"/>
        <w:ind w:left="0" w:right="0" w:firstLine="0"/>
        <w:jc w:val="left"/>
      </w:pPr>
      <w:bookmarkStart w:id="317" w:name="bookmark317"/>
      <w:bookmarkStart w:id="318" w:name="bookmark318"/>
      <w:bookmarkStart w:id="321" w:name="bookmark321"/>
      <w:bookmarkStart w:id="322" w:name="bookmark322"/>
      <w:bookmarkEnd w:id="321"/>
      <w:r>
        <w:rPr>
          <w:color w:val="000000"/>
          <w:spacing w:val="0"/>
          <w:w w:val="100"/>
          <w:position w:val="0"/>
        </w:rPr>
        <w:t>托管情况</w:t>
      </w:r>
      <w:bookmarkEnd w:id="317"/>
      <w:bookmarkEnd w:id="318"/>
      <w:bookmarkEnd w:id="322"/>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6"/>
        <w:keepNext w:val="0"/>
        <w:keepLines w:val="0"/>
        <w:widowControl w:val="0"/>
        <w:numPr>
          <w:ilvl w:val="0"/>
          <w:numId w:val="3"/>
        </w:numPr>
        <w:shd w:val="clear" w:color="auto" w:fill="auto"/>
        <w:tabs>
          <w:tab w:pos="493" w:val="left"/>
        </w:tabs>
        <w:bidi w:val="0"/>
        <w:spacing w:before="0" w:after="380" w:line="240" w:lineRule="auto"/>
        <w:ind w:left="0" w:right="0" w:firstLine="0"/>
        <w:jc w:val="left"/>
      </w:pPr>
      <w:bookmarkStart w:id="323" w:name="bookmark323"/>
      <w:bookmarkStart w:id="324" w:name="bookmark324"/>
      <w:bookmarkEnd w:id="323"/>
      <w:r>
        <w:rPr>
          <w:color w:val="000000"/>
          <w:spacing w:val="0"/>
          <w:w w:val="100"/>
          <w:position w:val="0"/>
        </w:rPr>
        <w:t>承包情况</w:t>
      </w:r>
      <w:bookmarkEnd w:id="324"/>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6"/>
        <w:keepNext w:val="0"/>
        <w:keepLines w:val="0"/>
        <w:widowControl w:val="0"/>
        <w:numPr>
          <w:ilvl w:val="0"/>
          <w:numId w:val="3"/>
        </w:numPr>
        <w:shd w:val="clear" w:color="auto" w:fill="auto"/>
        <w:tabs>
          <w:tab w:pos="493" w:val="left"/>
        </w:tabs>
        <w:bidi w:val="0"/>
        <w:spacing w:before="0" w:after="380" w:line="240" w:lineRule="auto"/>
        <w:ind w:left="0" w:right="0" w:firstLine="0"/>
        <w:jc w:val="left"/>
      </w:pPr>
      <w:bookmarkStart w:id="325" w:name="bookmark325"/>
      <w:bookmarkStart w:id="326" w:name="bookmark326"/>
      <w:bookmarkEnd w:id="325"/>
      <w:r>
        <w:rPr>
          <w:color w:val="000000"/>
          <w:spacing w:val="0"/>
          <w:w w:val="100"/>
          <w:position w:val="0"/>
        </w:rPr>
        <w:t>租赁情况</w:t>
      </w:r>
      <w:bookmarkEnd w:id="326"/>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5"/>
        <w:keepNext/>
        <w:keepLines/>
        <w:widowControl w:val="0"/>
        <w:shd w:val="clear" w:color="auto" w:fill="auto"/>
        <w:tabs>
          <w:tab w:pos="378" w:val="left"/>
        </w:tabs>
        <w:bidi w:val="0"/>
        <w:spacing w:before="0" w:after="38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2</w:t>
      </w:r>
      <w:bookmarkEnd w:id="329"/>
      <w:r>
        <w:rPr>
          <w:color w:val="000000"/>
          <w:spacing w:val="0"/>
          <w:w w:val="100"/>
          <w:position w:val="0"/>
        </w:rPr>
        <w:t>、</w:t>
        <w:tab/>
        <w:t>重大担保</w:t>
      </w:r>
      <w:bookmarkEnd w:id="327"/>
      <w:bookmarkEnd w:id="328"/>
      <w:bookmarkEnd w:id="330"/>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25"/>
        <w:keepNext/>
        <w:keepLines/>
        <w:widowControl w:val="0"/>
        <w:shd w:val="clear" w:color="auto" w:fill="auto"/>
        <w:tabs>
          <w:tab w:pos="378" w:val="left"/>
        </w:tabs>
        <w:bidi w:val="0"/>
        <w:spacing w:before="0" w:after="38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3</w:t>
      </w:r>
      <w:bookmarkEnd w:id="333"/>
      <w:r>
        <w:rPr>
          <w:color w:val="000000"/>
          <w:spacing w:val="0"/>
          <w:w w:val="100"/>
          <w:position w:val="0"/>
        </w:rPr>
        <w:t>、</w:t>
        <w:tab/>
        <w:t>日常经营重大合同</w:t>
      </w:r>
      <w:bookmarkEnd w:id="331"/>
      <w:bookmarkEnd w:id="332"/>
      <w:bookmarkEnd w:id="334"/>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w:t>
      </w:r>
    </w:p>
    <w:tbl>
      <w:tblPr>
        <w:tblOverlap w:val="never"/>
        <w:jc w:val="center"/>
        <w:tblLayout w:type="fixed"/>
      </w:tblPr>
      <w:tblGrid>
        <w:gridCol w:w="1070"/>
        <w:gridCol w:w="1066"/>
        <w:gridCol w:w="1061"/>
        <w:gridCol w:w="1061"/>
        <w:gridCol w:w="1066"/>
        <w:gridCol w:w="1061"/>
        <w:gridCol w:w="1066"/>
        <w:gridCol w:w="1061"/>
        <w:gridCol w:w="1075"/>
      </w:tblGrid>
      <w:tr>
        <w:trPr>
          <w:trHeight w:val="166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累计确认的 销售收入金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影响重大合 同履行的各 项条件是否 发生重大变</w:t>
            </w:r>
          </w:p>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是否存在合 同无法履行 的重大风险</w:t>
            </w:r>
          </w:p>
        </w:tc>
      </w:tr>
    </w:tbl>
    <w:p>
      <w:pPr>
        <w:pStyle w:val="Style25"/>
        <w:keepNext/>
        <w:keepLines/>
        <w:widowControl w:val="0"/>
        <w:shd w:val="clear" w:color="auto" w:fill="auto"/>
        <w:tabs>
          <w:tab w:pos="378" w:val="left"/>
        </w:tabs>
        <w:bidi w:val="0"/>
        <w:spacing w:before="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4</w:t>
      </w:r>
      <w:bookmarkEnd w:id="337"/>
      <w:r>
        <w:rPr>
          <w:color w:val="000000"/>
          <w:spacing w:val="0"/>
          <w:w w:val="100"/>
          <w:position w:val="0"/>
        </w:rPr>
        <w:t>、</w:t>
        <w:tab/>
        <w:t>委托他人进行现金资产管理情况</w:t>
      </w:r>
      <w:bookmarkEnd w:id="335"/>
      <w:bookmarkEnd w:id="336"/>
      <w:bookmarkEnd w:id="338"/>
    </w:p>
    <w:p>
      <w:pPr>
        <w:pStyle w:val="Style32"/>
        <w:keepNext/>
        <w:keepLines/>
        <w:widowControl w:val="0"/>
        <w:shd w:val="clear" w:color="auto" w:fill="auto"/>
        <w:tabs>
          <w:tab w:pos="493" w:val="left"/>
        </w:tabs>
        <w:bidi w:val="0"/>
        <w:spacing w:before="0" w:after="26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w:t>
      </w:r>
      <w:bookmarkEnd w:id="34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39"/>
      <w:bookmarkEnd w:id="340"/>
      <w:bookmarkEnd w:id="342"/>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公司报告期不存在委托理财。</w:t>
      </w:r>
    </w:p>
    <w:p>
      <w:pPr>
        <w:pStyle w:val="Style32"/>
        <w:keepNext/>
        <w:keepLines/>
        <w:widowControl w:val="0"/>
        <w:shd w:val="clear" w:color="auto" w:fill="auto"/>
        <w:tabs>
          <w:tab w:pos="493" w:val="left"/>
        </w:tabs>
        <w:bidi w:val="0"/>
        <w:spacing w:before="0" w:after="26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w:t>
      </w:r>
      <w:bookmarkEnd w:id="34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43"/>
      <w:bookmarkEnd w:id="344"/>
      <w:bookmarkEnd w:id="346"/>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公司报告期不存在委托贷款。</w:t>
      </w:r>
    </w:p>
    <w:p>
      <w:pPr>
        <w:pStyle w:val="Style25"/>
        <w:keepNext/>
        <w:keepLines/>
        <w:widowControl w:val="0"/>
        <w:shd w:val="clear" w:color="auto" w:fill="auto"/>
        <w:tabs>
          <w:tab w:pos="378" w:val="left"/>
        </w:tabs>
        <w:bidi w:val="0"/>
        <w:spacing w:before="0" w:after="26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5</w:t>
      </w:r>
      <w:bookmarkEnd w:id="349"/>
      <w:r>
        <w:rPr>
          <w:color w:val="000000"/>
          <w:spacing w:val="0"/>
          <w:w w:val="100"/>
          <w:position w:val="0"/>
        </w:rPr>
        <w:t>、</w:t>
        <w:tab/>
        <w:t>其他重大合同</w:t>
      </w:r>
      <w:bookmarkEnd w:id="347"/>
      <w:bookmarkEnd w:id="348"/>
      <w:bookmarkEnd w:id="350"/>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公司报告期不存在其他重大合同。</w:t>
      </w:r>
    </w:p>
    <w:p>
      <w:pPr>
        <w:pStyle w:val="Style20"/>
        <w:keepNext/>
        <w:keepLines/>
        <w:widowControl w:val="0"/>
        <w:shd w:val="clear" w:color="auto" w:fill="auto"/>
        <w:bidi w:val="0"/>
        <w:spacing w:before="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十七、社会责任情况</w:t>
      </w:r>
      <w:bookmarkEnd w:id="351"/>
      <w:bookmarkEnd w:id="352"/>
      <w:bookmarkEnd w:id="353"/>
    </w:p>
    <w:p>
      <w:pPr>
        <w:pStyle w:val="Style25"/>
        <w:keepNext/>
        <w:keepLines/>
        <w:widowControl w:val="0"/>
        <w:shd w:val="clear" w:color="auto" w:fill="auto"/>
        <w:tabs>
          <w:tab w:pos="368" w:val="left"/>
        </w:tabs>
        <w:bidi w:val="0"/>
        <w:spacing w:before="0" w:after="26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w:t>
        <w:tab/>
        <w:t>履行社会责任情况</w:t>
      </w:r>
      <w:bookmarkEnd w:id="354"/>
      <w:bookmarkEnd w:id="355"/>
      <w:bookmarkEnd w:id="357"/>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公司作为一家上市公众企业，始终以建立现代企业制度，打造公开、透明、规范的上市公司为目标，在不断为股东创造 价值的同时，积极履行应尽的社会义务，承担社会责任。</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公司严格按照《公司法》、《深圳证券交易所创业板股票上市规则》等相关法律法规的要求，依法召开股东大会，积极 主动采用网络投票等方式扩大股东参与股东大会的比例；及时、准确、真实、完整地进行信息披露，通过投资者电话、电子 邮箱和投资者关系互动平台等多种方式与投资者进行沟通交流，提高了公司的透明度和诚信度，公司非常重视对投资者的合 理回报，制定了相对稳定的利润分配政策和分红方案以回报股东。</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公司一直坚持以人为本的人才理念，实施企业人才战略，严格遵守相关法律法规，尊重和维护员工的个人权益，切实关 注员工健康，安全和满意度，通过知识技能的理论培训及实践操作技能培训等方式，使员工得到切实的提高和发展，维护了 员工权益。</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公司始终将依法经营作为公司运行的基本原则，注重企业经济效益与社会效益的同步共赢，公司严格遵守国家法律法规 政策的规定，依法经营，积极纳税，发展就业岗位，支持地方经济的发展。</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公司将诚实守信作为企业发展之基，与供应商和客户建立并与之保持长期良好的合作关系，充分尊重并保护供应商、 客户的合法权益。</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公司积极投身社会公益事业，通过给贫困地区提供扶贫款、助学金、提供就业机会等形式为我国的扶贫事业贡献力量。</w:t>
      </w:r>
    </w:p>
    <w:p>
      <w:pPr>
        <w:pStyle w:val="Style22"/>
        <w:keepNext w:val="0"/>
        <w:keepLines w:val="0"/>
        <w:widowControl w:val="0"/>
        <w:shd w:val="clear" w:color="auto" w:fill="auto"/>
        <w:bidi w:val="0"/>
        <w:spacing w:before="0" w:after="360" w:line="314" w:lineRule="exact"/>
        <w:ind w:left="0" w:right="0"/>
        <w:jc w:val="both"/>
      </w:pPr>
      <w:r>
        <w:rPr>
          <w:color w:val="000000"/>
          <w:spacing w:val="0"/>
          <w:w w:val="100"/>
          <w:position w:val="0"/>
        </w:rPr>
        <w:t>新型冠状肺炎疫情爆发后，公司积极响应政府号召，以强烈的社会责任感参与抗击新型肺炎防治战役，捐款捐物，为全 国抗疫工作贡献力量。</w:t>
      </w:r>
    </w:p>
    <w:p>
      <w:pPr>
        <w:pStyle w:val="Style25"/>
        <w:keepNext/>
        <w:keepLines/>
        <w:widowControl w:val="0"/>
        <w:shd w:val="clear" w:color="auto" w:fill="auto"/>
        <w:tabs>
          <w:tab w:pos="378" w:val="left"/>
        </w:tabs>
        <w:bidi w:val="0"/>
        <w:spacing w:before="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w:t>
        <w:tab/>
        <w:t>履行精准扶贫社会责任情况</w:t>
      </w:r>
      <w:bookmarkEnd w:id="358"/>
      <w:bookmarkEnd w:id="359"/>
      <w:bookmarkEnd w:id="361"/>
    </w:p>
    <w:p>
      <w:pPr>
        <w:pStyle w:val="Style32"/>
        <w:keepNext/>
        <w:keepLines/>
        <w:widowControl w:val="0"/>
        <w:shd w:val="clear" w:color="auto" w:fill="auto"/>
        <w:bidi w:val="0"/>
        <w:spacing w:before="0" w:after="26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362"/>
      <w:bookmarkEnd w:id="363"/>
      <w:bookmarkEnd w:id="365"/>
    </w:p>
    <w:p>
      <w:pPr>
        <w:pStyle w:val="Style22"/>
        <w:keepNext w:val="0"/>
        <w:keepLines w:val="0"/>
        <w:widowControl w:val="0"/>
        <w:shd w:val="clear" w:color="auto" w:fill="auto"/>
        <w:bidi w:val="0"/>
        <w:spacing w:before="0" w:after="260" w:line="314" w:lineRule="exact"/>
        <w:ind w:left="0" w:right="0" w:firstLine="0"/>
        <w:jc w:val="left"/>
      </w:pPr>
      <w:r>
        <w:rPr>
          <w:color w:val="000000"/>
          <w:spacing w:val="0"/>
          <w:w w:val="100"/>
          <w:position w:val="0"/>
        </w:rPr>
        <w:t>公司报告期年度暂无精准扶贫规划。</w:t>
      </w:r>
      <w:r>
        <w:br w:type="page"/>
      </w:r>
    </w:p>
    <w:p>
      <w:pPr>
        <w:pStyle w:val="Style32"/>
        <w:keepNext/>
        <w:keepLines/>
        <w:widowControl w:val="0"/>
        <w:shd w:val="clear" w:color="auto" w:fill="auto"/>
        <w:tabs>
          <w:tab w:pos="493" w:val="left"/>
        </w:tabs>
        <w:bidi w:val="0"/>
        <w:spacing w:before="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w:t>
      </w:r>
      <w:bookmarkEnd w:id="368"/>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366"/>
      <w:bookmarkEnd w:id="367"/>
      <w:bookmarkEnd w:id="369"/>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报告期内，公司为石家庄市赞皇县西会村村民提供春节慰问金，对贫困学生提供助学金。</w:t>
      </w:r>
    </w:p>
    <w:p>
      <w:pPr>
        <w:pStyle w:val="Style32"/>
        <w:keepNext/>
        <w:keepLines/>
        <w:widowControl w:val="0"/>
        <w:shd w:val="clear" w:color="auto" w:fill="auto"/>
        <w:tabs>
          <w:tab w:pos="493" w:val="left"/>
        </w:tabs>
        <w:bidi w:val="0"/>
        <w:spacing w:before="0" w:after="32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370"/>
      <w:bookmarkEnd w:id="371"/>
      <w:bookmarkEnd w:id="373"/>
    </w:p>
    <w:tbl>
      <w:tblPr>
        <w:tblOverlap w:val="never"/>
        <w:jc w:val="center"/>
        <w:tblLayout w:type="fixed"/>
      </w:tblPr>
      <w:tblGrid>
        <w:gridCol w:w="3629"/>
        <w:gridCol w:w="1570"/>
        <w:gridCol w:w="43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tabs>
                <w:tab w:pos="88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资助贫困学生投入金额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资助贫困学生人数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定点扶贫工作投入金额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374"/>
      <w:bookmarkEnd w:id="375"/>
      <w:bookmarkEnd w:id="377"/>
    </w:p>
    <w:p>
      <w:pPr>
        <w:pStyle w:val="Style22"/>
        <w:keepNext w:val="0"/>
        <w:keepLines w:val="0"/>
        <w:widowControl w:val="0"/>
        <w:numPr>
          <w:ilvl w:val="0"/>
          <w:numId w:val="5"/>
        </w:numPr>
        <w:shd w:val="clear" w:color="auto" w:fill="auto"/>
        <w:tabs>
          <w:tab w:pos="373" w:val="left"/>
        </w:tabs>
        <w:bidi w:val="0"/>
        <w:spacing w:before="0" w:after="0" w:line="298" w:lineRule="exact"/>
        <w:ind w:left="0" w:right="0" w:firstLine="0"/>
        <w:jc w:val="left"/>
      </w:pPr>
      <w:bookmarkStart w:id="378" w:name="bookmark378"/>
      <w:bookmarkEnd w:id="378"/>
      <w:r>
        <w:rPr>
          <w:color w:val="000000"/>
          <w:spacing w:val="0"/>
          <w:w w:val="100"/>
          <w:position w:val="0"/>
        </w:rPr>
        <w:t>持续教育扶贫：公司确定为西会村贫困儿童提供助学资金，在孩子顺利升入初中、高中乃至全日制大学，都将长期帮扶直 至毕业。</w:t>
      </w:r>
    </w:p>
    <w:p>
      <w:pPr>
        <w:pStyle w:val="Style22"/>
        <w:keepNext w:val="0"/>
        <w:keepLines w:val="0"/>
        <w:widowControl w:val="0"/>
        <w:numPr>
          <w:ilvl w:val="0"/>
          <w:numId w:val="5"/>
        </w:numPr>
        <w:shd w:val="clear" w:color="auto" w:fill="auto"/>
        <w:tabs>
          <w:tab w:pos="373" w:val="left"/>
        </w:tabs>
        <w:bidi w:val="0"/>
        <w:spacing w:before="0" w:after="380" w:line="312" w:lineRule="exact"/>
        <w:ind w:left="0" w:right="0" w:firstLine="0"/>
        <w:jc w:val="left"/>
      </w:pPr>
      <w:bookmarkStart w:id="379" w:name="bookmark379"/>
      <w:bookmarkEnd w:id="379"/>
      <w:r>
        <w:rPr>
          <w:color w:val="000000"/>
          <w:spacing w:val="0"/>
          <w:w w:val="100"/>
          <w:position w:val="0"/>
        </w:rPr>
        <w:t>扩大就业扶贫：帮扶的贫困儿童如果毕业后有意愿到公司工作，公司将优先录用；广大西会村村民，满足招聘条件的可以 优先到公司工作。</w:t>
      </w:r>
    </w:p>
    <w:p>
      <w:pPr>
        <w:pStyle w:val="Style25"/>
        <w:keepNext/>
        <w:keepLines/>
        <w:widowControl w:val="0"/>
        <w:shd w:val="clear" w:color="auto" w:fill="auto"/>
        <w:bidi w:val="0"/>
        <w:spacing w:before="0" w:after="28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3</w:t>
      </w:r>
      <w:bookmarkEnd w:id="382"/>
      <w:r>
        <w:rPr>
          <w:color w:val="000000"/>
          <w:spacing w:val="0"/>
          <w:w w:val="100"/>
          <w:position w:val="0"/>
        </w:rPr>
        <w:t>、环境保护相关的情况</w:t>
      </w:r>
      <w:bookmarkEnd w:id="380"/>
      <w:bookmarkEnd w:id="381"/>
      <w:bookmarkEnd w:id="383"/>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2"/>
        <w:keepNext w:val="0"/>
        <w:keepLines w:val="0"/>
        <w:widowControl w:val="0"/>
        <w:shd w:val="clear" w:color="auto" w:fill="auto"/>
        <w:bidi w:val="0"/>
        <w:spacing w:before="0" w:after="0" w:line="317" w:lineRule="exact"/>
        <w:ind w:left="0" w:right="0" w:firstLine="320"/>
        <w:jc w:val="both"/>
      </w:pPr>
      <w:r>
        <w:rPr>
          <w:color w:val="000000"/>
          <w:spacing w:val="0"/>
          <w:w w:val="100"/>
          <w:position w:val="0"/>
        </w:rPr>
        <w:t>经公司核查，公司及控股子公司不属于重点排污单位。</w:t>
      </w:r>
    </w:p>
    <w:p>
      <w:pPr>
        <w:pStyle w:val="Style22"/>
        <w:keepNext w:val="0"/>
        <w:keepLines w:val="0"/>
        <w:widowControl w:val="0"/>
        <w:shd w:val="clear" w:color="auto" w:fill="auto"/>
        <w:bidi w:val="0"/>
        <w:spacing w:before="0" w:after="360" w:line="317" w:lineRule="exact"/>
        <w:ind w:left="0" w:right="0" w:firstLine="320"/>
        <w:jc w:val="both"/>
      </w:pPr>
      <w:r>
        <w:rPr>
          <w:color w:val="000000"/>
          <w:spacing w:val="0"/>
          <w:w w:val="100"/>
          <w:position w:val="0"/>
        </w:rPr>
        <w:t>公司及控股子公司在日常生产经营中认真执行《中华人民共和国环境保护法》、《中华人民共和国水污染防治法》、《中 华人民共和国大气污染防治法》、《中华人民共和国环境噪声污染防治法》、《中华人民共和国固体废物污染防治法》等环</w:t>
        <w:br w:type="page"/>
      </w:r>
      <w:r>
        <w:rPr>
          <w:color w:val="000000"/>
          <w:spacing w:val="0"/>
          <w:w w:val="100"/>
          <w:position w:val="0"/>
        </w:rPr>
        <w:t>保方面的法律法规，报告期内未出现因违法违规而受到处罚的情况。</w:t>
      </w:r>
    </w:p>
    <w:p>
      <w:pPr>
        <w:pStyle w:val="Style20"/>
        <w:keepNext/>
        <w:keepLines/>
        <w:widowControl w:val="0"/>
        <w:shd w:val="clear" w:color="auto" w:fill="auto"/>
        <w:bidi w:val="0"/>
        <w:spacing w:before="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十八、其他重大事项的说明</w:t>
      </w:r>
      <w:bookmarkEnd w:id="384"/>
      <w:bookmarkEnd w:id="385"/>
      <w:bookmarkEnd w:id="386"/>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76"/>
        <w:gridCol w:w="994"/>
        <w:gridCol w:w="5669"/>
        <w:gridCol w:w="994"/>
        <w:gridCol w:w="998"/>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披露日期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披露内容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公告编号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披露媒体</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公司及子公司获得政府补助的公告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第三届董事会第十九次会议决议公告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2020-002</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关于使用闲置自有资金购买理财产品的公告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2020-003</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关于控股股东、实际控制人部分股份质押的公告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年度业绩预告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关于对外捐赠支持抗击新型冠状病毒肺炎疫情的公告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关于控股股东、实际控制人部分股份解除质押的公告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年度业绩快报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关于控股子公司与邯郸市永年区人民政府签署《生态环境综合治 理战略合作框架协议》的公告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2020-009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年第一季度业绩预告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关于控股股东、实际控制人部分股份解除质押的公告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关于控股股东、实际控制人部分股份质押的公告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第三届董事会第二十次会议决议公告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2020-013</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年年度报告摘要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2020-014</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年度报告披露的提示性公告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2020-015</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关于计提资产减值准备的公告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2020-016</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关于续聘会计师事务所的公告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2020-017</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关于会计政策变更公告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2020-018</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年第一季度报告披露的提示性公告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2020-019</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年度股东大会的通知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2020-020</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关于举行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年度业绩网上说明会的公告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2020-021</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第三届监事会第十五次会议决议公告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2020-022</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独立董事提名人声明（陈爱珍）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2020-023</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独立董事提名人声明（赵立三）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2020-024</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独立董事提名人声明（赵明）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2020-025</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独立董事候选人声明（陈爱珍）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2020-026</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独立董事候选人声明（赵立三）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2020-027</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独立董事候选人声明（赵明）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2020-028</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年度述职报告（赵明）</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年度述职报告（陈爱珍）</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年度述职报告（赵立三）</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576"/>
        <w:gridCol w:w="994"/>
        <w:gridCol w:w="5669"/>
        <w:gridCol w:w="994"/>
        <w:gridCol w:w="998"/>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年度内部控制自我评价报告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《公司章程》修订对照表</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独立董事关于相关事项的事前认可意见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年度监事会工作报告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年度财务决算报告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年度年审计报告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关于公司非经营性资金占用及其他关联资金往来情况汇总表的专项审核 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关于选举第四届监事会职工代表监事的公告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2020-030</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第四届董事会第一次会议决议公告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2020-031</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关于高级管理人员离任三年内再次被聘为公司高级管理人员的公告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2020-032</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第四届监事会第一次会议决议公告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2020-033</w:t>
            </w: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年度股东大会的法律意见书</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关于与邯郸市永年区《生态环境综合治理战略合作框架协议》的进展公 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2020-034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年年度权益分派实施公告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关于参加河北辖区上市公司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年度投资者网上集体接待日活动的公告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关于控股子公司取得计算机软件著作权登记证书的公告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2020-038</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关于回购公司股份方案的公告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2020-039</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第四届监事会第二次会议决议公告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2020-040</w:t>
            </w:r>
          </w:p>
        </w:tc>
        <w:tc>
          <w:tcPr>
            <w:vMerge/>
            <w:tcBorders>
              <w:left w:val="single" w:sz="4"/>
              <w:right w:val="single" w:sz="4"/>
            </w:tcBorders>
            <w:shd w:val="clear" w:color="auto" w:fill="FFFFFF"/>
            <w:vAlign w:val="top"/>
          </w:tcPr>
          <w:p>
            <w:pPr/>
          </w:p>
        </w:tc>
      </w:tr>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关于回购股份事项前十名股东和前十名无限售条件股东持股情况的公告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2020-041</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巨潮资讯网</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回购报告书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2020-042</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关于首次回购公司股份的公告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关于回购公司股份比例达到总股本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暨回购进展的公告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关于与邯郸市永年《生态环境综合治理战略合作框架协议》的最新进展 公告</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关于回购公司股份的进展公告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年半年度报告摘要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2020-047</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巨潮资讯网</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年半年度报告披露的提示性公告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2020-048</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独立董事关于相关事项的独立意见</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关于回购公司股份的进展公告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关于股份回购实施结果暨股份变动的公告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关于公司通过</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级评估认证的公告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widowControl w:val="0"/>
        <w:spacing w:line="1" w:lineRule="exact"/>
      </w:pPr>
    </w:p>
    <w:tbl>
      <w:tblPr>
        <w:tblOverlap w:val="never"/>
        <w:jc w:val="center"/>
        <w:tblLayout w:type="fixed"/>
      </w:tblPr>
      <w:tblGrid>
        <w:gridCol w:w="576"/>
        <w:gridCol w:w="994"/>
        <w:gridCol w:w="5669"/>
        <w:gridCol w:w="994"/>
        <w:gridCol w:w="998"/>
      </w:tblGrid>
      <w:tr>
        <w:trPr>
          <w:trHeight w:val="355"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年第三季度报告披露的提示性公告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2020-052</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right"/>
            </w:pPr>
            <w:r>
              <w:rPr>
                <w:color w:val="000000"/>
                <w:spacing w:val="0"/>
                <w:w w:val="100"/>
                <w:position w:val="0"/>
              </w:rPr>
              <w:t>巨潮资讯网</w:t>
            </w: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年第三季度报告</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after="639" w:line="1" w:lineRule="exact"/>
      </w:pPr>
    </w:p>
    <w:p>
      <w:pPr>
        <w:pStyle w:val="Style20"/>
        <w:keepNext/>
        <w:keepLines/>
        <w:widowControl w:val="0"/>
        <w:shd w:val="clear" w:color="auto" w:fill="auto"/>
        <w:bidi w:val="0"/>
        <w:spacing w:before="0" w:after="380" w:line="240" w:lineRule="auto"/>
        <w:ind w:left="0" w:right="0" w:firstLine="0"/>
        <w:jc w:val="left"/>
      </w:pPr>
      <w:bookmarkStart w:id="387" w:name="bookmark387"/>
      <w:bookmarkStart w:id="388" w:name="bookmark388"/>
      <w:bookmarkStart w:id="389" w:name="bookmark389"/>
      <w:r>
        <w:rPr>
          <w:color w:val="000000"/>
          <w:spacing w:val="0"/>
          <w:w w:val="100"/>
          <w:position w:val="0"/>
          <w:sz w:val="24"/>
          <w:szCs w:val="24"/>
        </w:rPr>
        <w:t>十九、公司子公司重大事项</w:t>
      </w:r>
      <w:bookmarkEnd w:id="387"/>
      <w:bookmarkEnd w:id="388"/>
      <w:bookmarkEnd w:id="389"/>
    </w:p>
    <w:p>
      <w:pPr>
        <w:pStyle w:val="Style22"/>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1"/>
        <w:keepNext/>
        <w:keepLines/>
        <w:widowControl w:val="0"/>
        <w:shd w:val="clear" w:color="auto" w:fill="auto"/>
        <w:bidi w:val="0"/>
        <w:spacing w:before="0" w:after="520" w:line="240" w:lineRule="auto"/>
        <w:ind w:left="0" w:right="0" w:firstLine="0"/>
        <w:jc w:val="center"/>
      </w:pPr>
      <w:bookmarkStart w:id="390" w:name="bookmark390"/>
      <w:bookmarkStart w:id="391" w:name="bookmark391"/>
      <w:bookmarkStart w:id="392" w:name="bookmark392"/>
      <w:r>
        <w:rPr>
          <w:color w:val="000000"/>
          <w:spacing w:val="0"/>
          <w:w w:val="100"/>
          <w:position w:val="0"/>
        </w:rPr>
        <w:t>第六节股份变动及股东情况</w:t>
      </w:r>
      <w:bookmarkEnd w:id="390"/>
      <w:bookmarkEnd w:id="391"/>
      <w:bookmarkEnd w:id="392"/>
    </w:p>
    <w:p>
      <w:pPr>
        <w:pStyle w:val="Style20"/>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bookmarkStart w:id="396" w:name="bookmark396"/>
      <w:bookmarkStart w:id="397" w:name="bookmark397"/>
      <w:r>
        <w:rPr>
          <w:color w:val="000000"/>
          <w:spacing w:val="0"/>
          <w:w w:val="100"/>
          <w:position w:val="0"/>
          <w:sz w:val="24"/>
          <w:szCs w:val="24"/>
        </w:rPr>
        <w:t>一</w:t>
      </w:r>
      <w:bookmarkEnd w:id="396"/>
      <w:r>
        <w:rPr>
          <w:color w:val="000000"/>
          <w:spacing w:val="0"/>
          <w:w w:val="100"/>
          <w:position w:val="0"/>
          <w:sz w:val="24"/>
          <w:szCs w:val="24"/>
        </w:rPr>
        <w:t>、股份变动情况</w:t>
      </w:r>
      <w:bookmarkEnd w:id="394"/>
      <w:bookmarkEnd w:id="395"/>
      <w:bookmarkEnd w:id="397"/>
      <w:bookmarkEnd w:id="393"/>
    </w:p>
    <w:p>
      <w:pPr>
        <w:pStyle w:val="Style25"/>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、股份变动情况</w:t>
      </w:r>
      <w:bookmarkEnd w:id="398"/>
      <w:bookmarkEnd w:id="399"/>
      <w:bookmarkEnd w:id="40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77,762,91</w:t>
            </w:r>
          </w:p>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74,882,91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77,762,91</w:t>
            </w:r>
          </w:p>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74,882,91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77,762,91</w:t>
            </w:r>
          </w:p>
          <w:p>
            <w:pPr>
              <w:pStyle w:val="Style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74,882,91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473,269,6</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476,149,6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473,269,6</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476,149,6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551,032,5</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股份回购的实施进展情况</w:t>
      </w:r>
    </w:p>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14"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日召开第四届董事会第二次会议、第四届监事会第二次会议审议通过了《关于回购公司股份的议案》， 公司决定使用自有资金以集中竞价交易方式回购公司部分股份，回购资金总额不低于人民币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万元（含）且不超过人民 币</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万元（含），回购股份价格不超过人民币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，回购实施期限自公司董事会审议通过本次回购股份方案之日 起不超过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p>
      <w:pPr>
        <w:pStyle w:val="Style22"/>
        <w:keepNext w:val="0"/>
        <w:keepLines w:val="0"/>
        <w:widowControl w:val="0"/>
        <w:shd w:val="clear" w:color="auto" w:fill="auto"/>
        <w:bidi w:val="0"/>
        <w:spacing w:before="0" w:after="0" w:line="319" w:lineRule="exact"/>
        <w:ind w:left="0" w:right="0"/>
        <w:jc w:val="left"/>
      </w:pPr>
      <w:r>
        <w:rPr>
          <w:color w:val="000000"/>
          <w:spacing w:val="0"/>
          <w:w w:val="100"/>
          <w:position w:val="0"/>
        </w:rPr>
        <w:t>报告期内，公司累计通过股票回购专用证券账户以集中竞价交易方式回购股份数量为</w:t>
      </w:r>
      <w:r>
        <w:rPr>
          <w:color w:val="000000"/>
          <w:spacing w:val="0"/>
          <w:w w:val="100"/>
          <w:position w:val="0"/>
          <w:sz w:val="17"/>
          <w:szCs w:val="17"/>
        </w:rPr>
        <w:t>8,791,800</w:t>
      </w:r>
      <w:r>
        <w:rPr>
          <w:color w:val="000000"/>
          <w:spacing w:val="0"/>
          <w:w w:val="100"/>
          <w:position w:val="0"/>
        </w:rPr>
        <w:t>股，占公司目前总股本 的</w:t>
      </w:r>
      <w:r>
        <w:rPr>
          <w:color w:val="000000"/>
          <w:spacing w:val="0"/>
          <w:w w:val="100"/>
          <w:position w:val="0"/>
          <w:sz w:val="17"/>
          <w:szCs w:val="17"/>
        </w:rPr>
        <w:t>1.60%,</w:t>
      </w:r>
      <w:r>
        <w:rPr>
          <w:color w:val="000000"/>
          <w:spacing w:val="0"/>
          <w:w w:val="100"/>
          <w:position w:val="0"/>
        </w:rPr>
        <w:t>最高成交价为</w:t>
      </w:r>
      <w:r>
        <w:rPr>
          <w:color w:val="000000"/>
          <w:spacing w:val="0"/>
          <w:w w:val="100"/>
          <w:position w:val="0"/>
          <w:sz w:val="17"/>
          <w:szCs w:val="17"/>
        </w:rPr>
        <w:t>8.90</w:t>
      </w:r>
      <w:r>
        <w:rPr>
          <w:color w:val="000000"/>
          <w:spacing w:val="0"/>
          <w:w w:val="100"/>
          <w:position w:val="0"/>
        </w:rPr>
        <w:t>元</w:t>
      </w:r>
      <w:r>
        <w:rPr>
          <w:color w:val="000000"/>
          <w:spacing w:val="0"/>
          <w:w w:val="100"/>
          <w:position w:val="0"/>
          <w:sz w:val="17"/>
          <w:szCs w:val="17"/>
        </w:rPr>
        <w:t>/</w:t>
      </w:r>
      <w:r>
        <w:rPr>
          <w:color w:val="000000"/>
          <w:spacing w:val="0"/>
          <w:w w:val="100"/>
          <w:position w:val="0"/>
        </w:rPr>
        <w:t>股，最低成交价为</w:t>
      </w:r>
      <w:r>
        <w:rPr>
          <w:color w:val="000000"/>
          <w:spacing w:val="0"/>
          <w:w w:val="100"/>
          <w:position w:val="0"/>
          <w:sz w:val="17"/>
          <w:szCs w:val="17"/>
        </w:rPr>
        <w:t>7.6</w:t>
      </w:r>
      <w:r>
        <w:rPr>
          <w:color w:val="000000"/>
          <w:spacing w:val="0"/>
          <w:w w:val="100"/>
          <w:position w:val="0"/>
          <w:sz w:val="17"/>
          <w:szCs w:val="17"/>
        </w:rPr>
        <w:t>0</w:t>
      </w:r>
      <w:r>
        <w:rPr>
          <w:color w:val="000000"/>
          <w:spacing w:val="0"/>
          <w:w w:val="100"/>
          <w:position w:val="0"/>
        </w:rPr>
        <w:t>元</w:t>
      </w:r>
      <w:r>
        <w:rPr>
          <w:color w:val="000000"/>
          <w:spacing w:val="0"/>
          <w:w w:val="100"/>
          <w:position w:val="0"/>
          <w:sz w:val="17"/>
          <w:szCs w:val="17"/>
        </w:rPr>
        <w:t>/</w:t>
      </w:r>
      <w:r>
        <w:rPr>
          <w:color w:val="000000"/>
          <w:spacing w:val="0"/>
          <w:w w:val="100"/>
          <w:position w:val="0"/>
        </w:rPr>
        <w:t>股，支付的总金额为</w:t>
      </w:r>
      <w:r>
        <w:rPr>
          <w:color w:val="000000"/>
          <w:spacing w:val="0"/>
          <w:w w:val="100"/>
          <w:position w:val="0"/>
          <w:sz w:val="17"/>
          <w:szCs w:val="17"/>
        </w:rPr>
        <w:t>69,976,673.12</w:t>
      </w:r>
      <w:r>
        <w:rPr>
          <w:color w:val="000000"/>
          <w:spacing w:val="0"/>
          <w:w w:val="100"/>
          <w:position w:val="0"/>
        </w:rPr>
        <w:t>元（不含交易费用）。公司本 次回购股份方案已实施完毕。</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采用集中竞价方式减持回购股份的实施进展情况</w:t>
      </w:r>
    </w:p>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、限售股份变动情况</w:t>
      </w:r>
      <w:bookmarkEnd w:id="402"/>
      <w:bookmarkEnd w:id="403"/>
      <w:bookmarkEnd w:id="405"/>
    </w:p>
    <w:p>
      <w:pPr>
        <w:pStyle w:val="Style22"/>
        <w:keepNext w:val="0"/>
        <w:keepLines w:val="0"/>
        <w:widowControl w:val="0"/>
        <w:shd w:val="clear" w:color="auto" w:fill="auto"/>
        <w:bidi w:val="0"/>
        <w:spacing w:before="0" w:after="14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54"/>
        <w:gridCol w:w="1421"/>
        <w:gridCol w:w="1560"/>
        <w:gridCol w:w="1555"/>
        <w:gridCol w:w="1277"/>
        <w:gridCol w:w="1277"/>
        <w:gridCol w:w="163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拟解除限售日期</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61,423,807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61,423,807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每年第一个交易日</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解锁其拥有公司股</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份的</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6,911,000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每年第一个交易日</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解锁其拥有公司股</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份的</w:t>
            </w:r>
            <w:r>
              <w:rPr>
                <w:rFonts w:ascii="Times New Roman" w:eastAsia="Times New Roman" w:hAnsi="Times New Roman" w:cs="Times New Roman"/>
                <w:color w:val="000000"/>
                <w:spacing w:val="0"/>
                <w:w w:val="100"/>
                <w:position w:val="0"/>
                <w:sz w:val="18"/>
                <w:szCs w:val="18"/>
              </w:rPr>
              <w:t>25%</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6,548,104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每年第一个交易日</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解锁其拥有公司股</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份的</w:t>
            </w:r>
            <w:r>
              <w:rPr>
                <w:rFonts w:ascii="Times New Roman" w:eastAsia="Times New Roman" w:hAnsi="Times New Roman" w:cs="Times New Roman"/>
                <w:color w:val="000000"/>
                <w:spacing w:val="0"/>
                <w:w w:val="100"/>
                <w:position w:val="0"/>
                <w:sz w:val="18"/>
                <w:szCs w:val="18"/>
              </w:rPr>
              <w:t>25%</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梁常清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离职高管锁定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日梁 常清先生辞去高管 职务，原定任期至</w:t>
            </w:r>
          </w:p>
          <w:p>
            <w:pPr>
              <w:pStyle w:val="Style6"/>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日，离任后其所持股 票按相关规定锁定</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77,762,911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74,882,911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sz w:val="24"/>
          <w:szCs w:val="24"/>
        </w:rPr>
        <w:t>二</w:t>
      </w:r>
      <w:bookmarkEnd w:id="408"/>
      <w:r>
        <w:rPr>
          <w:color w:val="000000"/>
          <w:spacing w:val="0"/>
          <w:w w:val="100"/>
          <w:position w:val="0"/>
          <w:sz w:val="24"/>
          <w:szCs w:val="24"/>
        </w:rPr>
        <w:t>、证券发行与上市情况</w:t>
      </w:r>
      <w:bookmarkEnd w:id="406"/>
      <w:bookmarkEnd w:id="407"/>
      <w:bookmarkEnd w:id="409"/>
    </w:p>
    <w:p>
      <w:pPr>
        <w:pStyle w:val="Style25"/>
        <w:keepNext/>
        <w:keepLines/>
        <w:widowControl w:val="0"/>
        <w:shd w:val="clear" w:color="auto" w:fill="auto"/>
        <w:tabs>
          <w:tab w:pos="368" w:val="left"/>
        </w:tabs>
        <w:bidi w:val="0"/>
        <w:spacing w:before="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w:t>
        <w:tab/>
        <w:t>报告期内证券发行（不含优先股）情况</w:t>
      </w:r>
      <w:bookmarkEnd w:id="410"/>
      <w:bookmarkEnd w:id="411"/>
      <w:bookmarkEnd w:id="413"/>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w:t>
        <w:tab/>
        <w:t>公司股份总数及股东结构的变动、公司资产和负债结构的变动情况说明</w:t>
      </w:r>
      <w:bookmarkEnd w:id="414"/>
      <w:bookmarkEnd w:id="415"/>
      <w:bookmarkEnd w:id="417"/>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3</w:t>
      </w:r>
      <w:bookmarkEnd w:id="420"/>
      <w:r>
        <w:rPr>
          <w:color w:val="000000"/>
          <w:spacing w:val="0"/>
          <w:w w:val="100"/>
          <w:position w:val="0"/>
        </w:rPr>
        <w:t>、</w:t>
        <w:tab/>
        <w:t>现存的内部职工股情况</w:t>
      </w:r>
      <w:bookmarkEnd w:id="418"/>
      <w:bookmarkEnd w:id="419"/>
      <w:bookmarkEnd w:id="421"/>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4"/>
          <w:szCs w:val="24"/>
        </w:rPr>
        <w:t>三</w:t>
      </w:r>
      <w:bookmarkEnd w:id="424"/>
      <w:r>
        <w:rPr>
          <w:color w:val="000000"/>
          <w:spacing w:val="0"/>
          <w:w w:val="100"/>
          <w:position w:val="0"/>
          <w:sz w:val="24"/>
          <w:szCs w:val="24"/>
        </w:rPr>
        <w:t>、股东和实际控制人情况</w:t>
      </w:r>
      <w:bookmarkEnd w:id="422"/>
      <w:bookmarkEnd w:id="423"/>
      <w:bookmarkEnd w:id="425"/>
    </w:p>
    <w:p>
      <w:pPr>
        <w:pStyle w:val="Style25"/>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、公司股东数量及持股情况</w:t>
      </w:r>
      <w:bookmarkEnd w:id="426"/>
      <w:bookmarkEnd w:id="427"/>
      <w:bookmarkEnd w:id="42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1277"/>
        <w:gridCol w:w="850"/>
        <w:gridCol w:w="994"/>
        <w:gridCol w:w="917"/>
        <w:gridCol w:w="926"/>
        <w:gridCol w:w="994"/>
        <w:gridCol w:w="1272"/>
        <w:gridCol w:w="936"/>
      </w:tblGrid>
      <w:tr>
        <w:trPr>
          <w:trHeight w:val="2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46,620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 披露日前 上_月末 普通股股 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57,638</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报告期末 表决权恢 复的优先 股股东总 数（如有）</w:t>
            </w:r>
          </w:p>
          <w:p>
            <w:pPr>
              <w:pStyle w:val="Style6"/>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（参见注</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年度报告披露日前上一月末 表决权恢复的优先股股东总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81,898,409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61,423,807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9,214,667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2,303,667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8,730,806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6,548,104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2,182,702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6,020,299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段桂山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8,341,708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8,341,708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招商银行股份有 限公司一银华创 业板两年定期开 放混合型证券投 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7,890,943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7,890,943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蒋国梁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6,820,024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6,820,024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 份有限公司一银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6,800,080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6,800,080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6,800,080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21"/>
        <w:gridCol w:w="1277"/>
        <w:gridCol w:w="850"/>
        <w:gridCol w:w="994"/>
        <w:gridCol w:w="917"/>
        <w:gridCol w:w="926"/>
        <w:gridCol w:w="994"/>
        <w:gridCol w:w="1272"/>
        <w:gridCol w:w="936"/>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华同力精选混合 型证券投资基金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蒋丽娜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6,030,080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3,020,071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6,030,080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红塔创新投资股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3,616,000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梁常清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公司未知前十名股东之间是否存在关联关系，也未知是否属于一致行动人。</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 放弃表决权情况的说明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李玉国</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20,474,602</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段桂山</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20" w:right="0" w:firstLine="0"/>
              <w:jc w:val="left"/>
              <w:rPr>
                <w:sz w:val="18"/>
                <w:szCs w:val="18"/>
              </w:rPr>
            </w:pPr>
            <w:r>
              <w:rPr>
                <w:rFonts w:ascii="Times New Roman" w:eastAsia="Times New Roman" w:hAnsi="Times New Roman" w:cs="Times New Roman"/>
                <w:color w:val="000000"/>
                <w:spacing w:val="0"/>
                <w:w w:val="100"/>
                <w:position w:val="0"/>
                <w:sz w:val="18"/>
                <w:szCs w:val="18"/>
              </w:rPr>
              <w:t>8,341,708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8,341,708</w:t>
            </w:r>
          </w:p>
        </w:tc>
      </w:tr>
      <w:tr>
        <w:trPr>
          <w:trHeight w:val="1022"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招商银行股份有限公司一银华创 业板两年定期开放混合型证券投 资基金</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20" w:right="0" w:firstLine="0"/>
              <w:jc w:val="left"/>
              <w:rPr>
                <w:sz w:val="18"/>
                <w:szCs w:val="18"/>
              </w:rPr>
            </w:pPr>
            <w:r>
              <w:rPr>
                <w:rFonts w:ascii="Times New Roman" w:eastAsia="Times New Roman" w:hAnsi="Times New Roman" w:cs="Times New Roman"/>
                <w:color w:val="000000"/>
                <w:spacing w:val="0"/>
                <w:w w:val="100"/>
                <w:position w:val="0"/>
                <w:sz w:val="18"/>
                <w:szCs w:val="18"/>
              </w:rPr>
              <w:t>7,890,943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7,890,943</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蒋国梁</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20" w:right="0" w:firstLine="0"/>
              <w:jc w:val="left"/>
              <w:rPr>
                <w:sz w:val="18"/>
                <w:szCs w:val="18"/>
              </w:rPr>
            </w:pPr>
            <w:r>
              <w:rPr>
                <w:rFonts w:ascii="Times New Roman" w:eastAsia="Times New Roman" w:hAnsi="Times New Roman" w:cs="Times New Roman"/>
                <w:color w:val="000000"/>
                <w:spacing w:val="0"/>
                <w:w w:val="100"/>
                <w:position w:val="0"/>
                <w:sz w:val="18"/>
                <w:szCs w:val="18"/>
              </w:rPr>
              <w:t>6,820,024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6,820,024</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中国建设银行股份有限公司一银 华同力精选混合型证券投资基金</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20" w:right="0" w:firstLine="0"/>
              <w:jc w:val="left"/>
              <w:rPr>
                <w:sz w:val="18"/>
                <w:szCs w:val="18"/>
              </w:rPr>
            </w:pPr>
            <w:r>
              <w:rPr>
                <w:rFonts w:ascii="Times New Roman" w:eastAsia="Times New Roman" w:hAnsi="Times New Roman" w:cs="Times New Roman"/>
                <w:color w:val="000000"/>
                <w:spacing w:val="0"/>
                <w:w w:val="100"/>
                <w:position w:val="0"/>
                <w:sz w:val="18"/>
                <w:szCs w:val="18"/>
              </w:rPr>
              <w:t>6,800,080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6,800,080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蒋丽娜</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20" w:right="0" w:firstLine="0"/>
              <w:jc w:val="left"/>
              <w:rPr>
                <w:sz w:val="18"/>
                <w:szCs w:val="18"/>
              </w:rPr>
            </w:pPr>
            <w:r>
              <w:rPr>
                <w:rFonts w:ascii="Times New Roman" w:eastAsia="Times New Roman" w:hAnsi="Times New Roman" w:cs="Times New Roman"/>
                <w:color w:val="000000"/>
                <w:spacing w:val="0"/>
                <w:w w:val="100"/>
                <w:position w:val="0"/>
                <w:sz w:val="18"/>
                <w:szCs w:val="18"/>
              </w:rPr>
              <w:t>6,030,080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6,030,080</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红塔创新投资股份有限公司</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20" w:right="0" w:firstLine="0"/>
              <w:jc w:val="left"/>
              <w:rPr>
                <w:sz w:val="18"/>
                <w:szCs w:val="18"/>
              </w:rPr>
            </w:pPr>
            <w:r>
              <w:rPr>
                <w:rFonts w:ascii="Times New Roman" w:eastAsia="Times New Roman" w:hAnsi="Times New Roman" w:cs="Times New Roman"/>
                <w:color w:val="000000"/>
                <w:spacing w:val="0"/>
                <w:w w:val="100"/>
                <w:position w:val="0"/>
                <w:sz w:val="18"/>
                <w:szCs w:val="18"/>
              </w:rPr>
              <w:t>3,616,000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梁常清</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20" w:right="0" w:firstLine="0"/>
              <w:jc w:val="left"/>
              <w:rPr>
                <w:sz w:val="18"/>
                <w:szCs w:val="18"/>
              </w:rPr>
            </w:pPr>
            <w:r>
              <w:rPr>
                <w:rFonts w:ascii="Times New Roman" w:eastAsia="Times New Roman" w:hAnsi="Times New Roman" w:cs="Times New Roman"/>
                <w:color w:val="000000"/>
                <w:spacing w:val="0"/>
                <w:w w:val="100"/>
                <w:position w:val="0"/>
                <w:sz w:val="18"/>
                <w:szCs w:val="18"/>
              </w:rPr>
              <w:t>2,955,000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范朝</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20" w:right="0" w:firstLine="0"/>
              <w:jc w:val="left"/>
              <w:rPr>
                <w:sz w:val="18"/>
                <w:szCs w:val="18"/>
              </w:rPr>
            </w:pPr>
            <w:r>
              <w:rPr>
                <w:rFonts w:ascii="Times New Roman" w:eastAsia="Times New Roman" w:hAnsi="Times New Roman" w:cs="Times New Roman"/>
                <w:color w:val="000000"/>
                <w:spacing w:val="0"/>
                <w:w w:val="100"/>
                <w:position w:val="0"/>
                <w:sz w:val="18"/>
                <w:szCs w:val="18"/>
              </w:rPr>
              <w:t>2,303,667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2,303,667</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陈荣强</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20" w:right="0" w:firstLine="0"/>
              <w:jc w:val="left"/>
              <w:rPr>
                <w:sz w:val="18"/>
                <w:szCs w:val="18"/>
              </w:rPr>
            </w:pPr>
            <w:r>
              <w:rPr>
                <w:rFonts w:ascii="Times New Roman" w:eastAsia="Times New Roman" w:hAnsi="Times New Roman" w:cs="Times New Roman"/>
                <w:color w:val="000000"/>
                <w:spacing w:val="0"/>
                <w:w w:val="100"/>
                <w:position w:val="0"/>
                <w:sz w:val="18"/>
                <w:szCs w:val="18"/>
              </w:rPr>
              <w:t>2,182,702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2,182,702</w:t>
            </w:r>
          </w:p>
        </w:tc>
      </w:tr>
      <w:tr>
        <w:trPr>
          <w:trHeight w:val="1334"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公司未知前十名无限售股东之间以及前十名无限售流通股股东和前十名股东之间是否 存在关联关系，也未知是否属于一致行动人。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参与融资融券业务股东情况说明</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公司股东段桂山通过普通账户持有</w:t>
            </w:r>
            <w:r>
              <w:rPr>
                <w:rFonts w:ascii="Times New Roman" w:eastAsia="Times New Roman" w:hAnsi="Times New Roman" w:cs="Times New Roman"/>
                <w:color w:val="000000"/>
                <w:spacing w:val="0"/>
                <w:w w:val="100"/>
                <w:position w:val="0"/>
                <w:sz w:val="18"/>
                <w:szCs w:val="18"/>
              </w:rPr>
              <w:t>1,468,928</w:t>
            </w:r>
            <w:r>
              <w:rPr>
                <w:color w:val="000000"/>
                <w:spacing w:val="0"/>
                <w:w w:val="100"/>
                <w:position w:val="0"/>
              </w:rPr>
              <w:t>股，通过华安证券股份有限公司客户信用 交易担保证券账户持有</w:t>
            </w:r>
            <w:r>
              <w:rPr>
                <w:rFonts w:ascii="Times New Roman" w:eastAsia="Times New Roman" w:hAnsi="Times New Roman" w:cs="Times New Roman"/>
                <w:color w:val="000000"/>
                <w:spacing w:val="0"/>
                <w:w w:val="100"/>
                <w:position w:val="0"/>
                <w:sz w:val="18"/>
                <w:szCs w:val="18"/>
              </w:rPr>
              <w:t>6,872,780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8,341,708</w:t>
            </w:r>
            <w:r>
              <w:rPr>
                <w:color w:val="000000"/>
                <w:spacing w:val="0"/>
                <w:w w:val="100"/>
                <w:position w:val="0"/>
              </w:rPr>
              <w:t>股。</w:t>
            </w:r>
          </w:p>
        </w:tc>
      </w:tr>
    </w:tbl>
    <w:p>
      <w:pPr>
        <w:pStyle w:val="Style22"/>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25"/>
        <w:keepNext/>
        <w:keepLines/>
        <w:widowControl w:val="0"/>
        <w:shd w:val="clear" w:color="auto" w:fill="auto"/>
        <w:bidi w:val="0"/>
        <w:spacing w:before="0" w:after="40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、公司控股股东情况</w:t>
      </w:r>
      <w:bookmarkEnd w:id="430"/>
      <w:bookmarkEnd w:id="431"/>
      <w:bookmarkEnd w:id="43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40"/>
        <w:gridCol w:w="4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25"/>
        <w:keepNext/>
        <w:keepLines/>
        <w:widowControl w:val="0"/>
        <w:shd w:val="clear" w:color="auto" w:fill="auto"/>
        <w:bidi w:val="0"/>
        <w:spacing w:before="0" w:after="40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、公司实际控制人及其一致行动人</w:t>
      </w:r>
      <w:bookmarkEnd w:id="434"/>
      <w:bookmarkEnd w:id="435"/>
      <w:bookmarkEnd w:id="43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310255" cy="131064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stretch/>
                  </pic:blipFill>
                  <pic:spPr>
                    <a:xfrm>
                      <a:ext cx="3310255" cy="1310640"/>
                    </a:xfrm>
                    <a:prstGeom prst="rect"/>
                  </pic:spPr>
                </pic:pic>
              </a:graphicData>
            </a:graphic>
          </wp:inline>
        </w:drawing>
      </w:r>
    </w:p>
    <w:p>
      <w:pPr>
        <w:widowControl w:val="0"/>
        <w:spacing w:after="2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after="38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4</w:t>
      </w:r>
      <w:bookmarkEnd w:id="44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38"/>
      <w:bookmarkEnd w:id="439"/>
      <w:bookmarkEnd w:id="441"/>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378" w:val="left"/>
        </w:tabs>
        <w:bidi w:val="0"/>
        <w:spacing w:before="0" w:after="38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5</w:t>
      </w:r>
      <w:bookmarkEnd w:id="444"/>
      <w:r>
        <w:rPr>
          <w:color w:val="000000"/>
          <w:spacing w:val="0"/>
          <w:w w:val="100"/>
          <w:position w:val="0"/>
        </w:rPr>
        <w:t>、</w:t>
        <w:tab/>
        <w:t>控股股东、实际控制人、重组方及其他承诺主体股份限制减持情况</w:t>
      </w:r>
      <w:bookmarkEnd w:id="442"/>
      <w:bookmarkEnd w:id="443"/>
      <w:bookmarkEnd w:id="445"/>
    </w:p>
    <w:p>
      <w:pPr>
        <w:pStyle w:val="Style22"/>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93" w:right="1043" w:bottom="1479" w:left="101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6" behindDoc="0" locked="0" layoutInCell="1" allowOverlap="1">
                <wp:simplePos x="0" y="0"/>
                <wp:positionH relativeFrom="page">
                  <wp:posOffset>2693035</wp:posOffset>
                </wp:positionH>
                <wp:positionV relativeFrom="paragraph">
                  <wp:posOffset>0</wp:posOffset>
                </wp:positionV>
                <wp:extent cx="2170430" cy="247015"/>
                <wp:wrapTopAndBottom/>
                <wp:docPr id="24" name="Shape 24"/>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446" w:name="bookmark446"/>
                            <w:bookmarkStart w:id="447" w:name="bookmark447"/>
                            <w:bookmarkStart w:id="448" w:name="bookmark448"/>
                            <w:r>
                              <w:rPr>
                                <w:color w:val="000000"/>
                                <w:spacing w:val="0"/>
                                <w:w w:val="100"/>
                                <w:position w:val="0"/>
                              </w:rPr>
                              <w:t>第七节优先股相关情况</w:t>
                            </w:r>
                            <w:bookmarkEnd w:id="446"/>
                            <w:bookmarkEnd w:id="447"/>
                            <w:bookmarkEnd w:id="448"/>
                          </w:p>
                        </w:txbxContent>
                      </wps:txbx>
                      <wps:bodyPr wrap="none" lIns="0" tIns="0" rIns="0" bIns="0">
                        <a:noAutoFit/>
                      </wps:bodyPr>
                    </wps:wsp>
                  </a:graphicData>
                </a:graphic>
              </wp:anchor>
            </w:drawing>
          </mc:Choice>
          <mc:Fallback>
            <w:pict>
              <v:shape id="_x0000_s1050" type="#_x0000_t202" style="position:absolute;margin-left:212.05000000000001pt;margin-top:0;width:170.90000000000001pt;height:19.449999999999999pt;z-index:-125829367;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446" w:name="bookmark446"/>
                      <w:bookmarkStart w:id="447" w:name="bookmark447"/>
                      <w:bookmarkStart w:id="448" w:name="bookmark448"/>
                      <w:r>
                        <w:rPr>
                          <w:color w:val="000000"/>
                          <w:spacing w:val="0"/>
                          <w:w w:val="100"/>
                          <w:position w:val="0"/>
                        </w:rPr>
                        <w:t>第七节优先股相关情况</w:t>
                      </w:r>
                      <w:bookmarkEnd w:id="446"/>
                      <w:bookmarkEnd w:id="447"/>
                      <w:bookmarkEnd w:id="448"/>
                    </w:p>
                  </w:txbxContent>
                </v:textbox>
                <w10:wrap type="topAndBottom" anchorx="page"/>
              </v:shape>
            </w:pict>
          </mc:Fallback>
        </mc:AlternateContent>
      </w:r>
    </w:p>
    <w:p>
      <w:pPr>
        <w:pStyle w:val="Style22"/>
        <w:keepNext w:val="0"/>
        <w:keepLines w:val="0"/>
        <w:widowControl w:val="0"/>
        <w:shd w:val="clear" w:color="auto" w:fill="auto"/>
        <w:bidi w:val="0"/>
        <w:spacing w:before="0" w:after="140" w:line="240" w:lineRule="auto"/>
        <w:ind w:left="0" w:right="0" w:firstLine="0"/>
        <w:jc w:val="left"/>
      </w:pPr>
      <w:bookmarkStart w:id="449" w:name="bookmark44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49"/>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8" w:bottom="1935" w:left="1107"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40" w:after="560" w:line="240" w:lineRule="auto"/>
        <w:ind w:left="0" w:right="0" w:firstLine="0"/>
        <w:jc w:val="center"/>
      </w:pPr>
      <w:bookmarkStart w:id="450" w:name="bookmark450"/>
      <w:bookmarkStart w:id="451" w:name="bookmark451"/>
      <w:bookmarkStart w:id="452" w:name="bookmark452"/>
      <w:r>
        <w:rPr>
          <w:color w:val="000000"/>
          <w:spacing w:val="0"/>
          <w:w w:val="100"/>
          <w:position w:val="0"/>
        </w:rPr>
        <w:t>第八节可转换公司债券相关情况</w:t>
      </w:r>
      <w:bookmarkEnd w:id="450"/>
      <w:bookmarkEnd w:id="451"/>
      <w:bookmarkEnd w:id="452"/>
    </w:p>
    <w:p>
      <w:pPr>
        <w:pStyle w:val="Style22"/>
        <w:keepNext w:val="0"/>
        <w:keepLines w:val="0"/>
        <w:widowControl w:val="0"/>
        <w:shd w:val="clear" w:color="auto" w:fill="auto"/>
        <w:bidi w:val="0"/>
        <w:spacing w:before="0" w:after="120" w:line="240" w:lineRule="auto"/>
        <w:ind w:left="0" w:right="0" w:firstLine="0"/>
        <w:jc w:val="left"/>
      </w:pPr>
      <w:bookmarkStart w:id="453" w:name="bookmark45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53"/>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after="500" w:line="240" w:lineRule="auto"/>
        <w:ind w:left="0" w:right="0" w:firstLine="0"/>
        <w:jc w:val="center"/>
      </w:pPr>
      <w:bookmarkStart w:id="454" w:name="bookmark454"/>
      <w:bookmarkStart w:id="455" w:name="bookmark455"/>
      <w:bookmarkStart w:id="456" w:name="bookmark456"/>
      <w:r>
        <w:rPr>
          <w:color w:val="000000"/>
          <w:spacing w:val="0"/>
          <w:w w:val="100"/>
          <w:position w:val="0"/>
        </w:rPr>
        <w:t>第九节 董事、监事、高级管理人员和员工情况</w:t>
      </w:r>
      <w:bookmarkEnd w:id="454"/>
      <w:bookmarkEnd w:id="455"/>
      <w:bookmarkEnd w:id="456"/>
    </w:p>
    <w:p>
      <w:pPr>
        <w:pStyle w:val="Style20"/>
        <w:keepNext/>
        <w:keepLines/>
        <w:widowControl w:val="0"/>
        <w:shd w:val="clear" w:color="auto" w:fill="auto"/>
        <w:bidi w:val="0"/>
        <w:spacing w:before="0" w:after="320" w:line="240" w:lineRule="auto"/>
        <w:ind w:left="0" w:right="0" w:firstLine="240"/>
        <w:jc w:val="left"/>
      </w:pPr>
      <w:bookmarkStart w:id="457" w:name="bookmark457"/>
      <w:bookmarkStart w:id="458" w:name="bookmark458"/>
      <w:bookmarkStart w:id="459" w:name="bookmark459"/>
      <w:bookmarkStart w:id="460" w:name="bookmark460"/>
      <w:r>
        <w:rPr>
          <w:color w:val="000000"/>
          <w:spacing w:val="0"/>
          <w:w w:val="100"/>
          <w:position w:val="0"/>
          <w:sz w:val="24"/>
          <w:szCs w:val="24"/>
        </w:rPr>
        <w:t>、董事、监事和高级管理人员持股变动</w:t>
      </w:r>
      <w:bookmarkEnd w:id="458"/>
      <w:bookmarkEnd w:id="459"/>
      <w:bookmarkEnd w:id="460"/>
      <w:bookmarkEnd w:id="457"/>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00" w:right="0" w:hanging="20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6"/>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81,898,40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81,898,40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8,730,806</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9,214,667</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董事、财</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刘水东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闫成德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王意勤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王少军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付国印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99,844,20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99,844,20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279" w:line="1" w:lineRule="exact"/>
      </w:pPr>
    </w:p>
    <w:p>
      <w:pPr>
        <w:pStyle w:val="Style20"/>
        <w:keepNext/>
        <w:keepLines/>
        <w:widowControl w:val="0"/>
        <w:shd w:val="clear" w:color="auto" w:fill="auto"/>
        <w:bidi w:val="0"/>
        <w:spacing w:before="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二</w:t>
      </w:r>
      <w:bookmarkEnd w:id="463"/>
      <w:r>
        <w:rPr>
          <w:color w:val="000000"/>
          <w:spacing w:val="0"/>
          <w:w w:val="100"/>
          <w:position w:val="0"/>
          <w:sz w:val="24"/>
          <w:szCs w:val="24"/>
        </w:rPr>
        <w:t>、公司董事、监事、高级管理人员变动情况</w:t>
      </w:r>
      <w:bookmarkEnd w:id="461"/>
      <w:bookmarkEnd w:id="462"/>
      <w:bookmarkEnd w:id="464"/>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963"/>
        <w:gridCol w:w="362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换届选举，任期满离任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刘水东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换届选举，被选举</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付国印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新一届董事会聘任</w:t>
            </w:r>
          </w:p>
        </w:tc>
      </w:tr>
    </w:tbl>
    <w:p>
      <w:pPr>
        <w:widowControl w:val="0"/>
        <w:spacing w:after="279" w:line="1" w:lineRule="exact"/>
      </w:pPr>
    </w:p>
    <w:p>
      <w:pPr>
        <w:pStyle w:val="Style20"/>
        <w:keepNext/>
        <w:keepLines/>
        <w:widowControl w:val="0"/>
        <w:shd w:val="clear" w:color="auto" w:fill="auto"/>
        <w:bidi w:val="0"/>
        <w:spacing w:before="0" w:after="28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sz w:val="24"/>
          <w:szCs w:val="24"/>
        </w:rPr>
        <w:t>三</w:t>
      </w:r>
      <w:bookmarkEnd w:id="467"/>
      <w:r>
        <w:rPr>
          <w:color w:val="000000"/>
          <w:spacing w:val="0"/>
          <w:w w:val="100"/>
          <w:position w:val="0"/>
          <w:sz w:val="24"/>
          <w:szCs w:val="24"/>
        </w:rPr>
        <w:t>、任职情况</w:t>
      </w:r>
      <w:bookmarkEnd w:id="465"/>
      <w:bookmarkEnd w:id="466"/>
      <w:bookmarkEnd w:id="468"/>
    </w:p>
    <w:p>
      <w:pPr>
        <w:pStyle w:val="Style22"/>
        <w:keepNext w:val="0"/>
        <w:keepLines w:val="0"/>
        <w:widowControl w:val="0"/>
        <w:shd w:val="clear" w:color="auto" w:fill="auto"/>
        <w:bidi w:val="0"/>
        <w:spacing w:before="0" w:after="12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46"/>
        <w:keepNext w:val="0"/>
        <w:keepLines w:val="0"/>
        <w:widowControl w:val="0"/>
        <w:shd w:val="clear" w:color="auto" w:fill="auto"/>
        <w:bidi w:val="0"/>
        <w:spacing w:before="0" w:after="0" w:line="331" w:lineRule="auto"/>
        <w:ind w:left="0" w:right="0" w:firstLine="0"/>
        <w:jc w:val="left"/>
      </w:pPr>
      <w:bookmarkStart w:id="469" w:name="bookmark469"/>
      <w:r>
        <w:rPr>
          <w:rFonts w:ascii="Times New Roman" w:eastAsia="Times New Roman" w:hAnsi="Times New Roman" w:cs="Times New Roman"/>
          <w:color w:val="000000"/>
          <w:spacing w:val="0"/>
          <w:w w:val="100"/>
          <w:position w:val="0"/>
        </w:rPr>
        <w:t>1</w:t>
      </w:r>
      <w:bookmarkEnd w:id="469"/>
      <w:r>
        <w:rPr>
          <w:color w:val="000000"/>
          <w:spacing w:val="0"/>
          <w:w w:val="100"/>
          <w:position w:val="0"/>
        </w:rPr>
        <w:t>、董事</w:t>
      </w:r>
    </w:p>
    <w:p>
      <w:pPr>
        <w:pStyle w:val="Style22"/>
        <w:keepNext w:val="0"/>
        <w:keepLines w:val="0"/>
        <w:widowControl w:val="0"/>
        <w:shd w:val="clear" w:color="auto" w:fill="auto"/>
        <w:bidi w:val="0"/>
        <w:spacing w:before="0" w:after="280" w:line="316" w:lineRule="exact"/>
        <w:ind w:left="0" w:right="0" w:firstLine="0"/>
        <w:jc w:val="both"/>
      </w:pPr>
      <w:r>
        <w:rPr>
          <w:b/>
          <w:bCs/>
          <w:color w:val="000000"/>
          <w:spacing w:val="0"/>
          <w:w w:val="100"/>
          <w:position w:val="0"/>
        </w:rPr>
        <w:t>李玉国：</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年生，北京大学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教授级高级工程师，公司创始人。先后担任河北省计量测试研究所副 所长、河北省环境计量技术研究中心主任。</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月创立河北先河科技发展有限公司，任董事长、总经理，公司整体发展 战略的规划者，曾主持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粉尘测量仪检定装置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粮食水分测量仪标准装置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系列粉尘采样器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全自动烟尘测试仪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能</w:t>
      </w:r>
      <w:r>
        <w:rPr>
          <w:rFonts w:ascii="Times New Roman" w:eastAsia="Times New Roman" w:hAnsi="Times New Roman" w:cs="Times New Roman"/>
          <w:color w:val="000000"/>
          <w:spacing w:val="0"/>
          <w:w w:val="100"/>
          <w:position w:val="0"/>
          <w:sz w:val="18"/>
          <w:szCs w:val="18"/>
        </w:rPr>
        <w:t>TSP</w:t>
      </w:r>
      <w:r>
        <w:rPr>
          <w:color w:val="000000"/>
          <w:spacing w:val="0"/>
          <w:w w:val="100"/>
          <w:position w:val="0"/>
        </w:rPr>
        <w:t>采样器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污水</w:t>
      </w: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在线自动监测系统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城市空气质量连续自动监测系统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等多项国家级科研项目；国家重点科技 攻关先进个人，中国环保产业突出贡献奖，国家质量监督检验检疫总局优秀中青年专家，河北省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巨人计划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首批创新创业团 队领军人才，河北省有突出贡献中青年、技术、管理专家，河北省重点建设突出贡献先进个人，河北省首届环保十大杰出人 物，</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年度河北十大经济风云人物，纪念改革开放</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周年石家庄十大经济人物。中国环保产业协会副会长，河北省政协委 员，中国环境监测仪器专业委员会副主任，河北省环境科学学会副会长，河北省可持续发展研究会副会长。现任公司董事长。 </w:t>
      </w:r>
      <w:r>
        <w:rPr>
          <w:b/>
          <w:bCs/>
          <w:color w:val="000000"/>
          <w:spacing w:val="0"/>
          <w:w w:val="100"/>
          <w:position w:val="0"/>
        </w:rPr>
        <w:t>陈荣强：</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年生，本科双学士，经济师</w:t>
      </w:r>
      <w:r>
        <w:rPr>
          <w:color w:val="000000"/>
          <w:spacing w:val="0"/>
          <w:w w:val="100"/>
          <w:position w:val="0"/>
          <w:sz w:val="18"/>
          <w:szCs w:val="18"/>
        </w:rPr>
        <w:t>，</w:t>
      </w:r>
      <w:r>
        <w:rPr>
          <w:color w:val="000000"/>
          <w:spacing w:val="0"/>
          <w:w w:val="100"/>
          <w:position w:val="0"/>
        </w:rPr>
        <w:t>清华大学经济管理学院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；全国工商联环境商会副会长、中 国环境科学学会特邀常务理事、挥发性有机物污染控制材料与技术国家工程实验室理事。曾任石家庄物资贸易总公司北京期 货部经理，河北华正公路投资股份有限公司董事兼副总经理。近五年主要负责公司产品营销、市场开拓、经营管理等工作； 现任公司董事、总经理。</w:t>
      </w:r>
    </w:p>
    <w:p>
      <w:pPr>
        <w:pStyle w:val="Style22"/>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范朝：</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年生，哈尔滨工业大学毕业，教授级高级工程师。参与科研项目</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项，其中国家级项目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项，省部 级项目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项，其中获各级科技进步奖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w:t>
      </w:r>
      <w:r>
        <w:rPr>
          <w:color w:val="000000"/>
          <w:spacing w:val="0"/>
          <w:w w:val="100"/>
          <w:position w:val="0"/>
          <w:sz w:val="18"/>
          <w:szCs w:val="18"/>
        </w:rPr>
        <w:t>，</w:t>
      </w:r>
      <w:r>
        <w:rPr>
          <w:color w:val="000000"/>
          <w:spacing w:val="0"/>
          <w:w w:val="100"/>
          <w:position w:val="0"/>
        </w:rPr>
        <w:t>八五优秀技术创新项目奖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项，九五国家科技攻关优秀成果奖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项；国家级新产品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 起草企业标准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项；河北省有突出贡献中青年专家。近五年主要负责公司产品研发、技术服务工作。现任公司董事、副总经 理。</w:t>
      </w:r>
    </w:p>
    <w:p>
      <w:pPr>
        <w:pStyle w:val="Style22"/>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刘水东：</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年生，本科，高级工程师。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年在石家庄中煤装备制造股份有限公司（现冀凯装备 制造股份有限公司）工作，先后任设计工程师、设计室主任、分厂厂长、总经理助理等职务。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年进入公司工作，曾负责 公司生产供应链体系管理、生产安全管理、运维与售后管理等工作，现任公司总经理助理兼河北先河正源环境治理技术有限 公司总经理。</w:t>
      </w:r>
    </w:p>
    <w:p>
      <w:pPr>
        <w:pStyle w:val="Style22"/>
        <w:keepNext w:val="0"/>
        <w:keepLines w:val="0"/>
        <w:widowControl w:val="0"/>
        <w:shd w:val="clear" w:color="auto" w:fill="auto"/>
        <w:bidi w:val="0"/>
        <w:spacing w:before="0" w:after="0" w:line="315" w:lineRule="exact"/>
        <w:ind w:left="0" w:right="0" w:firstLine="0"/>
        <w:jc w:val="both"/>
      </w:pPr>
      <w:r>
        <w:rPr>
          <w:b/>
          <w:bCs/>
          <w:color w:val="000000"/>
          <w:spacing w:val="0"/>
          <w:w w:val="100"/>
          <w:position w:val="0"/>
        </w:rPr>
        <w:t>闫成德：</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1938</w:t>
      </w:r>
      <w:r>
        <w:rPr>
          <w:color w:val="000000"/>
          <w:spacing w:val="0"/>
          <w:w w:val="100"/>
          <w:position w:val="0"/>
        </w:rPr>
        <w:t>年生，本科，研究员，曾任中科院计划财务局副局长、中科院机电进口办主任、世行贷款设备 负责人。获得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国家正负电子对撞机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先进个人、全国机电设备先进工作者，</w:t>
      </w:r>
      <w:r>
        <w:rPr>
          <w:rFonts w:ascii="Times New Roman" w:eastAsia="Times New Roman" w:hAnsi="Times New Roman" w:cs="Times New Roman"/>
          <w:color w:val="000000"/>
          <w:spacing w:val="0"/>
          <w:w w:val="100"/>
          <w:position w:val="0"/>
          <w:sz w:val="18"/>
          <w:szCs w:val="18"/>
        </w:rPr>
        <w:t>1998-200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任国家科学仪器攻关办负责人，原任 科技部科学仪器专家，中国分析测试协会理事，《现代科学仪器》副主编，中国仪器仪表学会、科学仪器工作委员会副主任， 中国分析仪器分会名誉理事长，创新方法研究会科学工具委员会顾问。曾任公司独立董事，现任公司董事。</w:t>
      </w:r>
    </w:p>
    <w:p>
      <w:pPr>
        <w:pStyle w:val="Style22"/>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李国壁：</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年生，本科学历，中级会计师。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月本科毕业，</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月任冀凯集团财务 部科员；</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月富世华金刚石财务部科员、科长；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月任冀凯集团财务部副经理；</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月任石家庄中煤装备制造股份有限公司（现冀凯装备制造股份有限公司）财务负责人。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月进入公司 工作，现任公司董事、财务总监。</w:t>
      </w:r>
    </w:p>
    <w:p>
      <w:pPr>
        <w:pStyle w:val="Style22"/>
        <w:keepNext w:val="0"/>
        <w:keepLines w:val="0"/>
        <w:widowControl w:val="0"/>
        <w:shd w:val="clear" w:color="auto" w:fill="auto"/>
        <w:bidi w:val="0"/>
        <w:spacing w:before="0" w:after="0" w:line="316" w:lineRule="exact"/>
        <w:ind w:left="0" w:right="0" w:firstLine="0"/>
        <w:jc w:val="both"/>
      </w:pPr>
      <w:r>
        <w:rPr>
          <w:b/>
          <w:bCs/>
          <w:color w:val="000000"/>
          <w:spacing w:val="0"/>
          <w:w w:val="100"/>
          <w:position w:val="0"/>
        </w:rPr>
        <w:t>赵立三：</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年出生，现任河北大学管理学院教授、博士生导师，中国注册会计师，河北大学会计学专业学 科带头人，河北四通新型金属材料股份有限公司独立董事，公司独立董事。</w:t>
      </w:r>
    </w:p>
    <w:p>
      <w:pPr>
        <w:pStyle w:val="Style22"/>
        <w:keepNext w:val="0"/>
        <w:keepLines w:val="0"/>
        <w:widowControl w:val="0"/>
        <w:shd w:val="clear" w:color="auto" w:fill="auto"/>
        <w:bidi w:val="0"/>
        <w:spacing w:before="0" w:after="0" w:line="316" w:lineRule="exact"/>
        <w:ind w:left="0" w:right="0" w:firstLine="0"/>
        <w:jc w:val="both"/>
      </w:pPr>
      <w:r>
        <w:rPr>
          <w:b/>
          <w:bCs/>
          <w:color w:val="000000"/>
          <w:spacing w:val="0"/>
          <w:w w:val="100"/>
          <w:position w:val="0"/>
        </w:rPr>
        <w:t>赵明：</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年生，毕业于北京大学，经济学学士。中国社会科学院研究生学历，中级职称。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公司助理总裁，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月任深圳乐信控股有限公司副总裁，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月起任深圳乐信控股有限公司 首席营销官。中国商业经济学会常务理事、中国科技新闻学会理事、中国民营科技实业家协会金融科技行业分会执行秘书长、 中国国际公共关系协会理事。公司独立董事。</w:t>
      </w:r>
    </w:p>
    <w:p>
      <w:pPr>
        <w:pStyle w:val="Style22"/>
        <w:keepNext w:val="0"/>
        <w:keepLines w:val="0"/>
        <w:widowControl w:val="0"/>
        <w:shd w:val="clear" w:color="auto" w:fill="auto"/>
        <w:bidi w:val="0"/>
        <w:spacing w:before="0" w:after="120" w:line="322" w:lineRule="exact"/>
        <w:ind w:left="0" w:right="0" w:firstLine="0"/>
        <w:jc w:val="both"/>
      </w:pPr>
      <w:r>
        <w:rPr>
          <w:b/>
          <w:bCs/>
          <w:color w:val="000000"/>
          <w:spacing w:val="0"/>
          <w:w w:val="100"/>
          <w:position w:val="0"/>
        </w:rPr>
        <w:t>陈爱珍：</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年生，研究生学历，律师。北京市众天律师事务所合伙人，东旭蓝天新能源股份有限公司、深 圳汇洁集团股份有限公司、唐山三友化工股份有限公司独立董事；公司独立董事。</w:t>
      </w:r>
    </w:p>
    <w:p>
      <w:pPr>
        <w:pStyle w:val="Style46"/>
        <w:keepNext w:val="0"/>
        <w:keepLines w:val="0"/>
        <w:widowControl w:val="0"/>
        <w:shd w:val="clear" w:color="auto" w:fill="auto"/>
        <w:tabs>
          <w:tab w:pos="322" w:val="left"/>
        </w:tabs>
        <w:bidi w:val="0"/>
        <w:spacing w:before="0" w:after="0" w:line="240" w:lineRule="auto"/>
        <w:ind w:left="0" w:right="0" w:firstLine="0"/>
        <w:jc w:val="both"/>
      </w:pPr>
      <w:bookmarkStart w:id="470" w:name="bookmark470"/>
      <w:r>
        <w:rPr>
          <w:rFonts w:ascii="Times New Roman" w:eastAsia="Times New Roman" w:hAnsi="Times New Roman" w:cs="Times New Roman"/>
          <w:color w:val="000000"/>
          <w:spacing w:val="0"/>
          <w:w w:val="100"/>
          <w:position w:val="0"/>
        </w:rPr>
        <w:t>2</w:t>
      </w:r>
      <w:bookmarkEnd w:id="470"/>
      <w:r>
        <w:rPr>
          <w:color w:val="000000"/>
          <w:spacing w:val="0"/>
          <w:w w:val="100"/>
          <w:position w:val="0"/>
        </w:rPr>
        <w:t>、</w:t>
        <w:tab/>
        <w:t>监事</w:t>
      </w:r>
    </w:p>
    <w:p>
      <w:pPr>
        <w:pStyle w:val="Style22"/>
        <w:keepNext w:val="0"/>
        <w:keepLines w:val="0"/>
        <w:widowControl w:val="0"/>
        <w:shd w:val="clear" w:color="auto" w:fill="auto"/>
        <w:bidi w:val="0"/>
        <w:spacing w:before="0" w:after="0" w:line="328" w:lineRule="exact"/>
        <w:ind w:left="0" w:right="0" w:firstLine="0"/>
        <w:jc w:val="both"/>
      </w:pPr>
      <w:r>
        <w:rPr>
          <w:b/>
          <w:bCs/>
          <w:color w:val="000000"/>
          <w:spacing w:val="0"/>
          <w:w w:val="100"/>
          <w:position w:val="0"/>
        </w:rPr>
        <w:t>高峰：</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年生，大专学历，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年入职公司，先后负责库管、营销管理、计划经营工作；现任河北正 茂生态环境科技有限公司副总经理、广东科迪隆科技有限公司董事长。</w:t>
      </w:r>
    </w:p>
    <w:p>
      <w:pPr>
        <w:pStyle w:val="Style22"/>
        <w:keepNext w:val="0"/>
        <w:keepLines w:val="0"/>
        <w:widowControl w:val="0"/>
        <w:shd w:val="clear" w:color="auto" w:fill="auto"/>
        <w:bidi w:val="0"/>
        <w:spacing w:before="0" w:after="120" w:line="328" w:lineRule="exact"/>
        <w:ind w:left="0" w:right="0" w:firstLine="0"/>
        <w:jc w:val="both"/>
      </w:pPr>
      <w:r>
        <w:rPr>
          <w:b/>
          <w:bCs/>
          <w:color w:val="000000"/>
          <w:spacing w:val="0"/>
          <w:w w:val="100"/>
          <w:position w:val="0"/>
        </w:rPr>
        <w:t>王意勤：</w:t>
      </w:r>
      <w:r>
        <w:rPr>
          <w:color w:val="000000"/>
          <w:spacing w:val="0"/>
          <w:w w:val="100"/>
          <w:position w:val="0"/>
        </w:rPr>
        <w:t>女，中国国籍，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年生，大专学历，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年入职公司，先后负责生产计划、采购工作；现负责计划经营工作。 </w:t>
      </w:r>
      <w:r>
        <w:rPr>
          <w:b/>
          <w:bCs/>
          <w:color w:val="000000"/>
          <w:spacing w:val="0"/>
          <w:w w:val="100"/>
          <w:position w:val="0"/>
        </w:rPr>
        <w:t>王强：</w:t>
      </w:r>
      <w:r>
        <w:rPr>
          <w:color w:val="000000"/>
          <w:spacing w:val="0"/>
          <w:w w:val="100"/>
          <w:position w:val="0"/>
        </w:rPr>
        <w:t>男，中国国籍，</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年生，大学学历，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年入职公司，先后在技术服务、生产中心、技术与开发中心工作；</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年担任大气产品经理，现任产品开发中心主任。</w:t>
      </w:r>
    </w:p>
    <w:p>
      <w:pPr>
        <w:pStyle w:val="Style46"/>
        <w:keepNext w:val="0"/>
        <w:keepLines w:val="0"/>
        <w:widowControl w:val="0"/>
        <w:shd w:val="clear" w:color="auto" w:fill="auto"/>
        <w:tabs>
          <w:tab w:pos="322" w:val="left"/>
        </w:tabs>
        <w:bidi w:val="0"/>
        <w:spacing w:before="0" w:after="0" w:line="240" w:lineRule="auto"/>
        <w:ind w:left="0" w:right="0" w:firstLine="0"/>
        <w:jc w:val="both"/>
      </w:pPr>
      <w:bookmarkStart w:id="471" w:name="bookmark471"/>
      <w:r>
        <w:rPr>
          <w:rFonts w:ascii="Times New Roman" w:eastAsia="Times New Roman" w:hAnsi="Times New Roman" w:cs="Times New Roman"/>
          <w:color w:val="000000"/>
          <w:spacing w:val="0"/>
          <w:w w:val="100"/>
          <w:position w:val="0"/>
        </w:rPr>
        <w:t>3</w:t>
      </w:r>
      <w:bookmarkEnd w:id="471"/>
      <w:r>
        <w:rPr>
          <w:color w:val="000000"/>
          <w:spacing w:val="0"/>
          <w:w w:val="100"/>
          <w:position w:val="0"/>
        </w:rPr>
        <w:t>、</w:t>
        <w:tab/>
        <w:t>高级管理人员</w:t>
      </w:r>
    </w:p>
    <w:p>
      <w:pPr>
        <w:pStyle w:val="Style22"/>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陈荣强：</w:t>
      </w:r>
      <w:r>
        <w:rPr>
          <w:color w:val="000000"/>
          <w:spacing w:val="0"/>
          <w:w w:val="100"/>
          <w:position w:val="0"/>
        </w:rPr>
        <w:t>总经理，简历详见本节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范朝：</w:t>
      </w:r>
      <w:r>
        <w:rPr>
          <w:color w:val="000000"/>
          <w:spacing w:val="0"/>
          <w:w w:val="100"/>
          <w:position w:val="0"/>
        </w:rPr>
        <w:t>副总经理，简历详见本节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付国印：</w:t>
      </w:r>
      <w:r>
        <w:rPr>
          <w:color w:val="000000"/>
          <w:spacing w:val="0"/>
          <w:w w:val="100"/>
          <w:position w:val="0"/>
        </w:rPr>
        <w:t>副总经理，男，中国国籍，</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年生，本科。</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年北京锐意泰克汽车电子有限公司任职人事行政总监；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年杭州顺网科技股份有限公司任职人力资源总监；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年上海智臻网络科技有限公司任职人力资源总 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月任河北先河环保科技股份有限公司副总经理；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月任浙江瀚普智慧科技有限公司常 务副总；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月，任河北天之铎科技有限公司执行董事；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月至今，在公司分管污水治理业务。</w:t>
      </w:r>
    </w:p>
    <w:p>
      <w:pPr>
        <w:pStyle w:val="Style22"/>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李国壁：</w:t>
      </w:r>
      <w:r>
        <w:rPr>
          <w:color w:val="000000"/>
          <w:spacing w:val="0"/>
          <w:w w:val="100"/>
          <w:position w:val="0"/>
        </w:rPr>
        <w:t>财务总监，简历详见本节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120" w:line="319" w:lineRule="exact"/>
        <w:ind w:left="0" w:right="0" w:firstLine="0"/>
        <w:jc w:val="both"/>
      </w:pPr>
      <w:r>
        <w:rPr>
          <w:b/>
          <w:bCs/>
          <w:color w:val="000000"/>
          <w:spacing w:val="0"/>
          <w:w w:val="100"/>
          <w:position w:val="0"/>
        </w:rPr>
        <w:t>王少军：</w:t>
      </w:r>
      <w:r>
        <w:rPr>
          <w:color w:val="000000"/>
          <w:spacing w:val="0"/>
          <w:w w:val="100"/>
          <w:position w:val="0"/>
        </w:rPr>
        <w:t>董事会秘书，男，中国国籍，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年出生，管理学硕士。荣获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天马奖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第九届中国上市公司投资者关系评选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 创业板上市公司投资者关系最佳董秘奖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，第十一届中国上市公司价值评选优秀董秘及资本运作杰出董秘，第十四届新财富 金牌董秘。近五年一直任职于公司，主要负责公司证券及投资工作。</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在股东单位任职情况</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河北四通新型金属材料股份有限公司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河北大学管理学院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教授、博士生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深圳乐信控股有限公司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首席营销官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中国商业经济学会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中国科技新闻学会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中国民营科技实业家协会金融科技行业 分会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执行秘书长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中国国际公共关系协会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北京市众天律师事务所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东旭蓝天新能源股份有限公司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深圳汇洁集团股份有限公司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唐山三友化工股份有限公司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2"/>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四</w:t>
      </w:r>
      <w:bookmarkEnd w:id="474"/>
      <w:r>
        <w:rPr>
          <w:color w:val="000000"/>
          <w:spacing w:val="0"/>
          <w:w w:val="100"/>
          <w:position w:val="0"/>
          <w:sz w:val="24"/>
          <w:szCs w:val="24"/>
        </w:rPr>
        <w:t>、董事、监事、高级管理人员报酬情况</w:t>
      </w:r>
      <w:bookmarkEnd w:id="472"/>
      <w:bookmarkEnd w:id="473"/>
      <w:bookmarkEnd w:id="475"/>
    </w:p>
    <w:p>
      <w:pPr>
        <w:pStyle w:val="Style22"/>
        <w:keepNext w:val="0"/>
        <w:keepLines w:val="0"/>
        <w:widowControl w:val="0"/>
        <w:shd w:val="clear" w:color="auto" w:fill="auto"/>
        <w:bidi w:val="0"/>
        <w:spacing w:before="0" w:after="0" w:line="320" w:lineRule="exact"/>
        <w:ind w:left="0" w:right="0" w:firstLine="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bidi w:val="0"/>
        <w:spacing w:before="0" w:after="0" w:line="320" w:lineRule="exact"/>
        <w:ind w:left="0" w:right="0" w:firstLine="360"/>
        <w:jc w:val="both"/>
      </w:pPr>
      <w:r>
        <w:rPr>
          <w:color w:val="000000"/>
          <w:spacing w:val="0"/>
          <w:w w:val="100"/>
          <w:position w:val="0"/>
        </w:rPr>
        <w:t>董事、监事、高级管理人员报酬的决策程序：公司董事、监事报酬由股东大会决定，高级管理人员报酬由董事会决定。</w:t>
      </w:r>
    </w:p>
    <w:p>
      <w:pPr>
        <w:pStyle w:val="Style22"/>
        <w:keepNext w:val="0"/>
        <w:keepLines w:val="0"/>
        <w:widowControl w:val="0"/>
        <w:shd w:val="clear" w:color="auto" w:fill="auto"/>
        <w:bidi w:val="0"/>
        <w:spacing w:before="0" w:after="0" w:line="320" w:lineRule="exact"/>
        <w:ind w:left="0" w:right="0" w:firstLine="360"/>
        <w:jc w:val="both"/>
      </w:pPr>
      <w:r>
        <w:rPr>
          <w:color w:val="000000"/>
          <w:spacing w:val="0"/>
          <w:w w:val="100"/>
          <w:position w:val="0"/>
        </w:rPr>
        <w:t>董事、监事、高级管理人员报酬确定依据：</w:t>
      </w:r>
    </w:p>
    <w:p>
      <w:pPr>
        <w:pStyle w:val="Style22"/>
        <w:keepNext w:val="0"/>
        <w:keepLines w:val="0"/>
        <w:widowControl w:val="0"/>
        <w:shd w:val="clear" w:color="auto" w:fill="auto"/>
        <w:tabs>
          <w:tab w:pos="805" w:val="left"/>
        </w:tabs>
        <w:bidi w:val="0"/>
        <w:spacing w:before="0" w:after="0" w:line="320" w:lineRule="exact"/>
        <w:ind w:left="0" w:right="0" w:firstLine="360"/>
        <w:jc w:val="both"/>
      </w:pPr>
      <w:bookmarkStart w:id="476" w:name="bookmark476"/>
      <w:r>
        <w:rPr>
          <w:color w:val="000000"/>
          <w:spacing w:val="0"/>
          <w:w w:val="100"/>
          <w:position w:val="0"/>
        </w:rPr>
        <w:t>（</w:t>
      </w:r>
      <w:bookmarkEnd w:id="4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内部董事、监事根据其在公司所担任的具体职务、按照公司整体薪酬及考核制度确定报酬。</w:t>
      </w:r>
    </w:p>
    <w:p>
      <w:pPr>
        <w:pStyle w:val="Style22"/>
        <w:keepNext w:val="0"/>
        <w:keepLines w:val="0"/>
        <w:widowControl w:val="0"/>
        <w:shd w:val="clear" w:color="auto" w:fill="auto"/>
        <w:bidi w:val="0"/>
        <w:spacing w:before="0" w:after="0" w:line="320" w:lineRule="exact"/>
        <w:ind w:left="0" w:right="0" w:firstLine="360"/>
        <w:jc w:val="both"/>
      </w:pPr>
      <w:bookmarkStart w:id="477" w:name="bookmark477"/>
      <w:r>
        <w:rPr>
          <w:color w:val="000000"/>
          <w:spacing w:val="0"/>
          <w:w w:val="100"/>
          <w:position w:val="0"/>
        </w:rPr>
        <w:t>（</w:t>
      </w:r>
      <w:bookmarkEnd w:id="4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在股东单位任职并领取薪酬的外部董事不在公司领取薪酬；未在股东单位任职并领取薪酬的外部董事薪酬参照独 立董事薪酬标准执行。</w:t>
      </w:r>
    </w:p>
    <w:p>
      <w:pPr>
        <w:pStyle w:val="Style22"/>
        <w:keepNext w:val="0"/>
        <w:keepLines w:val="0"/>
        <w:widowControl w:val="0"/>
        <w:shd w:val="clear" w:color="auto" w:fill="auto"/>
        <w:bidi w:val="0"/>
        <w:spacing w:before="0" w:after="0" w:line="320" w:lineRule="exact"/>
        <w:ind w:left="0" w:right="0" w:firstLine="360"/>
        <w:jc w:val="both"/>
      </w:pPr>
      <w:bookmarkStart w:id="478" w:name="bookmark478"/>
      <w:r>
        <w:rPr>
          <w:color w:val="000000"/>
          <w:spacing w:val="0"/>
          <w:w w:val="100"/>
          <w:position w:val="0"/>
        </w:rPr>
        <w:t>（</w:t>
      </w:r>
      <w:bookmarkEnd w:id="4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在公司只担任高管职务的，按公司整体薪酬及考核制度领取薪酬。</w:t>
      </w:r>
    </w:p>
    <w:p>
      <w:pPr>
        <w:pStyle w:val="Style22"/>
        <w:keepNext w:val="0"/>
        <w:keepLines w:val="0"/>
        <w:widowControl w:val="0"/>
        <w:shd w:val="clear" w:color="auto" w:fill="auto"/>
        <w:bidi w:val="0"/>
        <w:spacing w:before="0" w:after="0" w:line="320" w:lineRule="exact"/>
        <w:ind w:left="0" w:right="0" w:firstLine="360"/>
        <w:jc w:val="both"/>
      </w:pPr>
      <w:bookmarkStart w:id="479" w:name="bookmark479"/>
      <w:r>
        <w:rPr>
          <w:color w:val="000000"/>
          <w:spacing w:val="0"/>
          <w:w w:val="100"/>
          <w:position w:val="0"/>
        </w:rPr>
        <w:t>（</w:t>
      </w:r>
      <w:bookmarkEnd w:id="4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公司内部董事、监事、高级管理人员薪酬分为基本薪酬和绩效协议薪酬，基本薪酬按月发放，绩效协议薪酬在会 计年度结束后，结合每人的绩效考核、履职情况和公司当年生产经营情况综合确定，一次性发放；未在股东单位任职并领取 薪酬的外部董事、独立董事津贴按年度发放。上述薪酬涉及的个人所得税由公司统一代扣代缴。</w:t>
      </w:r>
    </w:p>
    <w:p>
      <w:pPr>
        <w:pStyle w:val="Style22"/>
        <w:keepNext w:val="0"/>
        <w:keepLines w:val="0"/>
        <w:widowControl w:val="0"/>
        <w:shd w:val="clear" w:color="auto" w:fill="auto"/>
        <w:bidi w:val="0"/>
        <w:spacing w:before="0" w:after="0" w:line="320" w:lineRule="exact"/>
        <w:ind w:left="0" w:right="0" w:firstLine="360"/>
        <w:jc w:val="left"/>
      </w:pPr>
      <w:r>
        <w:rPr>
          <w:color w:val="000000"/>
          <w:spacing w:val="0"/>
          <w:w w:val="100"/>
          <w:position w:val="0"/>
        </w:rPr>
        <w:t>董事、监事和高级管理人员报酬的实际支付情况：报告期内，公司已向董事、监事及管理人员全额支付薪酬。</w:t>
      </w:r>
    </w:p>
    <w:p>
      <w:pPr>
        <w:pStyle w:val="Style22"/>
        <w:keepNext w:val="0"/>
        <w:keepLines w:val="0"/>
        <w:widowControl w:val="0"/>
        <w:shd w:val="clear" w:color="auto" w:fill="auto"/>
        <w:bidi w:val="0"/>
        <w:spacing w:before="0" w:after="140" w:line="320" w:lineRule="exact"/>
        <w:ind w:left="0" w:right="0" w:firstLine="0"/>
        <w:jc w:val="left"/>
      </w:pPr>
      <w:r>
        <w:rPr>
          <w:color w:val="000000"/>
          <w:spacing w:val="0"/>
          <w:w w:val="100"/>
          <w:position w:val="0"/>
        </w:rPr>
        <w:t>公司报告期内董事、监事和高级管理人员报酬情况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陈荣强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刘水东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闫成德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王意勤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王少军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付国印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sz w:val="24"/>
          <w:szCs w:val="24"/>
        </w:rPr>
        <w:t>五</w:t>
      </w:r>
      <w:bookmarkEnd w:id="482"/>
      <w:r>
        <w:rPr>
          <w:color w:val="000000"/>
          <w:spacing w:val="0"/>
          <w:w w:val="100"/>
          <w:position w:val="0"/>
          <w:sz w:val="24"/>
          <w:szCs w:val="24"/>
        </w:rPr>
        <w:t>、公司员工情况</w:t>
      </w:r>
      <w:bookmarkEnd w:id="480"/>
      <w:bookmarkEnd w:id="481"/>
      <w:bookmarkEnd w:id="483"/>
    </w:p>
    <w:p>
      <w:pPr>
        <w:pStyle w:val="Style25"/>
        <w:keepNext/>
        <w:keepLines/>
        <w:widowControl w:val="0"/>
        <w:shd w:val="clear" w:color="auto" w:fill="auto"/>
        <w:bidi w:val="0"/>
        <w:spacing w:before="0" w:after="32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1</w:t>
      </w:r>
      <w:bookmarkEnd w:id="486"/>
      <w:r>
        <w:rPr>
          <w:color w:val="000000"/>
          <w:spacing w:val="0"/>
          <w:w w:val="100"/>
          <w:position w:val="0"/>
        </w:rPr>
        <w:t>、员工数量、专业构成及教育程度</w:t>
      </w:r>
      <w:bookmarkEnd w:id="484"/>
      <w:bookmarkEnd w:id="485"/>
      <w:bookmarkEnd w:id="48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1,032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1,060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2,092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2,092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1,456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2,092</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2</w:t>
      </w:r>
      <w:bookmarkEnd w:id="490"/>
      <w:r>
        <w:rPr>
          <w:color w:val="000000"/>
          <w:spacing w:val="0"/>
          <w:w w:val="100"/>
          <w:position w:val="0"/>
        </w:rPr>
        <w:t>、薪酬政策</w:t>
      </w:r>
      <w:bookmarkEnd w:id="488"/>
      <w:bookmarkEnd w:id="489"/>
      <w:bookmarkEnd w:id="491"/>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薪酬制定原则：</w:t>
      </w:r>
    </w:p>
    <w:p>
      <w:pPr>
        <w:pStyle w:val="Style22"/>
        <w:keepNext w:val="0"/>
        <w:keepLines w:val="0"/>
        <w:widowControl w:val="0"/>
        <w:shd w:val="clear" w:color="auto" w:fill="auto"/>
        <w:tabs>
          <w:tab w:pos="745" w:val="left"/>
        </w:tabs>
        <w:bidi w:val="0"/>
        <w:spacing w:before="0" w:after="100" w:line="240" w:lineRule="auto"/>
        <w:ind w:left="0" w:right="0" w:firstLine="300"/>
        <w:jc w:val="left"/>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效率优先，兼顾公平的原则；</w:t>
      </w:r>
    </w:p>
    <w:p>
      <w:pPr>
        <w:pStyle w:val="Style22"/>
        <w:keepNext w:val="0"/>
        <w:keepLines w:val="0"/>
        <w:widowControl w:val="0"/>
        <w:shd w:val="clear" w:color="auto" w:fill="auto"/>
        <w:tabs>
          <w:tab w:pos="745" w:val="left"/>
        </w:tabs>
        <w:bidi w:val="0"/>
        <w:spacing w:before="0" w:after="100" w:line="240" w:lineRule="auto"/>
        <w:ind w:left="0" w:right="0" w:firstLine="300"/>
        <w:jc w:val="left"/>
      </w:pPr>
      <w:bookmarkStart w:id="493" w:name="bookmark493"/>
      <w:r>
        <w:rPr>
          <w:color w:val="000000"/>
          <w:spacing w:val="0"/>
          <w:w w:val="100"/>
          <w:position w:val="0"/>
        </w:rPr>
        <w:t>（</w:t>
      </w:r>
      <w:bookmarkEnd w:id="4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团队绩效及个人绩效与薪酬分配紧密结合的原则；</w:t>
      </w:r>
    </w:p>
    <w:p>
      <w:pPr>
        <w:pStyle w:val="Style22"/>
        <w:keepNext w:val="0"/>
        <w:keepLines w:val="0"/>
        <w:widowControl w:val="0"/>
        <w:shd w:val="clear" w:color="auto" w:fill="auto"/>
        <w:tabs>
          <w:tab w:pos="745" w:val="left"/>
        </w:tabs>
        <w:bidi w:val="0"/>
        <w:spacing w:before="0" w:after="160" w:line="240" w:lineRule="auto"/>
        <w:ind w:left="0" w:right="0" w:firstLine="300"/>
        <w:jc w:val="left"/>
      </w:pPr>
      <w:bookmarkStart w:id="494" w:name="bookmark494"/>
      <w:r>
        <w:rPr>
          <w:color w:val="000000"/>
          <w:spacing w:val="0"/>
          <w:w w:val="100"/>
          <w:position w:val="0"/>
        </w:rPr>
        <w:t>（</w:t>
      </w:r>
      <w:bookmarkEnd w:id="4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员工工资增长与公司经营发展和效益提高相适应的原则;</w:t>
      </w:r>
    </w:p>
    <w:p>
      <w:pPr>
        <w:pStyle w:val="Style22"/>
        <w:keepNext w:val="0"/>
        <w:keepLines w:val="0"/>
        <w:widowControl w:val="0"/>
        <w:shd w:val="clear" w:color="auto" w:fill="auto"/>
        <w:tabs>
          <w:tab w:pos="745" w:val="left"/>
        </w:tabs>
        <w:bidi w:val="0"/>
        <w:spacing w:before="0" w:after="380" w:line="240" w:lineRule="auto"/>
        <w:ind w:left="0" w:right="0" w:firstLine="300"/>
        <w:jc w:val="left"/>
      </w:pPr>
      <w:bookmarkStart w:id="495" w:name="bookmark495"/>
      <w:r>
        <w:rPr>
          <w:color w:val="000000"/>
          <w:spacing w:val="0"/>
          <w:w w:val="100"/>
          <w:position w:val="0"/>
        </w:rPr>
        <w:t>（</w:t>
      </w:r>
      <w:bookmarkEnd w:id="49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保持外部竞争力的原则。</w:t>
      </w:r>
    </w:p>
    <w:p>
      <w:pPr>
        <w:pStyle w:val="Style25"/>
        <w:keepNext/>
        <w:keepLines/>
        <w:widowControl w:val="0"/>
        <w:shd w:val="clear" w:color="auto" w:fill="auto"/>
        <w:bidi w:val="0"/>
        <w:spacing w:before="0" w:after="26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3</w:t>
      </w:r>
      <w:bookmarkEnd w:id="498"/>
      <w:r>
        <w:rPr>
          <w:color w:val="000000"/>
          <w:spacing w:val="0"/>
          <w:w w:val="100"/>
          <w:position w:val="0"/>
        </w:rPr>
        <w:t>、培训计划</w:t>
      </w:r>
      <w:bookmarkEnd w:id="496"/>
      <w:bookmarkEnd w:id="497"/>
      <w:bookmarkEnd w:id="499"/>
    </w:p>
    <w:p>
      <w:pPr>
        <w:pStyle w:val="Style22"/>
        <w:keepNext w:val="0"/>
        <w:keepLines w:val="0"/>
        <w:widowControl w:val="0"/>
        <w:shd w:val="clear" w:color="auto" w:fill="auto"/>
        <w:bidi w:val="0"/>
        <w:spacing w:before="0" w:after="380" w:line="317" w:lineRule="exact"/>
        <w:ind w:left="0" w:right="0"/>
        <w:jc w:val="left"/>
      </w:pPr>
      <w:r>
        <w:rPr>
          <w:color w:val="000000"/>
          <w:spacing w:val="0"/>
          <w:w w:val="100"/>
          <w:position w:val="0"/>
        </w:rPr>
        <w:t>公司致力于加强人才队伍建设，加大培训投入，提高员工素质。通过不断完善培训管理制度，建立了多种培训渠道，公 司不定期举办培训活动，请公司内训讲师、外部讲师讲授课程，拓展了员工职业发展渠道，满足员工个人能力和职业发展的 需求，实现企业和员工的双赢。</w:t>
      </w:r>
    </w:p>
    <w:p>
      <w:pPr>
        <w:pStyle w:val="Style25"/>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4</w:t>
      </w:r>
      <w:bookmarkEnd w:id="502"/>
      <w:r>
        <w:rPr>
          <w:color w:val="000000"/>
          <w:spacing w:val="0"/>
          <w:w w:val="100"/>
          <w:position w:val="0"/>
        </w:rPr>
        <w:t>、劳务外包情况</w:t>
      </w:r>
      <w:bookmarkEnd w:id="500"/>
      <w:bookmarkEnd w:id="501"/>
      <w:bookmarkEnd w:id="503"/>
    </w:p>
    <w:p>
      <w:pPr>
        <w:pStyle w:val="Style22"/>
        <w:keepNext w:val="0"/>
        <w:keepLines w:val="0"/>
        <w:widowControl w:val="0"/>
        <w:shd w:val="clear" w:color="auto" w:fill="auto"/>
        <w:bidi w:val="0"/>
        <w:spacing w:before="0" w:after="300" w:line="360" w:lineRule="auto"/>
        <w:ind w:left="0" w:right="0" w:firstLine="0"/>
        <w:jc w:val="left"/>
        <w:sectPr>
          <w:footnotePr>
            <w:pos w:val="pageBottom"/>
            <w:numFmt w:val="decimal"/>
            <w:numRestart w:val="continuous"/>
          </w:footnotePr>
          <w:pgSz w:w="11900" w:h="16840"/>
          <w:pgMar w:top="1388" w:right="1053" w:bottom="1441" w:left="106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520" w:after="540" w:line="240" w:lineRule="auto"/>
        <w:ind w:left="0" w:right="0" w:firstLine="0"/>
        <w:jc w:val="center"/>
      </w:pPr>
      <w:bookmarkStart w:id="504" w:name="bookmark504"/>
      <w:bookmarkStart w:id="505" w:name="bookmark505"/>
      <w:bookmarkStart w:id="506" w:name="bookmark506"/>
      <w:r>
        <w:rPr>
          <w:color w:val="000000"/>
          <w:spacing w:val="0"/>
          <w:w w:val="100"/>
          <w:position w:val="0"/>
        </w:rPr>
        <w:t>第十节公司治理</w:t>
      </w:r>
      <w:bookmarkEnd w:id="504"/>
      <w:bookmarkEnd w:id="505"/>
      <w:bookmarkEnd w:id="506"/>
    </w:p>
    <w:p>
      <w:pPr>
        <w:pStyle w:val="Style20"/>
        <w:keepNext/>
        <w:keepLines/>
        <w:widowControl w:val="0"/>
        <w:shd w:val="clear" w:color="auto" w:fill="auto"/>
        <w:bidi w:val="0"/>
        <w:spacing w:before="0" w:after="260" w:line="240" w:lineRule="auto"/>
        <w:ind w:left="0" w:right="0" w:firstLine="0"/>
        <w:jc w:val="left"/>
      </w:pPr>
      <w:bookmarkStart w:id="507" w:name="bookmark507"/>
      <w:bookmarkStart w:id="508" w:name="bookmark508"/>
      <w:bookmarkStart w:id="509" w:name="bookmark509"/>
      <w:bookmarkStart w:id="510" w:name="bookmark510"/>
      <w:bookmarkStart w:id="511" w:name="bookmark511"/>
      <w:r>
        <w:rPr>
          <w:color w:val="000000"/>
          <w:spacing w:val="0"/>
          <w:w w:val="100"/>
          <w:position w:val="0"/>
          <w:sz w:val="24"/>
          <w:szCs w:val="24"/>
        </w:rPr>
        <w:t>一</w:t>
      </w:r>
      <w:bookmarkEnd w:id="510"/>
      <w:r>
        <w:rPr>
          <w:color w:val="000000"/>
          <w:spacing w:val="0"/>
          <w:w w:val="100"/>
          <w:position w:val="0"/>
          <w:sz w:val="24"/>
          <w:szCs w:val="24"/>
        </w:rPr>
        <w:t>、公司治理的基本状况</w:t>
      </w:r>
      <w:bookmarkEnd w:id="508"/>
      <w:bookmarkEnd w:id="509"/>
      <w:bookmarkEnd w:id="511"/>
      <w:bookmarkEnd w:id="507"/>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报告期内，公司严格按照《公司法》、《证券法》、中国证监会《上市公司治理准则》、《深圳证券交易所创业板股票 上市规则》、《深圳证券交易所创业板上市公司规范运作指引》等有关法律法规、规范性文件的要求，不断完善由股东大 会、董事会、监事会和经营管理层组成的公司治理结构，加强公司内部管理和控制制度，促进了公司规范运作，进一步提高 了公司治理水平。截至本报告期末，公司治理的实际状况基本符合中国证监会《上市公司治理准则》和《深圳证券交易所创 业板上市公司规范运作指引》的要求。</w:t>
      </w:r>
    </w:p>
    <w:p>
      <w:pPr>
        <w:pStyle w:val="Style22"/>
        <w:keepNext w:val="0"/>
        <w:keepLines w:val="0"/>
        <w:widowControl w:val="0"/>
        <w:shd w:val="clear" w:color="auto" w:fill="auto"/>
        <w:tabs>
          <w:tab w:pos="664" w:val="left"/>
        </w:tabs>
        <w:bidi w:val="0"/>
        <w:spacing w:before="0" w:after="0" w:line="313" w:lineRule="exact"/>
        <w:ind w:left="0" w:right="0"/>
        <w:jc w:val="both"/>
      </w:pPr>
      <w:bookmarkStart w:id="512" w:name="bookmark512"/>
      <w:r>
        <w:rPr>
          <w:rFonts w:ascii="Times New Roman" w:eastAsia="Times New Roman" w:hAnsi="Times New Roman" w:cs="Times New Roman"/>
          <w:color w:val="000000"/>
          <w:spacing w:val="0"/>
          <w:w w:val="100"/>
          <w:position w:val="0"/>
          <w:sz w:val="18"/>
          <w:szCs w:val="18"/>
        </w:rPr>
        <w:t>1</w:t>
      </w:r>
      <w:bookmarkEnd w:id="512"/>
      <w:r>
        <w:rPr>
          <w:color w:val="000000"/>
          <w:spacing w:val="0"/>
          <w:w w:val="100"/>
          <w:position w:val="0"/>
        </w:rPr>
        <w:t>、</w:t>
        <w:tab/>
        <w:t>关于股东与股东大会</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公司股东大会均严格按照《上市公司股东大会规则》《公司章程》《股东大会议事规则》等规定召集、召开，并尽可能 为股东参加股东大会创造便利条件，对每一项需要审议的事项均设定充裕的时间给股东表达意见，确保所有股东，特别是公 众股东的平等地位，充分行使自己的权利。同时，公司聘请律师见证股东大会，确保会议召集召开以及表决程序符合相关法 律规定，维护股东的合法权益。</w:t>
      </w:r>
    </w:p>
    <w:p>
      <w:pPr>
        <w:pStyle w:val="Style22"/>
        <w:keepNext w:val="0"/>
        <w:keepLines w:val="0"/>
        <w:widowControl w:val="0"/>
        <w:shd w:val="clear" w:color="auto" w:fill="auto"/>
        <w:tabs>
          <w:tab w:pos="683" w:val="left"/>
        </w:tabs>
        <w:bidi w:val="0"/>
        <w:spacing w:before="0" w:after="0" w:line="313" w:lineRule="exact"/>
        <w:ind w:left="0" w:right="0"/>
        <w:jc w:val="both"/>
      </w:pPr>
      <w:bookmarkStart w:id="513" w:name="bookmark513"/>
      <w:r>
        <w:rPr>
          <w:rFonts w:ascii="Times New Roman" w:eastAsia="Times New Roman" w:hAnsi="Times New Roman" w:cs="Times New Roman"/>
          <w:color w:val="000000"/>
          <w:spacing w:val="0"/>
          <w:w w:val="100"/>
          <w:position w:val="0"/>
          <w:sz w:val="18"/>
          <w:szCs w:val="18"/>
        </w:rPr>
        <w:t>2</w:t>
      </w:r>
      <w:bookmarkEnd w:id="513"/>
      <w:r>
        <w:rPr>
          <w:color w:val="000000"/>
          <w:spacing w:val="0"/>
          <w:w w:val="100"/>
          <w:position w:val="0"/>
        </w:rPr>
        <w:t>、</w:t>
        <w:tab/>
        <w:t>关于公司与控股股东、实际控制人</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报告期内，控股股东及实际控制人严格规范自己的行为，没有超越股东大会直接或间接干预公司的决策和经营活动。公 司在业务、人员、资产、机构、财务上独立于控股股东，公司董事会、监事会和内部机构独立运作。公司不存在为控股股东 及其关联企业提供担保的情形，亦不存在控股股东非经营性占用公司资金的行为。</w:t>
      </w:r>
    </w:p>
    <w:p>
      <w:pPr>
        <w:pStyle w:val="Style22"/>
        <w:keepNext w:val="0"/>
        <w:keepLines w:val="0"/>
        <w:widowControl w:val="0"/>
        <w:shd w:val="clear" w:color="auto" w:fill="auto"/>
        <w:tabs>
          <w:tab w:pos="683" w:val="left"/>
        </w:tabs>
        <w:bidi w:val="0"/>
        <w:spacing w:before="0" w:after="0" w:line="313" w:lineRule="exact"/>
        <w:ind w:left="0" w:right="0"/>
        <w:jc w:val="both"/>
      </w:pPr>
      <w:bookmarkStart w:id="514" w:name="bookmark514"/>
      <w:r>
        <w:rPr>
          <w:rFonts w:ascii="Times New Roman" w:eastAsia="Times New Roman" w:hAnsi="Times New Roman" w:cs="Times New Roman"/>
          <w:color w:val="000000"/>
          <w:spacing w:val="0"/>
          <w:w w:val="100"/>
          <w:position w:val="0"/>
          <w:sz w:val="18"/>
          <w:szCs w:val="18"/>
        </w:rPr>
        <w:t>3</w:t>
      </w:r>
      <w:bookmarkEnd w:id="514"/>
      <w:r>
        <w:rPr>
          <w:color w:val="000000"/>
          <w:spacing w:val="0"/>
          <w:w w:val="100"/>
          <w:position w:val="0"/>
        </w:rPr>
        <w:t>、</w:t>
        <w:tab/>
        <w:t>关于董事和董事会</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公司董事会成员任免均严格履行董事会、股东大会批准程序，不存在与相关法律、法规，《公司章程》相抵触的情形。 各位董事能够依据《董事会议事规则》、《独立董事制度》、《深圳证券交易所创业板上市公司规范运作指引》等开展工作， 出席董事会、董事会专门委员会和股东大会，勤勉尽责地履行职责和义务，同时积极学习熟悉相关法律法规，提高履职能力。</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公司董事会会议的召集、召开等程序均符合相关规定的要求；董事会会议记录内容真实、准确、完整，保存安全；会议 决议做到充分准确且及时披露。公司按照《深圳证券交易所创业板上市公司规范运作指引》的要求，下设有战略委员会、薪 酬与考核委员会、审计委员会和提名委员会四个专门委员会。各委员会依据《公司章程》和各委员会议事规则的规定履行职 权，不受公司任何其他部门和个人的干预。</w:t>
      </w:r>
    </w:p>
    <w:p>
      <w:pPr>
        <w:pStyle w:val="Style22"/>
        <w:keepNext w:val="0"/>
        <w:keepLines w:val="0"/>
        <w:widowControl w:val="0"/>
        <w:shd w:val="clear" w:color="auto" w:fill="auto"/>
        <w:tabs>
          <w:tab w:pos="683" w:val="left"/>
        </w:tabs>
        <w:bidi w:val="0"/>
        <w:spacing w:before="0" w:after="0" w:line="313" w:lineRule="exact"/>
        <w:ind w:left="0" w:right="0"/>
        <w:jc w:val="both"/>
      </w:pPr>
      <w:bookmarkStart w:id="515" w:name="bookmark515"/>
      <w:r>
        <w:rPr>
          <w:rFonts w:ascii="Times New Roman" w:eastAsia="Times New Roman" w:hAnsi="Times New Roman" w:cs="Times New Roman"/>
          <w:color w:val="000000"/>
          <w:spacing w:val="0"/>
          <w:w w:val="100"/>
          <w:position w:val="0"/>
          <w:sz w:val="18"/>
          <w:szCs w:val="18"/>
        </w:rPr>
        <w:t>4</w:t>
      </w:r>
      <w:bookmarkEnd w:id="515"/>
      <w:r>
        <w:rPr>
          <w:color w:val="000000"/>
          <w:spacing w:val="0"/>
          <w:w w:val="100"/>
          <w:position w:val="0"/>
        </w:rPr>
        <w:t>、</w:t>
        <w:tab/>
        <w:t>关于监事和监事会</w:t>
      </w:r>
    </w:p>
    <w:p>
      <w:pPr>
        <w:pStyle w:val="Style2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名，其任职资格符合相关法律、法规及《公司章程》的相关要求。各位监 事能够按照《监事会议事规则》的要求，认真履行自身的职责。公司监事会本着对公司和全体股东负责的精神，依法、独立 地对公司财务状况、重大交易、公司董事、总经理和其他高级管理人员履行职责的合法性、合规性进行监督，维护公司和股 东的合法权益。</w:t>
      </w:r>
    </w:p>
    <w:p>
      <w:pPr>
        <w:pStyle w:val="Style22"/>
        <w:keepNext w:val="0"/>
        <w:keepLines w:val="0"/>
        <w:widowControl w:val="0"/>
        <w:shd w:val="clear" w:color="auto" w:fill="auto"/>
        <w:tabs>
          <w:tab w:pos="683" w:val="left"/>
        </w:tabs>
        <w:bidi w:val="0"/>
        <w:spacing w:before="0" w:after="0" w:line="313" w:lineRule="exact"/>
        <w:ind w:left="0" w:right="0"/>
        <w:jc w:val="left"/>
      </w:pPr>
      <w:bookmarkStart w:id="516" w:name="bookmark516"/>
      <w:r>
        <w:rPr>
          <w:rFonts w:ascii="Times New Roman" w:eastAsia="Times New Roman" w:hAnsi="Times New Roman" w:cs="Times New Roman"/>
          <w:color w:val="000000"/>
          <w:spacing w:val="0"/>
          <w:w w:val="100"/>
          <w:position w:val="0"/>
          <w:sz w:val="18"/>
          <w:szCs w:val="18"/>
        </w:rPr>
        <w:t>5</w:t>
      </w:r>
      <w:bookmarkEnd w:id="516"/>
      <w:r>
        <w:rPr>
          <w:color w:val="000000"/>
          <w:spacing w:val="0"/>
          <w:w w:val="100"/>
          <w:position w:val="0"/>
        </w:rPr>
        <w:t>、</w:t>
        <w:tab/>
        <w:t>关于绩效评价与激励约束机制</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公司已建立和完善了公正、透明的高级管理人员的绩效考核标准和激励约束机制。高级管理人员的聘任公开、透明，符 合法律、法规的规定。公司董事会下设的薪酬与考核委员会负责对公司内部董事、高级管理人员进行绩效考核，公司现有的 考核及激励约束机制符合公司的发展现状。</w:t>
      </w:r>
    </w:p>
    <w:p>
      <w:pPr>
        <w:pStyle w:val="Style22"/>
        <w:keepNext w:val="0"/>
        <w:keepLines w:val="0"/>
        <w:widowControl w:val="0"/>
        <w:shd w:val="clear" w:color="auto" w:fill="auto"/>
        <w:tabs>
          <w:tab w:pos="683" w:val="left"/>
        </w:tabs>
        <w:bidi w:val="0"/>
        <w:spacing w:before="0" w:after="0" w:line="313" w:lineRule="exact"/>
        <w:ind w:left="0" w:right="0"/>
        <w:jc w:val="left"/>
      </w:pPr>
      <w:bookmarkStart w:id="517" w:name="bookmark517"/>
      <w:r>
        <w:rPr>
          <w:rFonts w:ascii="Times New Roman" w:eastAsia="Times New Roman" w:hAnsi="Times New Roman" w:cs="Times New Roman"/>
          <w:color w:val="000000"/>
          <w:spacing w:val="0"/>
          <w:w w:val="100"/>
          <w:position w:val="0"/>
          <w:sz w:val="18"/>
          <w:szCs w:val="18"/>
        </w:rPr>
        <w:t>6</w:t>
      </w:r>
      <w:bookmarkEnd w:id="517"/>
      <w:r>
        <w:rPr>
          <w:color w:val="000000"/>
          <w:spacing w:val="0"/>
          <w:w w:val="100"/>
          <w:position w:val="0"/>
        </w:rPr>
        <w:t>、</w:t>
        <w:tab/>
        <w:t>关于信息披露与透明度</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报告期内，公司严格按照有关法律法规及规范性文件等监管规定要求，真实、准确、及时、公平、完整地披露有关信息； 通过中国证监会指定媒体《中国证券报》、《证券时报》和巨潮资讯网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为公司信息披露的指定报纸 和网站，确保公司所有股东能够以平等的机会获得信息。同时公司高度重视投资者关系管理，通过设立投资者电话专线、传 真、邮箱等多种渠道，认真回复投资者咨询、进行网上业绩说明会等多种形式，提高公司信息透明度，保障全体股东特别是 中小股东的合法权益。</w:t>
      </w:r>
    </w:p>
    <w:p>
      <w:pPr>
        <w:pStyle w:val="Style22"/>
        <w:keepNext w:val="0"/>
        <w:keepLines w:val="0"/>
        <w:widowControl w:val="0"/>
        <w:shd w:val="clear" w:color="auto" w:fill="auto"/>
        <w:tabs>
          <w:tab w:pos="683" w:val="left"/>
        </w:tabs>
        <w:bidi w:val="0"/>
        <w:spacing w:before="0" w:after="0" w:line="313" w:lineRule="exact"/>
        <w:ind w:left="0" w:right="0"/>
        <w:jc w:val="left"/>
      </w:pPr>
      <w:bookmarkStart w:id="518" w:name="bookmark518"/>
      <w:r>
        <w:rPr>
          <w:rFonts w:ascii="Times New Roman" w:eastAsia="Times New Roman" w:hAnsi="Times New Roman" w:cs="Times New Roman"/>
          <w:color w:val="000000"/>
          <w:spacing w:val="0"/>
          <w:w w:val="100"/>
          <w:position w:val="0"/>
          <w:sz w:val="18"/>
          <w:szCs w:val="18"/>
        </w:rPr>
        <w:t>7</w:t>
      </w:r>
      <w:bookmarkEnd w:id="518"/>
      <w:r>
        <w:rPr>
          <w:color w:val="000000"/>
          <w:spacing w:val="0"/>
          <w:w w:val="100"/>
          <w:position w:val="0"/>
        </w:rPr>
        <w:t>、</w:t>
        <w:tab/>
        <w:t>关于相关利益者</w:t>
      </w:r>
    </w:p>
    <w:p>
      <w:pPr>
        <w:pStyle w:val="Style22"/>
        <w:keepNext w:val="0"/>
        <w:keepLines w:val="0"/>
        <w:widowControl w:val="0"/>
        <w:shd w:val="clear" w:color="auto" w:fill="auto"/>
        <w:bidi w:val="0"/>
        <w:spacing w:before="0" w:after="0" w:line="307" w:lineRule="exact"/>
        <w:ind w:left="0" w:right="0"/>
        <w:jc w:val="left"/>
      </w:pPr>
      <w:r>
        <w:rPr>
          <w:color w:val="000000"/>
          <w:spacing w:val="0"/>
          <w:w w:val="100"/>
          <w:position w:val="0"/>
        </w:rPr>
        <w:t>公司在努力经营管理的同时，充分尊重和维护相关利益者的合法权益，实现社会、股东、公司、客户、供应商、员工等 各方利益的和谐发展，同时高度重视社会责任的履行，共同推动公司和行业持续、稳健发展。</w:t>
      </w:r>
    </w:p>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0"/>
        <w:keepNext/>
        <w:keepLines/>
        <w:widowControl w:val="0"/>
        <w:shd w:val="clear" w:color="auto" w:fill="auto"/>
        <w:tabs>
          <w:tab w:pos="517" w:val="left"/>
        </w:tabs>
        <w:bidi w:val="0"/>
        <w:spacing w:before="0" w:after="26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二</w:t>
      </w:r>
      <w:bookmarkEnd w:id="521"/>
      <w:r>
        <w:rPr>
          <w:color w:val="000000"/>
          <w:spacing w:val="0"/>
          <w:w w:val="100"/>
          <w:position w:val="0"/>
          <w:sz w:val="24"/>
          <w:szCs w:val="24"/>
        </w:rPr>
        <w:t>、</w:t>
        <w:tab/>
        <w:t>公司相对于控股股东在业务、人员、资产、机构、财务等方面的独立情况</w:t>
      </w:r>
      <w:bookmarkEnd w:id="519"/>
      <w:bookmarkEnd w:id="520"/>
      <w:bookmarkEnd w:id="522"/>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公司产权明晰、权责明确、运作规范，在业务、人员、资产、机构和财务等方面遵循了上市公司规范运作的要求，与公 司控股股东严格分开，具有独立法人地位和独立完整的业务体系和自主经营能力。</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业务分开方面：公司拥有完整的生产、采购和销售体系，能够独立开展生产经营活动；公司在业务经营上与控股股东及 其关联方不存在同业竞争或显失公平的关联交易。</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人员分开方面：公司总经理、副总经理、财务总监、董事会秘书等高级管理人员均在公司领取报酬；公司董事、监事、 总经理及其他高级管理人员均依合法程序选举或聘任，不存在控股股东超越公司董事会和股东大会做出人事任免决定的情 况；公司员工独立于控股股东并独立执行劳动、人事及工资管理制。</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资产分开方面：公司合法拥有与经营有关的土地、厂房、机器设备、商标、专利等资产，公司控股股东不存在占用公司 的资金、资产和其他资源的情况。</w:t>
      </w:r>
    </w:p>
    <w:p>
      <w:pPr>
        <w:pStyle w:val="Style22"/>
        <w:keepNext w:val="0"/>
        <w:keepLines w:val="0"/>
        <w:widowControl w:val="0"/>
        <w:shd w:val="clear" w:color="auto" w:fill="auto"/>
        <w:bidi w:val="0"/>
        <w:spacing w:before="0" w:after="0" w:line="313" w:lineRule="exact"/>
        <w:ind w:left="0" w:right="0"/>
        <w:jc w:val="left"/>
      </w:pPr>
      <w:r>
        <w:rPr>
          <w:color w:val="000000"/>
          <w:spacing w:val="0"/>
          <w:w w:val="100"/>
          <w:position w:val="0"/>
        </w:rPr>
        <w:t>机构分开方面：公司已建立了适应自身发展需要和市场竞争需要的职能机构，内部经营管理机构健全，各职能机构在人 员、办公场所和管理制度等各方面均完全独立于控股股东。</w:t>
      </w:r>
    </w:p>
    <w:p>
      <w:pPr>
        <w:pStyle w:val="Style22"/>
        <w:keepNext w:val="0"/>
        <w:keepLines w:val="0"/>
        <w:widowControl w:val="0"/>
        <w:shd w:val="clear" w:color="auto" w:fill="auto"/>
        <w:bidi w:val="0"/>
        <w:spacing w:before="0" w:after="340" w:line="322" w:lineRule="exact"/>
        <w:ind w:left="0" w:right="0" w:firstLine="300"/>
        <w:jc w:val="left"/>
      </w:pPr>
      <w:r>
        <w:rPr>
          <w:color w:val="000000"/>
          <w:spacing w:val="0"/>
          <w:w w:val="100"/>
          <w:position w:val="0"/>
        </w:rPr>
        <w:t>财务分开方面：公司设有独立的财务部门，并建立了独立的会计核算体系和规范的财务管理制度，独立纳税，独立进行 财务决策；公司独立在银行开户，不存在与控股股东共用银行账户的情形。</w:t>
      </w:r>
    </w:p>
    <w:p>
      <w:pPr>
        <w:pStyle w:val="Style20"/>
        <w:keepNext/>
        <w:keepLines/>
        <w:widowControl w:val="0"/>
        <w:shd w:val="clear" w:color="auto" w:fill="auto"/>
        <w:tabs>
          <w:tab w:pos="517" w:val="left"/>
        </w:tabs>
        <w:bidi w:val="0"/>
        <w:spacing w:before="0" w:after="38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三</w:t>
      </w:r>
      <w:bookmarkEnd w:id="525"/>
      <w:r>
        <w:rPr>
          <w:color w:val="000000"/>
          <w:spacing w:val="0"/>
          <w:w w:val="100"/>
          <w:position w:val="0"/>
          <w:sz w:val="24"/>
          <w:szCs w:val="24"/>
        </w:rPr>
        <w:t>、</w:t>
        <w:tab/>
        <w:t>同业竞争情况</w:t>
      </w:r>
      <w:bookmarkEnd w:id="523"/>
      <w:bookmarkEnd w:id="524"/>
      <w:bookmarkEnd w:id="526"/>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4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四</w:t>
      </w:r>
      <w:bookmarkEnd w:id="529"/>
      <w:r>
        <w:rPr>
          <w:color w:val="000000"/>
          <w:spacing w:val="0"/>
          <w:w w:val="100"/>
          <w:position w:val="0"/>
          <w:sz w:val="24"/>
          <w:szCs w:val="24"/>
        </w:rPr>
        <w:t>、</w:t>
        <w:tab/>
        <w:t>报告期内召开的年度股东大会和临时股东大会的有关情况</w:t>
      </w:r>
      <w:bookmarkEnd w:id="527"/>
      <w:bookmarkEnd w:id="528"/>
      <w:bookmarkEnd w:id="530"/>
    </w:p>
    <w:p>
      <w:pPr>
        <w:pStyle w:val="Style25"/>
        <w:keepNext/>
        <w:keepLines/>
        <w:widowControl w:val="0"/>
        <w:shd w:val="clear" w:color="auto" w:fill="auto"/>
        <w:bidi w:val="0"/>
        <w:spacing w:before="0" w:after="34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、本报告期股东大会情况</w:t>
      </w:r>
      <w:bookmarkEnd w:id="531"/>
      <w:bookmarkEnd w:id="532"/>
      <w:bookmarkEnd w:id="534"/>
    </w:p>
    <w:tbl>
      <w:tblPr>
        <w:tblOverlap w:val="never"/>
        <w:jc w:val="center"/>
        <w:tblLayout w:type="fixed"/>
      </w:tblPr>
      <w:tblGrid>
        <w:gridCol w:w="1603"/>
        <w:gridCol w:w="1594"/>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39" w:line="1" w:lineRule="exact"/>
      </w:pPr>
    </w:p>
    <w:p>
      <w:pPr>
        <w:pStyle w:val="Style25"/>
        <w:keepNext/>
        <w:keepLines/>
        <w:widowControl w:val="0"/>
        <w:shd w:val="clear" w:color="auto" w:fill="auto"/>
        <w:bidi w:val="0"/>
        <w:spacing w:before="0" w:after="38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2</w:t>
      </w:r>
      <w:bookmarkEnd w:id="537"/>
      <w:r>
        <w:rPr>
          <w:color w:val="000000"/>
          <w:spacing w:val="0"/>
          <w:w w:val="100"/>
          <w:position w:val="0"/>
        </w:rPr>
        <w:t>、表决权恢复的优先股股东请求召开临时股东大会</w:t>
      </w:r>
      <w:bookmarkEnd w:id="535"/>
      <w:bookmarkEnd w:id="536"/>
      <w:bookmarkEnd w:id="538"/>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五</w:t>
      </w:r>
      <w:bookmarkEnd w:id="541"/>
      <w:r>
        <w:rPr>
          <w:color w:val="000000"/>
          <w:spacing w:val="0"/>
          <w:w w:val="100"/>
          <w:position w:val="0"/>
          <w:sz w:val="24"/>
          <w:szCs w:val="24"/>
        </w:rPr>
        <w:t>、报告期内独立董事履行职责的情况</w:t>
      </w:r>
      <w:bookmarkEnd w:id="539"/>
      <w:bookmarkEnd w:id="540"/>
      <w:bookmarkEnd w:id="542"/>
    </w:p>
    <w:p>
      <w:pPr>
        <w:pStyle w:val="Style25"/>
        <w:keepNext/>
        <w:keepLines/>
        <w:widowControl w:val="0"/>
        <w:shd w:val="clear" w:color="auto" w:fill="auto"/>
        <w:bidi w:val="0"/>
        <w:spacing w:before="0" w:after="34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、独立董事出席董事会及股东大会的情况</w:t>
      </w:r>
      <w:bookmarkEnd w:id="543"/>
      <w:bookmarkEnd w:id="544"/>
      <w:bookmarkEnd w:id="546"/>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本报告期应参</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现场出席董事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以通讯方式参</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委托出席董事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缺席董事会次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是否连续两次</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出席股东大会</w:t>
            </w:r>
          </w:p>
        </w:tc>
      </w:tr>
    </w:tbl>
    <w:tbl>
      <w:tblPr>
        <w:tblOverlap w:val="never"/>
        <w:jc w:val="center"/>
        <w:tblLayout w:type="fixed"/>
      </w:tblPr>
      <w:tblGrid>
        <w:gridCol w:w="1430"/>
        <w:gridCol w:w="1166"/>
        <w:gridCol w:w="1162"/>
        <w:gridCol w:w="1166"/>
        <w:gridCol w:w="1162"/>
        <w:gridCol w:w="1162"/>
        <w:gridCol w:w="1162"/>
        <w:gridCol w:w="117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会次数</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会次数</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未亲自参加董 事会会议</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次数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陈爱珍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连续两次未亲自出席董事会的说明 无</w:t>
      </w:r>
    </w:p>
    <w:p>
      <w:pPr>
        <w:pStyle w:val="Style25"/>
        <w:keepNext/>
        <w:keepLines/>
        <w:widowControl w:val="0"/>
        <w:shd w:val="clear" w:color="auto" w:fill="auto"/>
        <w:tabs>
          <w:tab w:pos="414" w:val="left"/>
        </w:tabs>
        <w:bidi w:val="0"/>
        <w:spacing w:before="0" w:after="26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独立董事对公司有关事项提出异议的情况</w:t>
      </w:r>
      <w:bookmarkEnd w:id="547"/>
      <w:bookmarkEnd w:id="548"/>
      <w:bookmarkEnd w:id="550"/>
    </w:p>
    <w:p>
      <w:pPr>
        <w:pStyle w:val="Style22"/>
        <w:keepNext w:val="0"/>
        <w:keepLines w:val="0"/>
        <w:widowControl w:val="0"/>
        <w:shd w:val="clear" w:color="auto" w:fill="auto"/>
        <w:bidi w:val="0"/>
        <w:spacing w:before="0" w:after="0" w:line="355" w:lineRule="exact"/>
        <w:ind w:left="0" w:right="0" w:firstLine="0"/>
        <w:jc w:val="left"/>
      </w:pPr>
      <w:r>
        <w:rPr>
          <w:color w:val="000000"/>
          <w:spacing w:val="0"/>
          <w:w w:val="100"/>
          <w:position w:val="0"/>
        </w:rPr>
        <w:t>独立董事对公司有关事项是否提出异议</w:t>
      </w:r>
    </w:p>
    <w:p>
      <w:pPr>
        <w:pStyle w:val="Style22"/>
        <w:keepNext w:val="0"/>
        <w:keepLines w:val="0"/>
        <w:widowControl w:val="0"/>
        <w:shd w:val="clear" w:color="auto" w:fill="auto"/>
        <w:bidi w:val="0"/>
        <w:spacing w:before="0" w:after="36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报告期内独立董事对公司有关事项未提出异议。</w:t>
      </w:r>
    </w:p>
    <w:p>
      <w:pPr>
        <w:pStyle w:val="Style25"/>
        <w:keepNext/>
        <w:keepLines/>
        <w:widowControl w:val="0"/>
        <w:shd w:val="clear" w:color="auto" w:fill="auto"/>
        <w:tabs>
          <w:tab w:pos="414" w:val="left"/>
        </w:tabs>
        <w:bidi w:val="0"/>
        <w:spacing w:before="0" w:after="26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t>独立董事履行职责的其他说明</w:t>
      </w:r>
      <w:bookmarkEnd w:id="551"/>
      <w:bookmarkEnd w:id="552"/>
      <w:bookmarkEnd w:id="554"/>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2"/>
        <w:keepNext w:val="0"/>
        <w:keepLines w:val="0"/>
        <w:widowControl w:val="0"/>
        <w:shd w:val="clear" w:color="auto" w:fill="auto"/>
        <w:bidi w:val="0"/>
        <w:spacing w:before="0" w:after="360" w:line="314" w:lineRule="exact"/>
        <w:ind w:left="0" w:right="0"/>
        <w:jc w:val="both"/>
      </w:pPr>
      <w:r>
        <w:rPr>
          <w:color w:val="000000"/>
          <w:spacing w:val="0"/>
          <w:w w:val="100"/>
          <w:position w:val="0"/>
        </w:rPr>
        <w:t>报告期内，公司独立董事勤勉尽责地认真履行职责，积极出席相关会议，认真审阅各项议案，发表了相关独立意见；了 解公司运营、经营状况、内部控制建设以及董事会决议和股东大会决议的执行情况；利用自己的专业优势，对公司的经营管 理、规范运作提出了合理的专业性的建议，均被采纳。独立董事坚持谨慎、独立、公正的原则切实维护公司的整体利益，尤 其是中小股东的合法权益。</w:t>
      </w:r>
    </w:p>
    <w:p>
      <w:pPr>
        <w:pStyle w:val="Style20"/>
        <w:keepNext/>
        <w:keepLines/>
        <w:widowControl w:val="0"/>
        <w:shd w:val="clear" w:color="auto" w:fill="auto"/>
        <w:tabs>
          <w:tab w:pos="517" w:val="left"/>
        </w:tabs>
        <w:bidi w:val="0"/>
        <w:spacing w:before="0" w:after="2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六</w:t>
      </w:r>
      <w:bookmarkEnd w:id="557"/>
      <w:r>
        <w:rPr>
          <w:color w:val="000000"/>
          <w:spacing w:val="0"/>
          <w:w w:val="100"/>
          <w:position w:val="0"/>
          <w:sz w:val="24"/>
          <w:szCs w:val="24"/>
        </w:rPr>
        <w:t>、</w:t>
        <w:tab/>
        <w:t>董事会下设专门委员会在报告期内履行职责情况</w:t>
      </w:r>
      <w:bookmarkEnd w:id="555"/>
      <w:bookmarkEnd w:id="556"/>
      <w:bookmarkEnd w:id="558"/>
    </w:p>
    <w:p>
      <w:pPr>
        <w:pStyle w:val="Style22"/>
        <w:keepNext w:val="0"/>
        <w:keepLines w:val="0"/>
        <w:widowControl w:val="0"/>
        <w:shd w:val="clear" w:color="auto" w:fill="auto"/>
        <w:bidi w:val="0"/>
        <w:spacing w:before="0" w:after="360" w:line="313" w:lineRule="exact"/>
        <w:ind w:left="0" w:right="0"/>
        <w:jc w:val="both"/>
      </w:pPr>
      <w:r>
        <w:rPr>
          <w:color w:val="000000"/>
          <w:spacing w:val="0"/>
          <w:w w:val="100"/>
          <w:position w:val="0"/>
        </w:rPr>
        <w:t>公司董事会下设战略委员会、薪酬与考核委员会、审计委员会及提名委员会。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年度，各专门委员会根据工作细则等 相关制度的规定，忠实履行职责，充分发挥各自的专业作用，为公司持续稳定发展提出了宝贵的意见和建议；审查公司内部 董事及高级管理人员的履行职责情况并对其进行绩效考评;在公司董事会换届选举及新一届高级管理人员聘任方面发挥积极 作用；进行公司审计的沟通、监督和核查工作等，未有违反《公司章程》等相关规定事宜。公司充分尊重并采纳了各专门委 员会的建议，切实履行了相关的责任和义务。</w:t>
      </w:r>
    </w:p>
    <w:p>
      <w:pPr>
        <w:pStyle w:val="Style20"/>
        <w:keepNext/>
        <w:keepLines/>
        <w:widowControl w:val="0"/>
        <w:shd w:val="clear" w:color="auto" w:fill="auto"/>
        <w:tabs>
          <w:tab w:pos="522" w:val="left"/>
        </w:tabs>
        <w:bidi w:val="0"/>
        <w:spacing w:before="0" w:after="26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七</w:t>
      </w:r>
      <w:bookmarkEnd w:id="561"/>
      <w:r>
        <w:rPr>
          <w:color w:val="000000"/>
          <w:spacing w:val="0"/>
          <w:w w:val="100"/>
          <w:position w:val="0"/>
          <w:sz w:val="24"/>
          <w:szCs w:val="24"/>
        </w:rPr>
        <w:t>、</w:t>
        <w:tab/>
        <w:t>监事会工作情况</w:t>
      </w:r>
      <w:bookmarkEnd w:id="559"/>
      <w:bookmarkEnd w:id="560"/>
      <w:bookmarkEnd w:id="562"/>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22"/>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公司监事会对报告期内的监督事项无异议。</w:t>
      </w:r>
    </w:p>
    <w:p>
      <w:pPr>
        <w:pStyle w:val="Style20"/>
        <w:keepNext/>
        <w:keepLines/>
        <w:widowControl w:val="0"/>
        <w:shd w:val="clear" w:color="auto" w:fill="auto"/>
        <w:tabs>
          <w:tab w:pos="522" w:val="left"/>
        </w:tabs>
        <w:bidi w:val="0"/>
        <w:spacing w:before="0" w:after="26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八</w:t>
      </w:r>
      <w:bookmarkEnd w:id="565"/>
      <w:r>
        <w:rPr>
          <w:color w:val="000000"/>
          <w:spacing w:val="0"/>
          <w:w w:val="100"/>
          <w:position w:val="0"/>
          <w:sz w:val="24"/>
          <w:szCs w:val="24"/>
        </w:rPr>
        <w:t>、</w:t>
        <w:tab/>
        <w:t>高级管理人员的考评及激励情况</w:t>
      </w:r>
      <w:bookmarkEnd w:id="563"/>
      <w:bookmarkEnd w:id="564"/>
      <w:bookmarkEnd w:id="566"/>
    </w:p>
    <w:p>
      <w:pPr>
        <w:pStyle w:val="Style22"/>
        <w:keepNext w:val="0"/>
        <w:keepLines w:val="0"/>
        <w:widowControl w:val="0"/>
        <w:shd w:val="clear" w:color="auto" w:fill="auto"/>
        <w:bidi w:val="0"/>
        <w:spacing w:before="0" w:after="260" w:line="314" w:lineRule="exact"/>
        <w:ind w:left="0" w:right="0"/>
        <w:jc w:val="left"/>
      </w:pPr>
      <w:r>
        <w:rPr>
          <w:color w:val="000000"/>
          <w:spacing w:val="0"/>
          <w:w w:val="100"/>
          <w:position w:val="0"/>
        </w:rPr>
        <w:t>公司已建立了绩效评价激励体系，管理者的收入与公司经营业绩挂钩，高级管理人员的聘任公开、透明，符合法律、法 规的规定。公司董事会设立了薪酬与考核委员会，负责薪酬政策或薪酬方案的审定。报告期内，本公司高级管理人员经考核， 均认真履行了工作职责，工作业绩良好。</w:t>
      </w:r>
      <w:r>
        <w:br w:type="page"/>
      </w:r>
    </w:p>
    <w:p>
      <w:pPr>
        <w:pStyle w:val="Style20"/>
        <w:keepNext/>
        <w:keepLines/>
        <w:widowControl w:val="0"/>
        <w:shd w:val="clear" w:color="auto" w:fill="auto"/>
        <w:bidi w:val="0"/>
        <w:spacing w:before="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九</w:t>
      </w:r>
      <w:bookmarkEnd w:id="569"/>
      <w:r>
        <w:rPr>
          <w:color w:val="000000"/>
          <w:spacing w:val="0"/>
          <w:w w:val="100"/>
          <w:position w:val="0"/>
          <w:sz w:val="24"/>
          <w:szCs w:val="24"/>
        </w:rPr>
        <w:t>、内部控制评价报告</w:t>
      </w:r>
      <w:bookmarkEnd w:id="567"/>
      <w:bookmarkEnd w:id="568"/>
      <w:bookmarkEnd w:id="570"/>
    </w:p>
    <w:p>
      <w:pPr>
        <w:pStyle w:val="Style25"/>
        <w:keepNext/>
        <w:keepLines/>
        <w:widowControl w:val="0"/>
        <w:shd w:val="clear" w:color="auto" w:fill="auto"/>
        <w:bidi w:val="0"/>
        <w:spacing w:before="0" w:line="240" w:lineRule="auto"/>
        <w:ind w:left="0" w:right="0" w:firstLine="0"/>
        <w:jc w:val="left"/>
      </w:pPr>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571"/>
      <w:bookmarkEnd w:id="572"/>
      <w:bookmarkEnd w:id="573"/>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2</w:t>
      </w:r>
      <w:bookmarkEnd w:id="576"/>
      <w:r>
        <w:rPr>
          <w:color w:val="000000"/>
          <w:spacing w:val="0"/>
          <w:w w:val="100"/>
          <w:position w:val="0"/>
        </w:rPr>
        <w:t>、内控自我评价报告</w:t>
      </w:r>
      <w:bookmarkEnd w:id="574"/>
      <w:bookmarkEnd w:id="575"/>
      <w:bookmarkEnd w:id="577"/>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年度内部控制自我评价报告》详见巨潮资讯网</w:t>
            </w:r>
            <w:r>
              <w:rPr>
                <w:rFonts w:ascii="Times New Roman" w:eastAsia="Times New Roman" w:hAnsi="Times New Roman" w:cs="Times New Roman"/>
                <w:color w:val="000000"/>
                <w:spacing w:val="0"/>
                <w:w w:val="100"/>
                <w:position w:val="0"/>
                <w:sz w:val="18"/>
                <w:szCs w:val="18"/>
              </w:rPr>
              <w:t>(www.c</w:t>
            </w:r>
            <w:r>
              <w:rPr>
                <w:rFonts w:ascii="Times New Roman" w:eastAsia="Times New Roman" w:hAnsi="Times New Roman" w:cs="Times New Roman"/>
                <w:color w:val="000000"/>
                <w:spacing w:val="0"/>
                <w:w w:val="100"/>
                <w:position w:val="0"/>
                <w:sz w:val="18"/>
                <w:szCs w:val="18"/>
              </w:rPr>
              <w:t>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829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6"/>
              <w:keepNext w:val="0"/>
              <w:keepLines w:val="0"/>
              <w:widowControl w:val="0"/>
              <w:numPr>
                <w:ilvl w:val="0"/>
                <w:numId w:val="7"/>
              </w:numPr>
              <w:shd w:val="clear" w:color="auto" w:fill="auto"/>
              <w:tabs>
                <w:tab w:pos="432" w:val="left"/>
              </w:tabs>
              <w:bidi w:val="0"/>
              <w:spacing w:before="0" w:after="0" w:line="317" w:lineRule="exact"/>
              <w:ind w:left="0" w:right="0" w:firstLine="0"/>
              <w:jc w:val="both"/>
            </w:pPr>
            <w:r>
              <w:rPr>
                <w:color w:val="000000"/>
                <w:spacing w:val="0"/>
                <w:w w:val="100"/>
                <w:position w:val="0"/>
              </w:rPr>
              <w:t>具有以下特征的缺陷，认定为重大 缺陷：</w:t>
            </w:r>
          </w:p>
          <w:p>
            <w:pPr>
              <w:pStyle w:val="Style6"/>
              <w:keepNext w:val="0"/>
              <w:keepLines w:val="0"/>
              <w:widowControl w:val="0"/>
              <w:numPr>
                <w:ilvl w:val="0"/>
                <w:numId w:val="9"/>
              </w:numPr>
              <w:shd w:val="clear" w:color="auto" w:fill="auto"/>
              <w:tabs>
                <w:tab w:pos="187" w:val="left"/>
              </w:tabs>
              <w:bidi w:val="0"/>
              <w:spacing w:before="0" w:after="0" w:line="322" w:lineRule="exact"/>
              <w:ind w:left="0" w:right="0" w:firstLine="0"/>
              <w:jc w:val="both"/>
            </w:pPr>
            <w:r>
              <w:rPr>
                <w:color w:val="000000"/>
                <w:spacing w:val="0"/>
                <w:w w:val="100"/>
                <w:position w:val="0"/>
              </w:rPr>
              <w:t>董事、监事和高级管理人员违反法律 法规；</w:t>
            </w:r>
          </w:p>
          <w:p>
            <w:pPr>
              <w:pStyle w:val="Style6"/>
              <w:keepNext w:val="0"/>
              <w:keepLines w:val="0"/>
              <w:widowControl w:val="0"/>
              <w:numPr>
                <w:ilvl w:val="0"/>
                <w:numId w:val="9"/>
              </w:numPr>
              <w:shd w:val="clear" w:color="auto" w:fill="auto"/>
              <w:tabs>
                <w:tab w:pos="182" w:val="left"/>
              </w:tabs>
              <w:bidi w:val="0"/>
              <w:spacing w:before="0" w:after="0" w:line="315" w:lineRule="exact"/>
              <w:ind w:left="0" w:right="0" w:firstLine="0"/>
              <w:jc w:val="both"/>
            </w:pPr>
            <w:r>
              <w:rPr>
                <w:color w:val="000000"/>
                <w:spacing w:val="0"/>
                <w:w w:val="100"/>
                <w:position w:val="0"/>
              </w:rPr>
              <w:t>对已公告的财务报告出现的重大差错 进行错报更正(由于政策变化或其他客 观因素变化导致的对以前年度的追溯调 整除外)；</w:t>
            </w:r>
          </w:p>
          <w:p>
            <w:pPr>
              <w:pStyle w:val="Style6"/>
              <w:keepNext w:val="0"/>
              <w:keepLines w:val="0"/>
              <w:widowControl w:val="0"/>
              <w:numPr>
                <w:ilvl w:val="0"/>
                <w:numId w:val="9"/>
              </w:numPr>
              <w:shd w:val="clear" w:color="auto" w:fill="auto"/>
              <w:tabs>
                <w:tab w:pos="202" w:val="left"/>
              </w:tabs>
              <w:bidi w:val="0"/>
              <w:spacing w:before="0" w:after="0" w:line="312" w:lineRule="exact"/>
              <w:ind w:left="0" w:right="0" w:firstLine="0"/>
              <w:jc w:val="both"/>
            </w:pPr>
            <w:r>
              <w:rPr>
                <w:color w:val="000000"/>
                <w:spacing w:val="0"/>
                <w:w w:val="100"/>
                <w:position w:val="0"/>
              </w:rPr>
              <w:t>当期财务报告存在重大错报，而内部 控制在运行过程中未能发现该错报；</w:t>
            </w:r>
          </w:p>
          <w:p>
            <w:pPr>
              <w:pStyle w:val="Style6"/>
              <w:keepNext w:val="0"/>
              <w:keepLines w:val="0"/>
              <w:widowControl w:val="0"/>
              <w:numPr>
                <w:ilvl w:val="0"/>
                <w:numId w:val="9"/>
              </w:numPr>
              <w:shd w:val="clear" w:color="auto" w:fill="auto"/>
              <w:tabs>
                <w:tab w:pos="192" w:val="left"/>
              </w:tabs>
              <w:bidi w:val="0"/>
              <w:spacing w:before="0" w:after="0" w:line="312" w:lineRule="exact"/>
              <w:ind w:left="0" w:right="0" w:firstLine="0"/>
              <w:jc w:val="both"/>
            </w:pPr>
            <w:r>
              <w:rPr>
                <w:color w:val="000000"/>
                <w:spacing w:val="0"/>
                <w:w w:val="100"/>
                <w:position w:val="0"/>
              </w:rPr>
              <w:t>审计委员会以及内部审计部门对财务 报告内部控制监督无效；</w:t>
            </w:r>
          </w:p>
          <w:p>
            <w:pPr>
              <w:pStyle w:val="Style6"/>
              <w:keepNext w:val="0"/>
              <w:keepLines w:val="0"/>
              <w:widowControl w:val="0"/>
              <w:numPr>
                <w:ilvl w:val="0"/>
                <w:numId w:val="9"/>
              </w:numPr>
              <w:shd w:val="clear" w:color="auto" w:fill="auto"/>
              <w:tabs>
                <w:tab w:pos="192" w:val="left"/>
              </w:tabs>
              <w:bidi w:val="0"/>
              <w:spacing w:before="0" w:after="0" w:line="326" w:lineRule="exact"/>
              <w:ind w:left="0" w:right="0" w:firstLine="0"/>
              <w:jc w:val="both"/>
            </w:pPr>
            <w:r>
              <w:rPr>
                <w:color w:val="000000"/>
                <w:spacing w:val="0"/>
                <w:w w:val="100"/>
                <w:position w:val="0"/>
              </w:rPr>
              <w:t>未建立基本的财务核算体系，无法保 证财务信息的完整、及时和准确。</w:t>
            </w:r>
          </w:p>
          <w:p>
            <w:pPr>
              <w:pStyle w:val="Style6"/>
              <w:keepNext w:val="0"/>
              <w:keepLines w:val="0"/>
              <w:widowControl w:val="0"/>
              <w:numPr>
                <w:ilvl w:val="0"/>
                <w:numId w:val="7"/>
              </w:numPr>
              <w:shd w:val="clear" w:color="auto" w:fill="auto"/>
              <w:tabs>
                <w:tab w:pos="432" w:val="left"/>
              </w:tabs>
              <w:bidi w:val="0"/>
              <w:spacing w:before="0" w:after="0" w:line="326" w:lineRule="exact"/>
              <w:ind w:left="0" w:right="0" w:firstLine="0"/>
              <w:jc w:val="both"/>
            </w:pPr>
            <w:r>
              <w:rPr>
                <w:color w:val="000000"/>
                <w:spacing w:val="0"/>
                <w:w w:val="100"/>
                <w:position w:val="0"/>
              </w:rPr>
              <w:t>具有以下特征的缺陷，认定为重要 缺陷：</w:t>
            </w:r>
          </w:p>
          <w:p>
            <w:pPr>
              <w:pStyle w:val="Style6"/>
              <w:keepNext w:val="0"/>
              <w:keepLines w:val="0"/>
              <w:widowControl w:val="0"/>
              <w:numPr>
                <w:ilvl w:val="0"/>
                <w:numId w:val="11"/>
              </w:numPr>
              <w:shd w:val="clear" w:color="auto" w:fill="auto"/>
              <w:tabs>
                <w:tab w:pos="192" w:val="left"/>
              </w:tabs>
              <w:bidi w:val="0"/>
              <w:spacing w:before="0" w:after="0" w:line="317" w:lineRule="exact"/>
              <w:ind w:left="0" w:right="0" w:firstLine="0"/>
              <w:jc w:val="both"/>
            </w:pPr>
            <w:r>
              <w:rPr>
                <w:color w:val="000000"/>
                <w:spacing w:val="0"/>
                <w:w w:val="100"/>
                <w:position w:val="0"/>
              </w:rPr>
              <w:t>未建立规范约束董事、监事和高级管 理人员行为的内部控制措施；</w:t>
            </w:r>
          </w:p>
          <w:p>
            <w:pPr>
              <w:pStyle w:val="Style6"/>
              <w:keepNext w:val="0"/>
              <w:keepLines w:val="0"/>
              <w:widowControl w:val="0"/>
              <w:numPr>
                <w:ilvl w:val="0"/>
                <w:numId w:val="11"/>
              </w:numPr>
              <w:shd w:val="clear" w:color="auto" w:fill="auto"/>
              <w:tabs>
                <w:tab w:pos="182" w:val="left"/>
              </w:tabs>
              <w:bidi w:val="0"/>
              <w:spacing w:before="0" w:after="0" w:line="312" w:lineRule="exact"/>
              <w:ind w:left="0" w:right="0" w:firstLine="0"/>
              <w:jc w:val="both"/>
            </w:pPr>
            <w:r>
              <w:rPr>
                <w:color w:val="000000"/>
                <w:spacing w:val="0"/>
                <w:w w:val="100"/>
                <w:position w:val="0"/>
              </w:rPr>
              <w:t>对于非常规或特殊交易的账务处理没 有建立相应的控制机制或没有实施且没 有相应的补偿性控制；</w:t>
            </w:r>
          </w:p>
          <w:p>
            <w:pPr>
              <w:pStyle w:val="Style6"/>
              <w:keepNext w:val="0"/>
              <w:keepLines w:val="0"/>
              <w:widowControl w:val="0"/>
              <w:numPr>
                <w:ilvl w:val="0"/>
                <w:numId w:val="11"/>
              </w:numPr>
              <w:shd w:val="clear" w:color="auto" w:fill="auto"/>
              <w:tabs>
                <w:tab w:pos="192" w:val="left"/>
              </w:tabs>
              <w:bidi w:val="0"/>
              <w:spacing w:before="0" w:after="0" w:line="317" w:lineRule="exact"/>
              <w:ind w:left="0" w:right="0" w:firstLine="0"/>
              <w:jc w:val="both"/>
            </w:pPr>
            <w:r>
              <w:rPr>
                <w:color w:val="000000"/>
                <w:spacing w:val="0"/>
                <w:w w:val="100"/>
                <w:position w:val="0"/>
              </w:rPr>
              <w:t>财务人员配备数量和基本素质不能满 足需要；</w:t>
            </w:r>
          </w:p>
          <w:p>
            <w:pPr>
              <w:pStyle w:val="Style6"/>
              <w:keepNext w:val="0"/>
              <w:keepLines w:val="0"/>
              <w:widowControl w:val="0"/>
              <w:numPr>
                <w:ilvl w:val="0"/>
                <w:numId w:val="11"/>
              </w:numPr>
              <w:shd w:val="clear" w:color="auto" w:fill="auto"/>
              <w:tabs>
                <w:tab w:pos="187" w:val="left"/>
              </w:tabs>
              <w:bidi w:val="0"/>
              <w:spacing w:before="0" w:after="0" w:line="317" w:lineRule="exact"/>
              <w:ind w:left="0" w:right="0" w:firstLine="0"/>
              <w:jc w:val="both"/>
            </w:pPr>
            <w:r>
              <w:rPr>
                <w:color w:val="000000"/>
                <w:spacing w:val="0"/>
                <w:w w:val="100"/>
                <w:position w:val="0"/>
              </w:rPr>
              <w:t>重要财务内控制度不健全或没有得到 严格执行。</w:t>
            </w:r>
          </w:p>
        </w:tc>
        <w:tc>
          <w:tcPr>
            <w:tcBorders>
              <w:top w:val="single" w:sz="4"/>
              <w:left w:val="single" w:sz="4"/>
              <w:bottom w:val="single" w:sz="4"/>
              <w:right w:val="single" w:sz="4"/>
            </w:tcBorders>
            <w:shd w:val="clear" w:color="auto" w:fill="FFFFFF"/>
            <w:vAlign w:val="center"/>
          </w:tcPr>
          <w:p>
            <w:pPr>
              <w:pStyle w:val="Style6"/>
              <w:keepNext w:val="0"/>
              <w:keepLines w:val="0"/>
              <w:widowControl w:val="0"/>
              <w:numPr>
                <w:ilvl w:val="0"/>
                <w:numId w:val="13"/>
              </w:numPr>
              <w:shd w:val="clear" w:color="auto" w:fill="auto"/>
              <w:tabs>
                <w:tab w:pos="451" w:val="left"/>
              </w:tabs>
              <w:bidi w:val="0"/>
              <w:spacing w:before="0" w:after="0" w:line="312" w:lineRule="exact"/>
              <w:ind w:left="0" w:right="0" w:firstLine="0"/>
              <w:jc w:val="left"/>
            </w:pPr>
            <w:r>
              <w:rPr>
                <w:color w:val="000000"/>
                <w:spacing w:val="0"/>
                <w:w w:val="100"/>
                <w:position w:val="0"/>
              </w:rPr>
              <w:t>具有以下特征的缺陷，认定为 重大缺陷：</w:t>
            </w:r>
          </w:p>
          <w:p>
            <w:pPr>
              <w:pStyle w:val="Style6"/>
              <w:keepNext w:val="0"/>
              <w:keepLines w:val="0"/>
              <w:widowControl w:val="0"/>
              <w:numPr>
                <w:ilvl w:val="0"/>
                <w:numId w:val="15"/>
              </w:numPr>
              <w:shd w:val="clear" w:color="auto" w:fill="auto"/>
              <w:tabs>
                <w:tab w:pos="192" w:val="left"/>
              </w:tabs>
              <w:bidi w:val="0"/>
              <w:spacing w:before="0" w:after="0" w:line="322" w:lineRule="exact"/>
              <w:ind w:left="0" w:right="0" w:firstLine="0"/>
              <w:jc w:val="left"/>
            </w:pPr>
            <w:r>
              <w:rPr>
                <w:color w:val="000000"/>
                <w:spacing w:val="0"/>
                <w:w w:val="100"/>
                <w:position w:val="0"/>
              </w:rPr>
              <w:t>公司经营活动严重违反国家法律、 法规；</w:t>
            </w:r>
          </w:p>
          <w:p>
            <w:pPr>
              <w:pStyle w:val="Style6"/>
              <w:keepNext w:val="0"/>
              <w:keepLines w:val="0"/>
              <w:widowControl w:val="0"/>
              <w:numPr>
                <w:ilvl w:val="0"/>
                <w:numId w:val="15"/>
              </w:numPr>
              <w:shd w:val="clear" w:color="auto" w:fill="auto"/>
              <w:tabs>
                <w:tab w:pos="192" w:val="left"/>
              </w:tabs>
              <w:bidi w:val="0"/>
              <w:spacing w:before="0" w:after="0" w:line="322" w:lineRule="exact"/>
              <w:ind w:left="0" w:right="0" w:firstLine="0"/>
              <w:jc w:val="left"/>
            </w:pPr>
            <w:r>
              <w:rPr>
                <w:color w:val="000000"/>
                <w:spacing w:val="0"/>
                <w:w w:val="100"/>
                <w:position w:val="0"/>
              </w:rPr>
              <w:t>公司决策程序导致重大失误；</w:t>
            </w:r>
          </w:p>
          <w:p>
            <w:pPr>
              <w:pStyle w:val="Style6"/>
              <w:keepNext w:val="0"/>
              <w:keepLines w:val="0"/>
              <w:widowControl w:val="0"/>
              <w:numPr>
                <w:ilvl w:val="0"/>
                <w:numId w:val="15"/>
              </w:numPr>
              <w:shd w:val="clear" w:color="auto" w:fill="auto"/>
              <w:tabs>
                <w:tab w:pos="192" w:val="left"/>
              </w:tabs>
              <w:bidi w:val="0"/>
              <w:spacing w:before="0" w:after="0" w:line="322" w:lineRule="exact"/>
              <w:ind w:left="0" w:right="0" w:firstLine="0"/>
              <w:jc w:val="left"/>
            </w:pPr>
            <w:r>
              <w:rPr>
                <w:color w:val="000000"/>
                <w:spacing w:val="0"/>
                <w:w w:val="100"/>
                <w:position w:val="0"/>
              </w:rPr>
              <w:t>公司中高级管理人员和高级技术 人员流失严重；</w:t>
            </w:r>
          </w:p>
          <w:p>
            <w:pPr>
              <w:pStyle w:val="Style6"/>
              <w:keepNext w:val="0"/>
              <w:keepLines w:val="0"/>
              <w:widowControl w:val="0"/>
              <w:numPr>
                <w:ilvl w:val="0"/>
                <w:numId w:val="15"/>
              </w:numPr>
              <w:shd w:val="clear" w:color="auto" w:fill="auto"/>
              <w:tabs>
                <w:tab w:pos="192" w:val="left"/>
              </w:tabs>
              <w:bidi w:val="0"/>
              <w:spacing w:before="0" w:after="0" w:line="322" w:lineRule="exact"/>
              <w:ind w:left="0" w:right="0" w:firstLine="0"/>
              <w:jc w:val="left"/>
            </w:pPr>
            <w:r>
              <w:rPr>
                <w:color w:val="000000"/>
                <w:spacing w:val="0"/>
                <w:w w:val="100"/>
                <w:position w:val="0"/>
              </w:rPr>
              <w:t>公司内部控制重大或重要缺陷未 得到整改。</w:t>
            </w:r>
          </w:p>
          <w:p>
            <w:pPr>
              <w:pStyle w:val="Style6"/>
              <w:keepNext w:val="0"/>
              <w:keepLines w:val="0"/>
              <w:widowControl w:val="0"/>
              <w:numPr>
                <w:ilvl w:val="0"/>
                <w:numId w:val="13"/>
              </w:numPr>
              <w:shd w:val="clear" w:color="auto" w:fill="auto"/>
              <w:tabs>
                <w:tab w:pos="451" w:val="left"/>
              </w:tabs>
              <w:bidi w:val="0"/>
              <w:spacing w:before="0" w:after="0" w:line="322" w:lineRule="exact"/>
              <w:ind w:left="0" w:right="0" w:firstLine="0"/>
              <w:jc w:val="left"/>
            </w:pPr>
            <w:r>
              <w:rPr>
                <w:color w:val="000000"/>
                <w:spacing w:val="0"/>
                <w:w w:val="100"/>
                <w:position w:val="0"/>
              </w:rPr>
              <w:t>具有以下特征的缺陷，认定为 重要缺陷：</w:t>
            </w:r>
          </w:p>
          <w:p>
            <w:pPr>
              <w:pStyle w:val="Style6"/>
              <w:keepNext w:val="0"/>
              <w:keepLines w:val="0"/>
              <w:widowControl w:val="0"/>
              <w:numPr>
                <w:ilvl w:val="0"/>
                <w:numId w:val="17"/>
              </w:numPr>
              <w:shd w:val="clear" w:color="auto" w:fill="auto"/>
              <w:tabs>
                <w:tab w:pos="192" w:val="left"/>
              </w:tabs>
              <w:bidi w:val="0"/>
              <w:spacing w:before="0" w:after="0" w:line="322" w:lineRule="exact"/>
              <w:ind w:left="0" w:right="0" w:firstLine="0"/>
              <w:jc w:val="left"/>
            </w:pPr>
            <w:r>
              <w:rPr>
                <w:color w:val="000000"/>
                <w:spacing w:val="0"/>
                <w:w w:val="100"/>
                <w:position w:val="0"/>
              </w:rPr>
              <w:t>公司违反国家法律法规受到轻微 处罚；</w:t>
            </w:r>
          </w:p>
          <w:p>
            <w:pPr>
              <w:pStyle w:val="Style6"/>
              <w:keepNext w:val="0"/>
              <w:keepLines w:val="0"/>
              <w:widowControl w:val="0"/>
              <w:numPr>
                <w:ilvl w:val="0"/>
                <w:numId w:val="17"/>
              </w:numPr>
              <w:shd w:val="clear" w:color="auto" w:fill="auto"/>
              <w:tabs>
                <w:tab w:pos="192" w:val="left"/>
              </w:tabs>
              <w:bidi w:val="0"/>
              <w:spacing w:before="0" w:after="0" w:line="322" w:lineRule="exact"/>
              <w:ind w:left="0" w:right="0" w:firstLine="0"/>
              <w:jc w:val="left"/>
            </w:pPr>
            <w:r>
              <w:rPr>
                <w:color w:val="000000"/>
                <w:spacing w:val="0"/>
                <w:w w:val="100"/>
                <w:position w:val="0"/>
              </w:rPr>
              <w:t>公司决策程序导致出现一般失误；</w:t>
            </w:r>
          </w:p>
          <w:p>
            <w:pPr>
              <w:pStyle w:val="Style6"/>
              <w:keepNext w:val="0"/>
              <w:keepLines w:val="0"/>
              <w:widowControl w:val="0"/>
              <w:numPr>
                <w:ilvl w:val="0"/>
                <w:numId w:val="17"/>
              </w:numPr>
              <w:shd w:val="clear" w:color="auto" w:fill="auto"/>
              <w:tabs>
                <w:tab w:pos="192" w:val="left"/>
              </w:tabs>
              <w:bidi w:val="0"/>
              <w:spacing w:before="0" w:after="120" w:line="322" w:lineRule="exact"/>
              <w:ind w:left="0" w:right="0" w:firstLine="0"/>
              <w:jc w:val="left"/>
            </w:pPr>
            <w:r>
              <w:rPr>
                <w:color w:val="000000"/>
                <w:spacing w:val="0"/>
                <w:w w:val="100"/>
                <w:position w:val="0"/>
              </w:rPr>
              <w:t>公司违反企业内部规章，形成损</w:t>
            </w:r>
          </w:p>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失；</w:t>
            </w:r>
          </w:p>
          <w:p>
            <w:pPr>
              <w:pStyle w:val="Style6"/>
              <w:keepNext w:val="0"/>
              <w:keepLines w:val="0"/>
              <w:widowControl w:val="0"/>
              <w:numPr>
                <w:ilvl w:val="0"/>
                <w:numId w:val="17"/>
              </w:numPr>
              <w:shd w:val="clear" w:color="auto" w:fill="auto"/>
              <w:tabs>
                <w:tab w:pos="192" w:val="left"/>
              </w:tabs>
              <w:bidi w:val="0"/>
              <w:spacing w:before="0" w:after="0" w:line="324" w:lineRule="exact"/>
              <w:ind w:left="0" w:right="0" w:firstLine="0"/>
              <w:jc w:val="left"/>
            </w:pPr>
            <w:r>
              <w:rPr>
                <w:color w:val="000000"/>
                <w:spacing w:val="0"/>
                <w:w w:val="100"/>
                <w:position w:val="0"/>
              </w:rPr>
              <w:t>公司关键岗位业务人员流失严重；</w:t>
            </w:r>
          </w:p>
          <w:p>
            <w:pPr>
              <w:pStyle w:val="Style6"/>
              <w:keepNext w:val="0"/>
              <w:keepLines w:val="0"/>
              <w:widowControl w:val="0"/>
              <w:numPr>
                <w:ilvl w:val="0"/>
                <w:numId w:val="17"/>
              </w:numPr>
              <w:shd w:val="clear" w:color="auto" w:fill="auto"/>
              <w:tabs>
                <w:tab w:pos="192" w:val="left"/>
              </w:tabs>
              <w:bidi w:val="0"/>
              <w:spacing w:before="0" w:after="0" w:line="324" w:lineRule="exact"/>
              <w:ind w:left="0" w:right="0" w:firstLine="0"/>
              <w:jc w:val="left"/>
            </w:pPr>
            <w:r>
              <w:rPr>
                <w:color w:val="000000"/>
                <w:spacing w:val="0"/>
                <w:w w:val="100"/>
                <w:position w:val="0"/>
              </w:rPr>
              <w:t>公司内部控制重要或一般缺陷未 得到整改。</w:t>
            </w:r>
          </w:p>
          <w:p>
            <w:pPr>
              <w:pStyle w:val="Style6"/>
              <w:keepNext w:val="0"/>
              <w:keepLines w:val="0"/>
              <w:widowControl w:val="0"/>
              <w:numPr>
                <w:ilvl w:val="0"/>
                <w:numId w:val="13"/>
              </w:numPr>
              <w:shd w:val="clear" w:color="auto" w:fill="auto"/>
              <w:tabs>
                <w:tab w:pos="408" w:val="left"/>
              </w:tabs>
              <w:bidi w:val="0"/>
              <w:spacing w:before="0" w:after="0" w:line="324" w:lineRule="exact"/>
              <w:ind w:left="0" w:right="0" w:firstLine="0"/>
              <w:jc w:val="left"/>
            </w:pPr>
            <w:r>
              <w:rPr>
                <w:color w:val="000000"/>
                <w:spacing w:val="0"/>
                <w:w w:val="100"/>
                <w:position w:val="0"/>
              </w:rPr>
              <w:t>一般缺陷是指除上述重大缺陷、 重要缺陷之外的其他控制缺陷</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一般缺陷是指除上述重大缺陷、重 要缺陷之外的其他控制缺陷。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26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以当期合并报表数据为基准，确定上市 公司合并报表错报（包括漏报）重要程 度的定量标准：</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一般缺陷：影响金额</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影响金额</w:t>
            </w:r>
            <w:r>
              <w:rPr>
                <w:color w:val="000000"/>
                <w:spacing w:val="0"/>
                <w:w w:val="100"/>
                <w:position w:val="0"/>
                <w:sz w:val="18"/>
                <w:szCs w:val="18"/>
              </w:rPr>
              <w:t>〈</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,影响金额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6"/>
              <w:keepNext w:val="0"/>
              <w:keepLines w:val="0"/>
              <w:widowControl w:val="0"/>
              <w:shd w:val="clear" w:color="auto" w:fill="auto"/>
              <w:bidi w:val="0"/>
              <w:spacing w:before="0" w:after="0" w:line="320" w:lineRule="exact"/>
              <w:ind w:left="0" w:right="0" w:firstLine="0"/>
              <w:jc w:val="both"/>
              <w:rPr>
                <w:sz w:val="18"/>
                <w:szCs w:val="18"/>
              </w:rPr>
            </w:pPr>
            <w:r>
              <w:rPr>
                <w:color w:val="000000"/>
                <w:spacing w:val="0"/>
                <w:w w:val="100"/>
                <w:position w:val="0"/>
                <w:sz w:val="17"/>
                <w:szCs w:val="17"/>
              </w:rPr>
              <w:t>重要缺陷：利润总额的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w:t>
            </w:r>
            <w:r>
              <w:rPr>
                <w:color w:val="000000"/>
                <w:spacing w:val="0"/>
                <w:w w:val="100"/>
                <w:position w:val="0"/>
                <w:sz w:val="17"/>
                <w:szCs w:val="17"/>
              </w:rPr>
              <w:t>影响金额＜ 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w:t>
            </w:r>
            <w:r>
              <w:rPr>
                <w:color w:val="000000"/>
                <w:spacing w:val="0"/>
                <w:w w:val="100"/>
                <w:position w:val="0"/>
                <w:sz w:val="17"/>
                <w:szCs w:val="17"/>
              </w:rPr>
              <w:t>影响 金额〈经营收入的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W</w:t>
            </w:r>
            <w:r>
              <w:rPr>
                <w:color w:val="000000"/>
                <w:spacing w:val="0"/>
                <w:w w:val="100"/>
                <w:position w:val="0"/>
                <w:sz w:val="17"/>
                <w:szCs w:val="17"/>
              </w:rPr>
              <w:t>影响金额〈资产总额的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重大缺陷：影响金额</w:t>
            </w:r>
            <w:r>
              <w:rPr>
                <w:color w:val="000000"/>
                <w:spacing w:val="0"/>
                <w:w w:val="100"/>
                <w:position w:val="0"/>
                <w:sz w:val="17"/>
                <w:szCs w:val="17"/>
              </w:rPr>
              <w:t>N</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影响金额</w:t>
            </w:r>
            <w:r>
              <w:rPr>
                <w:color w:val="000000"/>
                <w:spacing w:val="0"/>
                <w:w w:val="100"/>
                <w:position w:val="0"/>
                <w:sz w:val="17"/>
                <w:szCs w:val="17"/>
              </w:rPr>
              <w:t>N</w:t>
            </w:r>
            <w:r>
              <w:rPr>
                <w:color w:val="000000"/>
                <w:spacing w:val="0"/>
                <w:w w:val="100"/>
                <w:position w:val="0"/>
                <w:sz w:val="17"/>
                <w:szCs w:val="17"/>
              </w:rPr>
              <w:t>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,影响金额</w:t>
            </w:r>
            <w:r>
              <w:rPr>
                <w:color w:val="000000"/>
                <w:spacing w:val="0"/>
                <w:w w:val="100"/>
                <w:position w:val="0"/>
                <w:sz w:val="17"/>
                <w:szCs w:val="17"/>
              </w:rPr>
              <w:t xml:space="preserve">N </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0" w:line="313" w:lineRule="exact"/>
              <w:ind w:left="0" w:right="0" w:firstLine="0"/>
              <w:jc w:val="left"/>
            </w:pPr>
            <w:r>
              <w:rPr>
                <w:color w:val="000000"/>
                <w:spacing w:val="0"/>
                <w:w w:val="100"/>
                <w:position w:val="0"/>
              </w:rPr>
              <w:t>定量标准主要根据缺陷可能造成直 接财产损失的绝对金额确定；确定与 财务报告相关内控缺陷所使用基准 以持续经营业务的资产总额作为基 数</w:t>
            </w:r>
          </w:p>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一般缺陷：直接财产损失金额</w:t>
            </w:r>
            <w:r>
              <w:rPr>
                <w:color w:val="000000"/>
                <w:spacing w:val="0"/>
                <w:w w:val="100"/>
                <w:position w:val="0"/>
                <w:sz w:val="18"/>
                <w:szCs w:val="18"/>
              </w:rPr>
              <w:t>〈</w:t>
            </w:r>
            <w:r>
              <w:rPr>
                <w:color w:val="000000"/>
                <w:spacing w:val="0"/>
                <w:w w:val="100"/>
                <w:position w:val="0"/>
              </w:rPr>
              <w:t>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6"/>
              <w:keepNext w:val="0"/>
              <w:keepLines w:val="0"/>
              <w:widowControl w:val="0"/>
              <w:shd w:val="clear" w:color="auto" w:fill="auto"/>
              <w:bidi w:val="0"/>
              <w:spacing w:before="0" w:after="0" w:line="325" w:lineRule="exact"/>
              <w:ind w:left="0" w:right="0" w:firstLine="0"/>
              <w:jc w:val="left"/>
              <w:rPr>
                <w:sz w:val="18"/>
                <w:szCs w:val="18"/>
              </w:rPr>
            </w:pPr>
            <w:r>
              <w:rPr>
                <w:color w:val="000000"/>
                <w:spacing w:val="0"/>
                <w:w w:val="100"/>
                <w:position w:val="0"/>
                <w:sz w:val="17"/>
                <w:szCs w:val="17"/>
              </w:rPr>
              <w:t>重要缺陷：资产总额的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w:t>
            </w:r>
            <w:r>
              <w:rPr>
                <w:color w:val="000000"/>
                <w:spacing w:val="0"/>
                <w:w w:val="100"/>
                <w:position w:val="0"/>
                <w:sz w:val="17"/>
                <w:szCs w:val="17"/>
              </w:rPr>
              <w:t>直接 财产损失金额〈利润总额的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重大缺陷：直接财产损失金额</w:t>
            </w:r>
            <w:r>
              <w:rPr>
                <w:color w:val="000000"/>
                <w:spacing w:val="0"/>
                <w:w w:val="100"/>
                <w:position w:val="0"/>
                <w:sz w:val="17"/>
                <w:szCs w:val="17"/>
              </w:rPr>
              <w:t>N</w:t>
            </w:r>
            <w:r>
              <w:rPr>
                <w:color w:val="000000"/>
                <w:spacing w:val="0"/>
                <w:w w:val="100"/>
                <w:position w:val="0"/>
                <w:sz w:val="17"/>
                <w:szCs w:val="17"/>
              </w:rPr>
              <w:t>资产 总额的</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639" w:line="1" w:lineRule="exact"/>
      </w:pPr>
    </w:p>
    <w:p>
      <w:pPr>
        <w:pStyle w:val="Style20"/>
        <w:keepNext/>
        <w:keepLines/>
        <w:widowControl w:val="0"/>
        <w:shd w:val="clear" w:color="auto" w:fill="auto"/>
        <w:bidi w:val="0"/>
        <w:spacing w:before="0" w:after="400" w:line="240" w:lineRule="auto"/>
        <w:ind w:left="0" w:right="0" w:firstLine="0"/>
        <w:jc w:val="left"/>
      </w:pPr>
      <w:bookmarkStart w:id="578" w:name="bookmark578"/>
      <w:bookmarkStart w:id="579" w:name="bookmark579"/>
      <w:bookmarkStart w:id="580" w:name="bookmark580"/>
      <w:r>
        <w:rPr>
          <w:color w:val="000000"/>
          <w:spacing w:val="0"/>
          <w:w w:val="100"/>
          <w:position w:val="0"/>
          <w:sz w:val="24"/>
          <w:szCs w:val="24"/>
        </w:rPr>
        <w:t>十、内部控制审计报告或鉴证报告</w:t>
      </w:r>
      <w:bookmarkEnd w:id="578"/>
      <w:bookmarkEnd w:id="579"/>
      <w:bookmarkEnd w:id="580"/>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8" w:right="1051" w:bottom="1436" w:left="1071" w:header="0" w:footer="3" w:gutter="0"/>
          <w:cols w:space="720"/>
          <w:noEndnote/>
          <w:rtlGutter w:val="0"/>
          <w:docGrid w:linePitch="360"/>
        </w:sectPr>
      </w:pPr>
      <w:r>
        <w:rPr>
          <w:color w:val="000000"/>
          <w:spacing w:val="0"/>
          <w:w w:val="100"/>
          <w:position w:val="0"/>
        </w:rPr>
        <w:t>不适用</w:t>
      </w:r>
    </w:p>
    <w:p>
      <w:pPr>
        <w:pStyle w:val="Style11"/>
        <w:keepNext/>
        <w:keepLines/>
        <w:widowControl w:val="0"/>
        <w:shd w:val="clear" w:color="auto" w:fill="auto"/>
        <w:bidi w:val="0"/>
        <w:spacing w:before="0" w:after="440" w:line="240" w:lineRule="auto"/>
        <w:ind w:left="0" w:right="0" w:firstLine="0"/>
        <w:jc w:val="center"/>
      </w:pPr>
      <w:bookmarkStart w:id="581" w:name="bookmark581"/>
      <w:bookmarkStart w:id="582" w:name="bookmark582"/>
      <w:bookmarkStart w:id="583" w:name="bookmark583"/>
      <w:r>
        <w:rPr>
          <w:color w:val="000000"/>
          <w:spacing w:val="0"/>
          <w:w w:val="100"/>
          <w:position w:val="0"/>
        </w:rPr>
        <w:t>第十一节公司债券相关情况</w:t>
      </w:r>
      <w:bookmarkEnd w:id="581"/>
      <w:bookmarkEnd w:id="582"/>
      <w:bookmarkEnd w:id="583"/>
    </w:p>
    <w:p>
      <w:pPr>
        <w:pStyle w:val="Style22"/>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194" w:bottom="1926" w:left="1112" w:header="0" w:footer="3" w:gutter="0"/>
          <w:cols w:space="720"/>
          <w:noEndnote/>
          <w:rtlGutter w:val="0"/>
          <w:docGrid w:linePitch="360"/>
        </w:sectPr>
      </w:pPr>
      <w:bookmarkStart w:id="584" w:name="bookmark584"/>
      <w:r>
        <w:rPr>
          <w:color w:val="000000"/>
          <w:spacing w:val="0"/>
          <w:w w:val="100"/>
          <w:position w:val="0"/>
        </w:rPr>
        <w:t>公司是否存在公开发行并在证券交易所上市，且在年度报告批准报出日未到期或到期未能全额兑付的公司债券 否</w:t>
      </w:r>
      <w:bookmarkEnd w:id="584"/>
    </w:p>
    <w:p>
      <w:pPr>
        <w:pStyle w:val="Style11"/>
        <w:keepNext/>
        <w:keepLines/>
        <w:widowControl w:val="0"/>
        <w:shd w:val="clear" w:color="auto" w:fill="auto"/>
        <w:bidi w:val="0"/>
        <w:spacing w:before="580" w:after="520" w:line="240" w:lineRule="auto"/>
        <w:ind w:left="0" w:right="0" w:firstLine="0"/>
        <w:jc w:val="center"/>
      </w:pPr>
      <w:bookmarkStart w:id="585" w:name="bookmark585"/>
      <w:bookmarkStart w:id="586" w:name="bookmark586"/>
      <w:bookmarkStart w:id="587" w:name="bookmark587"/>
      <w:r>
        <w:rPr>
          <w:color w:val="000000"/>
          <w:spacing w:val="0"/>
          <w:w w:val="100"/>
          <w:position w:val="0"/>
        </w:rPr>
        <w:t>第十二节财务报告</w:t>
      </w:r>
      <w:bookmarkEnd w:id="585"/>
      <w:bookmarkEnd w:id="586"/>
      <w:bookmarkEnd w:id="587"/>
    </w:p>
    <w:p>
      <w:pPr>
        <w:pStyle w:val="Style20"/>
        <w:keepNext/>
        <w:keepLines/>
        <w:widowControl w:val="0"/>
        <w:shd w:val="clear" w:color="auto" w:fill="auto"/>
        <w:bidi w:val="0"/>
        <w:spacing w:before="0" w:after="320" w:line="240" w:lineRule="auto"/>
        <w:ind w:left="0" w:right="0" w:firstLine="260"/>
        <w:jc w:val="left"/>
      </w:pPr>
      <w:bookmarkStart w:id="588" w:name="bookmark588"/>
      <w:bookmarkStart w:id="589" w:name="bookmark589"/>
      <w:bookmarkStart w:id="590" w:name="bookmark590"/>
      <w:bookmarkStart w:id="591" w:name="bookmark591"/>
      <w:r>
        <w:rPr>
          <w:color w:val="000000"/>
          <w:spacing w:val="0"/>
          <w:w w:val="100"/>
          <w:position w:val="0"/>
          <w:sz w:val="24"/>
          <w:szCs w:val="24"/>
        </w:rPr>
        <w:t>、审计报告</w:t>
      </w:r>
      <w:bookmarkEnd w:id="589"/>
      <w:bookmarkEnd w:id="590"/>
      <w:bookmarkEnd w:id="591"/>
      <w:bookmarkEnd w:id="588"/>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利安达审字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2336</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邱淦泳、许海丽</w:t>
            </w:r>
          </w:p>
        </w:tc>
      </w:tr>
    </w:tbl>
    <w:p>
      <w:pPr>
        <w:pStyle w:val="Style3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11"/>
        <w:keepNext/>
        <w:keepLines/>
        <w:widowControl w:val="0"/>
        <w:shd w:val="clear" w:color="auto" w:fill="auto"/>
        <w:bidi w:val="0"/>
        <w:spacing w:before="0" w:after="140" w:line="316" w:lineRule="exact"/>
        <w:ind w:left="0" w:right="0" w:firstLine="0"/>
        <w:jc w:val="left"/>
        <w:rPr>
          <w:sz w:val="17"/>
          <w:szCs w:val="17"/>
        </w:rPr>
      </w:pPr>
      <w:bookmarkStart w:id="592" w:name="bookmark592"/>
      <w:bookmarkStart w:id="593" w:name="bookmark593"/>
      <w:bookmarkStart w:id="594" w:name="bookmark594"/>
      <w:r>
        <w:rPr>
          <w:color w:val="000000"/>
          <w:spacing w:val="0"/>
          <w:w w:val="100"/>
          <w:position w:val="0"/>
          <w:sz w:val="17"/>
          <w:szCs w:val="17"/>
        </w:rPr>
        <w:t>河北先河环保科技股份有限公司全体股东：</w:t>
      </w:r>
      <w:bookmarkEnd w:id="592"/>
      <w:bookmarkEnd w:id="593"/>
      <w:bookmarkEnd w:id="594"/>
    </w:p>
    <w:p>
      <w:pPr>
        <w:pStyle w:val="Style11"/>
        <w:keepNext/>
        <w:keepLines/>
        <w:widowControl w:val="0"/>
        <w:shd w:val="clear" w:color="auto" w:fill="auto"/>
        <w:tabs>
          <w:tab w:pos="820" w:val="left"/>
        </w:tabs>
        <w:bidi w:val="0"/>
        <w:spacing w:before="0" w:after="140" w:line="316" w:lineRule="exact"/>
        <w:ind w:left="0" w:right="0" w:firstLine="380"/>
        <w:jc w:val="both"/>
        <w:rPr>
          <w:sz w:val="17"/>
          <w:szCs w:val="17"/>
        </w:rPr>
      </w:pPr>
      <w:bookmarkStart w:id="595" w:name="bookmark595"/>
      <w:bookmarkStart w:id="596" w:name="bookmark596"/>
      <w:bookmarkStart w:id="597" w:name="bookmark597"/>
      <w:bookmarkStart w:id="598" w:name="bookmark598"/>
      <w:r>
        <w:rPr>
          <w:color w:val="000000"/>
          <w:spacing w:val="0"/>
          <w:w w:val="100"/>
          <w:position w:val="0"/>
          <w:sz w:val="17"/>
          <w:szCs w:val="17"/>
        </w:rPr>
        <w:t>一</w:t>
      </w:r>
      <w:bookmarkEnd w:id="597"/>
      <w:r>
        <w:rPr>
          <w:color w:val="000000"/>
          <w:spacing w:val="0"/>
          <w:w w:val="100"/>
          <w:position w:val="0"/>
          <w:sz w:val="17"/>
          <w:szCs w:val="17"/>
        </w:rPr>
        <w:t>、</w:t>
        <w:tab/>
        <w:t>审计意见</w:t>
      </w:r>
      <w:bookmarkEnd w:id="595"/>
      <w:bookmarkEnd w:id="596"/>
      <w:bookmarkEnd w:id="598"/>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我们审计了河北先河环保科技股份有限公司（以下简称“先河环保公司”）财务报表，包括</w:t>
      </w:r>
      <w:r>
        <w:rPr>
          <w:color w:val="000000"/>
          <w:spacing w:val="0"/>
          <w:w w:val="100"/>
          <w:position w:val="0"/>
          <w:sz w:val="17"/>
          <w:szCs w:val="17"/>
        </w:rPr>
        <w:t>2020</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日的合并及 母公司资产负债表，</w:t>
      </w:r>
      <w:r>
        <w:rPr>
          <w:color w:val="000000"/>
          <w:spacing w:val="0"/>
          <w:w w:val="100"/>
          <w:position w:val="0"/>
          <w:sz w:val="17"/>
          <w:szCs w:val="17"/>
        </w:rPr>
        <w:t>2020</w:t>
      </w:r>
      <w:r>
        <w:rPr>
          <w:color w:val="000000"/>
          <w:spacing w:val="0"/>
          <w:w w:val="100"/>
          <w:position w:val="0"/>
        </w:rPr>
        <w:t>年度的合并及母公司利润表、合并及母公司现金流量表、合并及母公司股东权益变动表以及相关 财务报表附注。</w:t>
      </w:r>
    </w:p>
    <w:p>
      <w:pPr>
        <w:pStyle w:val="Style22"/>
        <w:keepNext w:val="0"/>
        <w:keepLines w:val="0"/>
        <w:widowControl w:val="0"/>
        <w:shd w:val="clear" w:color="auto" w:fill="auto"/>
        <w:bidi w:val="0"/>
        <w:spacing w:before="0" w:after="140" w:line="312" w:lineRule="exact"/>
        <w:ind w:left="0" w:right="0"/>
        <w:jc w:val="both"/>
      </w:pPr>
      <w:r>
        <w:rPr>
          <w:color w:val="000000"/>
          <w:spacing w:val="0"/>
          <w:w w:val="100"/>
          <w:position w:val="0"/>
        </w:rPr>
        <w:t>我们认为，后附的财务报表在所有重大方面按照企业会计准则的规定编制，公允反映了先河环保公司</w:t>
      </w:r>
      <w:r>
        <w:rPr>
          <w:color w:val="000000"/>
          <w:spacing w:val="0"/>
          <w:w w:val="100"/>
          <w:position w:val="0"/>
          <w:sz w:val="17"/>
          <w:szCs w:val="17"/>
        </w:rPr>
        <w:t>2020</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 xml:space="preserve">31 </w:t>
      </w:r>
      <w:r>
        <w:rPr>
          <w:color w:val="000000"/>
          <w:spacing w:val="0"/>
          <w:w w:val="100"/>
          <w:position w:val="0"/>
        </w:rPr>
        <w:t>日合并及母公司的财务状况以及</w:t>
      </w:r>
      <w:r>
        <w:rPr>
          <w:color w:val="000000"/>
          <w:spacing w:val="0"/>
          <w:w w:val="100"/>
          <w:position w:val="0"/>
          <w:sz w:val="17"/>
          <w:szCs w:val="17"/>
        </w:rPr>
        <w:t>2020</w:t>
      </w:r>
      <w:r>
        <w:rPr>
          <w:color w:val="000000"/>
          <w:spacing w:val="0"/>
          <w:w w:val="100"/>
          <w:position w:val="0"/>
        </w:rPr>
        <w:t>年度合并及母公司的经营成果和现金流量。</w:t>
      </w:r>
    </w:p>
    <w:p>
      <w:pPr>
        <w:pStyle w:val="Style11"/>
        <w:keepNext/>
        <w:keepLines/>
        <w:widowControl w:val="0"/>
        <w:shd w:val="clear" w:color="auto" w:fill="auto"/>
        <w:tabs>
          <w:tab w:pos="820" w:val="left"/>
        </w:tabs>
        <w:bidi w:val="0"/>
        <w:spacing w:before="0" w:after="140" w:line="316" w:lineRule="exact"/>
        <w:ind w:left="0" w:right="0" w:firstLine="380"/>
        <w:jc w:val="both"/>
        <w:rPr>
          <w:sz w:val="17"/>
          <w:szCs w:val="17"/>
        </w:rPr>
      </w:pPr>
      <w:bookmarkStart w:id="599" w:name="bookmark599"/>
      <w:bookmarkStart w:id="600" w:name="bookmark600"/>
      <w:bookmarkStart w:id="601" w:name="bookmark601"/>
      <w:bookmarkStart w:id="602" w:name="bookmark602"/>
      <w:r>
        <w:rPr>
          <w:color w:val="000000"/>
          <w:spacing w:val="0"/>
          <w:w w:val="100"/>
          <w:position w:val="0"/>
          <w:sz w:val="17"/>
          <w:szCs w:val="17"/>
        </w:rPr>
        <w:t>二</w:t>
      </w:r>
      <w:bookmarkEnd w:id="601"/>
      <w:r>
        <w:rPr>
          <w:color w:val="000000"/>
          <w:spacing w:val="0"/>
          <w:w w:val="100"/>
          <w:position w:val="0"/>
          <w:sz w:val="17"/>
          <w:szCs w:val="17"/>
        </w:rPr>
        <w:t>、</w:t>
        <w:tab/>
        <w:t>形成审计意见的基础</w:t>
      </w:r>
      <w:bookmarkEnd w:id="599"/>
      <w:bookmarkEnd w:id="600"/>
      <w:bookmarkEnd w:id="602"/>
    </w:p>
    <w:p>
      <w:pPr>
        <w:pStyle w:val="Style22"/>
        <w:keepNext w:val="0"/>
        <w:keepLines w:val="0"/>
        <w:widowControl w:val="0"/>
        <w:shd w:val="clear" w:color="auto" w:fill="auto"/>
        <w:bidi w:val="0"/>
        <w:spacing w:before="0" w:after="140" w:line="314"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步阐述了我们在这些准则下的责任。按照中国注册会计师职业道德守则，我们独立于先河环保公司，并履行了职业道德方面 的其他责任。我们相信，我们获取的审计证据是充分、适当的，为发表审计意见提供了基础。</w:t>
      </w:r>
    </w:p>
    <w:p>
      <w:pPr>
        <w:pStyle w:val="Style11"/>
        <w:keepNext/>
        <w:keepLines/>
        <w:widowControl w:val="0"/>
        <w:shd w:val="clear" w:color="auto" w:fill="auto"/>
        <w:tabs>
          <w:tab w:pos="825" w:val="left"/>
        </w:tabs>
        <w:bidi w:val="0"/>
        <w:spacing w:before="0" w:after="140" w:line="316" w:lineRule="exact"/>
        <w:ind w:left="0" w:right="0" w:firstLine="380"/>
        <w:jc w:val="both"/>
        <w:rPr>
          <w:sz w:val="17"/>
          <w:szCs w:val="17"/>
        </w:rPr>
      </w:pPr>
      <w:bookmarkStart w:id="603" w:name="bookmark603"/>
      <w:bookmarkStart w:id="604" w:name="bookmark604"/>
      <w:bookmarkStart w:id="605" w:name="bookmark605"/>
      <w:bookmarkStart w:id="606" w:name="bookmark606"/>
      <w:r>
        <w:rPr>
          <w:color w:val="000000"/>
          <w:spacing w:val="0"/>
          <w:w w:val="100"/>
          <w:position w:val="0"/>
          <w:sz w:val="17"/>
          <w:szCs w:val="17"/>
        </w:rPr>
        <w:t>三</w:t>
      </w:r>
      <w:bookmarkEnd w:id="605"/>
      <w:r>
        <w:rPr>
          <w:color w:val="000000"/>
          <w:spacing w:val="0"/>
          <w:w w:val="100"/>
          <w:position w:val="0"/>
          <w:sz w:val="17"/>
          <w:szCs w:val="17"/>
        </w:rPr>
        <w:t>、</w:t>
        <w:tab/>
        <w:t>关键审计事项</w:t>
      </w:r>
      <w:bookmarkEnd w:id="603"/>
      <w:bookmarkEnd w:id="604"/>
      <w:bookmarkEnd w:id="606"/>
    </w:p>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22"/>
        <w:keepNext w:val="0"/>
        <w:keepLines w:val="0"/>
        <w:widowControl w:val="0"/>
        <w:shd w:val="clear" w:color="auto" w:fill="auto"/>
        <w:bidi w:val="0"/>
        <w:spacing w:before="0" w:after="0" w:line="316" w:lineRule="exact"/>
        <w:ind w:left="0" w:right="0"/>
        <w:jc w:val="left"/>
      </w:pPr>
      <w:bookmarkStart w:id="607" w:name="bookmark607"/>
      <w:r>
        <w:rPr>
          <w:b/>
          <w:bCs/>
          <w:color w:val="000000"/>
          <w:spacing w:val="0"/>
          <w:w w:val="100"/>
          <w:position w:val="0"/>
        </w:rPr>
        <w:t>（</w:t>
      </w:r>
      <w:bookmarkEnd w:id="607"/>
      <w:r>
        <w:rPr>
          <w:b/>
          <w:bCs/>
          <w:color w:val="000000"/>
          <w:spacing w:val="0"/>
          <w:w w:val="100"/>
          <w:position w:val="0"/>
        </w:rPr>
        <w:t>一）商誉减值测试</w:t>
      </w:r>
    </w:p>
    <w:p>
      <w:pPr>
        <w:pStyle w:val="Style20"/>
        <w:keepNext/>
        <w:keepLines/>
        <w:widowControl w:val="0"/>
        <w:shd w:val="clear" w:color="auto" w:fill="auto"/>
        <w:tabs>
          <w:tab w:pos="719" w:val="left"/>
        </w:tabs>
        <w:bidi w:val="0"/>
        <w:spacing w:before="0" w:after="0" w:line="316" w:lineRule="exact"/>
        <w:ind w:left="0" w:right="0" w:firstLine="380"/>
        <w:jc w:val="both"/>
        <w:rPr>
          <w:sz w:val="17"/>
          <w:szCs w:val="17"/>
        </w:rPr>
      </w:pPr>
      <w:bookmarkStart w:id="608" w:name="bookmark608"/>
      <w:bookmarkStart w:id="609" w:name="bookmark609"/>
      <w:bookmarkStart w:id="610" w:name="bookmark610"/>
      <w:bookmarkStart w:id="611" w:name="bookmark611"/>
      <w:r>
        <w:rPr>
          <w:color w:val="000000"/>
          <w:spacing w:val="0"/>
          <w:w w:val="100"/>
          <w:position w:val="0"/>
          <w:sz w:val="17"/>
          <w:szCs w:val="17"/>
        </w:rPr>
        <w:t>1</w:t>
      </w:r>
      <w:bookmarkEnd w:id="610"/>
      <w:r>
        <w:rPr>
          <w:color w:val="000000"/>
          <w:spacing w:val="0"/>
          <w:w w:val="100"/>
          <w:position w:val="0"/>
          <w:sz w:val="17"/>
          <w:szCs w:val="17"/>
        </w:rPr>
        <w:t>、</w:t>
        <w:tab/>
        <w:t>事项描述</w:t>
      </w:r>
      <w:bookmarkEnd w:id="608"/>
      <w:bookmarkEnd w:id="609"/>
      <w:bookmarkEnd w:id="611"/>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截止</w:t>
      </w:r>
      <w:r>
        <w:rPr>
          <w:color w:val="000000"/>
          <w:spacing w:val="0"/>
          <w:w w:val="100"/>
          <w:position w:val="0"/>
          <w:sz w:val="17"/>
          <w:szCs w:val="17"/>
        </w:rPr>
        <w:t>2020</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日，先河环保公司合并财务报表中商誉账面价值为</w:t>
      </w:r>
      <w:r>
        <w:rPr>
          <w:color w:val="000000"/>
          <w:spacing w:val="0"/>
          <w:w w:val="100"/>
          <w:position w:val="0"/>
          <w:sz w:val="17"/>
          <w:szCs w:val="17"/>
        </w:rPr>
        <w:t>262,869,404.26</w:t>
      </w:r>
      <w:r>
        <w:rPr>
          <w:color w:val="000000"/>
          <w:spacing w:val="0"/>
          <w:w w:val="100"/>
          <w:position w:val="0"/>
        </w:rPr>
        <w:t>元，先河环保公司管理层（以 下简称“管理层”）在每年年度终了对商誉进行减值测试，并依据减值测试的结果调整商誉的账面价值。商誉减值测试的结 果很大程度上依赖于管理层所做的估计和采用的假设，包括对资产组预计未来可产生现金流量和折现率等的估计。该等估计 受到管理层对未来市场以及对经济环境判断的影响，采用不同的估计和假设会对评估的商誉之可收回价值有很大的影响。由 于减值测试过程较为复杂，同时涉及重大判断，因此我们确定商誉减值测试为关键审计事项。</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关于商誉减值的会计政策见财务报表附注四</w:t>
      </w:r>
      <w:r>
        <w:rPr>
          <w:color w:val="000000"/>
          <w:spacing w:val="0"/>
          <w:w w:val="100"/>
          <w:position w:val="0"/>
          <w:sz w:val="17"/>
          <w:szCs w:val="17"/>
        </w:rPr>
        <w:t>（22）</w:t>
      </w:r>
    </w:p>
    <w:p>
      <w:pPr>
        <w:pStyle w:val="Style20"/>
        <w:keepNext/>
        <w:keepLines/>
        <w:widowControl w:val="0"/>
        <w:shd w:val="clear" w:color="auto" w:fill="auto"/>
        <w:tabs>
          <w:tab w:pos="729" w:val="left"/>
        </w:tabs>
        <w:bidi w:val="0"/>
        <w:spacing w:before="0" w:after="0" w:line="316" w:lineRule="exact"/>
        <w:ind w:left="0" w:right="0" w:firstLine="380"/>
        <w:jc w:val="both"/>
        <w:rPr>
          <w:sz w:val="17"/>
          <w:szCs w:val="17"/>
        </w:rPr>
      </w:pPr>
      <w:bookmarkStart w:id="612" w:name="bookmark612"/>
      <w:bookmarkStart w:id="613" w:name="bookmark613"/>
      <w:bookmarkStart w:id="614" w:name="bookmark614"/>
      <w:bookmarkStart w:id="615" w:name="bookmark615"/>
      <w:r>
        <w:rPr>
          <w:color w:val="000000"/>
          <w:spacing w:val="0"/>
          <w:w w:val="100"/>
          <w:position w:val="0"/>
          <w:sz w:val="17"/>
          <w:szCs w:val="17"/>
        </w:rPr>
        <w:t>2</w:t>
      </w:r>
      <w:bookmarkEnd w:id="614"/>
      <w:r>
        <w:rPr>
          <w:color w:val="000000"/>
          <w:spacing w:val="0"/>
          <w:w w:val="100"/>
          <w:position w:val="0"/>
          <w:sz w:val="17"/>
          <w:szCs w:val="17"/>
        </w:rPr>
        <w:t>、</w:t>
        <w:tab/>
        <w:t>审计应对</w:t>
      </w:r>
      <w:bookmarkEnd w:id="612"/>
      <w:bookmarkEnd w:id="613"/>
      <w:bookmarkEnd w:id="615"/>
    </w:p>
    <w:p>
      <w:pPr>
        <w:pStyle w:val="Style20"/>
        <w:keepNext/>
        <w:keepLines/>
        <w:widowControl w:val="0"/>
        <w:shd w:val="clear" w:color="auto" w:fill="auto"/>
        <w:bidi w:val="0"/>
        <w:spacing w:before="0" w:after="0" w:line="316" w:lineRule="exact"/>
        <w:ind w:left="0" w:right="0" w:firstLine="380"/>
        <w:jc w:val="both"/>
        <w:rPr>
          <w:sz w:val="17"/>
          <w:szCs w:val="17"/>
        </w:rPr>
      </w:pPr>
      <w:bookmarkStart w:id="616" w:name="bookmark616"/>
      <w:bookmarkStart w:id="617" w:name="bookmark617"/>
      <w:bookmarkStart w:id="618" w:name="bookmark618"/>
      <w:r>
        <w:rPr>
          <w:b w:val="0"/>
          <w:bCs w:val="0"/>
          <w:color w:val="000000"/>
          <w:spacing w:val="0"/>
          <w:w w:val="100"/>
          <w:position w:val="0"/>
          <w:sz w:val="17"/>
          <w:szCs w:val="17"/>
        </w:rPr>
        <w:t>我们对先河环保公司商誉减值执行的主要审计程序包括：</w:t>
      </w:r>
      <w:bookmarkEnd w:id="616"/>
      <w:bookmarkEnd w:id="617"/>
      <w:bookmarkEnd w:id="618"/>
    </w:p>
    <w:p>
      <w:pPr>
        <w:pStyle w:val="Style22"/>
        <w:keepNext w:val="0"/>
        <w:keepLines w:val="0"/>
        <w:widowControl w:val="0"/>
        <w:shd w:val="clear" w:color="auto" w:fill="auto"/>
        <w:tabs>
          <w:tab w:pos="1062" w:val="left"/>
        </w:tabs>
        <w:bidi w:val="0"/>
        <w:spacing w:before="0" w:after="0" w:line="316" w:lineRule="exact"/>
        <w:ind w:left="0" w:right="0" w:firstLine="460"/>
        <w:jc w:val="left"/>
      </w:pPr>
      <w:bookmarkStart w:id="619" w:name="bookmark619"/>
      <w:r>
        <w:rPr>
          <w:color w:val="000000"/>
          <w:spacing w:val="0"/>
          <w:w w:val="100"/>
          <w:position w:val="0"/>
          <w:sz w:val="17"/>
          <w:szCs w:val="17"/>
        </w:rPr>
        <w:t>（</w:t>
      </w:r>
      <w:bookmarkEnd w:id="619"/>
      <w:r>
        <w:rPr>
          <w:color w:val="000000"/>
          <w:spacing w:val="0"/>
          <w:w w:val="100"/>
          <w:position w:val="0"/>
          <w:sz w:val="17"/>
          <w:szCs w:val="17"/>
        </w:rPr>
        <w:t>1）</w:t>
        <w:tab/>
      </w:r>
      <w:r>
        <w:rPr>
          <w:color w:val="000000"/>
          <w:spacing w:val="0"/>
          <w:w w:val="100"/>
          <w:position w:val="0"/>
        </w:rPr>
        <w:t>了解各资产组的历史业绩情况及发展规划，以及行业的发展趋势；</w:t>
      </w:r>
    </w:p>
    <w:p>
      <w:pPr>
        <w:pStyle w:val="Style22"/>
        <w:keepNext w:val="0"/>
        <w:keepLines w:val="0"/>
        <w:widowControl w:val="0"/>
        <w:shd w:val="clear" w:color="auto" w:fill="auto"/>
        <w:tabs>
          <w:tab w:pos="602" w:val="left"/>
        </w:tabs>
        <w:bidi w:val="0"/>
        <w:spacing w:before="0" w:after="0" w:line="316" w:lineRule="exact"/>
        <w:ind w:left="0" w:right="0" w:firstLine="460"/>
        <w:jc w:val="left"/>
      </w:pPr>
      <w:bookmarkStart w:id="620" w:name="bookmark620"/>
      <w:r>
        <w:rPr>
          <w:color w:val="000000"/>
          <w:spacing w:val="0"/>
          <w:w w:val="100"/>
          <w:position w:val="0"/>
          <w:sz w:val="17"/>
          <w:szCs w:val="17"/>
        </w:rPr>
        <w:t>（</w:t>
      </w:r>
      <w:bookmarkEnd w:id="620"/>
      <w:r>
        <w:rPr>
          <w:color w:val="000000"/>
          <w:spacing w:val="0"/>
          <w:w w:val="100"/>
          <w:position w:val="0"/>
          <w:sz w:val="17"/>
          <w:szCs w:val="17"/>
        </w:rPr>
        <w:t>2）</w:t>
        <w:tab/>
      </w:r>
      <w:r>
        <w:rPr>
          <w:color w:val="000000"/>
          <w:spacing w:val="0"/>
          <w:w w:val="100"/>
          <w:position w:val="0"/>
        </w:rPr>
        <w:t xml:space="preserve">评估管理层对公司商誉所属资产组的认定和进行商誉减值测试时采用的关键假设和方法，检查相关的假设和 </w:t>
      </w:r>
      <w:r>
        <w:rPr>
          <w:color w:val="000000"/>
          <w:spacing w:val="0"/>
          <w:w w:val="100"/>
          <w:position w:val="0"/>
        </w:rPr>
        <w:t>方法的合理性；</w:t>
      </w:r>
    </w:p>
    <w:p>
      <w:pPr>
        <w:pStyle w:val="Style22"/>
        <w:keepNext w:val="0"/>
        <w:keepLines w:val="0"/>
        <w:widowControl w:val="0"/>
        <w:shd w:val="clear" w:color="auto" w:fill="auto"/>
        <w:tabs>
          <w:tab w:pos="1064" w:val="left"/>
        </w:tabs>
        <w:bidi w:val="0"/>
        <w:spacing w:before="0" w:after="0" w:line="316" w:lineRule="exact"/>
        <w:ind w:left="0" w:right="0" w:firstLine="440"/>
        <w:jc w:val="both"/>
      </w:pPr>
      <w:bookmarkStart w:id="621" w:name="bookmark621"/>
      <w:r>
        <w:rPr>
          <w:color w:val="000000"/>
          <w:spacing w:val="0"/>
          <w:w w:val="100"/>
          <w:position w:val="0"/>
          <w:sz w:val="17"/>
          <w:szCs w:val="17"/>
        </w:rPr>
        <w:t>（</w:t>
      </w:r>
      <w:bookmarkEnd w:id="621"/>
      <w:r>
        <w:rPr>
          <w:color w:val="000000"/>
          <w:spacing w:val="0"/>
          <w:w w:val="100"/>
          <w:position w:val="0"/>
          <w:sz w:val="17"/>
          <w:szCs w:val="17"/>
        </w:rPr>
        <w:t>3）</w:t>
        <w:tab/>
      </w:r>
      <w:r>
        <w:rPr>
          <w:color w:val="000000"/>
          <w:spacing w:val="0"/>
          <w:w w:val="100"/>
          <w:position w:val="0"/>
        </w:rPr>
        <w:t>复核外部估值专家对资产组的估值方法及出具的评估报告；</w:t>
      </w:r>
    </w:p>
    <w:p>
      <w:pPr>
        <w:pStyle w:val="Style22"/>
        <w:keepNext w:val="0"/>
        <w:keepLines w:val="0"/>
        <w:widowControl w:val="0"/>
        <w:shd w:val="clear" w:color="auto" w:fill="auto"/>
        <w:tabs>
          <w:tab w:pos="1064" w:val="left"/>
        </w:tabs>
        <w:bidi w:val="0"/>
        <w:spacing w:before="0" w:after="0" w:line="316" w:lineRule="exact"/>
        <w:ind w:left="0" w:right="0" w:firstLine="440"/>
        <w:jc w:val="left"/>
      </w:pPr>
      <w:bookmarkStart w:id="622" w:name="bookmark622"/>
      <w:r>
        <w:rPr>
          <w:color w:val="000000"/>
          <w:spacing w:val="0"/>
          <w:w w:val="100"/>
          <w:position w:val="0"/>
          <w:sz w:val="17"/>
          <w:szCs w:val="17"/>
        </w:rPr>
        <w:t>（</w:t>
      </w:r>
      <w:bookmarkEnd w:id="622"/>
      <w:r>
        <w:rPr>
          <w:color w:val="000000"/>
          <w:spacing w:val="0"/>
          <w:w w:val="100"/>
          <w:position w:val="0"/>
          <w:sz w:val="17"/>
          <w:szCs w:val="17"/>
        </w:rPr>
        <w:t>4）</w:t>
        <w:tab/>
      </w:r>
      <w:r>
        <w:rPr>
          <w:color w:val="000000"/>
          <w:spacing w:val="0"/>
          <w:w w:val="100"/>
          <w:position w:val="0"/>
        </w:rPr>
        <w:t>复核现金流量预测水平和所采用折现率的合理性，并与相关资产组的历史数据及行业水平进行比较分析；</w:t>
      </w:r>
    </w:p>
    <w:p>
      <w:pPr>
        <w:pStyle w:val="Style22"/>
        <w:keepNext w:val="0"/>
        <w:keepLines w:val="0"/>
        <w:widowControl w:val="0"/>
        <w:shd w:val="clear" w:color="auto" w:fill="auto"/>
        <w:tabs>
          <w:tab w:pos="1064" w:val="left"/>
        </w:tabs>
        <w:bidi w:val="0"/>
        <w:spacing w:before="0" w:after="0" w:line="316" w:lineRule="exact"/>
        <w:ind w:left="0" w:right="0" w:firstLine="440"/>
        <w:jc w:val="left"/>
      </w:pPr>
      <w:bookmarkStart w:id="623" w:name="bookmark623"/>
      <w:r>
        <w:rPr>
          <w:color w:val="000000"/>
          <w:spacing w:val="0"/>
          <w:w w:val="100"/>
          <w:position w:val="0"/>
          <w:sz w:val="17"/>
          <w:szCs w:val="17"/>
        </w:rPr>
        <w:t>（</w:t>
      </w:r>
      <w:bookmarkEnd w:id="623"/>
      <w:r>
        <w:rPr>
          <w:color w:val="000000"/>
          <w:spacing w:val="0"/>
          <w:w w:val="100"/>
          <w:position w:val="0"/>
          <w:sz w:val="17"/>
          <w:szCs w:val="17"/>
        </w:rPr>
        <w:t>5）</w:t>
        <w:tab/>
      </w:r>
      <w:r>
        <w:rPr>
          <w:color w:val="000000"/>
          <w:spacing w:val="0"/>
          <w:w w:val="100"/>
          <w:position w:val="0"/>
        </w:rPr>
        <w:t>复核管理层编制的商誉所属资产组可收回金额的计算表；</w:t>
      </w:r>
    </w:p>
    <w:p>
      <w:pPr>
        <w:pStyle w:val="Style22"/>
        <w:keepNext w:val="0"/>
        <w:keepLines w:val="0"/>
        <w:widowControl w:val="0"/>
        <w:shd w:val="clear" w:color="auto" w:fill="auto"/>
        <w:tabs>
          <w:tab w:pos="1064" w:val="left"/>
        </w:tabs>
        <w:bidi w:val="0"/>
        <w:spacing w:before="0" w:after="0" w:line="316" w:lineRule="exact"/>
        <w:ind w:left="0" w:right="0" w:firstLine="440"/>
        <w:jc w:val="left"/>
      </w:pPr>
      <w:bookmarkStart w:id="624" w:name="bookmark624"/>
      <w:r>
        <w:rPr>
          <w:color w:val="000000"/>
          <w:spacing w:val="0"/>
          <w:w w:val="100"/>
          <w:position w:val="0"/>
          <w:sz w:val="17"/>
          <w:szCs w:val="17"/>
        </w:rPr>
        <w:t>（</w:t>
      </w:r>
      <w:bookmarkEnd w:id="624"/>
      <w:r>
        <w:rPr>
          <w:color w:val="000000"/>
          <w:spacing w:val="0"/>
          <w:w w:val="100"/>
          <w:position w:val="0"/>
          <w:sz w:val="17"/>
          <w:szCs w:val="17"/>
        </w:rPr>
        <w:t>6）</w:t>
        <w:tab/>
      </w:r>
      <w:r>
        <w:rPr>
          <w:color w:val="000000"/>
          <w:spacing w:val="0"/>
          <w:w w:val="100"/>
          <w:position w:val="0"/>
        </w:rPr>
        <w:t>比较商誉所属资产组的账面价值与其可收回金额的差异，确认是否存在商誉减值情况。</w:t>
      </w:r>
    </w:p>
    <w:p>
      <w:pPr>
        <w:pStyle w:val="Style20"/>
        <w:keepNext/>
        <w:keepLines/>
        <w:widowControl w:val="0"/>
        <w:shd w:val="clear" w:color="auto" w:fill="auto"/>
        <w:tabs>
          <w:tab w:pos="926" w:val="left"/>
        </w:tabs>
        <w:bidi w:val="0"/>
        <w:spacing w:before="0" w:after="0" w:line="316" w:lineRule="exact"/>
        <w:ind w:left="0" w:right="0" w:firstLine="380"/>
        <w:jc w:val="left"/>
        <w:rPr>
          <w:sz w:val="17"/>
          <w:szCs w:val="17"/>
        </w:rPr>
      </w:pPr>
      <w:bookmarkStart w:id="625" w:name="bookmark625"/>
      <w:bookmarkStart w:id="626" w:name="bookmark626"/>
      <w:bookmarkStart w:id="627" w:name="bookmark627"/>
      <w:bookmarkStart w:id="628" w:name="bookmark628"/>
      <w:r>
        <w:rPr>
          <w:color w:val="000000"/>
          <w:spacing w:val="0"/>
          <w:w w:val="100"/>
          <w:position w:val="0"/>
          <w:sz w:val="17"/>
          <w:szCs w:val="17"/>
        </w:rPr>
        <w:t>（</w:t>
      </w:r>
      <w:bookmarkEnd w:id="627"/>
      <w:r>
        <w:rPr>
          <w:color w:val="000000"/>
          <w:spacing w:val="0"/>
          <w:w w:val="100"/>
          <w:position w:val="0"/>
          <w:sz w:val="17"/>
          <w:szCs w:val="17"/>
        </w:rPr>
        <w:t>二）</w:t>
        <w:tab/>
        <w:t>应收账款坏账准备</w:t>
      </w:r>
      <w:bookmarkEnd w:id="625"/>
      <w:bookmarkEnd w:id="626"/>
      <w:bookmarkEnd w:id="628"/>
    </w:p>
    <w:p>
      <w:pPr>
        <w:pStyle w:val="Style25"/>
        <w:keepNext/>
        <w:keepLines/>
        <w:widowControl w:val="0"/>
        <w:shd w:val="clear" w:color="auto" w:fill="auto"/>
        <w:tabs>
          <w:tab w:pos="719" w:val="left"/>
        </w:tabs>
        <w:bidi w:val="0"/>
        <w:spacing w:before="0" w:after="0" w:line="317" w:lineRule="exact"/>
        <w:ind w:left="0" w:right="0" w:firstLine="380"/>
        <w:jc w:val="left"/>
        <w:rPr>
          <w:sz w:val="17"/>
          <w:szCs w:val="17"/>
        </w:rPr>
      </w:pPr>
      <w:bookmarkStart w:id="629" w:name="bookmark629"/>
      <w:bookmarkStart w:id="630" w:name="bookmark630"/>
      <w:bookmarkStart w:id="631" w:name="bookmark631"/>
      <w:bookmarkStart w:id="632" w:name="bookmark632"/>
      <w:r>
        <w:rPr>
          <w:color w:val="000000"/>
          <w:spacing w:val="0"/>
          <w:w w:val="100"/>
          <w:position w:val="0"/>
          <w:sz w:val="17"/>
          <w:szCs w:val="17"/>
        </w:rPr>
        <w:t>1</w:t>
      </w:r>
      <w:bookmarkEnd w:id="631"/>
      <w:r>
        <w:rPr>
          <w:color w:val="000000"/>
          <w:spacing w:val="0"/>
          <w:w w:val="100"/>
          <w:position w:val="0"/>
          <w:sz w:val="17"/>
          <w:szCs w:val="17"/>
        </w:rPr>
        <w:t>、</w:t>
        <w:tab/>
        <w:t>事项描述</w:t>
      </w:r>
      <w:bookmarkEnd w:id="629"/>
      <w:bookmarkEnd w:id="630"/>
      <w:bookmarkEnd w:id="632"/>
    </w:p>
    <w:p>
      <w:pPr>
        <w:pStyle w:val="Style22"/>
        <w:keepNext w:val="0"/>
        <w:keepLines w:val="0"/>
        <w:widowControl w:val="0"/>
        <w:shd w:val="clear" w:color="auto" w:fill="auto"/>
        <w:bidi w:val="0"/>
        <w:spacing w:before="0" w:after="0" w:line="317" w:lineRule="exact"/>
        <w:ind w:left="0" w:right="0"/>
        <w:jc w:val="left"/>
      </w:pPr>
      <w:r>
        <w:rPr>
          <w:color w:val="000000"/>
          <w:spacing w:val="0"/>
          <w:w w:val="100"/>
          <w:position w:val="0"/>
        </w:rPr>
        <w:t>截止</w:t>
      </w:r>
      <w:r>
        <w:rPr>
          <w:color w:val="000000"/>
          <w:spacing w:val="0"/>
          <w:w w:val="100"/>
          <w:position w:val="0"/>
          <w:sz w:val="17"/>
          <w:szCs w:val="17"/>
        </w:rPr>
        <w:t>2020</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日，如先河环保公司财务报表附注六、</w:t>
      </w:r>
      <w:r>
        <w:rPr>
          <w:color w:val="000000"/>
          <w:spacing w:val="0"/>
          <w:w w:val="100"/>
          <w:position w:val="0"/>
          <w:sz w:val="17"/>
          <w:szCs w:val="17"/>
        </w:rPr>
        <w:t>4</w:t>
      </w:r>
      <w:r>
        <w:rPr>
          <w:color w:val="000000"/>
          <w:spacing w:val="0"/>
          <w:w w:val="100"/>
          <w:position w:val="0"/>
        </w:rPr>
        <w:t>所述，先河环保公司应收账款余额</w:t>
      </w:r>
      <w:r>
        <w:rPr>
          <w:color w:val="000000"/>
          <w:spacing w:val="0"/>
          <w:w w:val="100"/>
          <w:position w:val="0"/>
          <w:sz w:val="17"/>
          <w:szCs w:val="17"/>
        </w:rPr>
        <w:t>910,826,207.05</w:t>
      </w:r>
      <w:r>
        <w:rPr>
          <w:color w:val="000000"/>
          <w:spacing w:val="0"/>
          <w:w w:val="100"/>
          <w:position w:val="0"/>
        </w:rPr>
        <w:t>元， 坏账准备金额</w:t>
      </w:r>
      <w:r>
        <w:rPr>
          <w:color w:val="000000"/>
          <w:spacing w:val="0"/>
          <w:w w:val="100"/>
          <w:position w:val="0"/>
          <w:sz w:val="17"/>
          <w:szCs w:val="17"/>
        </w:rPr>
        <w:t>173,156,119.83</w:t>
      </w:r>
      <w:r>
        <w:rPr>
          <w:color w:val="000000"/>
          <w:spacing w:val="0"/>
          <w:w w:val="100"/>
          <w:position w:val="0"/>
        </w:rPr>
        <w:t>元，净值为</w:t>
      </w:r>
      <w:r>
        <w:rPr>
          <w:color w:val="000000"/>
          <w:spacing w:val="0"/>
          <w:w w:val="100"/>
          <w:position w:val="0"/>
          <w:sz w:val="17"/>
          <w:szCs w:val="17"/>
        </w:rPr>
        <w:t>737,670,087.22</w:t>
      </w:r>
      <w:r>
        <w:rPr>
          <w:color w:val="000000"/>
          <w:spacing w:val="0"/>
          <w:w w:val="100"/>
          <w:position w:val="0"/>
        </w:rPr>
        <w:t>元，应收账款净值账面价值较高。管理层在对应收账款的可回收 性进行评估时，需要综合考虑应收账款的账龄、债务人的还款记录、债务人的行业现状等因素。由于应收账款余额重大且坏 账准备的评估涉及运用重要会计估计和判断，且若应收账款不能按期收回或无法收回而发生坏账对财务报表影响较为重大， 因此我们确定应收账款的坏账准备为关键审计事项。</w:t>
      </w:r>
    </w:p>
    <w:p>
      <w:pPr>
        <w:pStyle w:val="Style22"/>
        <w:keepNext w:val="0"/>
        <w:keepLines w:val="0"/>
        <w:widowControl w:val="0"/>
        <w:shd w:val="clear" w:color="auto" w:fill="auto"/>
        <w:bidi w:val="0"/>
        <w:spacing w:before="0" w:after="0" w:line="316" w:lineRule="exact"/>
        <w:ind w:left="0" w:right="0"/>
        <w:jc w:val="left"/>
      </w:pPr>
      <w:r>
        <w:rPr>
          <w:color w:val="000000"/>
          <w:spacing w:val="0"/>
          <w:w w:val="100"/>
          <w:position w:val="0"/>
        </w:rPr>
        <w:t>关于应收账款坏账准备的会计政策见财务报表附注四</w:t>
      </w:r>
      <w:r>
        <w:rPr>
          <w:color w:val="000000"/>
          <w:spacing w:val="0"/>
          <w:w w:val="100"/>
          <w:position w:val="0"/>
          <w:sz w:val="17"/>
          <w:szCs w:val="17"/>
        </w:rPr>
        <w:t>（10）</w:t>
      </w:r>
    </w:p>
    <w:p>
      <w:pPr>
        <w:pStyle w:val="Style25"/>
        <w:keepNext/>
        <w:keepLines/>
        <w:widowControl w:val="0"/>
        <w:shd w:val="clear" w:color="auto" w:fill="auto"/>
        <w:tabs>
          <w:tab w:pos="729" w:val="left"/>
        </w:tabs>
        <w:bidi w:val="0"/>
        <w:spacing w:before="0" w:after="0" w:line="316" w:lineRule="exact"/>
        <w:ind w:left="0" w:right="0" w:firstLine="380"/>
        <w:jc w:val="left"/>
        <w:rPr>
          <w:sz w:val="17"/>
          <w:szCs w:val="17"/>
        </w:rPr>
      </w:pPr>
      <w:bookmarkStart w:id="633" w:name="bookmark633"/>
      <w:bookmarkStart w:id="634" w:name="bookmark634"/>
      <w:bookmarkStart w:id="635" w:name="bookmark635"/>
      <w:bookmarkStart w:id="636" w:name="bookmark636"/>
      <w:r>
        <w:rPr>
          <w:color w:val="000000"/>
          <w:spacing w:val="0"/>
          <w:w w:val="100"/>
          <w:position w:val="0"/>
          <w:sz w:val="17"/>
          <w:szCs w:val="17"/>
        </w:rPr>
        <w:t>2</w:t>
      </w:r>
      <w:bookmarkEnd w:id="635"/>
      <w:r>
        <w:rPr>
          <w:color w:val="000000"/>
          <w:spacing w:val="0"/>
          <w:w w:val="100"/>
          <w:position w:val="0"/>
          <w:sz w:val="17"/>
          <w:szCs w:val="17"/>
        </w:rPr>
        <w:t>、</w:t>
        <w:tab/>
        <w:t>审计应对</w:t>
      </w:r>
      <w:bookmarkEnd w:id="633"/>
      <w:bookmarkEnd w:id="634"/>
      <w:bookmarkEnd w:id="636"/>
    </w:p>
    <w:p>
      <w:pPr>
        <w:pStyle w:val="Style22"/>
        <w:keepNext w:val="0"/>
        <w:keepLines w:val="0"/>
        <w:widowControl w:val="0"/>
        <w:shd w:val="clear" w:color="auto" w:fill="auto"/>
        <w:bidi w:val="0"/>
        <w:spacing w:before="0" w:after="0" w:line="316" w:lineRule="exact"/>
        <w:ind w:left="0" w:right="0"/>
        <w:jc w:val="left"/>
      </w:pPr>
      <w:r>
        <w:rPr>
          <w:color w:val="000000"/>
          <w:spacing w:val="0"/>
          <w:w w:val="100"/>
          <w:position w:val="0"/>
        </w:rPr>
        <w:t>我们对先河环保公司应收账款坏账准备执行的主要审计程序包括：</w:t>
      </w:r>
    </w:p>
    <w:p>
      <w:pPr>
        <w:pStyle w:val="Style22"/>
        <w:keepNext w:val="0"/>
        <w:keepLines w:val="0"/>
        <w:widowControl w:val="0"/>
        <w:shd w:val="clear" w:color="auto" w:fill="auto"/>
        <w:tabs>
          <w:tab w:pos="1064" w:val="left"/>
        </w:tabs>
        <w:bidi w:val="0"/>
        <w:spacing w:before="0" w:after="0" w:line="316" w:lineRule="exact"/>
        <w:ind w:left="0" w:right="0" w:firstLine="440"/>
        <w:jc w:val="both"/>
      </w:pPr>
      <w:bookmarkStart w:id="637" w:name="bookmark637"/>
      <w:r>
        <w:rPr>
          <w:color w:val="000000"/>
          <w:spacing w:val="0"/>
          <w:w w:val="100"/>
          <w:position w:val="0"/>
        </w:rPr>
        <w:t>（</w:t>
      </w:r>
      <w:bookmarkEnd w:id="637"/>
      <w:r>
        <w:rPr>
          <w:color w:val="000000"/>
          <w:spacing w:val="0"/>
          <w:w w:val="100"/>
          <w:position w:val="0"/>
          <w:sz w:val="17"/>
          <w:szCs w:val="17"/>
        </w:rPr>
        <w:t>1）</w:t>
        <w:tab/>
      </w:r>
      <w:r>
        <w:rPr>
          <w:color w:val="000000"/>
          <w:spacing w:val="0"/>
          <w:w w:val="100"/>
          <w:position w:val="0"/>
        </w:rPr>
        <w:t>评估管理层对应收账款管理相关内部控制的设计和运行有效性；</w:t>
      </w:r>
    </w:p>
    <w:p>
      <w:pPr>
        <w:pStyle w:val="Style22"/>
        <w:keepNext w:val="0"/>
        <w:keepLines w:val="0"/>
        <w:widowControl w:val="0"/>
        <w:shd w:val="clear" w:color="auto" w:fill="auto"/>
        <w:tabs>
          <w:tab w:pos="1064" w:val="left"/>
        </w:tabs>
        <w:bidi w:val="0"/>
        <w:spacing w:before="0" w:after="0" w:line="331" w:lineRule="exact"/>
        <w:ind w:left="0" w:right="0" w:firstLine="440"/>
        <w:jc w:val="both"/>
      </w:pPr>
      <w:bookmarkStart w:id="638" w:name="bookmark638"/>
      <w:r>
        <w:rPr>
          <w:color w:val="000000"/>
          <w:spacing w:val="0"/>
          <w:w w:val="100"/>
          <w:position w:val="0"/>
          <w:sz w:val="17"/>
          <w:szCs w:val="17"/>
        </w:rPr>
        <w:t>（</w:t>
      </w:r>
      <w:bookmarkEnd w:id="638"/>
      <w:r>
        <w:rPr>
          <w:color w:val="000000"/>
          <w:spacing w:val="0"/>
          <w:w w:val="100"/>
          <w:position w:val="0"/>
          <w:sz w:val="17"/>
          <w:szCs w:val="17"/>
        </w:rPr>
        <w:t>2）</w:t>
        <w:tab/>
      </w:r>
      <w:r>
        <w:rPr>
          <w:color w:val="000000"/>
          <w:spacing w:val="0"/>
          <w:w w:val="100"/>
          <w:position w:val="0"/>
        </w:rPr>
        <w:t>了解和评价先河环保公司应收账款坏账准备会计估计的合理性；</w:t>
      </w:r>
    </w:p>
    <w:p>
      <w:pPr>
        <w:pStyle w:val="Style22"/>
        <w:keepNext w:val="0"/>
        <w:keepLines w:val="0"/>
        <w:widowControl w:val="0"/>
        <w:shd w:val="clear" w:color="auto" w:fill="auto"/>
        <w:tabs>
          <w:tab w:pos="1064" w:val="left"/>
        </w:tabs>
        <w:bidi w:val="0"/>
        <w:spacing w:before="0" w:after="0" w:line="331" w:lineRule="exact"/>
        <w:ind w:left="0" w:right="0" w:firstLine="440"/>
        <w:jc w:val="both"/>
      </w:pPr>
      <w:bookmarkStart w:id="639" w:name="bookmark639"/>
      <w:r>
        <w:rPr>
          <w:color w:val="000000"/>
          <w:spacing w:val="0"/>
          <w:w w:val="100"/>
          <w:position w:val="0"/>
          <w:sz w:val="17"/>
          <w:szCs w:val="17"/>
        </w:rPr>
        <w:t>（</w:t>
      </w:r>
      <w:bookmarkEnd w:id="639"/>
      <w:r>
        <w:rPr>
          <w:color w:val="000000"/>
          <w:spacing w:val="0"/>
          <w:w w:val="100"/>
          <w:position w:val="0"/>
          <w:sz w:val="17"/>
          <w:szCs w:val="17"/>
        </w:rPr>
        <w:t>3）</w:t>
        <w:tab/>
      </w:r>
      <w:r>
        <w:rPr>
          <w:color w:val="000000"/>
          <w:spacing w:val="0"/>
          <w:w w:val="100"/>
          <w:position w:val="0"/>
        </w:rPr>
        <w:t>复核管理层对应收账款可收回性进行评估的相关考虑和客观证据；</w:t>
      </w:r>
    </w:p>
    <w:p>
      <w:pPr>
        <w:pStyle w:val="Style22"/>
        <w:keepNext w:val="0"/>
        <w:keepLines w:val="0"/>
        <w:widowControl w:val="0"/>
        <w:shd w:val="clear" w:color="auto" w:fill="auto"/>
        <w:tabs>
          <w:tab w:pos="1064" w:val="left"/>
        </w:tabs>
        <w:bidi w:val="0"/>
        <w:spacing w:before="0" w:after="0" w:line="331" w:lineRule="exact"/>
        <w:ind w:left="0" w:right="0"/>
        <w:jc w:val="both"/>
      </w:pPr>
      <w:bookmarkStart w:id="640" w:name="bookmark640"/>
      <w:r>
        <w:rPr>
          <w:color w:val="000000"/>
          <w:spacing w:val="0"/>
          <w:w w:val="100"/>
          <w:position w:val="0"/>
          <w:sz w:val="17"/>
          <w:szCs w:val="17"/>
        </w:rPr>
        <w:t>（</w:t>
      </w:r>
      <w:bookmarkEnd w:id="640"/>
      <w:r>
        <w:rPr>
          <w:color w:val="000000"/>
          <w:spacing w:val="0"/>
          <w:w w:val="100"/>
          <w:position w:val="0"/>
          <w:sz w:val="17"/>
          <w:szCs w:val="17"/>
        </w:rPr>
        <w:t>4）</w:t>
        <w:tab/>
      </w:r>
      <w:r>
        <w:rPr>
          <w:color w:val="000000"/>
          <w:spacing w:val="0"/>
          <w:w w:val="100"/>
          <w:position w:val="0"/>
        </w:rPr>
        <w:t>复核先河环保公司对应收账款坏账准备的计提过程，包括单项计提的坏账准备以及按组合计提的坏账准备， 检查计提方法是否按照先河环保公司坏账政策执行，重新计算坏账计提金额是否适当；</w:t>
      </w:r>
    </w:p>
    <w:p>
      <w:pPr>
        <w:pStyle w:val="Style22"/>
        <w:keepNext w:val="0"/>
        <w:keepLines w:val="0"/>
        <w:widowControl w:val="0"/>
        <w:shd w:val="clear" w:color="auto" w:fill="auto"/>
        <w:tabs>
          <w:tab w:pos="1064" w:val="left"/>
        </w:tabs>
        <w:bidi w:val="0"/>
        <w:spacing w:before="0" w:after="0" w:line="316" w:lineRule="exact"/>
        <w:ind w:left="0" w:right="0"/>
        <w:jc w:val="both"/>
      </w:pPr>
      <w:bookmarkStart w:id="641" w:name="bookmark641"/>
      <w:r>
        <w:rPr>
          <w:color w:val="000000"/>
          <w:spacing w:val="0"/>
          <w:w w:val="100"/>
          <w:position w:val="0"/>
          <w:sz w:val="17"/>
          <w:szCs w:val="17"/>
        </w:rPr>
        <w:t>（</w:t>
      </w:r>
      <w:bookmarkEnd w:id="641"/>
      <w:r>
        <w:rPr>
          <w:color w:val="000000"/>
          <w:spacing w:val="0"/>
          <w:w w:val="100"/>
          <w:position w:val="0"/>
          <w:sz w:val="17"/>
          <w:szCs w:val="17"/>
        </w:rPr>
        <w:t>5）</w:t>
        <w:tab/>
      </w:r>
      <w:r>
        <w:rPr>
          <w:color w:val="000000"/>
          <w:spacing w:val="0"/>
          <w:w w:val="100"/>
          <w:position w:val="0"/>
        </w:rPr>
        <w:t>对应收账款期末余额选取样本执行函证程序；</w:t>
      </w:r>
    </w:p>
    <w:p>
      <w:pPr>
        <w:pStyle w:val="Style22"/>
        <w:keepNext w:val="0"/>
        <w:keepLines w:val="0"/>
        <w:widowControl w:val="0"/>
        <w:shd w:val="clear" w:color="auto" w:fill="auto"/>
        <w:tabs>
          <w:tab w:pos="1064" w:val="left"/>
        </w:tabs>
        <w:bidi w:val="0"/>
        <w:spacing w:before="0" w:after="0" w:line="316" w:lineRule="exact"/>
        <w:ind w:left="0" w:right="0"/>
        <w:jc w:val="both"/>
      </w:pPr>
      <w:bookmarkStart w:id="642" w:name="bookmark642"/>
      <w:r>
        <w:rPr>
          <w:color w:val="000000"/>
          <w:spacing w:val="0"/>
          <w:w w:val="100"/>
          <w:position w:val="0"/>
          <w:sz w:val="17"/>
          <w:szCs w:val="17"/>
        </w:rPr>
        <w:t>（</w:t>
      </w:r>
      <w:bookmarkEnd w:id="642"/>
      <w:r>
        <w:rPr>
          <w:color w:val="000000"/>
          <w:spacing w:val="0"/>
          <w:w w:val="100"/>
          <w:position w:val="0"/>
          <w:sz w:val="17"/>
          <w:szCs w:val="17"/>
        </w:rPr>
        <w:t>6）</w:t>
        <w:tab/>
      </w:r>
      <w:r>
        <w:rPr>
          <w:color w:val="000000"/>
          <w:spacing w:val="0"/>
          <w:w w:val="100"/>
          <w:position w:val="0"/>
        </w:rPr>
        <w:t>结合期后回款情况检查，进一步验证应收账款的可收回性。</w:t>
      </w:r>
    </w:p>
    <w:p>
      <w:pPr>
        <w:pStyle w:val="Style22"/>
        <w:keepNext w:val="0"/>
        <w:keepLines w:val="0"/>
        <w:widowControl w:val="0"/>
        <w:shd w:val="clear" w:color="auto" w:fill="auto"/>
        <w:tabs>
          <w:tab w:pos="926" w:val="left"/>
        </w:tabs>
        <w:bidi w:val="0"/>
        <w:spacing w:before="0" w:after="0" w:line="316" w:lineRule="exact"/>
        <w:ind w:left="0" w:right="0"/>
        <w:jc w:val="both"/>
      </w:pPr>
      <w:bookmarkStart w:id="643" w:name="bookmark643"/>
      <w:r>
        <w:rPr>
          <w:b/>
          <w:bCs/>
          <w:color w:val="000000"/>
          <w:spacing w:val="0"/>
          <w:w w:val="100"/>
          <w:position w:val="0"/>
        </w:rPr>
        <w:t>（</w:t>
      </w:r>
      <w:bookmarkEnd w:id="643"/>
      <w:r>
        <w:rPr>
          <w:b/>
          <w:bCs/>
          <w:color w:val="000000"/>
          <w:spacing w:val="0"/>
          <w:w w:val="100"/>
          <w:position w:val="0"/>
        </w:rPr>
        <w:t>三）</w:t>
        <w:tab/>
        <w:t>收入的确认</w:t>
      </w:r>
    </w:p>
    <w:p>
      <w:pPr>
        <w:pStyle w:val="Style22"/>
        <w:keepNext w:val="0"/>
        <w:keepLines w:val="0"/>
        <w:widowControl w:val="0"/>
        <w:shd w:val="clear" w:color="auto" w:fill="auto"/>
        <w:tabs>
          <w:tab w:pos="719" w:val="left"/>
        </w:tabs>
        <w:bidi w:val="0"/>
        <w:spacing w:before="0" w:after="0" w:line="316" w:lineRule="exact"/>
        <w:ind w:left="0" w:right="0"/>
        <w:jc w:val="both"/>
      </w:pPr>
      <w:bookmarkStart w:id="644" w:name="bookmark644"/>
      <w:r>
        <w:rPr>
          <w:b/>
          <w:bCs/>
          <w:color w:val="000000"/>
          <w:spacing w:val="0"/>
          <w:w w:val="100"/>
          <w:position w:val="0"/>
        </w:rPr>
        <w:t>1</w:t>
      </w:r>
      <w:bookmarkEnd w:id="644"/>
      <w:r>
        <w:rPr>
          <w:b/>
          <w:bCs/>
          <w:color w:val="000000"/>
          <w:spacing w:val="0"/>
          <w:w w:val="100"/>
          <w:position w:val="0"/>
        </w:rPr>
        <w:t>、</w:t>
        <w:tab/>
        <w:t>事项描述</w:t>
      </w:r>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先河环保公司是集环境监测、大数据服务、综合治理为一体的集团化公司，业务涵盖生态环境监测装备、运维服务、社 会化检测、环境大数据分析及决策支持服务、</w:t>
      </w:r>
      <w:r>
        <w:rPr>
          <w:color w:val="000000"/>
          <w:spacing w:val="0"/>
          <w:w w:val="100"/>
          <w:position w:val="0"/>
          <w:sz w:val="17"/>
          <w:szCs w:val="17"/>
        </w:rPr>
        <w:t>VOCs</w:t>
      </w:r>
      <w:r>
        <w:rPr>
          <w:color w:val="000000"/>
          <w:spacing w:val="0"/>
          <w:w w:val="100"/>
          <w:position w:val="0"/>
        </w:rPr>
        <w:t>治理、农村分散污水治理等领域。如财务报表附注六、</w:t>
      </w:r>
      <w:r>
        <w:rPr>
          <w:color w:val="000000"/>
          <w:spacing w:val="0"/>
          <w:w w:val="100"/>
          <w:position w:val="0"/>
          <w:sz w:val="17"/>
          <w:szCs w:val="17"/>
        </w:rPr>
        <w:t>29</w:t>
      </w:r>
      <w:r>
        <w:rPr>
          <w:color w:val="000000"/>
          <w:spacing w:val="0"/>
          <w:w w:val="100"/>
          <w:position w:val="0"/>
        </w:rPr>
        <w:t>所述，</w:t>
      </w:r>
      <w:r>
        <w:rPr>
          <w:color w:val="000000"/>
          <w:spacing w:val="0"/>
          <w:w w:val="100"/>
          <w:position w:val="0"/>
          <w:sz w:val="17"/>
          <w:szCs w:val="17"/>
        </w:rPr>
        <w:t>2020</w:t>
      </w:r>
      <w:r>
        <w:rPr>
          <w:color w:val="000000"/>
          <w:spacing w:val="0"/>
          <w:w w:val="100"/>
          <w:position w:val="0"/>
        </w:rPr>
        <w:t>年 度，先河环保公司主营业务收入为</w:t>
      </w:r>
      <w:r>
        <w:rPr>
          <w:color w:val="000000"/>
          <w:spacing w:val="0"/>
          <w:w w:val="100"/>
          <w:position w:val="0"/>
          <w:sz w:val="17"/>
          <w:szCs w:val="17"/>
        </w:rPr>
        <w:t>1,246,680,467.86</w:t>
      </w:r>
      <w:r>
        <w:rPr>
          <w:color w:val="000000"/>
          <w:spacing w:val="0"/>
          <w:w w:val="100"/>
          <w:position w:val="0"/>
        </w:rPr>
        <w:t>元，其中：环境监测系统收入</w:t>
      </w:r>
      <w:r>
        <w:rPr>
          <w:color w:val="000000"/>
          <w:spacing w:val="0"/>
          <w:w w:val="100"/>
          <w:position w:val="0"/>
          <w:sz w:val="17"/>
          <w:szCs w:val="17"/>
        </w:rPr>
        <w:t xml:space="preserve">697,336, </w:t>
      </w:r>
      <w:r>
        <w:rPr>
          <w:color w:val="000000"/>
          <w:spacing w:val="0"/>
          <w:w w:val="100"/>
          <w:position w:val="0"/>
          <w:sz w:val="17"/>
          <w:szCs w:val="17"/>
        </w:rPr>
        <w:t>871.80</w:t>
      </w:r>
      <w:r>
        <w:rPr>
          <w:color w:val="000000"/>
          <w:spacing w:val="0"/>
          <w:w w:val="100"/>
          <w:position w:val="0"/>
        </w:rPr>
        <w:t>元、运营及咨询服务收 入</w:t>
      </w:r>
      <w:r>
        <w:rPr>
          <w:color w:val="000000"/>
          <w:spacing w:val="0"/>
          <w:w w:val="100"/>
          <w:position w:val="0"/>
          <w:sz w:val="17"/>
          <w:szCs w:val="17"/>
        </w:rPr>
        <w:t>430,082,223.51</w:t>
      </w:r>
      <w:r>
        <w:rPr>
          <w:color w:val="000000"/>
          <w:spacing w:val="0"/>
          <w:w w:val="100"/>
          <w:position w:val="0"/>
        </w:rPr>
        <w:t>元、其他收入</w:t>
      </w:r>
      <w:r>
        <w:rPr>
          <w:color w:val="000000"/>
          <w:spacing w:val="0"/>
          <w:w w:val="100"/>
          <w:position w:val="0"/>
          <w:sz w:val="17"/>
          <w:szCs w:val="17"/>
        </w:rPr>
        <w:t>119,261,372.55</w:t>
      </w:r>
      <w:r>
        <w:rPr>
          <w:color w:val="000000"/>
          <w:spacing w:val="0"/>
          <w:w w:val="100"/>
          <w:position w:val="0"/>
        </w:rPr>
        <w:t>元。先河环保公司对于销售产品产生的收入是在客户取得相关商品或服务 的控制权时确认的。公司销售产品收入具体判断标准：对于需安装调试且需要客户验收，于客户验收合格后确认收入的实现； 对不需要安装的仪器、备件的销售，于客户签收后确认收入的实现；对于运营和咨询服务收入，在服务提供期间内分期确认 收入。由于收入是先河环保公司的关键业绩指标之一，从而存在管理层为了达到特定目标或期望而操纵收入确认时点的固有 风险，我们将先河环保公司收入确认作为关键审计事项。</w:t>
      </w:r>
    </w:p>
    <w:p>
      <w:pPr>
        <w:pStyle w:val="Style22"/>
        <w:keepNext w:val="0"/>
        <w:keepLines w:val="0"/>
        <w:widowControl w:val="0"/>
        <w:shd w:val="clear" w:color="auto" w:fill="auto"/>
        <w:tabs>
          <w:tab w:pos="729" w:val="left"/>
        </w:tabs>
        <w:bidi w:val="0"/>
        <w:spacing w:before="0" w:after="0" w:line="316" w:lineRule="exact"/>
        <w:ind w:left="0" w:right="0"/>
        <w:jc w:val="both"/>
      </w:pPr>
      <w:bookmarkStart w:id="645" w:name="bookmark645"/>
      <w:r>
        <w:rPr>
          <w:b/>
          <w:bCs/>
          <w:color w:val="000000"/>
          <w:spacing w:val="0"/>
          <w:w w:val="100"/>
          <w:position w:val="0"/>
        </w:rPr>
        <w:t>2</w:t>
      </w:r>
      <w:bookmarkEnd w:id="645"/>
      <w:r>
        <w:rPr>
          <w:b/>
          <w:bCs/>
          <w:color w:val="000000"/>
          <w:spacing w:val="0"/>
          <w:w w:val="100"/>
          <w:position w:val="0"/>
        </w:rPr>
        <w:t>、</w:t>
        <w:tab/>
        <w:t>审计应对</w:t>
      </w:r>
    </w:p>
    <w:p>
      <w:pPr>
        <w:pStyle w:val="Style22"/>
        <w:keepNext w:val="0"/>
        <w:keepLines w:val="0"/>
        <w:widowControl w:val="0"/>
        <w:shd w:val="clear" w:color="auto" w:fill="auto"/>
        <w:bidi w:val="0"/>
        <w:spacing w:before="0" w:after="0" w:line="316" w:lineRule="exact"/>
        <w:ind w:left="0" w:right="0"/>
        <w:jc w:val="both"/>
      </w:pPr>
      <w:r>
        <w:rPr>
          <w:color w:val="000000"/>
          <w:spacing w:val="0"/>
          <w:w w:val="100"/>
          <w:position w:val="0"/>
        </w:rPr>
        <w:t>我们对先河环保公司收入确认的主要审计程序包括：</w:t>
      </w:r>
    </w:p>
    <w:p>
      <w:pPr>
        <w:pStyle w:val="Style22"/>
        <w:keepNext w:val="0"/>
        <w:keepLines w:val="0"/>
        <w:widowControl w:val="0"/>
        <w:shd w:val="clear" w:color="auto" w:fill="auto"/>
        <w:tabs>
          <w:tab w:pos="1064" w:val="left"/>
        </w:tabs>
        <w:bidi w:val="0"/>
        <w:spacing w:before="0" w:after="0" w:line="316" w:lineRule="exact"/>
        <w:ind w:left="0" w:right="0" w:firstLine="440"/>
        <w:jc w:val="left"/>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了解和评价管理层与收入确认相关内部控制的设计和运行有效性；</w:t>
      </w:r>
    </w:p>
    <w:p>
      <w:pPr>
        <w:pStyle w:val="Style22"/>
        <w:keepNext w:val="0"/>
        <w:keepLines w:val="0"/>
        <w:widowControl w:val="0"/>
        <w:shd w:val="clear" w:color="auto" w:fill="auto"/>
        <w:tabs>
          <w:tab w:pos="1064" w:val="left"/>
        </w:tabs>
        <w:bidi w:val="0"/>
        <w:spacing w:before="0" w:after="0" w:line="316" w:lineRule="exact"/>
        <w:ind w:left="0" w:right="0" w:firstLine="46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选取样本检查销售合同，识别与商品控制权转移相关的合同条款与条件，评价收入确认时点是否符合企业会 计准则的要求；</w:t>
      </w:r>
    </w:p>
    <w:p>
      <w:pPr>
        <w:pStyle w:val="Style22"/>
        <w:keepNext w:val="0"/>
        <w:keepLines w:val="0"/>
        <w:widowControl w:val="0"/>
        <w:shd w:val="clear" w:color="auto" w:fill="auto"/>
        <w:tabs>
          <w:tab w:pos="1064" w:val="left"/>
        </w:tabs>
        <w:bidi w:val="0"/>
        <w:spacing w:before="0" w:after="0" w:line="316" w:lineRule="exact"/>
        <w:ind w:left="0" w:right="0" w:firstLine="46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对本年记录的销售收入交易选取样本，核对发票、销售合同、安装验收单及出库单，评价相关收入是否符合 收入确认的会计政策；</w:t>
      </w:r>
    </w:p>
    <w:p>
      <w:pPr>
        <w:pStyle w:val="Style22"/>
        <w:keepNext w:val="0"/>
        <w:keepLines w:val="0"/>
        <w:widowControl w:val="0"/>
        <w:shd w:val="clear" w:color="auto" w:fill="auto"/>
        <w:tabs>
          <w:tab w:pos="1064" w:val="left"/>
        </w:tabs>
        <w:bidi w:val="0"/>
        <w:spacing w:before="0" w:after="0" w:line="316" w:lineRule="exact"/>
        <w:ind w:left="0" w:right="0" w:firstLine="46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对本年记录的运营和咨询服务收入选取样本，按照提供服务的期限进行测算，评价相关收入确认是否符合收 入确认的会计政策；</w:t>
      </w:r>
    </w:p>
    <w:p>
      <w:pPr>
        <w:pStyle w:val="Style22"/>
        <w:keepNext w:val="0"/>
        <w:keepLines w:val="0"/>
        <w:widowControl w:val="0"/>
        <w:shd w:val="clear" w:color="auto" w:fill="auto"/>
        <w:tabs>
          <w:tab w:pos="1064" w:val="left"/>
        </w:tabs>
        <w:bidi w:val="0"/>
        <w:spacing w:before="0" w:after="0" w:line="316" w:lineRule="exact"/>
        <w:ind w:left="0" w:right="0" w:firstLine="46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就资产负债表日前后记录的收入交易，选取样本，核对安装验收单、出库单及其他支持性文件，以评价收入 是否被记录于恰当的会计期间；</w:t>
      </w:r>
    </w:p>
    <w:p>
      <w:pPr>
        <w:pStyle w:val="Style22"/>
        <w:keepNext w:val="0"/>
        <w:keepLines w:val="0"/>
        <w:widowControl w:val="0"/>
        <w:shd w:val="clear" w:color="auto" w:fill="auto"/>
        <w:tabs>
          <w:tab w:pos="1118" w:val="left"/>
        </w:tabs>
        <w:bidi w:val="0"/>
        <w:spacing w:before="0" w:after="140" w:line="322" w:lineRule="exact"/>
        <w:ind w:left="0" w:right="0" w:firstLine="460"/>
        <w:jc w:val="both"/>
      </w:pPr>
      <w:bookmarkStart w:id="651" w:name="bookmark651"/>
      <w:r>
        <w:rPr>
          <w:color w:val="000000"/>
          <w:spacing w:val="0"/>
          <w:w w:val="100"/>
          <w:position w:val="0"/>
          <w:shd w:val="clear" w:color="auto" w:fill="FFFFFF"/>
        </w:rPr>
        <w:t>（</w:t>
      </w:r>
      <w:bookmarkEnd w:id="651"/>
      <w:r>
        <w:rPr>
          <w:rFonts w:ascii="Times New Roman" w:eastAsia="Times New Roman" w:hAnsi="Times New Roman" w:cs="Times New Roman"/>
          <w:color w:val="000000"/>
          <w:spacing w:val="0"/>
          <w:w w:val="100"/>
          <w:position w:val="0"/>
          <w:sz w:val="18"/>
          <w:szCs w:val="18"/>
          <w:shd w:val="clear" w:color="auto" w:fill="FFFFFF"/>
        </w:rPr>
        <w:t>6</w:t>
      </w:r>
      <w:r>
        <w:rPr>
          <w:color w:val="000000"/>
          <w:spacing w:val="0"/>
          <w:w w:val="100"/>
          <w:position w:val="0"/>
          <w:shd w:val="clear" w:color="auto" w:fill="FFFFFF"/>
        </w:rPr>
        <w:t>）</w:t>
      </w:r>
      <w:r>
        <w:rPr>
          <w:color w:val="000000"/>
          <w:spacing w:val="0"/>
          <w:w w:val="100"/>
          <w:position w:val="0"/>
        </w:rPr>
        <w:tab/>
        <w:t>结合应收账款函证程序，同时函证收入发生额的真实性及准确性，并抽查收入确认的相关单据，检查已确认 的收入的真实性。</w:t>
      </w:r>
    </w:p>
    <w:p>
      <w:pPr>
        <w:pStyle w:val="Style11"/>
        <w:keepNext/>
        <w:keepLines/>
        <w:widowControl w:val="0"/>
        <w:shd w:val="clear" w:color="auto" w:fill="auto"/>
        <w:tabs>
          <w:tab w:pos="805" w:val="left"/>
        </w:tabs>
        <w:bidi w:val="0"/>
        <w:spacing w:before="0" w:after="140" w:line="317" w:lineRule="exact"/>
        <w:ind w:left="0" w:right="0" w:firstLine="360"/>
        <w:jc w:val="both"/>
        <w:rPr>
          <w:sz w:val="17"/>
          <w:szCs w:val="17"/>
        </w:rPr>
      </w:pPr>
      <w:bookmarkStart w:id="652" w:name="bookmark652"/>
      <w:bookmarkStart w:id="653" w:name="bookmark653"/>
      <w:bookmarkStart w:id="654" w:name="bookmark654"/>
      <w:bookmarkStart w:id="655" w:name="bookmark655"/>
      <w:r>
        <w:rPr>
          <w:color w:val="000000"/>
          <w:spacing w:val="0"/>
          <w:w w:val="100"/>
          <w:position w:val="0"/>
          <w:sz w:val="17"/>
          <w:szCs w:val="17"/>
        </w:rPr>
        <w:t>四</w:t>
      </w:r>
      <w:bookmarkEnd w:id="654"/>
      <w:r>
        <w:rPr>
          <w:color w:val="000000"/>
          <w:spacing w:val="0"/>
          <w:w w:val="100"/>
          <w:position w:val="0"/>
          <w:sz w:val="17"/>
          <w:szCs w:val="17"/>
        </w:rPr>
        <w:t>、</w:t>
        <w:tab/>
        <w:t>其他信息</w:t>
      </w:r>
      <w:bookmarkEnd w:id="652"/>
      <w:bookmarkEnd w:id="653"/>
      <w:bookmarkEnd w:id="655"/>
    </w:p>
    <w:p>
      <w:pPr>
        <w:pStyle w:val="Style22"/>
        <w:keepNext w:val="0"/>
        <w:keepLines w:val="0"/>
        <w:widowControl w:val="0"/>
        <w:shd w:val="clear" w:color="auto" w:fill="auto"/>
        <w:bidi w:val="0"/>
        <w:spacing w:before="0" w:after="0" w:line="326" w:lineRule="exact"/>
        <w:ind w:left="0" w:right="0" w:firstLine="360"/>
        <w:jc w:val="both"/>
      </w:pPr>
      <w:r>
        <w:rPr>
          <w:color w:val="000000"/>
          <w:spacing w:val="0"/>
          <w:w w:val="100"/>
          <w:position w:val="0"/>
        </w:rPr>
        <w:t>先河环保公司管理层对其他信息负责。其他信息包括</w:t>
      </w:r>
      <w:r>
        <w:rPr>
          <w:color w:val="000000"/>
          <w:spacing w:val="0"/>
          <w:w w:val="100"/>
          <w:position w:val="0"/>
          <w:sz w:val="17"/>
          <w:szCs w:val="17"/>
        </w:rPr>
        <w:t>2020</w:t>
      </w:r>
      <w:r>
        <w:rPr>
          <w:color w:val="000000"/>
          <w:spacing w:val="0"/>
          <w:w w:val="100"/>
          <w:position w:val="0"/>
        </w:rPr>
        <w:t>年年度报告中涵盖的信息，但不包括财务报表和我们的审计 报告。</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2"/>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1"/>
        <w:keepNext/>
        <w:keepLines/>
        <w:widowControl w:val="0"/>
        <w:shd w:val="clear" w:color="auto" w:fill="auto"/>
        <w:tabs>
          <w:tab w:pos="805" w:val="left"/>
        </w:tabs>
        <w:bidi w:val="0"/>
        <w:spacing w:before="0" w:after="140" w:line="317" w:lineRule="exact"/>
        <w:ind w:left="0" w:right="0" w:firstLine="360"/>
        <w:jc w:val="both"/>
        <w:rPr>
          <w:sz w:val="17"/>
          <w:szCs w:val="17"/>
        </w:rPr>
      </w:pPr>
      <w:bookmarkStart w:id="656" w:name="bookmark656"/>
      <w:bookmarkStart w:id="657" w:name="bookmark657"/>
      <w:bookmarkStart w:id="658" w:name="bookmark658"/>
      <w:bookmarkStart w:id="659" w:name="bookmark659"/>
      <w:r>
        <w:rPr>
          <w:color w:val="000000"/>
          <w:spacing w:val="0"/>
          <w:w w:val="100"/>
          <w:position w:val="0"/>
          <w:sz w:val="17"/>
          <w:szCs w:val="17"/>
        </w:rPr>
        <w:t>五</w:t>
      </w:r>
      <w:bookmarkEnd w:id="658"/>
      <w:r>
        <w:rPr>
          <w:color w:val="000000"/>
          <w:spacing w:val="0"/>
          <w:w w:val="100"/>
          <w:position w:val="0"/>
          <w:sz w:val="17"/>
          <w:szCs w:val="17"/>
        </w:rPr>
        <w:t>、</w:t>
        <w:tab/>
        <w:t>管理层和治理层对财务报表的责任</w:t>
      </w:r>
      <w:bookmarkEnd w:id="656"/>
      <w:bookmarkEnd w:id="657"/>
      <w:bookmarkEnd w:id="659"/>
    </w:p>
    <w:p>
      <w:pPr>
        <w:pStyle w:val="Style2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先河环保公司管理层（以下简称管理层）负责按照企业会计准则的规定编制财务报表，使其实现公允反映，并设计、执 行和维护必要的内部控制，以使财务报表不存在由于舞弊或错误导致的重大错报。</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在编制财务报表时，管理层负责评估先河环保公司的持续经营能力，披露与持续经营相关的事项（如适用），并运用持 续经营假设，除非管理层计划清算先河环保公司、终止运营或别无其他现实的选择。</w:t>
      </w:r>
    </w:p>
    <w:p>
      <w:pPr>
        <w:pStyle w:val="Style22"/>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治理层负责监督先河环保公司的财务报告过程。</w:t>
      </w:r>
    </w:p>
    <w:p>
      <w:pPr>
        <w:pStyle w:val="Style11"/>
        <w:keepNext/>
        <w:keepLines/>
        <w:widowControl w:val="0"/>
        <w:shd w:val="clear" w:color="auto" w:fill="auto"/>
        <w:tabs>
          <w:tab w:pos="805" w:val="left"/>
        </w:tabs>
        <w:bidi w:val="0"/>
        <w:spacing w:before="0" w:after="140" w:line="317" w:lineRule="exact"/>
        <w:ind w:left="0" w:right="0" w:firstLine="360"/>
        <w:jc w:val="both"/>
        <w:rPr>
          <w:sz w:val="17"/>
          <w:szCs w:val="17"/>
        </w:rPr>
      </w:pPr>
      <w:bookmarkStart w:id="660" w:name="bookmark660"/>
      <w:bookmarkStart w:id="661" w:name="bookmark661"/>
      <w:bookmarkStart w:id="662" w:name="bookmark662"/>
      <w:bookmarkStart w:id="663" w:name="bookmark663"/>
      <w:r>
        <w:rPr>
          <w:color w:val="000000"/>
          <w:spacing w:val="0"/>
          <w:w w:val="100"/>
          <w:position w:val="0"/>
          <w:sz w:val="17"/>
          <w:szCs w:val="17"/>
        </w:rPr>
        <w:t>六</w:t>
      </w:r>
      <w:bookmarkEnd w:id="662"/>
      <w:r>
        <w:rPr>
          <w:color w:val="000000"/>
          <w:spacing w:val="0"/>
          <w:w w:val="100"/>
          <w:position w:val="0"/>
          <w:sz w:val="17"/>
          <w:szCs w:val="17"/>
        </w:rPr>
        <w:t>、</w:t>
        <w:tab/>
        <w:t>注册会计师对财务报表审计的责任</w:t>
      </w:r>
      <w:bookmarkEnd w:id="660"/>
      <w:bookmarkEnd w:id="661"/>
      <w:bookmarkEnd w:id="663"/>
    </w:p>
    <w:p>
      <w:pPr>
        <w:pStyle w:val="Style2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2"/>
        <w:keepNext w:val="0"/>
        <w:keepLines w:val="0"/>
        <w:widowControl w:val="0"/>
        <w:shd w:val="clear" w:color="auto" w:fill="auto"/>
        <w:tabs>
          <w:tab w:pos="979" w:val="left"/>
        </w:tabs>
        <w:bidi w:val="0"/>
        <w:spacing w:before="0" w:after="0" w:line="314" w:lineRule="exact"/>
        <w:ind w:left="0" w:right="0" w:firstLine="360"/>
        <w:jc w:val="both"/>
      </w:pPr>
      <w:bookmarkStart w:id="664" w:name="bookmark664"/>
      <w:r>
        <w:rPr>
          <w:color w:val="000000"/>
          <w:spacing w:val="0"/>
          <w:w w:val="100"/>
          <w:position w:val="0"/>
        </w:rPr>
        <w:t>（</w:t>
      </w:r>
      <w:bookmarkEnd w:id="664"/>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2"/>
        <w:keepNext w:val="0"/>
        <w:keepLines w:val="0"/>
        <w:widowControl w:val="0"/>
        <w:shd w:val="clear" w:color="auto" w:fill="auto"/>
        <w:tabs>
          <w:tab w:pos="883" w:val="left"/>
        </w:tabs>
        <w:bidi w:val="0"/>
        <w:spacing w:before="0" w:after="0" w:line="317" w:lineRule="exact"/>
        <w:ind w:left="0" w:right="0" w:firstLine="360"/>
        <w:jc w:val="both"/>
      </w:pPr>
      <w:bookmarkStart w:id="665" w:name="bookmark665"/>
      <w:r>
        <w:rPr>
          <w:color w:val="000000"/>
          <w:spacing w:val="0"/>
          <w:w w:val="100"/>
          <w:position w:val="0"/>
        </w:rPr>
        <w:t>（</w:t>
      </w:r>
      <w:bookmarkEnd w:id="665"/>
      <w:r>
        <w:rPr>
          <w:color w:val="000000"/>
          <w:spacing w:val="0"/>
          <w:w w:val="100"/>
          <w:position w:val="0"/>
        </w:rPr>
        <w:t>二）</w:t>
        <w:tab/>
        <w:t>了解与审计相关的内部控制，以设计恰当的审计程序，但目的并非对内部控制的有效性发表意见。</w:t>
      </w:r>
    </w:p>
    <w:p>
      <w:pPr>
        <w:pStyle w:val="Style22"/>
        <w:keepNext w:val="0"/>
        <w:keepLines w:val="0"/>
        <w:widowControl w:val="0"/>
        <w:shd w:val="clear" w:color="auto" w:fill="auto"/>
        <w:tabs>
          <w:tab w:pos="883" w:val="left"/>
        </w:tabs>
        <w:bidi w:val="0"/>
        <w:spacing w:before="0" w:after="0" w:line="317" w:lineRule="exact"/>
        <w:ind w:left="0" w:right="0" w:firstLine="360"/>
        <w:jc w:val="both"/>
      </w:pPr>
      <w:bookmarkStart w:id="666" w:name="bookmark666"/>
      <w:r>
        <w:rPr>
          <w:color w:val="000000"/>
          <w:spacing w:val="0"/>
          <w:w w:val="100"/>
          <w:position w:val="0"/>
        </w:rPr>
        <w:t>（</w:t>
      </w:r>
      <w:bookmarkEnd w:id="666"/>
      <w:r>
        <w:rPr>
          <w:color w:val="000000"/>
          <w:spacing w:val="0"/>
          <w:w w:val="100"/>
          <w:position w:val="0"/>
        </w:rPr>
        <w:t>三）</w:t>
        <w:tab/>
        <w:t>评价管理层选用会计政策的恰当性和作出会计估计及相关披露的合理性。</w:t>
      </w:r>
    </w:p>
    <w:p>
      <w:pPr>
        <w:pStyle w:val="Style22"/>
        <w:keepNext w:val="0"/>
        <w:keepLines w:val="0"/>
        <w:widowControl w:val="0"/>
        <w:shd w:val="clear" w:color="auto" w:fill="auto"/>
        <w:tabs>
          <w:tab w:pos="979" w:val="left"/>
        </w:tabs>
        <w:bidi w:val="0"/>
        <w:spacing w:before="0" w:after="0" w:line="315" w:lineRule="exact"/>
        <w:ind w:left="0" w:right="0" w:firstLine="360"/>
        <w:jc w:val="both"/>
      </w:pPr>
      <w:bookmarkStart w:id="667" w:name="bookmark667"/>
      <w:r>
        <w:rPr>
          <w:color w:val="000000"/>
          <w:spacing w:val="0"/>
          <w:w w:val="100"/>
          <w:position w:val="0"/>
        </w:rPr>
        <w:t>（</w:t>
      </w:r>
      <w:bookmarkEnd w:id="667"/>
      <w:r>
        <w:rPr>
          <w:color w:val="000000"/>
          <w:spacing w:val="0"/>
          <w:w w:val="100"/>
          <w:position w:val="0"/>
        </w:rPr>
        <w:t>四）</w:t>
        <w:tab/>
        <w:t>对管理层使用持续经营假设的恰当性得出结论。同时，根据获取的审计证据，就可能导致对先河环保公司持续经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论基于截至审计报告日可获得的信息。然而，未来的事项或情况可能导致先河环保公司不能持续经营。</w:t>
      </w:r>
    </w:p>
    <w:p>
      <w:pPr>
        <w:pStyle w:val="Style22"/>
        <w:keepNext w:val="0"/>
        <w:keepLines w:val="0"/>
        <w:widowControl w:val="0"/>
        <w:shd w:val="clear" w:color="auto" w:fill="auto"/>
        <w:tabs>
          <w:tab w:pos="883" w:val="left"/>
        </w:tabs>
        <w:bidi w:val="0"/>
        <w:spacing w:before="0" w:after="0" w:line="317" w:lineRule="exact"/>
        <w:ind w:left="0" w:right="0" w:firstLine="360"/>
        <w:jc w:val="both"/>
      </w:pPr>
      <w:bookmarkStart w:id="668" w:name="bookmark668"/>
      <w:r>
        <w:rPr>
          <w:color w:val="000000"/>
          <w:spacing w:val="0"/>
          <w:w w:val="100"/>
          <w:position w:val="0"/>
        </w:rPr>
        <w:t>（</w:t>
      </w:r>
      <w:bookmarkEnd w:id="668"/>
      <w:r>
        <w:rPr>
          <w:color w:val="000000"/>
          <w:spacing w:val="0"/>
          <w:w w:val="100"/>
          <w:position w:val="0"/>
        </w:rPr>
        <w:t>五）</w:t>
        <w:tab/>
        <w:t>评价财务报表的总体列报、结构和内容，并评价财务报表是否公允反映相关交易和事项。</w:t>
      </w:r>
    </w:p>
    <w:p>
      <w:pPr>
        <w:pStyle w:val="Style22"/>
        <w:keepNext w:val="0"/>
        <w:keepLines w:val="0"/>
        <w:widowControl w:val="0"/>
        <w:shd w:val="clear" w:color="auto" w:fill="auto"/>
        <w:tabs>
          <w:tab w:pos="974" w:val="left"/>
        </w:tabs>
        <w:bidi w:val="0"/>
        <w:spacing w:before="0" w:after="0" w:line="322" w:lineRule="exact"/>
        <w:ind w:left="0" w:right="0" w:firstLine="360"/>
        <w:jc w:val="both"/>
      </w:pPr>
      <w:bookmarkStart w:id="669" w:name="bookmark669"/>
      <w:r>
        <w:rPr>
          <w:color w:val="000000"/>
          <w:spacing w:val="0"/>
          <w:w w:val="100"/>
          <w:position w:val="0"/>
        </w:rPr>
        <w:t>（</w:t>
      </w:r>
      <w:bookmarkEnd w:id="669"/>
      <w:r>
        <w:rPr>
          <w:color w:val="000000"/>
          <w:spacing w:val="0"/>
          <w:w w:val="100"/>
          <w:position w:val="0"/>
        </w:rPr>
        <w:t>六）</w:t>
        <w:tab/>
        <w:t>就先河环保公司中实体或业务活动的财务信息获取充分、适当的审计证据，以对财务报表发表意见。我们负责指 导、监督和执行集团审计。我们对审计意见承担全部责任。</w:t>
      </w:r>
    </w:p>
    <w:p>
      <w:pPr>
        <w:pStyle w:val="Style2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22"/>
        <w:keepNext w:val="0"/>
        <w:keepLines w:val="0"/>
        <w:widowControl w:val="0"/>
        <w:shd w:val="clear" w:color="auto" w:fill="auto"/>
        <w:bidi w:val="0"/>
        <w:spacing w:before="0" w:after="1720" w:line="317"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w:t>
        <w:br w:type="page"/>
      </w:r>
      <w:r>
        <w:rPr>
          <w:color w:val="000000"/>
          <w:spacing w:val="0"/>
          <w:w w:val="100"/>
          <w:position w:val="0"/>
        </w:rPr>
        <w:t>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2"/>
        <w:keepNext w:val="0"/>
        <w:keepLines w:val="0"/>
        <w:widowControl w:val="0"/>
        <w:shd w:val="clear" w:color="auto" w:fill="auto"/>
        <w:tabs>
          <w:tab w:pos="4749" w:val="left"/>
        </w:tabs>
        <w:bidi w:val="0"/>
        <w:spacing w:before="0" w:after="440" w:line="240" w:lineRule="auto"/>
        <w:ind w:left="0" w:right="0" w:firstLine="740"/>
        <w:jc w:val="left"/>
      </w:pPr>
      <w:r>
        <w:rPr>
          <w:color w:val="000000"/>
          <w:spacing w:val="0"/>
          <w:w w:val="100"/>
          <w:position w:val="0"/>
        </w:rPr>
        <w:t>利安达会计师事务所（特殊普通合伙）</w:t>
        <w:tab/>
        <w:t>中国注册会计师：邱淦泳</w:t>
      </w:r>
    </w:p>
    <w:p>
      <w:pPr>
        <w:pStyle w:val="Style2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（项目合伙人）</w:t>
      </w:r>
    </w:p>
    <w:p>
      <w:pPr>
        <w:pStyle w:val="Style22"/>
        <w:keepNext w:val="0"/>
        <w:keepLines w:val="0"/>
        <w:widowControl w:val="0"/>
        <w:shd w:val="clear" w:color="auto" w:fill="auto"/>
        <w:tabs>
          <w:tab w:pos="4749" w:val="left"/>
        </w:tabs>
        <w:bidi w:val="0"/>
        <w:spacing w:before="0" w:after="140" w:line="240" w:lineRule="auto"/>
        <w:ind w:left="188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中国注册会计师：许海丽</w:t>
      </w:r>
    </w:p>
    <w:p>
      <w:pPr>
        <w:pStyle w:val="Style22"/>
        <w:keepNext w:val="0"/>
        <w:keepLines w:val="0"/>
        <w:widowControl w:val="0"/>
        <w:shd w:val="clear" w:color="auto" w:fill="auto"/>
        <w:bidi w:val="0"/>
        <w:spacing w:before="0" w:after="700" w:line="240" w:lineRule="auto"/>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二一年四月二十六日</w:t>
      </w:r>
    </w:p>
    <w:p>
      <w:pPr>
        <w:pStyle w:val="Style20"/>
        <w:keepNext/>
        <w:keepLines/>
        <w:widowControl w:val="0"/>
        <w:shd w:val="clear" w:color="auto" w:fill="auto"/>
        <w:bidi w:val="0"/>
        <w:spacing w:before="0" w:after="380" w:line="240" w:lineRule="auto"/>
        <w:ind w:left="0" w:right="0" w:firstLine="0"/>
        <w:jc w:val="left"/>
      </w:pPr>
      <w:bookmarkStart w:id="670" w:name="bookmark670"/>
      <w:bookmarkStart w:id="671" w:name="bookmark671"/>
      <w:bookmarkStart w:id="672" w:name="bookmark672"/>
      <w:r>
        <w:rPr>
          <w:color w:val="000000"/>
          <w:spacing w:val="0"/>
          <w:w w:val="100"/>
          <w:position w:val="0"/>
          <w:sz w:val="24"/>
          <w:szCs w:val="24"/>
        </w:rPr>
        <w:t>二、财务报表</w:t>
      </w:r>
      <w:bookmarkEnd w:id="670"/>
      <w:bookmarkEnd w:id="671"/>
      <w:bookmarkEnd w:id="672"/>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5"/>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73"/>
      <w:bookmarkEnd w:id="674"/>
      <w:bookmarkEnd w:id="675"/>
    </w:p>
    <w:p>
      <w:pPr>
        <w:pStyle w:val="Style22"/>
        <w:keepNext w:val="0"/>
        <w:keepLines w:val="0"/>
        <w:widowControl w:val="0"/>
        <w:shd w:val="clear" w:color="auto" w:fill="auto"/>
        <w:bidi w:val="0"/>
        <w:spacing w:before="0" w:after="140" w:line="240" w:lineRule="auto"/>
        <w:ind w:left="0" w:right="0" w:firstLine="0"/>
        <w:jc w:val="left"/>
      </w:pPr>
      <w:r>
        <mc:AlternateContent>
          <mc:Choice Requires="wps">
            <w:drawing>
              <wp:anchor distT="0" distB="0" distL="0" distR="0" simplePos="0" relativeHeight="125829388" behindDoc="0" locked="0" layoutInCell="1" allowOverlap="1">
                <wp:simplePos x="0" y="0"/>
                <wp:positionH relativeFrom="page">
                  <wp:posOffset>6369685</wp:posOffset>
                </wp:positionH>
                <wp:positionV relativeFrom="paragraph">
                  <wp:posOffset>444500</wp:posOffset>
                </wp:positionV>
                <wp:extent cx="481330" cy="146050"/>
                <wp:wrapSquare wrapText="bothSides"/>
                <wp:docPr id="26" name="Shape 26"/>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2" type="#_x0000_t202" style="position:absolute;margin-left:501.55000000000001pt;margin-top:35.pt;width:37.899999999999999pt;height:11.5pt;z-index:-125829365;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编制单位：河北先河环保科技股份有限公司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6048" w:hSpace="14" w:vSpace="619" w:wrap="notBeside" w:vAnchor="text" w:hAnchor="text" w:x="183" w:y="620"/>
              <w:widowControl w:val="0"/>
              <w:rPr>
                <w:sz w:val="10"/>
                <w:szCs w:val="10"/>
              </w:rPr>
            </w:pPr>
          </w:p>
        </w:tc>
        <w:tc>
          <w:tcPr>
            <w:tcBorders>
              <w:top w:val="single" w:sz="4"/>
              <w:left w:val="single" w:sz="4"/>
              <w:right w:val="single" w:sz="4"/>
            </w:tcBorders>
            <w:shd w:val="clear" w:color="auto" w:fill="D3D3D3"/>
            <w:vAlign w:val="top"/>
          </w:tcPr>
          <w:p>
            <w:pPr>
              <w:framePr w:w="9581" w:h="6048" w:hSpace="14" w:vSpace="619" w:wrap="notBeside" w:vAnchor="text" w:hAnchor="text" w:x="183"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775,003,733.57</w:t>
            </w:r>
          </w:p>
        </w:tc>
        <w:tc>
          <w:tcPr>
            <w:tcBorders>
              <w:top w:val="single" w:sz="4"/>
              <w:left w:val="single" w:sz="4"/>
              <w:right w:val="single" w:sz="4"/>
            </w:tcBorders>
            <w:shd w:val="clear" w:color="auto" w:fill="FFFFFF"/>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757,851,304.15</w:t>
            </w:r>
          </w:p>
        </w:tc>
      </w:tr>
      <w:tr>
        <w:trPr>
          <w:trHeight w:val="398"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6048" w:hSpace="14" w:vSpace="619" w:wrap="notBeside" w:vAnchor="text" w:hAnchor="text" w:x="183" w:y="620"/>
              <w:widowControl w:val="0"/>
              <w:rPr>
                <w:sz w:val="10"/>
                <w:szCs w:val="10"/>
              </w:rPr>
            </w:pPr>
          </w:p>
        </w:tc>
        <w:tc>
          <w:tcPr>
            <w:tcBorders>
              <w:top w:val="single" w:sz="4"/>
              <w:left w:val="single" w:sz="4"/>
              <w:right w:val="single" w:sz="4"/>
            </w:tcBorders>
            <w:shd w:val="clear" w:color="auto" w:fill="FFFFFF"/>
            <w:vAlign w:val="top"/>
          </w:tcPr>
          <w:p>
            <w:pPr>
              <w:framePr w:w="9581" w:h="6048" w:hSpace="14" w:vSpace="619" w:wrap="notBeside" w:vAnchor="text" w:hAnchor="text" w:x="183"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6048" w:hSpace="14" w:vSpace="619" w:wrap="notBeside" w:vAnchor="text" w:hAnchor="text" w:x="183" w:y="620"/>
              <w:widowControl w:val="0"/>
              <w:rPr>
                <w:sz w:val="10"/>
                <w:szCs w:val="10"/>
              </w:rPr>
            </w:pPr>
          </w:p>
        </w:tc>
        <w:tc>
          <w:tcPr>
            <w:tcBorders>
              <w:top w:val="single" w:sz="4"/>
              <w:left w:val="single" w:sz="4"/>
              <w:right w:val="single" w:sz="4"/>
            </w:tcBorders>
            <w:shd w:val="clear" w:color="auto" w:fill="FFFFFF"/>
            <w:vAlign w:val="top"/>
          </w:tcPr>
          <w:p>
            <w:pPr>
              <w:framePr w:w="9581" w:h="6048" w:hSpace="14" w:vSpace="619" w:wrap="notBeside" w:vAnchor="text" w:hAnchor="text" w:x="183"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1" w:h="6048" w:hSpace="14" w:vSpace="619" w:wrap="notBeside" w:vAnchor="text" w:hAnchor="text" w:x="183" w:y="620"/>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6048" w:hSpace="14" w:vSpace="619" w:wrap="notBeside" w:vAnchor="text" w:hAnchor="text" w:x="183" w:y="620"/>
              <w:widowControl w:val="0"/>
              <w:rPr>
                <w:sz w:val="10"/>
                <w:szCs w:val="10"/>
              </w:rPr>
            </w:pPr>
          </w:p>
        </w:tc>
        <w:tc>
          <w:tcPr>
            <w:tcBorders>
              <w:top w:val="single" w:sz="4"/>
              <w:left w:val="single" w:sz="4"/>
              <w:right w:val="single" w:sz="4"/>
            </w:tcBorders>
            <w:shd w:val="clear" w:color="auto" w:fill="FFFFFF"/>
            <w:vAlign w:val="top"/>
          </w:tcPr>
          <w:p>
            <w:pPr>
              <w:framePr w:w="9581" w:h="6048" w:hSpace="14" w:vSpace="619" w:wrap="notBeside" w:vAnchor="text" w:hAnchor="text" w:x="183" w:y="62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10,022,040.40</w:t>
            </w:r>
          </w:p>
        </w:tc>
        <w:tc>
          <w:tcPr>
            <w:tcBorders>
              <w:top w:val="single" w:sz="4"/>
              <w:left w:val="single" w:sz="4"/>
              <w:right w:val="single" w:sz="4"/>
            </w:tcBorders>
            <w:shd w:val="clear" w:color="auto" w:fill="FFFFFF"/>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10,617,279.36</w:t>
            </w:r>
          </w:p>
        </w:tc>
      </w:tr>
      <w:tr>
        <w:trPr>
          <w:trHeight w:val="403"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737,670,087.22</w:t>
            </w:r>
          </w:p>
        </w:tc>
        <w:tc>
          <w:tcPr>
            <w:tcBorders>
              <w:top w:val="single" w:sz="4"/>
              <w:left w:val="single" w:sz="4"/>
              <w:right w:val="single" w:sz="4"/>
            </w:tcBorders>
            <w:shd w:val="clear" w:color="auto" w:fill="FFFFFF"/>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624,662,873.37</w:t>
            </w:r>
          </w:p>
        </w:tc>
      </w:tr>
      <w:tr>
        <w:trPr>
          <w:trHeight w:val="403"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1" w:h="6048" w:hSpace="14" w:vSpace="619" w:wrap="notBeside" w:vAnchor="text" w:hAnchor="text" w:x="183" w:y="620"/>
              <w:widowControl w:val="0"/>
              <w:rPr>
                <w:sz w:val="10"/>
                <w:szCs w:val="10"/>
              </w:rPr>
            </w:pPr>
          </w:p>
        </w:tc>
        <w:tc>
          <w:tcPr>
            <w:tcBorders>
              <w:top w:val="single" w:sz="4"/>
              <w:left w:val="single" w:sz="4"/>
              <w:right w:val="single" w:sz="4"/>
            </w:tcBorders>
            <w:shd w:val="clear" w:color="auto" w:fill="FFFFFF"/>
            <w:vAlign w:val="top"/>
          </w:tcPr>
          <w:p>
            <w:pPr>
              <w:framePr w:w="9581" w:h="6048" w:hSpace="14" w:vSpace="619" w:wrap="notBeside" w:vAnchor="text" w:hAnchor="text" w:x="183"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62,905,885.40</w:t>
            </w:r>
          </w:p>
        </w:tc>
        <w:tc>
          <w:tcPr>
            <w:tcBorders>
              <w:top w:val="single" w:sz="4"/>
              <w:left w:val="single" w:sz="4"/>
              <w:right w:val="single" w:sz="4"/>
            </w:tcBorders>
            <w:shd w:val="clear" w:color="auto" w:fill="FFFFFF"/>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75,571,198.15</w:t>
            </w:r>
          </w:p>
        </w:tc>
      </w:tr>
      <w:tr>
        <w:trPr>
          <w:trHeight w:val="398"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6048" w:hSpace="14" w:vSpace="619" w:wrap="notBeside" w:vAnchor="text" w:hAnchor="text" w:x="183" w:y="620"/>
              <w:widowControl w:val="0"/>
              <w:rPr>
                <w:sz w:val="10"/>
                <w:szCs w:val="10"/>
              </w:rPr>
            </w:pPr>
          </w:p>
        </w:tc>
        <w:tc>
          <w:tcPr>
            <w:tcBorders>
              <w:top w:val="single" w:sz="4"/>
              <w:left w:val="single" w:sz="4"/>
              <w:right w:val="single" w:sz="4"/>
            </w:tcBorders>
            <w:shd w:val="clear" w:color="auto" w:fill="FFFFFF"/>
            <w:vAlign w:val="top"/>
          </w:tcPr>
          <w:p>
            <w:pPr>
              <w:framePr w:w="9581" w:h="6048" w:hSpace="14" w:vSpace="619" w:wrap="notBeside" w:vAnchor="text" w:hAnchor="text" w:x="183"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6048" w:hSpace="14" w:vSpace="619" w:wrap="notBeside" w:vAnchor="text" w:hAnchor="text" w:x="183" w:y="620"/>
              <w:widowControl w:val="0"/>
              <w:rPr>
                <w:sz w:val="10"/>
                <w:szCs w:val="10"/>
              </w:rPr>
            </w:pPr>
          </w:p>
        </w:tc>
        <w:tc>
          <w:tcPr>
            <w:tcBorders>
              <w:top w:val="single" w:sz="4"/>
              <w:left w:val="single" w:sz="4"/>
              <w:right w:val="single" w:sz="4"/>
            </w:tcBorders>
            <w:shd w:val="clear" w:color="auto" w:fill="FFFFFF"/>
            <w:vAlign w:val="top"/>
          </w:tcPr>
          <w:p>
            <w:pPr>
              <w:framePr w:w="9581" w:h="6048" w:hSpace="14" w:vSpace="619" w:wrap="notBeside" w:vAnchor="text" w:hAnchor="text" w:x="183" w:y="62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6048" w:hSpace="14" w:vSpace="619" w:wrap="notBeside" w:vAnchor="text" w:hAnchor="text" w:x="183" w:y="620"/>
              <w:widowControl w:val="0"/>
              <w:rPr>
                <w:sz w:val="10"/>
                <w:szCs w:val="10"/>
              </w:rPr>
            </w:pPr>
          </w:p>
        </w:tc>
        <w:tc>
          <w:tcPr>
            <w:tcBorders>
              <w:top w:val="single" w:sz="4"/>
              <w:left w:val="single" w:sz="4"/>
              <w:right w:val="single" w:sz="4"/>
            </w:tcBorders>
            <w:shd w:val="clear" w:color="auto" w:fill="FFFFFF"/>
            <w:vAlign w:val="top"/>
          </w:tcPr>
          <w:p>
            <w:pPr>
              <w:framePr w:w="9581" w:h="6048" w:hSpace="14" w:vSpace="619" w:wrap="notBeside" w:vAnchor="text" w:hAnchor="text" w:x="183" w:y="62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52,940,693.19</w:t>
            </w:r>
          </w:p>
        </w:tc>
        <w:tc>
          <w:tcPr>
            <w:tcBorders>
              <w:top w:val="single" w:sz="4"/>
              <w:left w:val="single" w:sz="4"/>
              <w:bottom w:val="single" w:sz="4"/>
              <w:right w:val="single" w:sz="4"/>
            </w:tcBorders>
            <w:shd w:val="clear" w:color="auto" w:fill="FFFFFF"/>
            <w:vAlign w:val="center"/>
          </w:tcPr>
          <w:p>
            <w:pPr>
              <w:pStyle w:val="Style6"/>
              <w:keepNext w:val="0"/>
              <w:keepLines w:val="0"/>
              <w:framePr w:w="9581" w:h="6048" w:hSpace="14" w:vSpace="619" w:wrap="notBeside" w:vAnchor="text" w:hAnchor="text" w:x="183" w:y="62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60,857,497.93</w:t>
            </w:r>
          </w:p>
        </w:tc>
      </w:tr>
    </w:tbl>
    <w:p>
      <w:pPr>
        <w:pStyle w:val="Style36"/>
        <w:keepNext w:val="0"/>
        <w:keepLines w:val="0"/>
        <w:framePr w:w="6792" w:h="206" w:hSpace="168" w:wrap="notBeside" w:vAnchor="text" w:hAnchor="text" w:x="16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338,759,776.38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399,314,981.07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1,775,629.32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1,598,242.08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1,979,077,845.48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1,945,473,376.11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241,711,331.97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245,085,966.09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20,342,419.96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22,715,525.77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262,869,404.26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287,438,779.65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3,944,617.98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2,634,052.31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29,371,243.92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29,030,871.17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558,239,018.09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586,905,194.99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2,537,316,863.57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2,532,378,571.10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1,934,600.00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172,314,024.42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184,318,952.52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112,651,234.05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105,947,609.08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16,290,181.01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12,852,892.97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77,745,990.16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85,502,175.28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47,825,109.79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22,220,714.96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4,562,282.40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6,093,837.10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426,216,751.56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424,042,852.18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6,723,944.56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8,312,216.15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39,839.18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6,723,944.56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8,352,055.33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432,940,696.12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432,394,907.51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551,032,550.00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551,032,550.00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471,132,852.81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471,132,852.81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115,461,244.35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45,470,567.77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704,291.92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2,033,734.88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146,027,303.88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126,356,358.11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1,017,561,679.62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957,609,736.62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2,070,997,433.88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2,062,694,664.65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33,378,733.57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37,288,998.94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2,104,376,167.45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2,099,983,663.59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2,537,316,863.57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2,532,378,571.10</w:t>
            </w:r>
          </w:p>
        </w:tc>
      </w:tr>
    </w:tbl>
    <w:p>
      <w:pPr>
        <w:pStyle w:val="Style2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90" behindDoc="0" locked="0" layoutInCell="1" allowOverlap="1">
                <wp:simplePos x="0" y="0"/>
                <wp:positionH relativeFrom="page">
                  <wp:posOffset>700405</wp:posOffset>
                </wp:positionH>
                <wp:positionV relativeFrom="margin">
                  <wp:posOffset>5135880</wp:posOffset>
                </wp:positionV>
                <wp:extent cx="1054735" cy="149225"/>
                <wp:wrapTopAndBottom/>
                <wp:docPr id="28" name="Shape 2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wps:txbx>
                      <wps:bodyPr wrap="none" lIns="0" tIns="0" rIns="0" bIns="0">
                        <a:noAutoFit/>
                      </wps:bodyPr>
                    </wps:wsp>
                  </a:graphicData>
                </a:graphic>
              </wp:anchor>
            </w:drawing>
          </mc:Choice>
          <mc:Fallback>
            <w:pict>
              <v:shape id="_x0000_s1054" type="#_x0000_t202" style="position:absolute;margin-left:55.149999999999999pt;margin-top:404.40000000000003pt;width:83.049999999999997pt;height:11.75pt;z-index:-125829363;mso-wrap-distance-left:9.pt;mso-wrap-distance-top:12.pt;mso-wrap-distance-right:405.4499999999999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法定代表人：李玉国</w:t>
                      </w:r>
                    </w:p>
                  </w:txbxContent>
                </v:textbox>
                <w10:wrap type="topAndBottom" anchorx="page" anchory="margin"/>
              </v:shape>
            </w:pict>
          </mc:Fallback>
        </mc:AlternateContent>
      </w:r>
      <w:r>
        <mc:AlternateContent>
          <mc:Choice Requires="wps">
            <w:drawing>
              <wp:anchor distT="152400" distB="3175" distL="2348230" distR="2461260" simplePos="0" relativeHeight="125829392" behindDoc="0" locked="0" layoutInCell="1" allowOverlap="1">
                <wp:simplePos x="0" y="0"/>
                <wp:positionH relativeFrom="page">
                  <wp:posOffset>2934335</wp:posOffset>
                </wp:positionH>
                <wp:positionV relativeFrom="margin">
                  <wp:posOffset>5135880</wp:posOffset>
                </wp:positionV>
                <wp:extent cx="1508760" cy="146050"/>
                <wp:wrapTopAndBottom/>
                <wp:docPr id="30" name="Shape 3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主管会计工作负责人：李国壁</w:t>
                            </w:r>
                          </w:p>
                        </w:txbxContent>
                      </wps:txbx>
                      <wps:bodyPr wrap="none" lIns="0" tIns="0" rIns="0" bIns="0">
                        <a:noAutoFit/>
                      </wps:bodyPr>
                    </wps:wsp>
                  </a:graphicData>
                </a:graphic>
              </wp:anchor>
            </w:drawing>
          </mc:Choice>
          <mc:Fallback>
            <w:pict>
              <v:shape id="_x0000_s1056" type="#_x0000_t202" style="position:absolute;margin-left:231.05000000000001pt;margin-top:404.40000000000003pt;width:118.8pt;height:11.5pt;z-index:-125829361;mso-wrap-distance-left:184.90000000000001pt;mso-wrap-distance-top:12.pt;mso-wrap-distance-right:193.80000000000001pt;mso-wrap-distance-bottom:0.2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主管会计工作负责人：李国壁</w:t>
                      </w:r>
                    </w:p>
                  </w:txbxContent>
                </v:textbox>
                <w10:wrap type="topAndBottom" anchorx="page" anchory="margin"/>
              </v:shape>
            </w:pict>
          </mc:Fallback>
        </mc:AlternateContent>
      </w:r>
      <w:r>
        <mc:AlternateContent>
          <mc:Choice Requires="wps">
            <w:drawing>
              <wp:anchor distT="152400" distB="0" distL="5030470" distR="114300" simplePos="0" relativeHeight="125829394" behindDoc="0" locked="0" layoutInCell="1" allowOverlap="1">
                <wp:simplePos x="0" y="0"/>
                <wp:positionH relativeFrom="page">
                  <wp:posOffset>5616575</wp:posOffset>
                </wp:positionH>
                <wp:positionV relativeFrom="margin">
                  <wp:posOffset>5135880</wp:posOffset>
                </wp:positionV>
                <wp:extent cx="1173480" cy="149225"/>
                <wp:wrapTopAndBottom/>
                <wp:docPr id="32" name="Shape 32"/>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会计机构负责人：张文</w:t>
                            </w:r>
                          </w:p>
                        </w:txbxContent>
                      </wps:txbx>
                      <wps:bodyPr wrap="none" lIns="0" tIns="0" rIns="0" bIns="0">
                        <a:noAutoFit/>
                      </wps:bodyPr>
                    </wps:wsp>
                  </a:graphicData>
                </a:graphic>
              </wp:anchor>
            </w:drawing>
          </mc:Choice>
          <mc:Fallback>
            <w:pict>
              <v:shape id="_x0000_s1058" type="#_x0000_t202" style="position:absolute;margin-left:442.25pt;margin-top:404.40000000000003pt;width:92.400000000000006pt;height:11.75pt;z-index:-125829359;mso-wrap-distance-left:396.10000000000002pt;mso-wrap-distance-top:12.pt;mso-wrap-distance-right: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会计机构负责人：张文</w:t>
                      </w:r>
                    </w:p>
                  </w:txbxContent>
                </v:textbox>
                <w10:wrap type="topAndBottom" anchorx="page" anchory="margin"/>
              </v:shape>
            </w:pict>
          </mc:Fallback>
        </mc:AlternateContent>
      </w:r>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76"/>
      <w:bookmarkEnd w:id="677"/>
      <w:bookmarkEnd w:id="678"/>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617,983,578.98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619,401,071.86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9,602,980.40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8,309,706.76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702,592,344.15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579,777,917.38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25,565,828.40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59,155,437.55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162,932,706.93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157,136,288.10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236,995,453.31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282,893,895.15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1,755,672,892.17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1,706,674,316.80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522,026,948.90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494,276,948.90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163,726,173.17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165,319,118.62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11,524,174.22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11,731,510.68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1,735,382.11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2,313,842.83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23,636,942.01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22,795,607.00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722,649,620.41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696,437,028.03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2,478,322,512.58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2,403,111,344.83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1,934,600.00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137,580,129.61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142,070,345.43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33,529,579.86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31,603,204.29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7,718,302.04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6,595,175.32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57,503,245.63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64,407,970.77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22,918,249.75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4,922,426.06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4,562,282.40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4,108,416.55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261,431,547.87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258,022,379.84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6,626,444.56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7,005,824.96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6,626,444.56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7,005,824.96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268,057,992.43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265,028,204.80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551,032,550.00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551,032,550.00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461,132,852.81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461,132,852.81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115,461,244.35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45,470,567.77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146,027,303.88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126,356,358.11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1,167,533,057.81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1,045,031,946.88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2,210,264,520.15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2,138,083,140.03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2,478,322,512.58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2,403,111,344.83</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3</w:t>
      </w:r>
      <w:bookmarkEnd w:id="681"/>
      <w:r>
        <w:rPr>
          <w:color w:val="000000"/>
          <w:spacing w:val="0"/>
          <w:w w:val="100"/>
          <w:position w:val="0"/>
        </w:rPr>
        <w:t>、合并利润表</w:t>
      </w:r>
      <w:bookmarkEnd w:id="679"/>
      <w:bookmarkEnd w:id="680"/>
      <w:bookmarkEnd w:id="68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1,248,100,875.60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1,374,326,135.32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1,248,100,875.60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1,374,326,135.32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1,055,903,575.60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1,069,282,569.55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675,478,857.23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700,014,430.25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10,724,078.63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13,769,561.19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161,772,574.09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150,648,883.19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157,328,922.86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149,771,589.27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64,247,683.93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61,077,116.84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-13,648,541.14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-5,999,011.19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2,357,034.46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12,453,592.40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10,101,446.63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21,338,901.96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31,757,569.09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-2,076,338.73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148,586.95</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-18,331,113.14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-12,464,051.89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-24,569,375.39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-23,211,991.86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315,770.97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334,968.79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168,875,145.67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301,608,646.85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2,742,268.70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7,111,858.42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2,729,202.44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1,686,635.60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168,888,211.93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307,033,869.67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31,384,445.22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44,268,278.46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137,503,766.71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262,765,591.21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137,503,766.71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262,765,591.21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134,160,289.77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262,648,290.96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3,343,476.94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117,300.25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-1,947,648.40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530,015.09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-1,329,442.96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377,066.48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-1,329,442.96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377,066.48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-1,329,442.96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377,066.48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-618,205.44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152,948.61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135,556,118.31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263,295,606.30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132,830,846.81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263,025,357.44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2,725,271.50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270,248.86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2"/>
        <w:keepNext w:val="0"/>
        <w:keepLines w:val="0"/>
        <w:widowControl w:val="0"/>
        <w:shd w:val="clear" w:color="auto" w:fill="auto"/>
        <w:tabs>
          <w:tab w:pos="3514" w:val="left"/>
          <w:tab w:pos="7728" w:val="left"/>
        </w:tabs>
        <w:bidi w:val="0"/>
        <w:spacing w:before="0" w:after="380" w:line="240" w:lineRule="auto"/>
        <w:ind w:left="0" w:right="0" w:firstLine="0"/>
        <w:jc w:val="left"/>
      </w:pPr>
      <w:r>
        <w:rPr>
          <w:color w:val="000000"/>
          <w:spacing w:val="0"/>
          <w:w w:val="100"/>
          <w:position w:val="0"/>
        </w:rPr>
        <w:t>法定代表人：李玉国</w:t>
        <w:tab/>
        <w:t>主管会计工作负责人：李国壁</w:t>
        <w:tab/>
        <w:t>会计机构负责人：张文</w:t>
      </w:r>
    </w:p>
    <w:p>
      <w:pPr>
        <w:pStyle w:val="Style25"/>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4</w:t>
      </w:r>
      <w:bookmarkEnd w:id="685"/>
      <w:r>
        <w:rPr>
          <w:color w:val="000000"/>
          <w:spacing w:val="0"/>
          <w:w w:val="100"/>
          <w:position w:val="0"/>
        </w:rPr>
        <w:t>、母公司利润表</w:t>
      </w:r>
      <w:bookmarkEnd w:id="683"/>
      <w:bookmarkEnd w:id="684"/>
      <w:bookmarkEnd w:id="68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934,848,627.30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1,089,187,415.94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489,852,356.19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526,766,086.37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7,375,369.24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11,299,899.61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128,464,126.67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105,992,100.81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87,329,575.49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79,864,724.73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43,133,924.08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38,140,951.43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-13,230,777.18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-5,736,735.42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2,357,034.46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11,846,438.94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9,253,862.29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19,690,543.44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28,770,985.20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17,476,949.38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18,730,975.48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1100" w:right="0" w:firstLine="0"/>
              <w:jc w:val="both"/>
            </w:pPr>
            <w:r>
              <w:rPr>
                <w:color w:val="000000"/>
                <w:spacing w:val="0"/>
                <w:w w:val="100"/>
                <w:position w:val="0"/>
              </w:rPr>
              <w:t>以摊余成本计量的金融</w:t>
            </w:r>
          </w:p>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-5,608,900.11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-9,013,425.93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349,154.21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322,735.58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223,831,799.73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371,671,658.74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1,160,291.42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4,537,349.11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2,084,255.49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1,035,317.64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222,907,835.66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375,173,690.21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26,198,377.96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44,915,007.97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196,709,457.70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330,258,682.24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196,709,457.70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330,258,682.24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196,709,457.70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330,258,682.24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5</w:t>
      </w:r>
      <w:bookmarkEnd w:id="689"/>
      <w:r>
        <w:rPr>
          <w:color w:val="000000"/>
          <w:spacing w:val="0"/>
          <w:w w:val="100"/>
          <w:position w:val="0"/>
        </w:rPr>
        <w:t>、合并现金流量表</w:t>
      </w:r>
      <w:bookmarkEnd w:id="687"/>
      <w:bookmarkEnd w:id="688"/>
      <w:bookmarkEnd w:id="69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1,185,182,651.37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1,452,805,146.87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12,352,199.33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26,173,152.71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112,589,151.25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157,904,310.19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1,310,124,001.95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1,636,882,609.77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543,020,634.53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630,959,765.72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201,724,121.58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217,204,948.37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136,409,616.92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178,847,090.65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270,315,026.27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257,148,413.03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1,151,469,399.30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1,284,160,217.77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158,654,602.65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352,722,392.00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50,873.96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61,813.70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1,091,292.00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7,142,936.43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14,076,947.96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28,242,165.96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51,281,698.09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18,764,001.76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26,531,829.53</w:t>
            </w:r>
          </w:p>
        </w:tc>
      </w:tr>
    </w:tbl>
    <w:p>
      <w:pPr>
        <w:widowControl w:val="0"/>
        <w:spacing w:line="1" w:lineRule="exact"/>
      </w:pPr>
      <w:r>
        <w:br w:type="page"/>
      </w:r>
    </w:p>
    <w:tbl>
      <w:tblPr>
        <w:tblOverlap w:val="never"/>
        <w:jc w:val="center"/>
        <w:tblLayout w:type="fixed"/>
      </w:tblPr>
      <w:tblGrid>
        <w:gridCol w:w="2966"/>
        <w:gridCol w:w="3307"/>
        <w:gridCol w:w="330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30,764,001.76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71,531,829.53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-2,521,835.80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-20,250,131.44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61,821,550.51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10,134,334.75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7,284,149.51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4,714,779.19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72,990,676.58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11,568,569.17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134,812,227.09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155,702,903.92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-134,812,227.09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-155,702,903.92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-1,204,472.69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199,411.73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20,116,067.07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176,968,768.37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733,569,309.42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556,600,541.05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753,685,376.49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733,569,309.42</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6</w:t>
      </w:r>
      <w:bookmarkEnd w:id="693"/>
      <w:r>
        <w:rPr>
          <w:color w:val="000000"/>
          <w:spacing w:val="0"/>
          <w:w w:val="100"/>
          <w:position w:val="0"/>
        </w:rPr>
        <w:t>、母公司现金流量表</w:t>
      </w:r>
      <w:bookmarkEnd w:id="691"/>
      <w:bookmarkEnd w:id="692"/>
      <w:bookmarkEnd w:id="69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833,639,752.56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1,087,443,841.97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11,636,863.04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25,183,568.38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81,788,167.84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125,964,139.13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927,064,783.44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1,238,591,549.48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444,450,982.28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446,467,550.81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125,386,230.10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145,385,499.32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101,777,323.55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146,597,173.95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122,130,231.58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176,878,557.35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793,744,767.51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915,328,781.43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133,320,015.93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323,262,768.05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19,203,200.00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7,142,936.43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41,346,136.43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4,960,420.81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7,899,195.70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6,765,402.94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34,960,420.81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14,664,598.64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-6,540,420.81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26,681,537.79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54,537,401.00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5,419,555.56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72,990,676.58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11,568,569.17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127,528,077.58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150,988,124.73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-127,528,077.58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-150,988,124.73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-748,482.46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198,956,181.11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613,489,131.44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414,532,950.33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612,740,648.98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613,489,131.44</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7</w:t>
      </w:r>
      <w:bookmarkEnd w:id="697"/>
      <w:r>
        <w:rPr>
          <w:color w:val="000000"/>
          <w:spacing w:val="0"/>
          <w:w w:val="100"/>
          <w:position w:val="0"/>
        </w:rPr>
        <w:t>、合并所有者权益变动表</w:t>
      </w:r>
      <w:bookmarkEnd w:id="695"/>
      <w:bookmarkEnd w:id="696"/>
      <w:bookmarkEnd w:id="69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45,470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w:t>
            </w:r>
          </w:p>
        </w:tc>
      </w:tr>
      <w:tr>
        <w:trPr>
          <w:trHeight w:val="158"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694,66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983,66</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45,470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2,099,</w:t>
            </w:r>
          </w:p>
        </w:tc>
      </w:tr>
      <w:tr>
        <w:trPr>
          <w:trHeight w:val="158"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694,66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983,66</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0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59,951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4,392,</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442.96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769.23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265.37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503.86</w:t>
            </w:r>
          </w:p>
        </w:tc>
      </w:tr>
      <w:tr>
        <w:trPr>
          <w:trHeight w:val="27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134,16</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0,289.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132,83</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2,725,</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135,55</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6,118.</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271.50</w:t>
            </w:r>
          </w:p>
        </w:tc>
        <w:tc>
          <w:tcPr>
            <w:vMerge/>
            <w:tcBorders>
              <w:left w:val="single" w:sz="4"/>
              <w:right w:val="single" w:sz="4"/>
            </w:tcBorders>
            <w:shd w:val="clear" w:color="auto" w:fill="FFFFFF"/>
            <w:vAlign w:val="center"/>
          </w:tcPr>
          <w:p>
            <w:pP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600"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0,676.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-67,94</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612.64</w:t>
            </w:r>
          </w:p>
        </w:tc>
        <w:tc>
          <w:tcPr>
            <w:vMerge/>
            <w:tcBorders>
              <w:left w:val="single" w:sz="4"/>
              <w:right w:val="single" w:sz="4"/>
            </w:tcBorders>
            <w:shd w:val="clear" w:color="auto" w:fill="FFFFFF"/>
            <w:vAlign w:val="center"/>
          </w:tcPr>
          <w:p>
            <w:pP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0,676.</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8,346.</w:t>
            </w:r>
          </w:p>
          <w:p>
            <w:pPr>
              <w:pStyle w:val="Style6"/>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7,401.</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0,945.</w:t>
            </w:r>
          </w:p>
          <w:p>
            <w:pPr>
              <w:pStyle w:val="Style6"/>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-54,53</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7,401.</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7,401.</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所有者</w:t>
            </w:r>
          </w:p>
          <w:p>
            <w:pPr>
              <w:pStyle w:val="Style6"/>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权益合</w:t>
            </w:r>
          </w:p>
          <w:p>
            <w:pPr>
              <w:pStyle w:val="Style6"/>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36,901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1,861,4</w:t>
            </w:r>
          </w:p>
        </w:tc>
      </w:tr>
      <w:tr>
        <w:trPr>
          <w:trHeight w:val="158"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237,87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04,298.</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422.61</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36,901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1,861,4</w:t>
            </w:r>
          </w:p>
        </w:tc>
      </w:tr>
      <w:tr>
        <w:trPr>
          <w:trHeight w:val="158"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237,87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04,298.</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422.61</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5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377,06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254,45</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238,579</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569.17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,423.67</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,364.60</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263,02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270,248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263,295</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,606.30</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05"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（二）所有者 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-10,632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-19,201</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569.17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,893.34</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,462.51</w:t>
            </w:r>
          </w:p>
        </w:tc>
      </w:tr>
      <w:tr>
        <w:trPr>
          <w:trHeight w:val="288" w:hRule="exact"/>
        </w:trPr>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-10,632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,462.51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779.19</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w:t>
            </w:r>
          </w:p>
          <w:p>
            <w:pPr>
              <w:pStyle w:val="Style6"/>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83,663.</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8</w:t>
      </w:r>
      <w:bookmarkEnd w:id="701"/>
      <w:r>
        <w:rPr>
          <w:color w:val="000000"/>
          <w:spacing w:val="0"/>
          <w:w w:val="100"/>
          <w:position w:val="0"/>
        </w:rPr>
        <w:t>、母公司所有者权益变动表</w:t>
      </w:r>
      <w:bookmarkEnd w:id="699"/>
      <w:bookmarkEnd w:id="700"/>
      <w:bookmarkEnd w:id="70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461,132,</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45,470,5</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31,946.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w:t>
            </w:r>
          </w:p>
          <w:p>
            <w:pPr>
              <w:pStyle w:val="Style6"/>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461,132,</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45,470,5</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31,946.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69,990,6</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1,110.9</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72,181,38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9,457.7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69,990,6</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-69,990,67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69,990,6</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-69,990,67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19,670,9</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-74,208</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-54,537,40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19,670,9</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-19,670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-54,537</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-54,537,40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461,132,</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852.81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1,167,5</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33,057.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2,210,264,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520.15</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471,132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36,901,9</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93,330,</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747,799,1</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1,826,393,0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471,132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36,901,9</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93,330,</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747,799,1</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1,826,393,0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8,568,56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33,025,</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297,232,8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311,690,11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330,258,6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330,258,68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8,568,56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-8,568,569.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8,568,56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-8,568,569.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33,025,</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33,025,</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w:t>
            </w:r>
          </w:p>
          <w:p>
            <w:pPr>
              <w:pStyle w:val="Style6"/>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461,132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126,356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2,138,083,1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r>
    </w:tbl>
    <w:p>
      <w:pPr>
        <w:widowControl w:val="0"/>
        <w:spacing w:after="299" w:line="1" w:lineRule="exact"/>
      </w:pPr>
    </w:p>
    <w:p>
      <w:pPr>
        <w:pStyle w:val="Style20"/>
        <w:keepNext/>
        <w:keepLines/>
        <w:widowControl w:val="0"/>
        <w:shd w:val="clear" w:color="auto" w:fill="auto"/>
        <w:bidi w:val="0"/>
        <w:spacing w:before="0" w:line="240" w:lineRule="auto"/>
        <w:ind w:left="0" w:right="0" w:firstLine="0"/>
        <w:jc w:val="left"/>
      </w:pPr>
      <w:bookmarkStart w:id="703" w:name="bookmark703"/>
      <w:bookmarkStart w:id="704" w:name="bookmark704"/>
      <w:bookmarkStart w:id="705" w:name="bookmark705"/>
      <w:r>
        <w:rPr>
          <w:color w:val="000000"/>
          <w:spacing w:val="0"/>
          <w:w w:val="100"/>
          <w:position w:val="0"/>
          <w:sz w:val="24"/>
          <w:szCs w:val="24"/>
        </w:rPr>
        <w:t>三、公司基本情况</w:t>
      </w:r>
      <w:bookmarkEnd w:id="703"/>
      <w:bookmarkEnd w:id="704"/>
      <w:bookmarkEnd w:id="705"/>
    </w:p>
    <w:p>
      <w:pPr>
        <w:pStyle w:val="Style46"/>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（一）公司概况</w:t>
      </w:r>
    </w:p>
    <w:p>
      <w:pPr>
        <w:pStyle w:val="Style22"/>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、历史沿革</w:t>
      </w:r>
    </w:p>
    <w:p>
      <w:pPr>
        <w:pStyle w:val="Style22"/>
        <w:keepNext w:val="0"/>
        <w:keepLines w:val="0"/>
        <w:widowControl w:val="0"/>
        <w:shd w:val="clear" w:color="auto" w:fill="auto"/>
        <w:bidi w:val="0"/>
        <w:spacing w:before="0" w:after="60" w:line="307" w:lineRule="exact"/>
        <w:ind w:left="0" w:right="0" w:firstLine="440"/>
        <w:jc w:val="both"/>
      </w:pPr>
      <w:r>
        <w:rPr>
          <w:color w:val="000000"/>
          <w:spacing w:val="0"/>
          <w:w w:val="100"/>
          <w:position w:val="0"/>
        </w:rPr>
        <w:t>河北先河环保科技股份有限公司（以下简称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日在原河北先河科技发展有限公司的基 础上，经河北省工商行政管理局批准，整体变更为河北先河环保科技股份有限公司，公司营业执照统一社会信用代码为 </w:t>
      </w:r>
      <w:r>
        <w:rPr>
          <w:rFonts w:ascii="Times New Roman" w:eastAsia="Times New Roman" w:hAnsi="Times New Roman" w:cs="Times New Roman"/>
          <w:color w:val="000000"/>
          <w:spacing w:val="0"/>
          <w:w w:val="100"/>
          <w:position w:val="0"/>
          <w:sz w:val="18"/>
          <w:szCs w:val="18"/>
        </w:rPr>
        <w:t>91130100104363113U</w:t>
      </w:r>
      <w:r>
        <w:rPr>
          <w:color w:val="000000"/>
          <w:spacing w:val="0"/>
          <w:w w:val="100"/>
          <w:position w:val="0"/>
        </w:rPr>
        <w:t>，公司法定代表人为李玉国；注册地：石家庄市湘江道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公司前身河北先河科技发展有限公司（以下简称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先河有限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）成立于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日，注册资本人民币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万元，公司于 </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月进行了增资，增资后注册资本变更为人民币</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月进行了增资，增资后注册资本变更为人民 币</w:t>
      </w:r>
      <w:r>
        <w:rPr>
          <w:rFonts w:ascii="Times New Roman" w:eastAsia="Times New Roman" w:hAnsi="Times New Roman" w:cs="Times New Roman"/>
          <w:color w:val="000000"/>
          <w:spacing w:val="0"/>
          <w:w w:val="100"/>
          <w:position w:val="0"/>
          <w:sz w:val="18"/>
          <w:szCs w:val="18"/>
        </w:rPr>
        <w:t>1,743</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月进行了增资，增资后的注册资本为人民币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,218.3636</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月进行了增资， 增资后的注册资本为人民币</w:t>
      </w:r>
      <w:r>
        <w:rPr>
          <w:rFonts w:ascii="Times New Roman" w:eastAsia="Times New Roman" w:hAnsi="Times New Roman" w:cs="Times New Roman"/>
          <w:color w:val="000000"/>
          <w:spacing w:val="0"/>
          <w:w w:val="100"/>
          <w:position w:val="0"/>
          <w:sz w:val="18"/>
          <w:szCs w:val="18"/>
        </w:rPr>
        <w:t>2,838.198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p>
    <w:p>
      <w:pPr>
        <w:pStyle w:val="Style22"/>
        <w:keepNext w:val="0"/>
        <w:keepLines w:val="0"/>
        <w:widowControl w:val="0"/>
        <w:shd w:val="clear" w:color="auto" w:fill="auto"/>
        <w:bidi w:val="0"/>
        <w:spacing w:before="0" w:line="307" w:lineRule="exact"/>
        <w:ind w:left="0" w:right="0" w:firstLine="44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月，根据公司股东会决议、发起人协议和公司章程的规定，由李玉国、北京科桥投资顾问有限公司、红塔创新 投资股份有限公司、上海兴烨创业投资有限公司、上海正同创业投资有限公司及其他</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名自然人股东作为发起人，由公司前 身先河有限截至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日经审计后的净资产</w:t>
      </w:r>
      <w:r>
        <w:rPr>
          <w:rFonts w:ascii="Times New Roman" w:eastAsia="Times New Roman" w:hAnsi="Times New Roman" w:cs="Times New Roman"/>
          <w:color w:val="000000"/>
          <w:spacing w:val="0"/>
          <w:w w:val="100"/>
          <w:position w:val="0"/>
          <w:sz w:val="18"/>
          <w:szCs w:val="18"/>
        </w:rPr>
        <w:t>13,000.21</w:t>
      </w:r>
      <w:r>
        <w:rPr>
          <w:color w:val="000000"/>
          <w:spacing w:val="0"/>
          <w:w w:val="100"/>
          <w:position w:val="0"/>
        </w:rPr>
        <w:t>万元，按</w:t>
      </w:r>
      <w:r>
        <w:rPr>
          <w:rFonts w:ascii="Times New Roman" w:eastAsia="Times New Roman" w:hAnsi="Times New Roman" w:cs="Times New Roman"/>
          <w:color w:val="000000"/>
          <w:spacing w:val="0"/>
          <w:w w:val="100"/>
          <w:position w:val="0"/>
          <w:sz w:val="18"/>
          <w:szCs w:val="18"/>
        </w:rPr>
        <w:t>1:0.6923</w:t>
      </w:r>
      <w:r>
        <w:rPr>
          <w:color w:val="000000"/>
          <w:spacing w:val="0"/>
          <w:w w:val="100"/>
          <w:position w:val="0"/>
        </w:rPr>
        <w:t>的比例折为股本总额</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 xml:space="preserve">万元，整体变更为 </w:t>
      </w:r>
      <w:r>
        <w:rPr>
          <w:color w:val="000000"/>
          <w:spacing w:val="0"/>
          <w:w w:val="100"/>
          <w:position w:val="0"/>
        </w:rPr>
        <w:t>股份有限公司。整体变更后公司注册资本变更为</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w:t>
      </w:r>
    </w:p>
    <w:p>
      <w:pPr>
        <w:pStyle w:val="Style22"/>
        <w:keepNext w:val="0"/>
        <w:keepLines w:val="0"/>
        <w:widowControl w:val="0"/>
        <w:shd w:val="clear" w:color="auto" w:fill="auto"/>
        <w:bidi w:val="0"/>
        <w:spacing w:before="0" w:line="311" w:lineRule="exact"/>
        <w:ind w:left="0" w:right="0" w:firstLine="440"/>
        <w:jc w:val="both"/>
      </w:pPr>
      <w:r>
        <w:rPr>
          <w:color w:val="000000"/>
          <w:spacing w:val="0"/>
          <w:w w:val="100"/>
          <w:position w:val="0"/>
        </w:rPr>
        <w:t>经中国证券监督管理委员会《关于核准河北先河环保科技股份有限公司首次公开发行股票并在创业板上市的批复》（证 监许可</w:t>
      </w:r>
      <w:r>
        <w:rPr>
          <w:rFonts w:ascii="Times New Roman" w:eastAsia="Times New Roman" w:hAnsi="Times New Roman" w:cs="Times New Roman"/>
          <w:color w:val="000000"/>
          <w:spacing w:val="0"/>
          <w:w w:val="100"/>
          <w:position w:val="0"/>
          <w:sz w:val="18"/>
          <w:szCs w:val="18"/>
        </w:rPr>
        <w:t>[2010]1402</w:t>
      </w:r>
      <w:r>
        <w:rPr>
          <w:color w:val="000000"/>
          <w:spacing w:val="0"/>
          <w:w w:val="100"/>
          <w:position w:val="0"/>
        </w:rPr>
        <w:t>号文）的批准，同意核准本公司公开发行不超过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万股新股。公司于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日通过深圳证券交 易所，采用网下向配售对象询价配售和网上向社会公众投资者定价发行相结合的方式，公开发行人民币普通股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万股，共募集资金人民币</w:t>
      </w:r>
      <w:r>
        <w:rPr>
          <w:rFonts w:ascii="Times New Roman" w:eastAsia="Times New Roman" w:hAnsi="Times New Roman" w:cs="Times New Roman"/>
          <w:color w:val="000000"/>
          <w:spacing w:val="0"/>
          <w:w w:val="100"/>
          <w:position w:val="0"/>
          <w:sz w:val="18"/>
          <w:szCs w:val="18"/>
        </w:rPr>
        <w:t>62,650.33</w:t>
      </w:r>
      <w:r>
        <w:rPr>
          <w:color w:val="000000"/>
          <w:spacing w:val="0"/>
          <w:w w:val="100"/>
          <w:position w:val="0"/>
        </w:rPr>
        <w:t>万元（已扣除发行费用），其中新增注册资本（股本）</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万元，其余计入资本公积， 首次公开发行后注册资本变更为</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万元。经深圳证券交易所深证上</w:t>
      </w:r>
      <w:r>
        <w:rPr>
          <w:rFonts w:ascii="Times New Roman" w:eastAsia="Times New Roman" w:hAnsi="Times New Roman" w:cs="Times New Roman"/>
          <w:color w:val="000000"/>
          <w:spacing w:val="0"/>
          <w:w w:val="100"/>
          <w:position w:val="0"/>
          <w:sz w:val="18"/>
          <w:szCs w:val="18"/>
        </w:rPr>
        <w:t>[2010]353</w:t>
      </w:r>
      <w:r>
        <w:rPr>
          <w:color w:val="000000"/>
          <w:spacing w:val="0"/>
          <w:w w:val="100"/>
          <w:position w:val="0"/>
        </w:rPr>
        <w:t>号文批准，公司股票于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 深圳证券交易所创业板挂牌交易，股票代码为</w:t>
      </w:r>
      <w:r>
        <w:rPr>
          <w:rFonts w:ascii="Times New Roman" w:eastAsia="Times New Roman" w:hAnsi="Times New Roman" w:cs="Times New Roman"/>
          <w:color w:val="000000"/>
          <w:spacing w:val="0"/>
          <w:w w:val="100"/>
          <w:position w:val="0"/>
          <w:sz w:val="18"/>
          <w:szCs w:val="18"/>
        </w:rPr>
        <w:t>300137</w:t>
      </w:r>
      <w:r>
        <w:rPr>
          <w:color w:val="000000"/>
          <w:spacing w:val="0"/>
          <w:w w:val="100"/>
          <w:position w:val="0"/>
        </w:rPr>
        <w:t>。</w:t>
      </w:r>
    </w:p>
    <w:p>
      <w:pPr>
        <w:pStyle w:val="Style22"/>
        <w:keepNext w:val="0"/>
        <w:keepLines w:val="0"/>
        <w:widowControl w:val="0"/>
        <w:shd w:val="clear" w:color="auto" w:fill="auto"/>
        <w:bidi w:val="0"/>
        <w:spacing w:before="0" w:line="312" w:lineRule="exact"/>
        <w:ind w:left="0" w:right="0" w:firstLine="44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年度股东大会决议，公司以总股本</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 注册资本由</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15,600</w:t>
      </w:r>
      <w:r>
        <w:rPr>
          <w:color w:val="000000"/>
          <w:spacing w:val="0"/>
          <w:w w:val="100"/>
          <w:position w:val="0"/>
        </w:rPr>
        <w:t>万元。</w:t>
      </w:r>
    </w:p>
    <w:p>
      <w:pPr>
        <w:pStyle w:val="Style22"/>
        <w:keepNext w:val="0"/>
        <w:keepLines w:val="0"/>
        <w:widowControl w:val="0"/>
        <w:shd w:val="clear" w:color="auto" w:fill="auto"/>
        <w:bidi w:val="0"/>
        <w:spacing w:before="0" w:line="307" w:lineRule="exact"/>
        <w:ind w:left="0" w:right="0" w:firstLine="4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年度股东大会决议，公司以总股数</w:t>
      </w:r>
      <w:r>
        <w:rPr>
          <w:rFonts w:ascii="Times New Roman" w:eastAsia="Times New Roman" w:hAnsi="Times New Roman" w:cs="Times New Roman"/>
          <w:color w:val="000000"/>
          <w:spacing w:val="0"/>
          <w:w w:val="100"/>
          <w:position w:val="0"/>
          <w:sz w:val="18"/>
          <w:szCs w:val="18"/>
        </w:rPr>
        <w:t>15,600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 转增</w:t>
      </w:r>
      <w:r>
        <w:rPr>
          <w:rFonts w:ascii="Times New Roman" w:eastAsia="Times New Roman" w:hAnsi="Times New Roman" w:cs="Times New Roman"/>
          <w:color w:val="000000"/>
          <w:spacing w:val="0"/>
          <w:w w:val="100"/>
          <w:position w:val="0"/>
          <w:sz w:val="18"/>
          <w:szCs w:val="18"/>
        </w:rPr>
        <w:t>46,800,000</w:t>
      </w:r>
      <w:r>
        <w:rPr>
          <w:color w:val="000000"/>
          <w:spacing w:val="0"/>
          <w:w w:val="100"/>
          <w:position w:val="0"/>
        </w:rPr>
        <w:t>股，注册资本由</w:t>
      </w:r>
      <w:r>
        <w:rPr>
          <w:rFonts w:ascii="Times New Roman" w:eastAsia="Times New Roman" w:hAnsi="Times New Roman" w:cs="Times New Roman"/>
          <w:color w:val="000000"/>
          <w:spacing w:val="0"/>
          <w:w w:val="100"/>
          <w:position w:val="0"/>
          <w:sz w:val="18"/>
          <w:szCs w:val="18"/>
        </w:rPr>
        <w:t>15,600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20,280</w:t>
      </w:r>
      <w:r>
        <w:rPr>
          <w:color w:val="000000"/>
          <w:spacing w:val="0"/>
          <w:w w:val="100"/>
          <w:position w:val="0"/>
        </w:rPr>
        <w:t>万元。</w:t>
      </w:r>
    </w:p>
    <w:p>
      <w:pPr>
        <w:pStyle w:val="Style22"/>
        <w:keepNext w:val="0"/>
        <w:keepLines w:val="0"/>
        <w:widowControl w:val="0"/>
        <w:shd w:val="clear" w:color="auto" w:fill="auto"/>
        <w:bidi w:val="0"/>
        <w:spacing w:before="0" w:line="312"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年度股东大会决议，公司以总股本</w:t>
      </w:r>
      <w:r>
        <w:rPr>
          <w:rFonts w:ascii="Times New Roman" w:eastAsia="Times New Roman" w:hAnsi="Times New Roman" w:cs="Times New Roman"/>
          <w:color w:val="000000"/>
          <w:spacing w:val="0"/>
          <w:w w:val="100"/>
          <w:position w:val="0"/>
          <w:sz w:val="18"/>
          <w:szCs w:val="18"/>
        </w:rPr>
        <w:t>20,280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股共计 转增</w:t>
      </w:r>
      <w:r>
        <w:rPr>
          <w:rFonts w:ascii="Times New Roman" w:eastAsia="Times New Roman" w:hAnsi="Times New Roman" w:cs="Times New Roman"/>
          <w:color w:val="000000"/>
          <w:spacing w:val="0"/>
          <w:w w:val="100"/>
          <w:position w:val="0"/>
          <w:sz w:val="18"/>
          <w:szCs w:val="18"/>
        </w:rPr>
        <w:t>121,680,000</w:t>
      </w:r>
      <w:r>
        <w:rPr>
          <w:color w:val="000000"/>
          <w:spacing w:val="0"/>
          <w:w w:val="100"/>
          <w:position w:val="0"/>
        </w:rPr>
        <w:t>股，注册资本由</w:t>
      </w:r>
      <w:r>
        <w:rPr>
          <w:rFonts w:ascii="Times New Roman" w:eastAsia="Times New Roman" w:hAnsi="Times New Roman" w:cs="Times New Roman"/>
          <w:color w:val="000000"/>
          <w:spacing w:val="0"/>
          <w:w w:val="100"/>
          <w:position w:val="0"/>
          <w:sz w:val="18"/>
          <w:szCs w:val="18"/>
        </w:rPr>
        <w:t>20,280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32,448</w:t>
      </w:r>
      <w:r>
        <w:rPr>
          <w:color w:val="000000"/>
          <w:spacing w:val="0"/>
          <w:w w:val="100"/>
          <w:position w:val="0"/>
        </w:rPr>
        <w:t>万元。</w:t>
      </w:r>
    </w:p>
    <w:p>
      <w:pPr>
        <w:pStyle w:val="Style22"/>
        <w:keepNext w:val="0"/>
        <w:keepLines w:val="0"/>
        <w:widowControl w:val="0"/>
        <w:shd w:val="clear" w:color="auto" w:fill="auto"/>
        <w:bidi w:val="0"/>
        <w:spacing w:before="0" w:line="311"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年第二次临时股东大会决议并经中国证券监督管理委员会《关于核准河北先河环保科技股份有限公司 向梁常清等发行股份购买资产并募集配套资金的批复》（证监许可</w:t>
      </w:r>
      <w:r>
        <w:rPr>
          <w:rFonts w:ascii="Times New Roman" w:eastAsia="Times New Roman" w:hAnsi="Times New Roman" w:cs="Times New Roman"/>
          <w:color w:val="000000"/>
          <w:spacing w:val="0"/>
          <w:w w:val="100"/>
          <w:position w:val="0"/>
          <w:sz w:val="18"/>
          <w:szCs w:val="18"/>
        </w:rPr>
        <w:t xml:space="preserve">[2014] </w:t>
      </w:r>
      <w:r>
        <w:rPr>
          <w:rFonts w:ascii="Times New Roman" w:eastAsia="Times New Roman" w:hAnsi="Times New Roman" w:cs="Times New Roman"/>
          <w:color w:val="000000"/>
          <w:spacing w:val="0"/>
          <w:w w:val="100"/>
          <w:position w:val="0"/>
          <w:sz w:val="18"/>
          <w:szCs w:val="18"/>
        </w:rPr>
        <w:t>1396</w:t>
      </w:r>
      <w:r>
        <w:rPr>
          <w:color w:val="000000"/>
          <w:spacing w:val="0"/>
          <w:w w:val="100"/>
          <w:position w:val="0"/>
        </w:rPr>
        <w:t>号）核准，本公司向梁常清发行股份</w:t>
      </w:r>
      <w:r>
        <w:rPr>
          <w:rFonts w:ascii="Times New Roman" w:eastAsia="Times New Roman" w:hAnsi="Times New Roman" w:cs="Times New Roman"/>
          <w:color w:val="000000"/>
          <w:spacing w:val="0"/>
          <w:w w:val="100"/>
          <w:position w:val="0"/>
          <w:sz w:val="18"/>
          <w:szCs w:val="18"/>
        </w:rPr>
        <w:t xml:space="preserve">12,761,019 </w:t>
      </w:r>
      <w:r>
        <w:rPr>
          <w:color w:val="000000"/>
          <w:spacing w:val="0"/>
          <w:w w:val="100"/>
          <w:position w:val="0"/>
        </w:rPr>
        <w:t>股购买其持有的广东科迪隆科技有限公司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的股权和广西先得环保科技有限公司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的股权，向梁宝欣发行股份 </w:t>
      </w:r>
      <w:r>
        <w:rPr>
          <w:rFonts w:ascii="Times New Roman" w:eastAsia="Times New Roman" w:hAnsi="Times New Roman" w:cs="Times New Roman"/>
          <w:color w:val="000000"/>
          <w:spacing w:val="0"/>
          <w:w w:val="100"/>
          <w:position w:val="0"/>
          <w:sz w:val="18"/>
          <w:szCs w:val="18"/>
        </w:rPr>
        <w:t>1,531,322</w:t>
      </w:r>
      <w:r>
        <w:rPr>
          <w:color w:val="000000"/>
          <w:spacing w:val="0"/>
          <w:w w:val="100"/>
          <w:position w:val="0"/>
        </w:rPr>
        <w:t>股及支付现金</w:t>
      </w:r>
      <w:r>
        <w:rPr>
          <w:rFonts w:ascii="Times New Roman" w:eastAsia="Times New Roman" w:hAnsi="Times New Roman" w:cs="Times New Roman"/>
          <w:color w:val="000000"/>
          <w:spacing w:val="0"/>
          <w:w w:val="100"/>
          <w:position w:val="0"/>
          <w:sz w:val="18"/>
          <w:szCs w:val="18"/>
        </w:rPr>
        <w:t>7,920</w:t>
      </w:r>
      <w:r>
        <w:rPr>
          <w:color w:val="000000"/>
          <w:spacing w:val="0"/>
          <w:w w:val="100"/>
          <w:position w:val="0"/>
        </w:rPr>
        <w:t>万元购买其持有的广东科迪隆科技有限公司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的股权和广西先得环保科技有限公司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 权。本次交易同时向其他不超过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名特定投资者发行股份募集配套资金不超过</w:t>
      </w:r>
      <w:r>
        <w:rPr>
          <w:rFonts w:ascii="Times New Roman" w:eastAsia="Times New Roman" w:hAnsi="Times New Roman" w:cs="Times New Roman"/>
          <w:color w:val="000000"/>
          <w:spacing w:val="0"/>
          <w:w w:val="100"/>
          <w:position w:val="0"/>
          <w:sz w:val="18"/>
          <w:szCs w:val="18"/>
        </w:rPr>
        <w:t>8,800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日止公司非公开发 行股票</w:t>
      </w:r>
      <w:r>
        <w:rPr>
          <w:rFonts w:ascii="Times New Roman" w:eastAsia="Times New Roman" w:hAnsi="Times New Roman" w:cs="Times New Roman"/>
          <w:color w:val="000000"/>
          <w:spacing w:val="0"/>
          <w:w w:val="100"/>
          <w:position w:val="0"/>
          <w:sz w:val="18"/>
          <w:szCs w:val="18"/>
        </w:rPr>
        <w:t>5,623,003</w:t>
      </w:r>
      <w:r>
        <w:rPr>
          <w:color w:val="000000"/>
          <w:spacing w:val="0"/>
          <w:w w:val="100"/>
          <w:position w:val="0"/>
        </w:rPr>
        <w:t>股新股用于募集本次发行股票购买资产的配套资金，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日增发完成，增发后本公司总股本变更为 </w:t>
      </w:r>
      <w:r>
        <w:rPr>
          <w:rFonts w:ascii="Times New Roman" w:eastAsia="Times New Roman" w:hAnsi="Times New Roman" w:cs="Times New Roman"/>
          <w:color w:val="000000"/>
          <w:spacing w:val="0"/>
          <w:w w:val="100"/>
          <w:position w:val="0"/>
          <w:sz w:val="18"/>
          <w:szCs w:val="18"/>
        </w:rPr>
        <w:t>344,395,344</w:t>
      </w:r>
      <w:r>
        <w:rPr>
          <w:color w:val="000000"/>
          <w:spacing w:val="0"/>
          <w:w w:val="100"/>
          <w:position w:val="0"/>
        </w:rPr>
        <w:t>股，注册资本由</w:t>
      </w:r>
      <w:r>
        <w:rPr>
          <w:rFonts w:ascii="Times New Roman" w:eastAsia="Times New Roman" w:hAnsi="Times New Roman" w:cs="Times New Roman"/>
          <w:color w:val="000000"/>
          <w:spacing w:val="0"/>
          <w:w w:val="100"/>
          <w:position w:val="0"/>
          <w:sz w:val="18"/>
          <w:szCs w:val="18"/>
        </w:rPr>
        <w:t>32,448</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34,439</w:t>
      </w:r>
      <w:r>
        <w:rPr>
          <w:color w:val="000000"/>
          <w:spacing w:val="0"/>
          <w:w w:val="100"/>
          <w:position w:val="0"/>
        </w:rPr>
        <w:t>万元。</w:t>
      </w:r>
    </w:p>
    <w:p>
      <w:pPr>
        <w:pStyle w:val="Style22"/>
        <w:keepNext w:val="0"/>
        <w:keepLines w:val="0"/>
        <w:widowControl w:val="0"/>
        <w:shd w:val="clear" w:color="auto" w:fill="auto"/>
        <w:bidi w:val="0"/>
        <w:spacing w:before="0" w:line="312"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年度股东大会决议，公司以总股本</w:t>
      </w:r>
      <w:r>
        <w:rPr>
          <w:rFonts w:ascii="Times New Roman" w:eastAsia="Times New Roman" w:hAnsi="Times New Roman" w:cs="Times New Roman"/>
          <w:color w:val="000000"/>
          <w:spacing w:val="0"/>
          <w:w w:val="100"/>
          <w:position w:val="0"/>
          <w:sz w:val="18"/>
          <w:szCs w:val="18"/>
        </w:rPr>
        <w:t>34,439</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股共计 转增</w:t>
      </w:r>
      <w:r>
        <w:rPr>
          <w:rFonts w:ascii="Times New Roman" w:eastAsia="Times New Roman" w:hAnsi="Times New Roman" w:cs="Times New Roman"/>
          <w:color w:val="000000"/>
          <w:spacing w:val="0"/>
          <w:w w:val="100"/>
          <w:position w:val="0"/>
          <w:sz w:val="18"/>
          <w:szCs w:val="18"/>
        </w:rPr>
        <w:t>206,637,206</w:t>
      </w:r>
      <w:r>
        <w:rPr>
          <w:color w:val="000000"/>
          <w:spacing w:val="0"/>
          <w:w w:val="100"/>
          <w:position w:val="0"/>
        </w:rPr>
        <w:t>股，转增完毕后，公司总股本变更为</w:t>
      </w:r>
      <w:r>
        <w:rPr>
          <w:rFonts w:ascii="Times New Roman" w:eastAsia="Times New Roman" w:hAnsi="Times New Roman" w:cs="Times New Roman"/>
          <w:color w:val="000000"/>
          <w:spacing w:val="0"/>
          <w:w w:val="100"/>
          <w:position w:val="0"/>
          <w:sz w:val="18"/>
          <w:szCs w:val="18"/>
        </w:rPr>
        <w:t>551,032,550</w:t>
      </w:r>
      <w:r>
        <w:rPr>
          <w:color w:val="000000"/>
          <w:spacing w:val="0"/>
          <w:w w:val="100"/>
          <w:position w:val="0"/>
        </w:rPr>
        <w:t>股，注册资本由</w:t>
      </w:r>
      <w:r>
        <w:rPr>
          <w:rFonts w:ascii="Times New Roman" w:eastAsia="Times New Roman" w:hAnsi="Times New Roman" w:cs="Times New Roman"/>
          <w:color w:val="000000"/>
          <w:spacing w:val="0"/>
          <w:w w:val="100"/>
          <w:position w:val="0"/>
          <w:sz w:val="18"/>
          <w:szCs w:val="18"/>
        </w:rPr>
        <w:t>34,439</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55,103.26</w:t>
      </w:r>
      <w:r>
        <w:rPr>
          <w:color w:val="000000"/>
          <w:spacing w:val="0"/>
          <w:w w:val="100"/>
          <w:position w:val="0"/>
        </w:rPr>
        <w:t>万元。</w:t>
      </w:r>
    </w:p>
    <w:p>
      <w:pPr>
        <w:pStyle w:val="Style22"/>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日，李玉国先生持有本公司股份</w:t>
      </w:r>
      <w:r>
        <w:rPr>
          <w:rFonts w:ascii="Times New Roman" w:eastAsia="Times New Roman" w:hAnsi="Times New Roman" w:cs="Times New Roman"/>
          <w:color w:val="000000"/>
          <w:spacing w:val="0"/>
          <w:w w:val="100"/>
          <w:position w:val="0"/>
          <w:sz w:val="18"/>
          <w:szCs w:val="18"/>
        </w:rPr>
        <w:t>81,898,409</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14.86%</w:t>
      </w:r>
      <w:r>
        <w:rPr>
          <w:color w:val="000000"/>
          <w:spacing w:val="0"/>
          <w:w w:val="100"/>
          <w:position w:val="0"/>
        </w:rPr>
        <w:t>,为第一大股东和实际 控制人。</w:t>
      </w:r>
    </w:p>
    <w:p>
      <w:pPr>
        <w:pStyle w:val="Style46"/>
        <w:keepNext w:val="0"/>
        <w:keepLines w:val="0"/>
        <w:widowControl w:val="0"/>
        <w:shd w:val="clear" w:color="auto" w:fill="auto"/>
        <w:tabs>
          <w:tab w:pos="758" w:val="left"/>
        </w:tabs>
        <w:bidi w:val="0"/>
        <w:spacing w:before="0" w:after="40" w:line="240" w:lineRule="auto"/>
        <w:ind w:left="0" w:right="0" w:firstLine="440"/>
        <w:jc w:val="both"/>
      </w:pPr>
      <w:bookmarkStart w:id="706" w:name="bookmark706"/>
      <w:r>
        <w:rPr>
          <w:rFonts w:ascii="Times New Roman" w:eastAsia="Times New Roman" w:hAnsi="Times New Roman" w:cs="Times New Roman"/>
          <w:color w:val="000000"/>
          <w:spacing w:val="0"/>
          <w:w w:val="100"/>
          <w:position w:val="0"/>
        </w:rPr>
        <w:t>2</w:t>
      </w:r>
      <w:bookmarkEnd w:id="706"/>
      <w:r>
        <w:rPr>
          <w:color w:val="000000"/>
          <w:spacing w:val="0"/>
          <w:w w:val="100"/>
          <w:position w:val="0"/>
        </w:rPr>
        <w:t>、</w:t>
        <w:tab/>
        <w:t>所处行业</w:t>
      </w:r>
    </w:p>
    <w:p>
      <w:pPr>
        <w:pStyle w:val="Style22"/>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公司所属行业为环境监测专用仪器仪表制造行业。</w:t>
      </w:r>
    </w:p>
    <w:p>
      <w:pPr>
        <w:pStyle w:val="Style46"/>
        <w:keepNext w:val="0"/>
        <w:keepLines w:val="0"/>
        <w:widowControl w:val="0"/>
        <w:shd w:val="clear" w:color="auto" w:fill="auto"/>
        <w:tabs>
          <w:tab w:pos="758" w:val="left"/>
        </w:tabs>
        <w:bidi w:val="0"/>
        <w:spacing w:before="0" w:after="40" w:line="240" w:lineRule="auto"/>
        <w:ind w:left="0" w:right="0" w:firstLine="440"/>
        <w:jc w:val="both"/>
      </w:pPr>
      <w:bookmarkStart w:id="707" w:name="bookmark707"/>
      <w:r>
        <w:rPr>
          <w:rFonts w:ascii="Times New Roman" w:eastAsia="Times New Roman" w:hAnsi="Times New Roman" w:cs="Times New Roman"/>
          <w:color w:val="000000"/>
          <w:spacing w:val="0"/>
          <w:w w:val="100"/>
          <w:position w:val="0"/>
        </w:rPr>
        <w:t>3</w:t>
      </w:r>
      <w:bookmarkEnd w:id="707"/>
      <w:r>
        <w:rPr>
          <w:color w:val="000000"/>
          <w:spacing w:val="0"/>
          <w:w w:val="100"/>
          <w:position w:val="0"/>
        </w:rPr>
        <w:t>、</w:t>
        <w:tab/>
        <w:t>经营范围</w:t>
      </w:r>
    </w:p>
    <w:p>
      <w:pPr>
        <w:pStyle w:val="Style22"/>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本公司经批准的经营范围：从事仪器、仪表、环境治理设备及相关产品的研制开发、生产、安装、销售、技术推广、 技术转让、技术咨询、技术服务；机动车尾气遥感检测系统研发；化工产品（化学危险品及易制毒化学品除外）、电子产品、 五金交电、仪器、仪表、针纺织品、塑料制品、橡胶制品、通讯器材（不含无线电移动电话、地面卫星接收设备）的批发、 零售；软件产品的开发、生产和销售；环境监测仪器的研制、生产、销售；数字信息技术服务；数据处理、数据服务；计算 机信息系统集成服务，环境监测仪器的维修、运营服务；环保工程、环境检测；环境工程设计、施工及技术咨询、技术服务； 清洁服务；环境监测；节能产品技术、热泵产品技术、中央空调设备技术、压缩机及配件技术的开发、生产、销售及安装； 采暖系统工程的设计、暖通工程施工；房屋租赁；环境监测设备的销售；水处理设备、净水设备的研发、生产、销售及安装； 环境治理服务；垃圾清运服务；自营和代理各类商品及技术的进出口业务，国家限制和禁止的除外。（依法须经批准的项目， 经相关部门批准后方可开展经营活动）</w:t>
      </w:r>
    </w:p>
    <w:p>
      <w:pPr>
        <w:pStyle w:val="Style46"/>
        <w:keepNext w:val="0"/>
        <w:keepLines w:val="0"/>
        <w:widowControl w:val="0"/>
        <w:shd w:val="clear" w:color="auto" w:fill="auto"/>
        <w:tabs>
          <w:tab w:pos="758" w:val="left"/>
        </w:tabs>
        <w:bidi w:val="0"/>
        <w:spacing w:before="0" w:after="40" w:line="240" w:lineRule="auto"/>
        <w:ind w:left="0" w:right="0" w:firstLine="440"/>
        <w:jc w:val="both"/>
      </w:pPr>
      <w:bookmarkStart w:id="708" w:name="bookmark708"/>
      <w:r>
        <w:rPr>
          <w:rFonts w:ascii="Times New Roman" w:eastAsia="Times New Roman" w:hAnsi="Times New Roman" w:cs="Times New Roman"/>
          <w:color w:val="000000"/>
          <w:spacing w:val="0"/>
          <w:w w:val="100"/>
          <w:position w:val="0"/>
        </w:rPr>
        <w:t>4</w:t>
      </w:r>
      <w:bookmarkEnd w:id="708"/>
      <w:r>
        <w:rPr>
          <w:color w:val="000000"/>
          <w:spacing w:val="0"/>
          <w:w w:val="100"/>
          <w:position w:val="0"/>
        </w:rPr>
        <w:t>、</w:t>
        <w:tab/>
        <w:t>财务报告批准报出日</w:t>
      </w:r>
    </w:p>
    <w:p>
      <w:pPr>
        <w:pStyle w:val="Style22"/>
        <w:keepNext w:val="0"/>
        <w:keepLines w:val="0"/>
        <w:widowControl w:val="0"/>
        <w:shd w:val="clear" w:color="auto" w:fill="auto"/>
        <w:bidi w:val="0"/>
        <w:spacing w:before="0" w:line="311" w:lineRule="exact"/>
        <w:ind w:left="0" w:right="0" w:firstLine="440"/>
        <w:jc w:val="both"/>
      </w:pPr>
      <w:r>
        <w:rPr>
          <w:color w:val="000000"/>
          <w:spacing w:val="0"/>
          <w:w w:val="100"/>
          <w:position w:val="0"/>
        </w:rPr>
        <w:t>本财务报表业经本公司董事会于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4</w:t>
      </w:r>
      <w:r>
        <w:rPr>
          <w:color w:val="000000"/>
          <w:spacing w:val="0"/>
          <w:w w:val="100"/>
          <w:position w:val="0"/>
        </w:rPr>
        <w:t>月</w:t>
      </w:r>
      <w:r>
        <w:rPr>
          <w:color w:val="000000"/>
          <w:spacing w:val="0"/>
          <w:w w:val="100"/>
          <w:position w:val="0"/>
          <w:sz w:val="17"/>
          <w:szCs w:val="17"/>
        </w:rPr>
        <w:t>26</w:t>
      </w:r>
      <w:r>
        <w:rPr>
          <w:color w:val="000000"/>
          <w:spacing w:val="0"/>
          <w:w w:val="100"/>
          <w:position w:val="0"/>
        </w:rPr>
        <w:t>日决议批准报出。</w:t>
      </w:r>
    </w:p>
    <w:p>
      <w:pPr>
        <w:pStyle w:val="Style22"/>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w:t>
      </w:r>
      <w:r>
        <w:rPr>
          <w:color w:val="000000"/>
          <w:spacing w:val="0"/>
          <w:w w:val="100"/>
          <w:position w:val="0"/>
          <w:sz w:val="17"/>
          <w:szCs w:val="17"/>
        </w:rPr>
        <w:t>2020</w:t>
      </w:r>
      <w:r>
        <w:rPr>
          <w:color w:val="000000"/>
          <w:spacing w:val="0"/>
          <w:w w:val="100"/>
          <w:position w:val="0"/>
        </w:rPr>
        <w:t>年度纳入合并范围内子公司共计</w:t>
      </w:r>
      <w:r>
        <w:rPr>
          <w:color w:val="000000"/>
          <w:spacing w:val="0"/>
          <w:w w:val="100"/>
          <w:position w:val="0"/>
          <w:sz w:val="17"/>
          <w:szCs w:val="17"/>
        </w:rPr>
        <w:t>26</w:t>
      </w:r>
      <w:r>
        <w:rPr>
          <w:color w:val="000000"/>
          <w:spacing w:val="0"/>
          <w:w w:val="100"/>
          <w:position w:val="0"/>
        </w:rPr>
        <w:t>家，详见本"附注九、在其他主体中的权益”。本公司本年度合并范围 比上年度增加</w:t>
      </w:r>
      <w:r>
        <w:rPr>
          <w:color w:val="000000"/>
          <w:spacing w:val="0"/>
          <w:w w:val="100"/>
          <w:position w:val="0"/>
          <w:sz w:val="17"/>
          <w:szCs w:val="17"/>
        </w:rPr>
        <w:t>5</w:t>
      </w:r>
      <w:r>
        <w:rPr>
          <w:color w:val="000000"/>
          <w:spacing w:val="0"/>
          <w:w w:val="100"/>
          <w:position w:val="0"/>
        </w:rPr>
        <w:t>家、减少</w:t>
      </w:r>
      <w:r>
        <w:rPr>
          <w:color w:val="000000"/>
          <w:spacing w:val="0"/>
          <w:w w:val="100"/>
          <w:position w:val="0"/>
          <w:sz w:val="17"/>
          <w:szCs w:val="17"/>
        </w:rPr>
        <w:t>2</w:t>
      </w:r>
      <w:r>
        <w:rPr>
          <w:color w:val="000000"/>
          <w:spacing w:val="0"/>
          <w:w w:val="100"/>
          <w:position w:val="0"/>
        </w:rPr>
        <w:t>家，详见“本附注八、合并范围的变化”。</w:t>
      </w:r>
    </w:p>
    <w:p>
      <w:pPr>
        <w:pStyle w:val="Style20"/>
        <w:keepNext/>
        <w:keepLines/>
        <w:widowControl w:val="0"/>
        <w:shd w:val="clear" w:color="auto" w:fill="auto"/>
        <w:tabs>
          <w:tab w:pos="498" w:val="left"/>
        </w:tabs>
        <w:bidi w:val="0"/>
        <w:spacing w:before="0" w:after="380" w:line="240" w:lineRule="auto"/>
        <w:ind w:left="0" w:right="0" w:firstLine="0"/>
        <w:jc w:val="both"/>
      </w:pPr>
      <w:bookmarkStart w:id="709" w:name="bookmark709"/>
      <w:bookmarkStart w:id="710" w:name="bookmark710"/>
      <w:bookmarkStart w:id="711" w:name="bookmark711"/>
      <w:bookmarkStart w:id="712" w:name="bookmark712"/>
      <w:r>
        <w:rPr>
          <w:color w:val="000000"/>
          <w:spacing w:val="0"/>
          <w:w w:val="100"/>
          <w:position w:val="0"/>
          <w:sz w:val="24"/>
          <w:szCs w:val="24"/>
        </w:rPr>
        <w:t>四</w:t>
      </w:r>
      <w:bookmarkEnd w:id="711"/>
      <w:r>
        <w:rPr>
          <w:color w:val="000000"/>
          <w:spacing w:val="0"/>
          <w:w w:val="100"/>
          <w:position w:val="0"/>
          <w:sz w:val="24"/>
          <w:szCs w:val="24"/>
        </w:rPr>
        <w:t>、</w:t>
        <w:tab/>
        <w:t>财务报表的编制基础</w:t>
      </w:r>
      <w:bookmarkEnd w:id="709"/>
      <w:bookmarkEnd w:id="710"/>
      <w:bookmarkEnd w:id="712"/>
    </w:p>
    <w:p>
      <w:pPr>
        <w:pStyle w:val="Style25"/>
        <w:keepNext/>
        <w:keepLines/>
        <w:widowControl w:val="0"/>
        <w:shd w:val="clear" w:color="auto" w:fill="auto"/>
        <w:tabs>
          <w:tab w:pos="368" w:val="left"/>
        </w:tabs>
        <w:bidi w:val="0"/>
        <w:spacing w:before="0" w:after="260" w:line="240" w:lineRule="auto"/>
        <w:ind w:left="0" w:right="0" w:firstLine="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w:t>
        <w:tab/>
        <w:t>编制基础</w:t>
      </w:r>
      <w:bookmarkEnd w:id="713"/>
      <w:bookmarkEnd w:id="714"/>
      <w:bookmarkEnd w:id="716"/>
    </w:p>
    <w:p>
      <w:pPr>
        <w:pStyle w:val="Style22"/>
        <w:keepNext w:val="0"/>
        <w:keepLines w:val="0"/>
        <w:widowControl w:val="0"/>
        <w:shd w:val="clear" w:color="auto" w:fill="auto"/>
        <w:bidi w:val="0"/>
        <w:spacing w:before="0" w:after="60" w:line="309" w:lineRule="exact"/>
        <w:ind w:left="0" w:right="0" w:firstLine="440"/>
        <w:jc w:val="both"/>
      </w:pPr>
      <w:r>
        <w:rPr>
          <w:color w:val="000000"/>
          <w:spacing w:val="0"/>
          <w:w w:val="100"/>
          <w:position w:val="0"/>
        </w:rPr>
        <w:t>本公司财务报表以持续经营假设为基础，根据实际发生的交易和事项，按照财政部发布的《企业会计准则一一基本准 则》（财政部令第</w:t>
      </w:r>
      <w:r>
        <w:rPr>
          <w:color w:val="000000"/>
          <w:spacing w:val="0"/>
          <w:w w:val="100"/>
          <w:position w:val="0"/>
          <w:sz w:val="17"/>
          <w:szCs w:val="17"/>
        </w:rPr>
        <w:t>33</w:t>
      </w:r>
      <w:r>
        <w:rPr>
          <w:color w:val="000000"/>
          <w:spacing w:val="0"/>
          <w:w w:val="100"/>
          <w:position w:val="0"/>
        </w:rPr>
        <w:t>号发布、财政部令第</w:t>
      </w:r>
      <w:r>
        <w:rPr>
          <w:color w:val="000000"/>
          <w:spacing w:val="0"/>
          <w:w w:val="100"/>
          <w:position w:val="0"/>
          <w:sz w:val="17"/>
          <w:szCs w:val="17"/>
        </w:rPr>
        <w:t>76</w:t>
      </w:r>
      <w:r>
        <w:rPr>
          <w:color w:val="000000"/>
          <w:spacing w:val="0"/>
          <w:w w:val="100"/>
          <w:position w:val="0"/>
        </w:rPr>
        <w:t>号修订）、于</w:t>
      </w:r>
      <w:r>
        <w:rPr>
          <w:color w:val="000000"/>
          <w:spacing w:val="0"/>
          <w:w w:val="100"/>
          <w:position w:val="0"/>
          <w:sz w:val="17"/>
          <w:szCs w:val="17"/>
        </w:rPr>
        <w:t>2006</w:t>
      </w:r>
      <w:r>
        <w:rPr>
          <w:color w:val="000000"/>
          <w:spacing w:val="0"/>
          <w:w w:val="100"/>
          <w:position w:val="0"/>
        </w:rPr>
        <w:t>年</w:t>
      </w:r>
      <w:r>
        <w:rPr>
          <w:color w:val="000000"/>
          <w:spacing w:val="0"/>
          <w:w w:val="100"/>
          <w:position w:val="0"/>
          <w:sz w:val="17"/>
          <w:szCs w:val="17"/>
        </w:rPr>
        <w:t>2</w:t>
      </w:r>
      <w:r>
        <w:rPr>
          <w:color w:val="000000"/>
          <w:spacing w:val="0"/>
          <w:w w:val="100"/>
          <w:position w:val="0"/>
        </w:rPr>
        <w:t>月</w:t>
      </w:r>
      <w:r>
        <w:rPr>
          <w:color w:val="000000"/>
          <w:spacing w:val="0"/>
          <w:w w:val="100"/>
          <w:position w:val="0"/>
          <w:sz w:val="17"/>
          <w:szCs w:val="17"/>
        </w:rPr>
        <w:t>15</w:t>
      </w:r>
      <w:r>
        <w:rPr>
          <w:color w:val="000000"/>
          <w:spacing w:val="0"/>
          <w:w w:val="100"/>
          <w:position w:val="0"/>
        </w:rPr>
        <w:t>日及其后颁布和修订的</w:t>
      </w:r>
      <w:r>
        <w:rPr>
          <w:color w:val="000000"/>
          <w:spacing w:val="0"/>
          <w:w w:val="100"/>
          <w:position w:val="0"/>
          <w:sz w:val="17"/>
          <w:szCs w:val="17"/>
        </w:rPr>
        <w:t>42</w:t>
      </w:r>
      <w:r>
        <w:rPr>
          <w:color w:val="000000"/>
          <w:spacing w:val="0"/>
          <w:w w:val="100"/>
          <w:position w:val="0"/>
        </w:rPr>
        <w:t>项具体会计准则、企业会计 准则应用指南、企业会计准则解释及其他相关规定（以下合称“企业会计准则”），以及中国证券监督管理委员会《公开发 行证券的公司信息披露编报规则第</w:t>
      </w:r>
      <w:r>
        <w:rPr>
          <w:color w:val="000000"/>
          <w:spacing w:val="0"/>
          <w:w w:val="100"/>
          <w:position w:val="0"/>
          <w:sz w:val="17"/>
          <w:szCs w:val="17"/>
        </w:rPr>
        <w:t>15</w:t>
      </w:r>
      <w:r>
        <w:rPr>
          <w:color w:val="000000"/>
          <w:spacing w:val="0"/>
          <w:w w:val="100"/>
          <w:position w:val="0"/>
        </w:rPr>
        <w:t>号一一财务报告的一般规定》</w:t>
      </w:r>
      <w:r>
        <w:rPr>
          <w:color w:val="000000"/>
          <w:spacing w:val="0"/>
          <w:w w:val="100"/>
          <w:position w:val="0"/>
          <w:sz w:val="17"/>
          <w:szCs w:val="17"/>
        </w:rPr>
        <w:t>（2014</w:t>
      </w:r>
      <w:r>
        <w:rPr>
          <w:color w:val="000000"/>
          <w:spacing w:val="0"/>
          <w:w w:val="100"/>
          <w:position w:val="0"/>
        </w:rPr>
        <w:t>年修订）的披露规定编制。</w:t>
      </w:r>
    </w:p>
    <w:p>
      <w:pPr>
        <w:pStyle w:val="Style22"/>
        <w:keepNext w:val="0"/>
        <w:keepLines w:val="0"/>
        <w:widowControl w:val="0"/>
        <w:shd w:val="clear" w:color="auto" w:fill="auto"/>
        <w:bidi w:val="0"/>
        <w:spacing w:before="0" w:after="380" w:line="302" w:lineRule="exact"/>
        <w:ind w:left="0" w:right="0" w:firstLine="440"/>
        <w:jc w:val="both"/>
      </w:pPr>
      <w:r>
        <w:rPr>
          <w:color w:val="000000"/>
          <w:spacing w:val="0"/>
          <w:w w:val="100"/>
          <w:position w:val="0"/>
        </w:rPr>
        <w:t>根据企业会计准则的相关规定，本公司会计核算以权责发生制为基础。除某些金融工具外，本财务报表均以历史成本 为计量基础。资产如果发生减值，则按照相关规定计提相应的减值准备。</w:t>
      </w:r>
    </w:p>
    <w:p>
      <w:pPr>
        <w:pStyle w:val="Style25"/>
        <w:keepNext/>
        <w:keepLines/>
        <w:widowControl w:val="0"/>
        <w:shd w:val="clear" w:color="auto" w:fill="auto"/>
        <w:tabs>
          <w:tab w:pos="378" w:val="left"/>
        </w:tabs>
        <w:bidi w:val="0"/>
        <w:spacing w:before="0" w:after="260" w:line="240" w:lineRule="auto"/>
        <w:ind w:left="0" w:right="0" w:firstLine="0"/>
        <w:jc w:val="both"/>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bookmarkEnd w:id="719"/>
      <w:r>
        <w:rPr>
          <w:color w:val="000000"/>
          <w:spacing w:val="0"/>
          <w:w w:val="100"/>
          <w:position w:val="0"/>
        </w:rPr>
        <w:t>、</w:t>
        <w:tab/>
        <w:t>持续经营</w:t>
      </w:r>
      <w:bookmarkEnd w:id="717"/>
      <w:bookmarkEnd w:id="718"/>
      <w:bookmarkEnd w:id="720"/>
    </w:p>
    <w:p>
      <w:pPr>
        <w:pStyle w:val="Style22"/>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本公司管理层对公司自报告期末起至少</w:t>
      </w:r>
      <w:r>
        <w:rPr>
          <w:color w:val="000000"/>
          <w:spacing w:val="0"/>
          <w:w w:val="100"/>
          <w:position w:val="0"/>
          <w:sz w:val="17"/>
          <w:szCs w:val="17"/>
        </w:rPr>
        <w:t>12</w:t>
      </w:r>
      <w:r>
        <w:rPr>
          <w:color w:val="000000"/>
          <w:spacing w:val="0"/>
          <w:w w:val="100"/>
          <w:position w:val="0"/>
        </w:rPr>
        <w:t>个月的持续经营能力评估后认为公司不存在可能导致持续经营产生重大疑虑 的事项或情况，本公司财务报表是按照持续经营假设为基础编制的。</w:t>
      </w:r>
    </w:p>
    <w:p>
      <w:pPr>
        <w:pStyle w:val="Style20"/>
        <w:keepNext/>
        <w:keepLines/>
        <w:widowControl w:val="0"/>
        <w:shd w:val="clear" w:color="auto" w:fill="auto"/>
        <w:tabs>
          <w:tab w:pos="517" w:val="left"/>
        </w:tabs>
        <w:bidi w:val="0"/>
        <w:spacing w:before="0" w:after="26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sz w:val="24"/>
          <w:szCs w:val="24"/>
        </w:rPr>
        <w:t>五</w:t>
      </w:r>
      <w:bookmarkEnd w:id="723"/>
      <w:r>
        <w:rPr>
          <w:color w:val="000000"/>
          <w:spacing w:val="0"/>
          <w:w w:val="100"/>
          <w:position w:val="0"/>
          <w:sz w:val="24"/>
          <w:szCs w:val="24"/>
        </w:rPr>
        <w:t>、</w:t>
        <w:tab/>
        <w:t>重要会计政策及会计估计</w:t>
      </w:r>
      <w:bookmarkEnd w:id="721"/>
      <w:bookmarkEnd w:id="722"/>
      <w:bookmarkEnd w:id="724"/>
    </w:p>
    <w:p>
      <w:pPr>
        <w:pStyle w:val="Style22"/>
        <w:keepNext w:val="0"/>
        <w:keepLines w:val="0"/>
        <w:widowControl w:val="0"/>
        <w:shd w:val="clear" w:color="auto" w:fill="auto"/>
        <w:bidi w:val="0"/>
        <w:spacing w:before="0" w:after="60" w:line="309" w:lineRule="exact"/>
        <w:ind w:left="0" w:right="0" w:firstLine="0"/>
        <w:jc w:val="left"/>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380" w:line="302" w:lineRule="exact"/>
        <w:ind w:left="0" w:right="0" w:firstLine="440"/>
        <w:jc w:val="both"/>
      </w:pPr>
      <w:r>
        <w:rPr>
          <w:color w:val="000000"/>
          <w:spacing w:val="0"/>
          <w:w w:val="100"/>
          <w:position w:val="0"/>
        </w:rPr>
        <w:t>本公司及各子公司根据实际生产经营特点，依据相关企业会计准则的规定，对收入确认等交易和事项制定了若干项具 体会计政策和会计估计，详见本附注五、</w:t>
      </w:r>
      <w:r>
        <w:rPr>
          <w:color w:val="000000"/>
          <w:spacing w:val="0"/>
          <w:w w:val="100"/>
          <w:position w:val="0"/>
          <w:sz w:val="17"/>
          <w:szCs w:val="17"/>
        </w:rPr>
        <w:t>30“</w:t>
      </w:r>
      <w:r>
        <w:rPr>
          <w:color w:val="000000"/>
          <w:spacing w:val="0"/>
          <w:w w:val="100"/>
          <w:position w:val="0"/>
        </w:rPr>
        <w:t xml:space="preserve">收入”描述。关于管理层所作出的重大会计判断和估计的说明，请参阅附注五、 </w:t>
      </w:r>
      <w:r>
        <w:rPr>
          <w:color w:val="000000"/>
          <w:spacing w:val="0"/>
          <w:w w:val="100"/>
          <w:position w:val="0"/>
          <w:sz w:val="17"/>
          <w:szCs w:val="17"/>
        </w:rPr>
        <w:t xml:space="preserve">36 </w:t>
      </w:r>
      <w:r>
        <w:rPr>
          <w:color w:val="000000"/>
          <w:spacing w:val="0"/>
          <w:w w:val="100"/>
          <w:position w:val="0"/>
        </w:rPr>
        <w:t>“其他”。</w:t>
      </w:r>
    </w:p>
    <w:p>
      <w:pPr>
        <w:pStyle w:val="Style25"/>
        <w:keepNext/>
        <w:keepLines/>
        <w:widowControl w:val="0"/>
        <w:shd w:val="clear" w:color="auto" w:fill="auto"/>
        <w:tabs>
          <w:tab w:pos="368" w:val="left"/>
        </w:tabs>
        <w:bidi w:val="0"/>
        <w:spacing w:before="0" w:after="2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color w:val="000000"/>
          <w:spacing w:val="0"/>
          <w:w w:val="100"/>
          <w:position w:val="0"/>
        </w:rPr>
        <w:t>、</w:t>
        <w:tab/>
        <w:t>遵循企业会计准则的声明</w:t>
      </w:r>
      <w:bookmarkEnd w:id="725"/>
      <w:bookmarkEnd w:id="726"/>
      <w:bookmarkEnd w:id="728"/>
    </w:p>
    <w:p>
      <w:pPr>
        <w:pStyle w:val="Style22"/>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本公司编制的财务报表符合企业会计准则的要求，真实、完整地反映了本公司</w:t>
      </w:r>
      <w:r>
        <w:rPr>
          <w:color w:val="000000"/>
          <w:spacing w:val="0"/>
          <w:w w:val="100"/>
          <w:position w:val="0"/>
          <w:sz w:val="17"/>
          <w:szCs w:val="17"/>
        </w:rPr>
        <w:t>2020</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日的财务状况及</w:t>
      </w:r>
      <w:r>
        <w:rPr>
          <w:color w:val="000000"/>
          <w:spacing w:val="0"/>
          <w:w w:val="100"/>
          <w:position w:val="0"/>
          <w:sz w:val="17"/>
          <w:szCs w:val="17"/>
        </w:rPr>
        <w:t>2020</w:t>
      </w:r>
      <w:r>
        <w:rPr>
          <w:color w:val="000000"/>
          <w:spacing w:val="0"/>
          <w:w w:val="100"/>
          <w:position w:val="0"/>
        </w:rPr>
        <w:t>年度 的经营成果和现金流量等有关信息。此外，本公司的财务报表在所有重大方面符合中国证券监督管理委员会</w:t>
      </w:r>
      <w:r>
        <w:rPr>
          <w:color w:val="000000"/>
          <w:spacing w:val="0"/>
          <w:w w:val="100"/>
          <w:position w:val="0"/>
          <w:sz w:val="17"/>
          <w:szCs w:val="17"/>
        </w:rPr>
        <w:t>2014</w:t>
      </w:r>
      <w:r>
        <w:rPr>
          <w:color w:val="000000"/>
          <w:spacing w:val="0"/>
          <w:w w:val="100"/>
          <w:position w:val="0"/>
        </w:rPr>
        <w:t>年修订的《公 开发行证券的公司信息披露编报规则第</w:t>
      </w:r>
      <w:r>
        <w:rPr>
          <w:color w:val="000000"/>
          <w:spacing w:val="0"/>
          <w:w w:val="100"/>
          <w:position w:val="0"/>
          <w:sz w:val="17"/>
          <w:szCs w:val="17"/>
        </w:rPr>
        <w:t>15</w:t>
      </w:r>
      <w:r>
        <w:rPr>
          <w:color w:val="000000"/>
          <w:spacing w:val="0"/>
          <w:w w:val="100"/>
          <w:position w:val="0"/>
        </w:rPr>
        <w:t>号一财务报告的一般规定》有关财务报表及其附注的披露要求。</w:t>
      </w:r>
    </w:p>
    <w:p>
      <w:pPr>
        <w:pStyle w:val="Style25"/>
        <w:keepNext/>
        <w:keepLines/>
        <w:widowControl w:val="0"/>
        <w:shd w:val="clear" w:color="auto" w:fill="auto"/>
        <w:tabs>
          <w:tab w:pos="378" w:val="left"/>
        </w:tabs>
        <w:bidi w:val="0"/>
        <w:spacing w:before="0" w:after="260" w:line="240"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color w:val="000000"/>
          <w:spacing w:val="0"/>
          <w:w w:val="100"/>
          <w:position w:val="0"/>
        </w:rPr>
        <w:t>、</w:t>
        <w:tab/>
        <w:t>会计期间</w:t>
      </w:r>
      <w:bookmarkEnd w:id="729"/>
      <w:bookmarkEnd w:id="730"/>
      <w:bookmarkEnd w:id="732"/>
    </w:p>
    <w:p>
      <w:pPr>
        <w:pStyle w:val="Style22"/>
        <w:keepNext w:val="0"/>
        <w:keepLines w:val="0"/>
        <w:widowControl w:val="0"/>
        <w:shd w:val="clear" w:color="auto" w:fill="auto"/>
        <w:bidi w:val="0"/>
        <w:spacing w:before="0" w:after="380" w:line="298" w:lineRule="exact"/>
        <w:ind w:left="0" w:right="0" w:firstLine="440"/>
        <w:jc w:val="both"/>
      </w:pPr>
      <w:r>
        <w:rPr>
          <w:color w:val="000000"/>
          <w:spacing w:val="0"/>
          <w:w w:val="100"/>
          <w:position w:val="0"/>
        </w:rPr>
        <w:t>本公司会计期间分为年度和中期。中期包括半年度、季度和月度。年度、半年度、季度、月度起止日期按公历日期确 定。公司会计年度为每年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日起至</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日止。</w:t>
      </w:r>
    </w:p>
    <w:p>
      <w:pPr>
        <w:pStyle w:val="Style25"/>
        <w:keepNext/>
        <w:keepLines/>
        <w:widowControl w:val="0"/>
        <w:shd w:val="clear" w:color="auto" w:fill="auto"/>
        <w:tabs>
          <w:tab w:pos="378" w:val="left"/>
        </w:tabs>
        <w:bidi w:val="0"/>
        <w:spacing w:before="0" w:after="260" w:line="240"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3</w:t>
      </w:r>
      <w:bookmarkEnd w:id="735"/>
      <w:r>
        <w:rPr>
          <w:color w:val="000000"/>
          <w:spacing w:val="0"/>
          <w:w w:val="100"/>
          <w:position w:val="0"/>
        </w:rPr>
        <w:t>、</w:t>
        <w:tab/>
        <w:t>营业周期</w:t>
      </w:r>
      <w:bookmarkEnd w:id="733"/>
      <w:bookmarkEnd w:id="734"/>
      <w:bookmarkEnd w:id="736"/>
    </w:p>
    <w:p>
      <w:pPr>
        <w:pStyle w:val="Style22"/>
        <w:keepNext w:val="0"/>
        <w:keepLines w:val="0"/>
        <w:widowControl w:val="0"/>
        <w:shd w:val="clear" w:color="auto" w:fill="auto"/>
        <w:bidi w:val="0"/>
        <w:spacing w:before="0" w:after="380" w:line="309" w:lineRule="exact"/>
        <w:ind w:left="0" w:right="0" w:firstLine="440"/>
        <w:jc w:val="both"/>
      </w:pPr>
      <w:r>
        <w:rPr>
          <w:color w:val="000000"/>
          <w:spacing w:val="0"/>
          <w:w w:val="100"/>
          <w:position w:val="0"/>
        </w:rPr>
        <w:t>本公司以</w:t>
      </w:r>
      <w:r>
        <w:rPr>
          <w:color w:val="000000"/>
          <w:spacing w:val="0"/>
          <w:w w:val="100"/>
          <w:position w:val="0"/>
          <w:sz w:val="17"/>
          <w:szCs w:val="17"/>
        </w:rPr>
        <w:t>12</w:t>
      </w:r>
      <w:r>
        <w:rPr>
          <w:color w:val="000000"/>
          <w:spacing w:val="0"/>
          <w:w w:val="100"/>
          <w:position w:val="0"/>
        </w:rPr>
        <w:t>个月作为一个营业周期，并以其作为资产和负债的流动性划分标准。</w:t>
      </w:r>
    </w:p>
    <w:p>
      <w:pPr>
        <w:pStyle w:val="Style25"/>
        <w:keepNext/>
        <w:keepLines/>
        <w:widowControl w:val="0"/>
        <w:shd w:val="clear" w:color="auto" w:fill="auto"/>
        <w:tabs>
          <w:tab w:pos="378" w:val="left"/>
        </w:tabs>
        <w:bidi w:val="0"/>
        <w:spacing w:before="0" w:after="260" w:line="24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4</w:t>
      </w:r>
      <w:bookmarkEnd w:id="739"/>
      <w:r>
        <w:rPr>
          <w:color w:val="000000"/>
          <w:spacing w:val="0"/>
          <w:w w:val="100"/>
          <w:position w:val="0"/>
        </w:rPr>
        <w:t>、</w:t>
        <w:tab/>
        <w:t>记账本位币</w:t>
      </w:r>
      <w:bookmarkEnd w:id="737"/>
      <w:bookmarkEnd w:id="738"/>
      <w:bookmarkEnd w:id="740"/>
    </w:p>
    <w:p>
      <w:pPr>
        <w:pStyle w:val="Style22"/>
        <w:keepNext w:val="0"/>
        <w:keepLines w:val="0"/>
        <w:widowControl w:val="0"/>
        <w:shd w:val="clear" w:color="auto" w:fill="auto"/>
        <w:bidi w:val="0"/>
        <w:spacing w:before="0" w:after="380" w:line="309" w:lineRule="exact"/>
        <w:ind w:left="0" w:right="0" w:firstLine="440"/>
        <w:jc w:val="both"/>
      </w:pPr>
      <w:r>
        <w:rPr>
          <w:color w:val="000000"/>
          <w:spacing w:val="0"/>
          <w:w w:val="100"/>
          <w:position w:val="0"/>
        </w:rPr>
        <w:t>本公司以人民币为记账本位币。</w:t>
      </w:r>
    </w:p>
    <w:p>
      <w:pPr>
        <w:pStyle w:val="Style25"/>
        <w:keepNext/>
        <w:keepLines/>
        <w:widowControl w:val="0"/>
        <w:shd w:val="clear" w:color="auto" w:fill="auto"/>
        <w:tabs>
          <w:tab w:pos="378"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5</w:t>
      </w:r>
      <w:bookmarkEnd w:id="743"/>
      <w:r>
        <w:rPr>
          <w:color w:val="000000"/>
          <w:spacing w:val="0"/>
          <w:w w:val="100"/>
          <w:position w:val="0"/>
        </w:rPr>
        <w:t>、</w:t>
        <w:tab/>
        <w:t>同一控制下和非同一控制下企业合并的会计处理方法</w:t>
      </w:r>
      <w:bookmarkEnd w:id="741"/>
      <w:bookmarkEnd w:id="742"/>
      <w:bookmarkEnd w:id="744"/>
    </w:p>
    <w:p>
      <w:pPr>
        <w:pStyle w:val="Style22"/>
        <w:keepNext w:val="0"/>
        <w:keepLines w:val="0"/>
        <w:widowControl w:val="0"/>
        <w:shd w:val="clear" w:color="auto" w:fill="auto"/>
        <w:bidi w:val="0"/>
        <w:spacing w:before="0" w:line="309" w:lineRule="exact"/>
        <w:ind w:left="0" w:right="0" w:firstLine="440"/>
        <w:jc w:val="both"/>
      </w:pPr>
      <w:r>
        <w:rPr>
          <w:color w:val="000000"/>
          <w:spacing w:val="0"/>
          <w:w w:val="100"/>
          <w:position w:val="0"/>
        </w:rPr>
        <w:t xml:space="preserve">企业合并，是指将两个或两个以上单独的企业合并形成一个报告主体的交易或事项。企业合并分为同一控制下企业合 </w:t>
      </w:r>
      <w:r>
        <w:rPr>
          <w:color w:val="000000"/>
          <w:spacing w:val="0"/>
          <w:w w:val="100"/>
          <w:position w:val="0"/>
        </w:rPr>
        <w:t>并和非同一控制下企业合并。</w:t>
      </w:r>
    </w:p>
    <w:p>
      <w:pPr>
        <w:pStyle w:val="Style22"/>
        <w:keepNext w:val="0"/>
        <w:keepLines w:val="0"/>
        <w:widowControl w:val="0"/>
        <w:shd w:val="clear" w:color="auto" w:fill="auto"/>
        <w:tabs>
          <w:tab w:pos="825" w:val="left"/>
        </w:tabs>
        <w:bidi w:val="0"/>
        <w:spacing w:before="0" w:line="313" w:lineRule="exact"/>
        <w:ind w:left="0" w:right="0" w:firstLine="440"/>
        <w:jc w:val="both"/>
      </w:pPr>
      <w:bookmarkStart w:id="745" w:name="bookmark745"/>
      <w:r>
        <w:rPr>
          <w:color w:val="000000"/>
          <w:spacing w:val="0"/>
          <w:w w:val="100"/>
          <w:position w:val="0"/>
          <w:sz w:val="17"/>
          <w:szCs w:val="17"/>
        </w:rPr>
        <w:t>（</w:t>
      </w:r>
      <w:bookmarkEnd w:id="745"/>
      <w:r>
        <w:rPr>
          <w:color w:val="000000"/>
          <w:spacing w:val="0"/>
          <w:w w:val="100"/>
          <w:position w:val="0"/>
          <w:sz w:val="17"/>
          <w:szCs w:val="17"/>
        </w:rPr>
        <w:t>1）</w:t>
        <w:tab/>
      </w:r>
      <w:r>
        <w:rPr>
          <w:color w:val="000000"/>
          <w:spacing w:val="0"/>
          <w:w w:val="100"/>
          <w:position w:val="0"/>
        </w:rPr>
        <w:t>同一控制下企业合并</w:t>
      </w:r>
    </w:p>
    <w:p>
      <w:pPr>
        <w:pStyle w:val="Style22"/>
        <w:keepNext w:val="0"/>
        <w:keepLines w:val="0"/>
        <w:widowControl w:val="0"/>
        <w:shd w:val="clear" w:color="auto" w:fill="auto"/>
        <w:bidi w:val="0"/>
        <w:spacing w:before="0" w:line="314" w:lineRule="exact"/>
        <w:ind w:left="0" w:right="0" w:firstLine="440"/>
        <w:jc w:val="both"/>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22"/>
        <w:keepNext w:val="0"/>
        <w:keepLines w:val="0"/>
        <w:widowControl w:val="0"/>
        <w:shd w:val="clear" w:color="auto" w:fill="auto"/>
        <w:bidi w:val="0"/>
        <w:spacing w:before="0" w:line="307" w:lineRule="exact"/>
        <w:ind w:left="0" w:right="0" w:firstLine="440"/>
        <w:jc w:val="both"/>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22"/>
        <w:keepNext w:val="0"/>
        <w:keepLines w:val="0"/>
        <w:widowControl w:val="0"/>
        <w:shd w:val="clear" w:color="auto" w:fill="auto"/>
        <w:tabs>
          <w:tab w:pos="825" w:val="left"/>
        </w:tabs>
        <w:bidi w:val="0"/>
        <w:spacing w:before="0" w:line="313" w:lineRule="exact"/>
        <w:ind w:left="0" w:right="0" w:firstLine="440"/>
        <w:jc w:val="both"/>
      </w:pPr>
      <w:bookmarkStart w:id="746" w:name="bookmark746"/>
      <w:r>
        <w:rPr>
          <w:color w:val="000000"/>
          <w:spacing w:val="0"/>
          <w:w w:val="100"/>
          <w:position w:val="0"/>
          <w:sz w:val="17"/>
          <w:szCs w:val="17"/>
        </w:rPr>
        <w:t>（</w:t>
      </w:r>
      <w:bookmarkEnd w:id="746"/>
      <w:r>
        <w:rPr>
          <w:color w:val="000000"/>
          <w:spacing w:val="0"/>
          <w:w w:val="100"/>
          <w:position w:val="0"/>
          <w:sz w:val="17"/>
          <w:szCs w:val="17"/>
        </w:rPr>
        <w:t>2）</w:t>
        <w:tab/>
      </w:r>
      <w:r>
        <w:rPr>
          <w:color w:val="000000"/>
          <w:spacing w:val="0"/>
          <w:w w:val="100"/>
          <w:position w:val="0"/>
        </w:rPr>
        <w:t>非同一控制下企业合并</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22"/>
        <w:keepNext w:val="0"/>
        <w:keepLines w:val="0"/>
        <w:widowControl w:val="0"/>
        <w:shd w:val="clear" w:color="auto" w:fill="auto"/>
        <w:bidi w:val="0"/>
        <w:spacing w:before="0" w:line="313" w:lineRule="exact"/>
        <w:ind w:left="0" w:right="0" w:firstLine="440"/>
        <w:jc w:val="both"/>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color w:val="000000"/>
          <w:spacing w:val="0"/>
          <w:w w:val="100"/>
          <w:position w:val="0"/>
          <w:sz w:val="17"/>
          <w:szCs w:val="17"/>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22"/>
        <w:keepNext w:val="0"/>
        <w:keepLines w:val="0"/>
        <w:widowControl w:val="0"/>
        <w:shd w:val="clear" w:color="auto" w:fill="auto"/>
        <w:bidi w:val="0"/>
        <w:spacing w:before="0" w:line="310" w:lineRule="exact"/>
        <w:ind w:left="0" w:right="0" w:firstLine="44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7"/>
          <w:szCs w:val="17"/>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2"/>
        <w:keepNext w:val="0"/>
        <w:keepLines w:val="0"/>
        <w:widowControl w:val="0"/>
        <w:shd w:val="clear" w:color="auto" w:fill="auto"/>
        <w:bidi w:val="0"/>
        <w:spacing w:before="0" w:line="318" w:lineRule="exact"/>
        <w:ind w:left="0" w:right="0" w:firstLine="44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7"/>
          <w:szCs w:val="17"/>
        </w:rPr>
        <w:t>5</w:t>
      </w:r>
      <w:r>
        <w:rPr>
          <w:color w:val="000000"/>
          <w:spacing w:val="0"/>
          <w:w w:val="100"/>
          <w:position w:val="0"/>
        </w:rPr>
        <w:t>号的通知》（财会</w:t>
      </w:r>
      <w:r>
        <w:rPr>
          <w:color w:val="000000"/>
          <w:spacing w:val="0"/>
          <w:w w:val="100"/>
          <w:position w:val="0"/>
          <w:sz w:val="17"/>
          <w:szCs w:val="17"/>
        </w:rPr>
        <w:t>（2012） 19</w:t>
      </w:r>
      <w:r>
        <w:rPr>
          <w:color w:val="000000"/>
          <w:spacing w:val="0"/>
          <w:w w:val="100"/>
          <w:position w:val="0"/>
        </w:rPr>
        <w:t>号）和《企业会计准则第</w:t>
      </w:r>
      <w:r>
        <w:rPr>
          <w:color w:val="000000"/>
          <w:spacing w:val="0"/>
          <w:w w:val="100"/>
          <w:position w:val="0"/>
          <w:sz w:val="17"/>
          <w:szCs w:val="17"/>
        </w:rPr>
        <w:t>33</w:t>
      </w:r>
      <w:r>
        <w:rPr>
          <w:color w:val="000000"/>
          <w:spacing w:val="0"/>
          <w:w w:val="100"/>
          <w:position w:val="0"/>
        </w:rPr>
        <w:t>号一一合并财务报表》第五十一条关于“一揽子交易”的判断标准（参见本附注五、</w:t>
      </w:r>
      <w:r>
        <w:rPr>
          <w:color w:val="000000"/>
          <w:spacing w:val="0"/>
          <w:w w:val="100"/>
          <w:position w:val="0"/>
          <w:sz w:val="17"/>
          <w:szCs w:val="17"/>
        </w:rPr>
        <w:t xml:space="preserve">6 （2））, </w:t>
      </w:r>
      <w:r>
        <w:rPr>
          <w:color w:val="000000"/>
          <w:spacing w:val="0"/>
          <w:w w:val="100"/>
          <w:position w:val="0"/>
        </w:rPr>
        <w:t>判断该多次交易是否属于“一揽子交易”。属于“一揽子交易”的，参考本部分前面各段描述及本附注五、</w:t>
      </w:r>
      <w:r>
        <w:rPr>
          <w:color w:val="000000"/>
          <w:spacing w:val="0"/>
          <w:w w:val="100"/>
          <w:position w:val="0"/>
          <w:sz w:val="17"/>
          <w:szCs w:val="17"/>
        </w:rPr>
        <w:t xml:space="preserve">19 </w:t>
      </w:r>
      <w:r>
        <w:rPr>
          <w:color w:val="000000"/>
          <w:spacing w:val="0"/>
          <w:w w:val="100"/>
          <w:position w:val="0"/>
        </w:rPr>
        <w:t>“长期股权投 资”进行会计处理；不属于“一揽子交易”的，区分个别财务报表和合并财务报表进行相关会计处理：</w:t>
      </w:r>
    </w:p>
    <w:p>
      <w:pPr>
        <w:pStyle w:val="Style22"/>
        <w:keepNext w:val="0"/>
        <w:keepLines w:val="0"/>
        <w:widowControl w:val="0"/>
        <w:shd w:val="clear" w:color="auto" w:fill="auto"/>
        <w:bidi w:val="0"/>
        <w:spacing w:before="0" w:line="310" w:lineRule="exact"/>
        <w:ind w:left="0" w:right="0" w:firstLine="440"/>
        <w:jc w:val="both"/>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初始投资成本；购买日之前持有的被购买方的股权涉及其他综合收益的，在处置该项投资时将与其相关的其他综合收益采用 与被购买方直接处置相关资产或负债相同的基础进行会计处理（即，除了按照权益法核算的在被购买方重新计量设定受益计 划净负债或净资产导致的变动中的相应份额以外，其余转入当期投资收益）。</w:t>
      </w:r>
    </w:p>
    <w:p>
      <w:pPr>
        <w:pStyle w:val="Style22"/>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益应当采用与被购买方直接处置相关资产或负债相同的基础进行会计处理（即，除了按照权益法核算的在被购买方重新计量 设定受益计划净负债或净资产导致的变动中的相应份额以外，其余转为购买日所属当期投资收益）。</w:t>
      </w:r>
    </w:p>
    <w:p>
      <w:pPr>
        <w:pStyle w:val="Style25"/>
        <w:keepNext/>
        <w:keepLines/>
        <w:widowControl w:val="0"/>
        <w:shd w:val="clear" w:color="auto" w:fill="auto"/>
        <w:bidi w:val="0"/>
        <w:spacing w:before="0" w:after="28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6</w:t>
      </w:r>
      <w:bookmarkEnd w:id="749"/>
      <w:r>
        <w:rPr>
          <w:color w:val="000000"/>
          <w:spacing w:val="0"/>
          <w:w w:val="100"/>
          <w:position w:val="0"/>
        </w:rPr>
        <w:t>、合并财务报表的编制方法</w:t>
      </w:r>
      <w:bookmarkEnd w:id="747"/>
      <w:bookmarkEnd w:id="748"/>
      <w:bookmarkEnd w:id="750"/>
    </w:p>
    <w:p>
      <w:pPr>
        <w:pStyle w:val="Style22"/>
        <w:keepNext w:val="0"/>
        <w:keepLines w:val="0"/>
        <w:widowControl w:val="0"/>
        <w:shd w:val="clear" w:color="auto" w:fill="auto"/>
        <w:bidi w:val="0"/>
        <w:spacing w:before="0" w:line="313" w:lineRule="exact"/>
        <w:ind w:left="0" w:right="0" w:firstLine="440"/>
        <w:jc w:val="both"/>
      </w:pPr>
      <w:bookmarkStart w:id="751" w:name="bookmark751"/>
      <w:r>
        <w:rPr>
          <w:color w:val="000000"/>
          <w:spacing w:val="0"/>
          <w:w w:val="100"/>
          <w:position w:val="0"/>
          <w:sz w:val="17"/>
          <w:szCs w:val="17"/>
        </w:rPr>
        <w:t>（</w:t>
      </w:r>
      <w:bookmarkEnd w:id="751"/>
      <w:r>
        <w:rPr>
          <w:color w:val="000000"/>
          <w:spacing w:val="0"/>
          <w:w w:val="100"/>
          <w:position w:val="0"/>
          <w:sz w:val="17"/>
          <w:szCs w:val="17"/>
        </w:rPr>
        <w:t>1）</w:t>
      </w:r>
      <w:r>
        <w:rPr>
          <w:color w:val="000000"/>
          <w:spacing w:val="0"/>
          <w:w w:val="100"/>
          <w:position w:val="0"/>
        </w:rPr>
        <w:t>合并财务报表范围的确定原则</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合并财务报表的合并范围以控制为基础予以确定。控制是指本公司拥有对被投资方的权力，通过参与被投资方的相关 活动而享有可变回报，并且有能力运用对被投资方的权力影响该回报金额。合并范围包括本公司及全部子公司。子公司，是 </w:t>
      </w:r>
      <w:r>
        <w:rPr>
          <w:color w:val="000000"/>
          <w:spacing w:val="0"/>
          <w:w w:val="100"/>
          <w:position w:val="0"/>
        </w:rPr>
        <w:t>指被本公司控制的主体。</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一旦相关事实和情况的变化导致上述控制定义涉及的相关要素发生了变化，本公司将进行重新评估。</w:t>
      </w:r>
    </w:p>
    <w:p>
      <w:pPr>
        <w:pStyle w:val="Style22"/>
        <w:keepNext w:val="0"/>
        <w:keepLines w:val="0"/>
        <w:widowControl w:val="0"/>
        <w:shd w:val="clear" w:color="auto" w:fill="auto"/>
        <w:bidi w:val="0"/>
        <w:spacing w:before="0" w:line="312" w:lineRule="exact"/>
        <w:ind w:left="0" w:right="0" w:firstLine="440"/>
        <w:jc w:val="both"/>
      </w:pPr>
      <w:bookmarkStart w:id="752" w:name="bookmark752"/>
      <w:r>
        <w:rPr>
          <w:color w:val="000000"/>
          <w:spacing w:val="0"/>
          <w:w w:val="100"/>
          <w:position w:val="0"/>
          <w:sz w:val="17"/>
          <w:szCs w:val="17"/>
        </w:rPr>
        <w:t>（</w:t>
      </w:r>
      <w:bookmarkEnd w:id="752"/>
      <w:r>
        <w:rPr>
          <w:color w:val="000000"/>
          <w:spacing w:val="0"/>
          <w:w w:val="100"/>
          <w:position w:val="0"/>
          <w:sz w:val="17"/>
          <w:szCs w:val="17"/>
        </w:rPr>
        <w:t>2）</w:t>
      </w:r>
      <w:r>
        <w:rPr>
          <w:color w:val="000000"/>
          <w:spacing w:val="0"/>
          <w:w w:val="100"/>
          <w:position w:val="0"/>
        </w:rPr>
        <w:t>合并财务报表编制的方法</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从取得子公司的净资产和生产经营决策的实际控制权之日起，本公司开始将其纳入合并范围；从丧失实际控制权之日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并增加的子公司，其自合并当期期初至合并日的经营成果和现金流量已经适当地包括在合并利润表和合并现金流量表中，并 且同时调整合并财务报表的对比数。</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务报表进行调整。</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公司内所有重大往来余额、交易及未实现利润在合并财务报表编制时予以抵销。</w:t>
      </w:r>
    </w:p>
    <w:p>
      <w:pPr>
        <w:pStyle w:val="Style22"/>
        <w:keepNext w:val="0"/>
        <w:keepLines w:val="0"/>
        <w:widowControl w:val="0"/>
        <w:shd w:val="clear" w:color="auto" w:fill="auto"/>
        <w:bidi w:val="0"/>
        <w:spacing w:before="0" w:line="314" w:lineRule="exact"/>
        <w:ind w:left="0" w:right="0" w:firstLine="44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当因处置部分股权投资或其他原因丧失了对原有子公司的控制权时，对于剩余股权，按照其在丧失控制权日的公允价 值进行重新计量。处置股权取得的对价与剩余股权公允价值之和，减去按原持股比例计算应享有原有子公司自购买日开始持 续计算的净资产的份额之间的差额，计入丧失控制权当期的投资收益。与原有子公司股权投资相关的其他综合收益，在丧失 控制权时采用与被购买方直接处置相关资产或负债相同的基础进行会计处理（即，除了在该原有子公司重新计量设定受益计 划净负债或净资产导致的变动以外，其余一并转为当期投资收益）。其后，对该部分剩余股权按照《企业会计准则第</w:t>
      </w:r>
      <w:r>
        <w:rPr>
          <w:color w:val="000000"/>
          <w:spacing w:val="0"/>
          <w:w w:val="100"/>
          <w:position w:val="0"/>
          <w:sz w:val="17"/>
          <w:szCs w:val="17"/>
        </w:rPr>
        <w:t>2</w:t>
      </w:r>
      <w:r>
        <w:rPr>
          <w:color w:val="000000"/>
          <w:spacing w:val="0"/>
          <w:w w:val="100"/>
          <w:position w:val="0"/>
        </w:rPr>
        <w:t>号一一 长期股权投资》或《企业会计准则第</w:t>
      </w:r>
      <w:r>
        <w:rPr>
          <w:color w:val="000000"/>
          <w:spacing w:val="0"/>
          <w:w w:val="100"/>
          <w:position w:val="0"/>
          <w:sz w:val="17"/>
          <w:szCs w:val="17"/>
        </w:rPr>
        <w:t>22</w:t>
      </w:r>
      <w:r>
        <w:rPr>
          <w:color w:val="000000"/>
          <w:spacing w:val="0"/>
          <w:w w:val="100"/>
          <w:position w:val="0"/>
        </w:rPr>
        <w:t>号一一金融工具确认和计量》等相关规定进行后续计量，详见本附注五、</w:t>
      </w:r>
      <w:r>
        <w:rPr>
          <w:color w:val="000000"/>
          <w:spacing w:val="0"/>
          <w:w w:val="100"/>
          <w:position w:val="0"/>
          <w:sz w:val="17"/>
          <w:szCs w:val="17"/>
        </w:rPr>
        <w:t>19“</w:t>
      </w:r>
      <w:r>
        <w:rPr>
          <w:color w:val="000000"/>
          <w:spacing w:val="0"/>
          <w:w w:val="100"/>
          <w:position w:val="0"/>
        </w:rPr>
        <w:t>长期股 权投资”或本附注五、</w:t>
      </w:r>
      <w:r>
        <w:rPr>
          <w:color w:val="000000"/>
          <w:spacing w:val="0"/>
          <w:w w:val="100"/>
          <w:position w:val="0"/>
          <w:sz w:val="17"/>
          <w:szCs w:val="17"/>
        </w:rPr>
        <w:t xml:space="preserve">10 </w:t>
      </w:r>
      <w:r>
        <w:rPr>
          <w:color w:val="000000"/>
          <w:spacing w:val="0"/>
          <w:w w:val="100"/>
          <w:position w:val="0"/>
        </w:rPr>
        <w:t>“金融工具”。</w:t>
      </w:r>
    </w:p>
    <w:p>
      <w:pPr>
        <w:pStyle w:val="Style22"/>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本公司通过多次交易分步处置对子公司股权投资直至丧失控制权的，需区分处置对子公司股权投资直至丧失控制权的 各项交易是否属于一揽子交易。处置对子公司股权投资的各项交易的条款、条件以及经济影响符合以下一种或多种情况，通 常表明应将多次交易事项作为一揽子交易进行会计处理：①这些交易是同时或者在考虑了彼此影响的情况下订立的；②这些 交易整体才能达成一项完整的商业结果;③一项交易的发生取决于其他至少一项交易的发生;④一项交易单独看是不经济的，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部分处置对子公司的长期股权投资”（详见本附注五、</w:t>
      </w:r>
      <w:r>
        <w:rPr>
          <w:color w:val="000000"/>
          <w:spacing w:val="0"/>
          <w:w w:val="100"/>
          <w:position w:val="0"/>
          <w:sz w:val="17"/>
          <w:szCs w:val="17"/>
        </w:rPr>
        <w:t>19</w:t>
      </w:r>
      <w:r>
        <w:rPr>
          <w:color w:val="000000"/>
          <w:spacing w:val="0"/>
          <w:w w:val="100"/>
          <w:position w:val="0"/>
        </w:rPr>
        <w:t>、（</w:t>
      </w:r>
      <w:r>
        <w:rPr>
          <w:color w:val="000000"/>
          <w:spacing w:val="0"/>
          <w:w w:val="100"/>
          <w:position w:val="0"/>
          <w:sz w:val="17"/>
          <w:szCs w:val="17"/>
        </w:rPr>
        <w:t>2</w:t>
      </w:r>
      <w:r>
        <w:rPr>
          <w:color w:val="000000"/>
          <w:spacing w:val="0"/>
          <w:w w:val="100"/>
          <w:position w:val="0"/>
        </w:rPr>
        <w:t>）④）和“因处置部分股权投资或其他原因丧失了对原有子 公司的控制权”（详见前段）适用的原则进行会计处理。处置对子公司股权投资直至丧失控制权的各项交易属于一揽子交易 的，将各项交易作为一项处置子公司并丧失控制权的交易进行会计处理；但是，在丧失控制权之前每一次处置价款与处置投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25"/>
        <w:keepNext/>
        <w:keepLines/>
        <w:widowControl w:val="0"/>
        <w:shd w:val="clear" w:color="auto" w:fill="auto"/>
        <w:bidi w:val="0"/>
        <w:spacing w:before="0" w:after="2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7</w:t>
      </w:r>
      <w:bookmarkEnd w:id="755"/>
      <w:r>
        <w:rPr>
          <w:color w:val="000000"/>
          <w:spacing w:val="0"/>
          <w:w w:val="100"/>
          <w:position w:val="0"/>
        </w:rPr>
        <w:t>、合营安排分类及共同经营会计处理方法</w:t>
      </w:r>
      <w:bookmarkEnd w:id="753"/>
      <w:bookmarkEnd w:id="754"/>
      <w:bookmarkEnd w:id="756"/>
    </w:p>
    <w:p>
      <w:pPr>
        <w:pStyle w:val="Style22"/>
        <w:keepNext w:val="0"/>
        <w:keepLines w:val="0"/>
        <w:widowControl w:val="0"/>
        <w:shd w:val="clear" w:color="auto" w:fill="auto"/>
        <w:bidi w:val="0"/>
        <w:spacing w:before="0" w:line="312" w:lineRule="exact"/>
        <w:ind w:left="0" w:right="0" w:firstLine="440"/>
        <w:jc w:val="left"/>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2"/>
        <w:keepNext w:val="0"/>
        <w:keepLines w:val="0"/>
        <w:widowControl w:val="0"/>
        <w:shd w:val="clear" w:color="auto" w:fill="auto"/>
        <w:bidi w:val="0"/>
        <w:spacing w:before="0" w:line="317" w:lineRule="exact"/>
        <w:ind w:left="0" w:right="0" w:firstLine="440"/>
        <w:jc w:val="left"/>
      </w:pPr>
      <w:r>
        <w:rPr>
          <w:color w:val="000000"/>
          <w:spacing w:val="0"/>
          <w:w w:val="100"/>
          <w:position w:val="0"/>
        </w:rPr>
        <w:t>本公司对合营企业的投资采用权益法核算，按照本附注五、</w:t>
      </w:r>
      <w:r>
        <w:rPr>
          <w:color w:val="000000"/>
          <w:spacing w:val="0"/>
          <w:w w:val="100"/>
          <w:position w:val="0"/>
          <w:sz w:val="17"/>
          <w:szCs w:val="17"/>
        </w:rPr>
        <w:t>19（2）</w:t>
      </w:r>
      <w:r>
        <w:rPr>
          <w:color w:val="000000"/>
          <w:spacing w:val="0"/>
          <w:w w:val="100"/>
          <w:position w:val="0"/>
        </w:rPr>
        <w:t>②“权益法核算的长期股权投资”中所述的会计政 策处理。</w:t>
      </w:r>
    </w:p>
    <w:p>
      <w:pPr>
        <w:pStyle w:val="Style22"/>
        <w:keepNext w:val="0"/>
        <w:keepLines w:val="0"/>
        <w:widowControl w:val="0"/>
        <w:shd w:val="clear" w:color="auto" w:fill="auto"/>
        <w:bidi w:val="0"/>
        <w:spacing w:before="0" w:line="312" w:lineRule="exact"/>
        <w:ind w:left="0" w:right="0" w:firstLine="440"/>
        <w:jc w:val="left"/>
      </w:pPr>
      <w:r>
        <w:rPr>
          <w:color w:val="000000"/>
          <w:spacing w:val="0"/>
          <w:w w:val="100"/>
          <w:position w:val="0"/>
        </w:rPr>
        <w:t xml:space="preserve">本公司作为合营方对共同经营，确认本公司单独持有的资产、单独所承担的负债，以及按本公司份额确认共同持有的 </w:t>
      </w:r>
      <w:r>
        <w:rPr>
          <w:color w:val="000000"/>
          <w:spacing w:val="0"/>
          <w:w w:val="100"/>
          <w:position w:val="0"/>
        </w:rPr>
        <w:t>资产和共同承担的负债；确认出售本公司享有的共同经营产出份额所产生的收入；按本公司份额确认共同经营因出售产出所 产生的收入；确认本公司单独所发生的费用，以及按本公司份额确认共同经营发生的费用。</w:t>
      </w:r>
    </w:p>
    <w:p>
      <w:pPr>
        <w:pStyle w:val="Style22"/>
        <w:keepNext w:val="0"/>
        <w:keepLines w:val="0"/>
        <w:widowControl w:val="0"/>
        <w:shd w:val="clear" w:color="auto" w:fill="auto"/>
        <w:bidi w:val="0"/>
        <w:spacing w:before="0" w:after="400" w:line="318" w:lineRule="exact"/>
        <w:ind w:left="0" w:right="0" w:firstLine="440"/>
        <w:jc w:val="both"/>
      </w:pPr>
      <w:r>
        <w:rPr>
          <w:color w:val="000000"/>
          <w:spacing w:val="0"/>
          <w:w w:val="100"/>
          <w:position w:val="0"/>
        </w:rPr>
        <w:t>当本公司作为合营方向共同经营投出或出售资产（该资产不构成业务，下同）、或者自共同经营购买资产时，在该等 资产出售给第三方之前，本公司仅确认因该交易产生的损益中归属于共同经营其他参与方的部分。该等资产发生符合《企业 会计准则第</w:t>
      </w:r>
      <w:r>
        <w:rPr>
          <w:color w:val="000000"/>
          <w:spacing w:val="0"/>
          <w:w w:val="100"/>
          <w:position w:val="0"/>
          <w:sz w:val="17"/>
          <w:szCs w:val="17"/>
        </w:rPr>
        <w:t>8</w:t>
      </w:r>
      <w:r>
        <w:rPr>
          <w:color w:val="000000"/>
          <w:spacing w:val="0"/>
          <w:w w:val="100"/>
          <w:position w:val="0"/>
        </w:rPr>
        <w:t>号一一资产减值》等规定的资产减值损失的，对于由本公司向共同经营投出或出售资产的情况，本公司全额确 认该损失；对于本公司自共同经营购买资产的情况，本公司按承担的份额确认该损失。</w:t>
      </w:r>
    </w:p>
    <w:p>
      <w:pPr>
        <w:pStyle w:val="Style25"/>
        <w:keepNext/>
        <w:keepLines/>
        <w:widowControl w:val="0"/>
        <w:shd w:val="clear" w:color="auto" w:fill="auto"/>
        <w:tabs>
          <w:tab w:pos="339" w:val="left"/>
        </w:tabs>
        <w:bidi w:val="0"/>
        <w:spacing w:before="0" w:after="28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8</w:t>
      </w:r>
      <w:bookmarkEnd w:id="759"/>
      <w:r>
        <w:rPr>
          <w:color w:val="000000"/>
          <w:spacing w:val="0"/>
          <w:w w:val="100"/>
          <w:position w:val="0"/>
        </w:rPr>
        <w:t>、</w:t>
        <w:tab/>
        <w:t>现金及现金等价物的确定标准</w:t>
      </w:r>
      <w:bookmarkEnd w:id="757"/>
      <w:bookmarkEnd w:id="758"/>
      <w:bookmarkEnd w:id="760"/>
    </w:p>
    <w:p>
      <w:pPr>
        <w:pStyle w:val="Style22"/>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月内到期）、流动性强、易于转换为已知金额现金、价值变动风险很小的投资。</w:t>
      </w:r>
    </w:p>
    <w:p>
      <w:pPr>
        <w:pStyle w:val="Style25"/>
        <w:keepNext/>
        <w:keepLines/>
        <w:widowControl w:val="0"/>
        <w:shd w:val="clear" w:color="auto" w:fill="auto"/>
        <w:tabs>
          <w:tab w:pos="339" w:val="left"/>
        </w:tabs>
        <w:bidi w:val="0"/>
        <w:spacing w:before="0" w:after="28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9</w:t>
      </w:r>
      <w:bookmarkEnd w:id="763"/>
      <w:r>
        <w:rPr>
          <w:color w:val="000000"/>
          <w:spacing w:val="0"/>
          <w:w w:val="100"/>
          <w:position w:val="0"/>
        </w:rPr>
        <w:t>、</w:t>
        <w:tab/>
        <w:t>外币业务和外币报表折算</w:t>
      </w:r>
      <w:bookmarkEnd w:id="761"/>
      <w:bookmarkEnd w:id="762"/>
      <w:bookmarkEnd w:id="764"/>
    </w:p>
    <w:p>
      <w:pPr>
        <w:pStyle w:val="Style22"/>
        <w:keepNext w:val="0"/>
        <w:keepLines w:val="0"/>
        <w:widowControl w:val="0"/>
        <w:shd w:val="clear" w:color="auto" w:fill="auto"/>
        <w:tabs>
          <w:tab w:pos="846" w:val="left"/>
        </w:tabs>
        <w:bidi w:val="0"/>
        <w:spacing w:before="0" w:line="312" w:lineRule="exact"/>
        <w:ind w:left="0" w:right="0" w:firstLine="440"/>
        <w:jc w:val="both"/>
      </w:pPr>
      <w:bookmarkStart w:id="765" w:name="bookmark765"/>
      <w:r>
        <w:rPr>
          <w:color w:val="000000"/>
          <w:spacing w:val="0"/>
          <w:w w:val="100"/>
          <w:position w:val="0"/>
          <w:sz w:val="17"/>
          <w:szCs w:val="17"/>
        </w:rPr>
        <w:t>（</w:t>
      </w:r>
      <w:bookmarkEnd w:id="765"/>
      <w:r>
        <w:rPr>
          <w:color w:val="000000"/>
          <w:spacing w:val="0"/>
          <w:w w:val="100"/>
          <w:position w:val="0"/>
          <w:sz w:val="17"/>
          <w:szCs w:val="17"/>
        </w:rPr>
        <w:t>1）</w:t>
        <w:tab/>
      </w:r>
      <w:r>
        <w:rPr>
          <w:color w:val="000000"/>
          <w:spacing w:val="0"/>
          <w:w w:val="100"/>
          <w:position w:val="0"/>
        </w:rPr>
        <w:t>外币交易的折算方法</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本公司发生的外币交易在初始确认时，按交易日的（通常指中国人民银行公布的当日外汇牌价的中间价，下同）折算 为记账本位币金额，但公司发生的外币兑换业务或涉及外币兑换的交易事项，按照实际采用的汇率折算为记账本位币金额。</w:t>
      </w:r>
    </w:p>
    <w:p>
      <w:pPr>
        <w:pStyle w:val="Style22"/>
        <w:keepNext w:val="0"/>
        <w:keepLines w:val="0"/>
        <w:widowControl w:val="0"/>
        <w:shd w:val="clear" w:color="auto" w:fill="auto"/>
        <w:tabs>
          <w:tab w:pos="846" w:val="left"/>
        </w:tabs>
        <w:bidi w:val="0"/>
        <w:spacing w:before="0" w:line="312" w:lineRule="exact"/>
        <w:ind w:left="0" w:right="0" w:firstLine="440"/>
        <w:jc w:val="both"/>
      </w:pPr>
      <w:bookmarkStart w:id="766" w:name="bookmark766"/>
      <w:r>
        <w:rPr>
          <w:color w:val="000000"/>
          <w:spacing w:val="0"/>
          <w:w w:val="100"/>
          <w:position w:val="0"/>
          <w:sz w:val="17"/>
          <w:szCs w:val="17"/>
        </w:rPr>
        <w:t>（</w:t>
      </w:r>
      <w:bookmarkEnd w:id="766"/>
      <w:r>
        <w:rPr>
          <w:color w:val="000000"/>
          <w:spacing w:val="0"/>
          <w:w w:val="100"/>
          <w:position w:val="0"/>
          <w:sz w:val="17"/>
          <w:szCs w:val="17"/>
        </w:rPr>
        <w:t>2）</w:t>
        <w:tab/>
      </w:r>
      <w:r>
        <w:rPr>
          <w:color w:val="000000"/>
          <w:spacing w:val="0"/>
          <w:w w:val="100"/>
          <w:position w:val="0"/>
        </w:rPr>
        <w:t>对于外币货币性项目和外币非货币性项目的折算方法</w:t>
      </w:r>
    </w:p>
    <w:p>
      <w:pPr>
        <w:pStyle w:val="Style22"/>
        <w:keepNext w:val="0"/>
        <w:keepLines w:val="0"/>
        <w:widowControl w:val="0"/>
        <w:shd w:val="clear" w:color="auto" w:fill="auto"/>
        <w:bidi w:val="0"/>
        <w:spacing w:before="0" w:line="314" w:lineRule="exact"/>
        <w:ind w:left="0" w:right="0" w:firstLine="440"/>
        <w:jc w:val="both"/>
      </w:pPr>
      <w:r>
        <w:rPr>
          <w:color w:val="000000"/>
          <w:spacing w:val="0"/>
          <w:w w:val="100"/>
          <w:position w:val="0"/>
        </w:rPr>
        <w:t>资产负债表日，对于外币货币性项目采用资产负债表日即期汇率折算，由此产生的汇兑差额，除：属于与购建符合资 本化条件的资产相关的外币专门借款产生的汇兑差额按照借款费用资本化的原则处理；以及可供出售的外币货币性项目除摊 余成本之外的其他账面余额变动产生的汇兑差额计入其他综合收益之外，均计入当期损益。</w:t>
      </w:r>
    </w:p>
    <w:p>
      <w:pPr>
        <w:pStyle w:val="Style22"/>
        <w:keepNext w:val="0"/>
        <w:keepLines w:val="0"/>
        <w:widowControl w:val="0"/>
        <w:shd w:val="clear" w:color="auto" w:fill="auto"/>
        <w:bidi w:val="0"/>
        <w:spacing w:before="0" w:line="298" w:lineRule="exact"/>
        <w:ind w:left="0" w:right="0" w:firstLine="440"/>
        <w:jc w:val="both"/>
      </w:pPr>
      <w:r>
        <w:rPr>
          <w:color w:val="000000"/>
          <w:spacing w:val="0"/>
          <w:w w:val="100"/>
          <w:position w:val="0"/>
        </w:rPr>
        <w:t>编制合并财务报表涉及境外经营的，如有实质上构成对境外经营净投资的外币货币性项目，因汇率变动而产生的汇兑 差额，计入其他综合收益；处置境外经营时，转入处置当期损益。</w:t>
      </w:r>
    </w:p>
    <w:p>
      <w:pPr>
        <w:pStyle w:val="Style22"/>
        <w:keepNext w:val="0"/>
        <w:keepLines w:val="0"/>
        <w:widowControl w:val="0"/>
        <w:shd w:val="clear" w:color="auto" w:fill="auto"/>
        <w:bidi w:val="0"/>
        <w:spacing w:before="0" w:line="310" w:lineRule="exact"/>
        <w:ind w:left="0" w:right="0" w:firstLine="440"/>
        <w:jc w:val="both"/>
      </w:pPr>
      <w:r>
        <w:rPr>
          <w:color w:val="000000"/>
          <w:spacing w:val="0"/>
          <w:w w:val="100"/>
          <w:position w:val="0"/>
        </w:rPr>
        <w:t>以历史成本计量的外币非货币性项目，仍采用交易发生日的即期汇率折算的记账本位币金额计量。以公允价值计量的 外币非货币性项目，采用公允价值确定日的即期汇率折算，折算后的记账本位币金额与原记账本位币金额的差额，作为公允 价值变动（含汇率变动）处理，计入当期损益或确认为其他综合收益。</w:t>
      </w:r>
    </w:p>
    <w:p>
      <w:pPr>
        <w:pStyle w:val="Style22"/>
        <w:keepNext w:val="0"/>
        <w:keepLines w:val="0"/>
        <w:widowControl w:val="0"/>
        <w:shd w:val="clear" w:color="auto" w:fill="auto"/>
        <w:tabs>
          <w:tab w:pos="846" w:val="left"/>
        </w:tabs>
        <w:bidi w:val="0"/>
        <w:spacing w:before="0" w:line="312" w:lineRule="exact"/>
        <w:ind w:left="0" w:right="0" w:firstLine="440"/>
        <w:jc w:val="both"/>
      </w:pPr>
      <w:bookmarkStart w:id="767" w:name="bookmark767"/>
      <w:r>
        <w:rPr>
          <w:color w:val="000000"/>
          <w:spacing w:val="0"/>
          <w:w w:val="100"/>
          <w:position w:val="0"/>
          <w:sz w:val="17"/>
          <w:szCs w:val="17"/>
        </w:rPr>
        <w:t>（</w:t>
      </w:r>
      <w:bookmarkEnd w:id="767"/>
      <w:r>
        <w:rPr>
          <w:color w:val="000000"/>
          <w:spacing w:val="0"/>
          <w:w w:val="100"/>
          <w:position w:val="0"/>
          <w:sz w:val="17"/>
          <w:szCs w:val="17"/>
        </w:rPr>
        <w:t>3）</w:t>
        <w:tab/>
      </w:r>
      <w:r>
        <w:rPr>
          <w:color w:val="000000"/>
          <w:spacing w:val="0"/>
          <w:w w:val="100"/>
          <w:position w:val="0"/>
        </w:rPr>
        <w:t>外币财务报表的折算方法</w:t>
      </w:r>
    </w:p>
    <w:p>
      <w:pPr>
        <w:pStyle w:val="Style22"/>
        <w:keepNext w:val="0"/>
        <w:keepLines w:val="0"/>
        <w:widowControl w:val="0"/>
        <w:shd w:val="clear" w:color="auto" w:fill="auto"/>
        <w:bidi w:val="0"/>
        <w:spacing w:before="0" w:line="326" w:lineRule="exact"/>
        <w:ind w:left="0" w:right="0" w:firstLine="440"/>
        <w:jc w:val="both"/>
      </w:pPr>
      <w:r>
        <w:rPr>
          <w:color w:val="000000"/>
          <w:spacing w:val="0"/>
          <w:w w:val="100"/>
          <w:position w:val="0"/>
        </w:rPr>
        <w:t>编制合并财务报表涉及境外经营的，如有实质上构成对境外经营净投资的外币货币性项目，因汇率变动而产生的汇兑 差额，作为“外币报表折算差额”确认为其他综合收益；处置境外经营时，计入处置当期损益。</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境外经营的外币财务报表按以下方法折算为人民币报表：资产负债表中的资产和负债项目，采用资产负债表日的即期 汇率折算；股东权益类项目除“未分配利润”项目外，其他项目采用发生时的即期汇率折算。利润表中的收入和费用项目， 采用交易发生日的即期汇率折算。年初未分配利润为上一年折算后的年末未分配利润；年末未分配利润按折算后的利润分配 各项目计算列示；折算后资产类项目与负债类项目和股东权益类项目合计数的差额，作为外币报表折算差额，确认为其他综 合收益。处置境外经营并丧失控制权时，将资产负债表中股东权益项目下列示的、与该境外经营相关的外币报表折算差额， 全部或按处置该境外经营的比例转入处置当期损益。</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外币现金流量采用现金流量发生日的即期汇率折算。汇率变动对现金的影响额作为调节项目，在现金流量表中单独列 报。</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年初数和上年实际数按照上年财务报表折算后的数额列示。</w:t>
      </w:r>
    </w:p>
    <w:p>
      <w:pPr>
        <w:pStyle w:val="Style22"/>
        <w:keepNext w:val="0"/>
        <w:keepLines w:val="0"/>
        <w:widowControl w:val="0"/>
        <w:shd w:val="clear" w:color="auto" w:fill="auto"/>
        <w:bidi w:val="0"/>
        <w:spacing w:before="0" w:line="317" w:lineRule="exact"/>
        <w:ind w:left="0" w:right="0" w:firstLine="440"/>
        <w:jc w:val="both"/>
      </w:pPr>
      <w:r>
        <w:rPr>
          <w:color w:val="000000"/>
          <w:spacing w:val="0"/>
          <w:w w:val="100"/>
          <w:position w:val="0"/>
        </w:rPr>
        <w:t>在处置本公司在境外经营的全部所有者权益或因处置部分股权投资或其他原因丧失了对境外经营控制权时，将资产负 债表中股东权益项目下列示的、与该境外经营相关的归属于母公司所有者权益的外币报表折算差额，全部转入处置当期损益。</w:t>
      </w:r>
    </w:p>
    <w:p>
      <w:pPr>
        <w:pStyle w:val="Style22"/>
        <w:keepNext w:val="0"/>
        <w:keepLines w:val="0"/>
        <w:widowControl w:val="0"/>
        <w:shd w:val="clear" w:color="auto" w:fill="auto"/>
        <w:bidi w:val="0"/>
        <w:spacing w:before="0" w:after="400" w:line="307" w:lineRule="exact"/>
        <w:ind w:left="0" w:right="0" w:firstLine="440"/>
        <w:jc w:val="both"/>
      </w:pPr>
      <w:r>
        <w:rPr>
          <w:color w:val="000000"/>
          <w:spacing w:val="0"/>
          <w:w w:val="100"/>
          <w:position w:val="0"/>
        </w:rPr>
        <w:t xml:space="preserve">在处置部分股权投资或其他原因导致持有境外经营权益比例降低但不丧失对境外经营控制权时，与该境外经营处置部 分相关的外币报表折算差额将归属于少数股东权益，不转入当期损益。在处置境外经营为联营企业或合营企业的部分股权时， </w:t>
      </w:r>
      <w:r>
        <w:rPr>
          <w:color w:val="000000"/>
          <w:spacing w:val="0"/>
          <w:w w:val="100"/>
          <w:position w:val="0"/>
        </w:rPr>
        <w:t>与该境外经营相关的外币报表折算差额，按处置该境外经营的比例转入处置当期损益。</w:t>
      </w:r>
    </w:p>
    <w:p>
      <w:pPr>
        <w:pStyle w:val="Style25"/>
        <w:keepNext/>
        <w:keepLines/>
        <w:widowControl w:val="0"/>
        <w:shd w:val="clear" w:color="auto" w:fill="auto"/>
        <w:bidi w:val="0"/>
        <w:spacing w:before="0" w:after="24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68"/>
      <w:bookmarkEnd w:id="769"/>
      <w:bookmarkEnd w:id="771"/>
    </w:p>
    <w:p>
      <w:pPr>
        <w:pStyle w:val="Style22"/>
        <w:keepNext w:val="0"/>
        <w:keepLines w:val="0"/>
        <w:widowControl w:val="0"/>
        <w:shd w:val="clear" w:color="auto" w:fill="auto"/>
        <w:bidi w:val="0"/>
        <w:spacing w:before="0" w:line="311" w:lineRule="exact"/>
        <w:ind w:left="0" w:right="0" w:firstLine="440"/>
        <w:jc w:val="both"/>
      </w:pPr>
      <w:r>
        <w:rPr>
          <w:color w:val="000000"/>
          <w:spacing w:val="0"/>
          <w:w w:val="100"/>
          <w:position w:val="0"/>
        </w:rPr>
        <w:t>在本公司成为金融工具合同的一方时确认一项金融资产或金融负债。</w:t>
      </w:r>
    </w:p>
    <w:p>
      <w:pPr>
        <w:pStyle w:val="Style22"/>
        <w:keepNext w:val="0"/>
        <w:keepLines w:val="0"/>
        <w:widowControl w:val="0"/>
        <w:shd w:val="clear" w:color="auto" w:fill="auto"/>
        <w:tabs>
          <w:tab w:pos="867" w:val="left"/>
        </w:tabs>
        <w:bidi w:val="0"/>
        <w:spacing w:before="0" w:line="311" w:lineRule="exact"/>
        <w:ind w:left="0" w:right="0" w:firstLine="440"/>
        <w:jc w:val="both"/>
      </w:pPr>
      <w:bookmarkStart w:id="772" w:name="bookmark772"/>
      <w:r>
        <w:rPr>
          <w:color w:val="000000"/>
          <w:spacing w:val="0"/>
          <w:w w:val="100"/>
          <w:position w:val="0"/>
          <w:sz w:val="17"/>
          <w:szCs w:val="17"/>
        </w:rPr>
        <w:t>（</w:t>
      </w:r>
      <w:bookmarkEnd w:id="772"/>
      <w:r>
        <w:rPr>
          <w:color w:val="000000"/>
          <w:spacing w:val="0"/>
          <w:w w:val="100"/>
          <w:position w:val="0"/>
          <w:sz w:val="17"/>
          <w:szCs w:val="17"/>
        </w:rPr>
        <w:t>1）</w:t>
        <w:tab/>
      </w:r>
      <w:r>
        <w:rPr>
          <w:color w:val="000000"/>
          <w:spacing w:val="0"/>
          <w:w w:val="100"/>
          <w:position w:val="0"/>
        </w:rPr>
        <w:t>金融资产的分类、确认和计量</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Style22"/>
        <w:keepNext w:val="0"/>
        <w:keepLines w:val="0"/>
        <w:widowControl w:val="0"/>
        <w:shd w:val="clear" w:color="auto" w:fill="auto"/>
        <w:bidi w:val="0"/>
        <w:spacing w:before="0" w:line="312"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考虑重大融资成分的应收账款或应收票据，本公司按照预期有权收取的对价金额作为初始确认金额。</w:t>
      </w:r>
    </w:p>
    <w:p>
      <w:pPr>
        <w:pStyle w:val="Style22"/>
        <w:keepNext w:val="0"/>
        <w:keepLines w:val="0"/>
        <w:widowControl w:val="0"/>
        <w:numPr>
          <w:ilvl w:val="0"/>
          <w:numId w:val="19"/>
        </w:numPr>
        <w:shd w:val="clear" w:color="auto" w:fill="auto"/>
        <w:tabs>
          <w:tab w:pos="795" w:val="left"/>
        </w:tabs>
        <w:bidi w:val="0"/>
        <w:spacing w:before="0" w:line="311" w:lineRule="exact"/>
        <w:ind w:left="0" w:right="0" w:firstLine="440"/>
        <w:jc w:val="both"/>
      </w:pPr>
      <w:bookmarkStart w:id="773" w:name="bookmark773"/>
      <w:bookmarkEnd w:id="773"/>
      <w:r>
        <w:rPr>
          <w:color w:val="000000"/>
          <w:spacing w:val="0"/>
          <w:w w:val="100"/>
          <w:position w:val="0"/>
        </w:rPr>
        <w:t>以摊余成本计量的金融资产</w:t>
      </w:r>
    </w:p>
    <w:p>
      <w:pPr>
        <w:pStyle w:val="Style22"/>
        <w:keepNext w:val="0"/>
        <w:keepLines w:val="0"/>
        <w:widowControl w:val="0"/>
        <w:shd w:val="clear" w:color="auto" w:fill="auto"/>
        <w:bidi w:val="0"/>
        <w:spacing w:before="0" w:line="314" w:lineRule="exact"/>
        <w:ind w:left="0" w:right="0" w:firstLine="440"/>
        <w:jc w:val="both"/>
      </w:pPr>
      <w:r>
        <w:rPr>
          <w:color w:val="000000"/>
          <w:spacing w:val="0"/>
          <w:w w:val="100"/>
          <w:position w:val="0"/>
        </w:rPr>
        <w:t>本公司管理以摊余成本计量的金融资产的业务模式为以收取合同现金流量为目标，且此类金融资产的合同现金流量特 征与基本借贷安排相一致，即在特定日期产生的现金流量，仅为对本金和以未偿付本金金额为基础的利息的支付。本公司对 于此类金融资产，采用实际利率法，按照摊余成本进行后续计量，其摊销或减值产生的利得或损失，计入当期损益。</w:t>
      </w:r>
    </w:p>
    <w:p>
      <w:pPr>
        <w:pStyle w:val="Style22"/>
        <w:keepNext w:val="0"/>
        <w:keepLines w:val="0"/>
        <w:widowControl w:val="0"/>
        <w:numPr>
          <w:ilvl w:val="0"/>
          <w:numId w:val="19"/>
        </w:numPr>
        <w:shd w:val="clear" w:color="auto" w:fill="auto"/>
        <w:tabs>
          <w:tab w:pos="795" w:val="left"/>
        </w:tabs>
        <w:bidi w:val="0"/>
        <w:spacing w:before="0" w:line="311" w:lineRule="exact"/>
        <w:ind w:left="0" w:right="0" w:firstLine="440"/>
        <w:jc w:val="both"/>
      </w:pPr>
      <w:bookmarkStart w:id="774" w:name="bookmark774"/>
      <w:bookmarkEnd w:id="774"/>
      <w:r>
        <w:rPr>
          <w:color w:val="000000"/>
          <w:spacing w:val="0"/>
          <w:w w:val="100"/>
          <w:position w:val="0"/>
        </w:rPr>
        <w:t>以公允价值计量且其变动计入其他综合收益的金融资产</w:t>
      </w:r>
    </w:p>
    <w:p>
      <w:pPr>
        <w:pStyle w:val="Style22"/>
        <w:keepNext w:val="0"/>
        <w:keepLines w:val="0"/>
        <w:widowControl w:val="0"/>
        <w:shd w:val="clear" w:color="auto" w:fill="auto"/>
        <w:bidi w:val="0"/>
        <w:spacing w:before="0" w:line="317" w:lineRule="exact"/>
        <w:ind w:left="0" w:right="0" w:firstLine="440"/>
        <w:jc w:val="both"/>
      </w:pPr>
      <w:r>
        <w:rPr>
          <w:color w:val="000000"/>
          <w:spacing w:val="0"/>
          <w:w w:val="100"/>
          <w:position w:val="0"/>
        </w:rPr>
        <w:t>本公司管理此类金融资产的业务模式为既以收取合同现金流量为目标又以出售为目标，且此类金融资产的合同现金流 量特征与基本借贷安排相一致。本公司对此类金融资产按照公允价值计量且其变动计入其他综合收益，但减值损失或利得、 汇兑损益和按照实际利率法计算的利息收入计入当期损益。</w:t>
      </w:r>
    </w:p>
    <w:p>
      <w:pPr>
        <w:pStyle w:val="Style22"/>
        <w:keepNext w:val="0"/>
        <w:keepLines w:val="0"/>
        <w:widowControl w:val="0"/>
        <w:shd w:val="clear" w:color="auto" w:fill="auto"/>
        <w:bidi w:val="0"/>
        <w:spacing w:before="0" w:line="324" w:lineRule="exact"/>
        <w:ind w:left="0" w:right="0" w:firstLine="440"/>
        <w:jc w:val="both"/>
      </w:pPr>
      <w:r>
        <w:rPr>
          <w:color w:val="000000"/>
          <w:spacing w:val="0"/>
          <w:w w:val="100"/>
          <w:position w:val="0"/>
        </w:rPr>
        <w:t>此外，本公司将部分非交易性权益工具投资指定为以公允价值计量且其变动计入其他综合收益的金融资产。本公司将 该类金融资产的相关股利收入计入当期损益，公允价值变动计入其他综合收益。当该金融资产终止确认时，之前计入其他综 合收益的累计利得或损失将从其他综合收益转入留存收益，不计入当期损益。</w:t>
      </w:r>
    </w:p>
    <w:p>
      <w:pPr>
        <w:pStyle w:val="Style22"/>
        <w:keepNext w:val="0"/>
        <w:keepLines w:val="0"/>
        <w:widowControl w:val="0"/>
        <w:numPr>
          <w:ilvl w:val="0"/>
          <w:numId w:val="19"/>
        </w:numPr>
        <w:shd w:val="clear" w:color="auto" w:fill="auto"/>
        <w:tabs>
          <w:tab w:pos="795" w:val="left"/>
        </w:tabs>
        <w:bidi w:val="0"/>
        <w:spacing w:before="0" w:line="311" w:lineRule="exact"/>
        <w:ind w:left="0" w:right="0" w:firstLine="440"/>
        <w:jc w:val="both"/>
      </w:pPr>
      <w:bookmarkStart w:id="775" w:name="bookmark775"/>
      <w:bookmarkEnd w:id="775"/>
      <w:r>
        <w:rPr>
          <w:color w:val="000000"/>
          <w:spacing w:val="0"/>
          <w:w w:val="100"/>
          <w:position w:val="0"/>
        </w:rPr>
        <w:t>以公允价值计量且其变动计入当期损益的金融资产</w:t>
      </w:r>
    </w:p>
    <w:p>
      <w:pPr>
        <w:pStyle w:val="Style22"/>
        <w:keepNext w:val="0"/>
        <w:keepLines w:val="0"/>
        <w:widowControl w:val="0"/>
        <w:shd w:val="clear" w:color="auto" w:fill="auto"/>
        <w:bidi w:val="0"/>
        <w:spacing w:before="0" w:line="310" w:lineRule="exact"/>
        <w:ind w:left="0" w:right="0" w:firstLine="440"/>
        <w:jc w:val="both"/>
      </w:pPr>
      <w:r>
        <w:rPr>
          <w:color w:val="000000"/>
          <w:spacing w:val="0"/>
          <w:w w:val="100"/>
          <w:position w:val="0"/>
        </w:rPr>
        <w:t>本公司将上述以摊余成本计量的金融资产和以公允价值计量且其变动计入其他综合收益的金融资产之外的金融资产， 分类为以公允价值计量且其变动计入当期损益的金融资产。此外，在初始确认时，本公司为了消除或显著减少会计错配，将 部分金融资产指定为以公允价值计量且其变动计入当期损益的金融资产。对于此类金融资产，本公司采用公允价值进行后续 计量，公允价值变动计入当期损益。</w:t>
      </w:r>
    </w:p>
    <w:p>
      <w:pPr>
        <w:pStyle w:val="Style22"/>
        <w:keepNext w:val="0"/>
        <w:keepLines w:val="0"/>
        <w:widowControl w:val="0"/>
        <w:shd w:val="clear" w:color="auto" w:fill="auto"/>
        <w:tabs>
          <w:tab w:pos="867" w:val="left"/>
        </w:tabs>
        <w:bidi w:val="0"/>
        <w:spacing w:before="0" w:line="311" w:lineRule="exact"/>
        <w:ind w:left="0" w:right="0" w:firstLine="440"/>
        <w:jc w:val="both"/>
      </w:pPr>
      <w:bookmarkStart w:id="776" w:name="bookmark776"/>
      <w:r>
        <w:rPr>
          <w:color w:val="000000"/>
          <w:spacing w:val="0"/>
          <w:w w:val="100"/>
          <w:position w:val="0"/>
          <w:sz w:val="17"/>
          <w:szCs w:val="17"/>
        </w:rPr>
        <w:t>（</w:t>
      </w:r>
      <w:bookmarkEnd w:id="776"/>
      <w:r>
        <w:rPr>
          <w:color w:val="000000"/>
          <w:spacing w:val="0"/>
          <w:w w:val="100"/>
          <w:position w:val="0"/>
          <w:sz w:val="17"/>
          <w:szCs w:val="17"/>
        </w:rPr>
        <w:t>2）</w:t>
        <w:tab/>
      </w:r>
      <w:r>
        <w:rPr>
          <w:color w:val="000000"/>
          <w:spacing w:val="0"/>
          <w:w w:val="100"/>
          <w:position w:val="0"/>
        </w:rPr>
        <w:t>金融负债的分类、确认和计量</w:t>
      </w:r>
    </w:p>
    <w:p>
      <w:pPr>
        <w:pStyle w:val="Style22"/>
        <w:keepNext w:val="0"/>
        <w:keepLines w:val="0"/>
        <w:widowControl w:val="0"/>
        <w:shd w:val="clear" w:color="auto" w:fill="auto"/>
        <w:bidi w:val="0"/>
        <w:spacing w:before="0" w:line="307" w:lineRule="exact"/>
        <w:ind w:left="0" w:right="0" w:firstLine="440"/>
        <w:jc w:val="both"/>
      </w:pPr>
      <w:r>
        <w:rPr>
          <w:color w:val="000000"/>
          <w:spacing w:val="0"/>
          <w:w w:val="100"/>
          <w:position w:val="0"/>
        </w:rPr>
        <w:t>金融负债于初始确认时分类为以公允价值计量且其变动计入当期损益的金融负债和其他金融负债。对于以公允价值计 量且其变动计入当期损益的金融负债，相关交易费用直接计入当期损益，其他金融负债的相关交易费用计入其初始确认金额。</w:t>
      </w:r>
    </w:p>
    <w:p>
      <w:pPr>
        <w:pStyle w:val="Style22"/>
        <w:keepNext w:val="0"/>
        <w:keepLines w:val="0"/>
        <w:widowControl w:val="0"/>
        <w:numPr>
          <w:ilvl w:val="0"/>
          <w:numId w:val="21"/>
        </w:numPr>
        <w:shd w:val="clear" w:color="auto" w:fill="auto"/>
        <w:tabs>
          <w:tab w:pos="795" w:val="left"/>
        </w:tabs>
        <w:bidi w:val="0"/>
        <w:spacing w:before="0" w:line="311" w:lineRule="exact"/>
        <w:ind w:left="0" w:right="0" w:firstLine="440"/>
        <w:jc w:val="both"/>
      </w:pPr>
      <w:bookmarkStart w:id="777" w:name="bookmark777"/>
      <w:bookmarkEnd w:id="777"/>
      <w:r>
        <w:rPr>
          <w:color w:val="000000"/>
          <w:spacing w:val="0"/>
          <w:w w:val="100"/>
          <w:position w:val="0"/>
        </w:rPr>
        <w:t>以公允价值计量且其变动计入当期损益的金融负债</w:t>
      </w:r>
    </w:p>
    <w:p>
      <w:pPr>
        <w:pStyle w:val="Style22"/>
        <w:keepNext w:val="0"/>
        <w:keepLines w:val="0"/>
        <w:widowControl w:val="0"/>
        <w:shd w:val="clear" w:color="auto" w:fill="auto"/>
        <w:bidi w:val="0"/>
        <w:spacing w:before="0" w:line="307" w:lineRule="exact"/>
        <w:ind w:left="0" w:right="0" w:firstLine="440"/>
        <w:jc w:val="both"/>
      </w:pPr>
      <w:r>
        <w:rPr>
          <w:color w:val="000000"/>
          <w:spacing w:val="0"/>
          <w:w w:val="100"/>
          <w:position w:val="0"/>
        </w:rPr>
        <w:t>以公允价值计量且其变动计入当期损益的金融负债，包括交易性金融负债（含属于金融负债的衍生工具）和初始确认 时指定为以公允价值计量且其变动计入当期损益的金融负债。</w:t>
      </w:r>
    </w:p>
    <w:p>
      <w:pPr>
        <w:pStyle w:val="Style22"/>
        <w:keepNext w:val="0"/>
        <w:keepLines w:val="0"/>
        <w:widowControl w:val="0"/>
        <w:shd w:val="clear" w:color="auto" w:fill="auto"/>
        <w:bidi w:val="0"/>
        <w:spacing w:before="0" w:line="307" w:lineRule="exact"/>
        <w:ind w:left="0" w:right="0" w:firstLine="440"/>
        <w:jc w:val="both"/>
      </w:pPr>
      <w:r>
        <w:rPr>
          <w:color w:val="000000"/>
          <w:spacing w:val="0"/>
          <w:w w:val="100"/>
          <w:position w:val="0"/>
        </w:rPr>
        <w:t>交易性金融负债（含属于金融负债的衍生工具），按照公允价值进行后续计量，除与套期会计有关外，公允价值变动 计入当期损益。</w:t>
      </w:r>
    </w:p>
    <w:p>
      <w:pPr>
        <w:pStyle w:val="Style22"/>
        <w:keepNext w:val="0"/>
        <w:keepLines w:val="0"/>
        <w:widowControl w:val="0"/>
        <w:shd w:val="clear" w:color="auto" w:fill="auto"/>
        <w:bidi w:val="0"/>
        <w:spacing w:before="0" w:line="310" w:lineRule="exact"/>
        <w:ind w:left="0" w:right="0" w:firstLine="440"/>
        <w:jc w:val="both"/>
      </w:pPr>
      <w:r>
        <w:rPr>
          <w:color w:val="000000"/>
          <w:spacing w:val="0"/>
          <w:w w:val="100"/>
          <w:position w:val="0"/>
        </w:rPr>
        <w:t>被指定为以公允价值计量且其变动计入当期损益的金融负债，该负债由本公司自身信用风险变动引起的公允价值变动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中的会计错配的，本公司将该金融负债的全部利得或损失（包括企业自身信用风险变动的影响金额）计入当期损益。</w:t>
      </w:r>
    </w:p>
    <w:p>
      <w:pPr>
        <w:pStyle w:val="Style22"/>
        <w:keepNext w:val="0"/>
        <w:keepLines w:val="0"/>
        <w:widowControl w:val="0"/>
        <w:numPr>
          <w:ilvl w:val="0"/>
          <w:numId w:val="21"/>
        </w:numPr>
        <w:shd w:val="clear" w:color="auto" w:fill="auto"/>
        <w:tabs>
          <w:tab w:pos="795" w:val="left"/>
        </w:tabs>
        <w:bidi w:val="0"/>
        <w:spacing w:before="0" w:line="311" w:lineRule="exact"/>
        <w:ind w:left="0" w:right="0" w:firstLine="440"/>
        <w:jc w:val="left"/>
      </w:pPr>
      <w:bookmarkStart w:id="778" w:name="bookmark778"/>
      <w:bookmarkEnd w:id="778"/>
      <w:r>
        <w:rPr>
          <w:color w:val="000000"/>
          <w:spacing w:val="0"/>
          <w:w w:val="100"/>
          <w:position w:val="0"/>
        </w:rPr>
        <w:t>其他金融负债</w:t>
      </w:r>
    </w:p>
    <w:p>
      <w:pPr>
        <w:pStyle w:val="Style22"/>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 xml:space="preserve">除金融资产转移不符合终止确认条件或继续涉入被转移金融资产所形成的金融负债、财务担保合同外的其他金融负债 </w:t>
      </w:r>
      <w:r>
        <w:rPr>
          <w:color w:val="000000"/>
          <w:spacing w:val="0"/>
          <w:w w:val="100"/>
          <w:position w:val="0"/>
        </w:rPr>
        <w:t>分类为以摊余成本计量的金融负债，按摊余成本进行后续计量，终止确认或摊销产生的利得或损失计入当期损益。</w:t>
      </w:r>
    </w:p>
    <w:p>
      <w:pPr>
        <w:pStyle w:val="Style22"/>
        <w:keepNext w:val="0"/>
        <w:keepLines w:val="0"/>
        <w:widowControl w:val="0"/>
        <w:shd w:val="clear" w:color="auto" w:fill="auto"/>
        <w:tabs>
          <w:tab w:pos="825" w:val="left"/>
        </w:tabs>
        <w:bidi w:val="0"/>
        <w:spacing w:before="0" w:after="60" w:line="312" w:lineRule="exact"/>
        <w:ind w:left="0" w:right="0" w:firstLine="440"/>
        <w:jc w:val="both"/>
      </w:pPr>
      <w:bookmarkStart w:id="779" w:name="bookmark779"/>
      <w:r>
        <w:rPr>
          <w:color w:val="000000"/>
          <w:spacing w:val="0"/>
          <w:w w:val="100"/>
          <w:position w:val="0"/>
          <w:sz w:val="17"/>
          <w:szCs w:val="17"/>
        </w:rPr>
        <w:t>（</w:t>
      </w:r>
      <w:bookmarkEnd w:id="779"/>
      <w:r>
        <w:rPr>
          <w:color w:val="000000"/>
          <w:spacing w:val="0"/>
          <w:w w:val="100"/>
          <w:position w:val="0"/>
          <w:sz w:val="17"/>
          <w:szCs w:val="17"/>
        </w:rPr>
        <w:t>3）</w:t>
        <w:tab/>
      </w:r>
      <w:r>
        <w:rPr>
          <w:color w:val="000000"/>
          <w:spacing w:val="0"/>
          <w:w w:val="100"/>
          <w:position w:val="0"/>
        </w:rPr>
        <w:t>金融资产转移的确认依据和计量方法</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22"/>
        <w:keepNext w:val="0"/>
        <w:keepLines w:val="0"/>
        <w:widowControl w:val="0"/>
        <w:shd w:val="clear" w:color="auto" w:fill="auto"/>
        <w:bidi w:val="0"/>
        <w:spacing w:before="0" w:after="60" w:line="310" w:lineRule="exact"/>
        <w:ind w:left="0" w:right="0" w:firstLine="44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22"/>
        <w:keepNext w:val="0"/>
        <w:keepLines w:val="0"/>
        <w:widowControl w:val="0"/>
        <w:shd w:val="clear" w:color="auto" w:fill="auto"/>
        <w:tabs>
          <w:tab w:pos="825" w:val="left"/>
        </w:tabs>
        <w:bidi w:val="0"/>
        <w:spacing w:before="0" w:after="60" w:line="312" w:lineRule="exact"/>
        <w:ind w:left="0" w:right="0" w:firstLine="440"/>
        <w:jc w:val="both"/>
      </w:pPr>
      <w:bookmarkStart w:id="780" w:name="bookmark780"/>
      <w:r>
        <w:rPr>
          <w:color w:val="000000"/>
          <w:spacing w:val="0"/>
          <w:w w:val="100"/>
          <w:position w:val="0"/>
          <w:sz w:val="17"/>
          <w:szCs w:val="17"/>
        </w:rPr>
        <w:t>（</w:t>
      </w:r>
      <w:bookmarkEnd w:id="780"/>
      <w:r>
        <w:rPr>
          <w:color w:val="000000"/>
          <w:spacing w:val="0"/>
          <w:w w:val="100"/>
          <w:position w:val="0"/>
          <w:sz w:val="17"/>
          <w:szCs w:val="17"/>
        </w:rPr>
        <w:t>4）</w:t>
        <w:tab/>
      </w:r>
      <w:r>
        <w:rPr>
          <w:color w:val="000000"/>
          <w:spacing w:val="0"/>
          <w:w w:val="100"/>
          <w:position w:val="0"/>
        </w:rPr>
        <w:t>金融负债的终止确认</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金融负债（或其一部分）的现时义务已经解除的，本公司终止确认该金融负债（或该部分金融负债）。本公司（借入 方）与借出方签订协议，以承担新金融负债的方式替换原金融负债，且新金融负债与原金融负债的合同条款实质上不同的， 终止确认原金融负债，同时确认一项新金融负债。本公司对原金融负债（或其一部分）的合同条款作出实质性修改的，终止 确认原金融负债，同时按照修改后的条款确认一项新金融负债。</w:t>
      </w:r>
    </w:p>
    <w:p>
      <w:pPr>
        <w:pStyle w:val="Style22"/>
        <w:keepNext w:val="0"/>
        <w:keepLines w:val="0"/>
        <w:widowControl w:val="0"/>
        <w:shd w:val="clear" w:color="auto" w:fill="auto"/>
        <w:bidi w:val="0"/>
        <w:spacing w:before="0" w:after="60" w:line="307" w:lineRule="exact"/>
        <w:ind w:left="0" w:right="0" w:firstLine="440"/>
        <w:jc w:val="both"/>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22"/>
        <w:keepNext w:val="0"/>
        <w:keepLines w:val="0"/>
        <w:widowControl w:val="0"/>
        <w:shd w:val="clear" w:color="auto" w:fill="auto"/>
        <w:tabs>
          <w:tab w:pos="825" w:val="left"/>
        </w:tabs>
        <w:bidi w:val="0"/>
        <w:spacing w:before="0" w:after="60" w:line="312" w:lineRule="exact"/>
        <w:ind w:left="0" w:right="0" w:firstLine="440"/>
        <w:jc w:val="both"/>
      </w:pPr>
      <w:bookmarkStart w:id="781" w:name="bookmark781"/>
      <w:r>
        <w:rPr>
          <w:color w:val="000000"/>
          <w:spacing w:val="0"/>
          <w:w w:val="100"/>
          <w:position w:val="0"/>
          <w:sz w:val="17"/>
          <w:szCs w:val="17"/>
        </w:rPr>
        <w:t>（</w:t>
      </w:r>
      <w:bookmarkEnd w:id="781"/>
      <w:r>
        <w:rPr>
          <w:color w:val="000000"/>
          <w:spacing w:val="0"/>
          <w:w w:val="100"/>
          <w:position w:val="0"/>
          <w:sz w:val="17"/>
          <w:szCs w:val="17"/>
        </w:rPr>
        <w:t>5）</w:t>
        <w:tab/>
      </w:r>
      <w:r>
        <w:rPr>
          <w:color w:val="000000"/>
          <w:spacing w:val="0"/>
          <w:w w:val="100"/>
          <w:position w:val="0"/>
        </w:rPr>
        <w:t>金融资产和金融负债的抵销</w:t>
      </w:r>
    </w:p>
    <w:p>
      <w:pPr>
        <w:pStyle w:val="Style22"/>
        <w:keepNext w:val="0"/>
        <w:keepLines w:val="0"/>
        <w:widowControl w:val="0"/>
        <w:shd w:val="clear" w:color="auto" w:fill="auto"/>
        <w:bidi w:val="0"/>
        <w:spacing w:before="0" w:after="60" w:line="310" w:lineRule="exact"/>
        <w:ind w:left="0" w:right="0" w:firstLine="440"/>
        <w:jc w:val="both"/>
      </w:pPr>
      <w:r>
        <w:rPr>
          <w:color w:val="000000"/>
          <w:spacing w:val="0"/>
          <w:w w:val="100"/>
          <w:position w:val="0"/>
        </w:rPr>
        <w:t>当本公司具有抵销已确认金额的金融资产和金融负债的法定权利，且该种法定权利是当前可执行的，同时本公司计划 以净额结算或同时变现该金融资产和清偿该金融负债时，金融资产和金融负债以相互抵销后的净额在资产负债表内列示。除 此以外，金融资产和金融负债在资产负债表内分别列示，不予相互抵销。</w:t>
      </w:r>
    </w:p>
    <w:p>
      <w:pPr>
        <w:pStyle w:val="Style22"/>
        <w:keepNext w:val="0"/>
        <w:keepLines w:val="0"/>
        <w:widowControl w:val="0"/>
        <w:shd w:val="clear" w:color="auto" w:fill="auto"/>
        <w:tabs>
          <w:tab w:pos="825" w:val="left"/>
        </w:tabs>
        <w:bidi w:val="0"/>
        <w:spacing w:before="0" w:after="60" w:line="312" w:lineRule="exact"/>
        <w:ind w:left="0" w:right="0" w:firstLine="440"/>
        <w:jc w:val="both"/>
      </w:pPr>
      <w:bookmarkStart w:id="782" w:name="bookmark782"/>
      <w:r>
        <w:rPr>
          <w:color w:val="000000"/>
          <w:spacing w:val="0"/>
          <w:w w:val="100"/>
          <w:position w:val="0"/>
          <w:sz w:val="17"/>
          <w:szCs w:val="17"/>
        </w:rPr>
        <w:t>（</w:t>
      </w:r>
      <w:bookmarkEnd w:id="782"/>
      <w:r>
        <w:rPr>
          <w:color w:val="000000"/>
          <w:spacing w:val="0"/>
          <w:w w:val="100"/>
          <w:position w:val="0"/>
          <w:sz w:val="17"/>
          <w:szCs w:val="17"/>
        </w:rPr>
        <w:t>6）</w:t>
        <w:tab/>
      </w:r>
      <w:r>
        <w:rPr>
          <w:color w:val="000000"/>
          <w:spacing w:val="0"/>
          <w:w w:val="100"/>
          <w:position w:val="0"/>
        </w:rPr>
        <w:t>金融资产和金融负债的公允价值确定方法</w:t>
      </w:r>
    </w:p>
    <w:p>
      <w:pPr>
        <w:pStyle w:val="Style22"/>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公允价值，是指市场参与者在计量日发生的有序交易中，出售一项资产所能收到或者转移一项负债所需支付的价格。 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参照实质上相同的其他金融工具当前的公允价值、现金流量折现法和期权定价模型等。在估值时，本公司采用在当前情况下 适用并且有足够可利用数据和其他信息支持的估值技术，选择与市场参与者在相关资产或负债的交易中所考虑的资产或负债 特征相一致的输入值，并尽可能优先使用相关可观察输入值。在相关可观察输入值无法取得或取得不切实可行的情况下，使 用不可输入值。</w:t>
      </w:r>
    </w:p>
    <w:p>
      <w:pPr>
        <w:pStyle w:val="Style22"/>
        <w:keepNext w:val="0"/>
        <w:keepLines w:val="0"/>
        <w:widowControl w:val="0"/>
        <w:shd w:val="clear" w:color="auto" w:fill="auto"/>
        <w:tabs>
          <w:tab w:pos="825" w:val="left"/>
        </w:tabs>
        <w:bidi w:val="0"/>
        <w:spacing w:before="0" w:after="60" w:line="312" w:lineRule="exact"/>
        <w:ind w:left="0" w:right="0" w:firstLine="440"/>
        <w:jc w:val="both"/>
      </w:pPr>
      <w:bookmarkStart w:id="783" w:name="bookmark783"/>
      <w:r>
        <w:rPr>
          <w:color w:val="000000"/>
          <w:spacing w:val="0"/>
          <w:w w:val="100"/>
          <w:position w:val="0"/>
          <w:sz w:val="17"/>
          <w:szCs w:val="17"/>
        </w:rPr>
        <w:t>（</w:t>
      </w:r>
      <w:bookmarkEnd w:id="783"/>
      <w:r>
        <w:rPr>
          <w:color w:val="000000"/>
          <w:spacing w:val="0"/>
          <w:w w:val="100"/>
          <w:position w:val="0"/>
          <w:sz w:val="17"/>
          <w:szCs w:val="17"/>
        </w:rPr>
        <w:t>7）</w:t>
        <w:tab/>
      </w:r>
      <w:r>
        <w:rPr>
          <w:color w:val="000000"/>
          <w:spacing w:val="0"/>
          <w:w w:val="100"/>
          <w:position w:val="0"/>
        </w:rPr>
        <w:t>权益工具</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权益工具是指能证明拥有本公司在扣除所有负债后的资产中的剩余权益的合同。本公司发行（含再融资）、回购、出 售或注销权益工具作为权益的变动处理，与权益性交易相关的交易费用从权益中扣减。本公司不确认权益工具的公允价值变 动。</w:t>
      </w:r>
    </w:p>
    <w:p>
      <w:pPr>
        <w:pStyle w:val="Style22"/>
        <w:keepNext w:val="0"/>
        <w:keepLines w:val="0"/>
        <w:widowControl w:val="0"/>
        <w:shd w:val="clear" w:color="auto" w:fill="auto"/>
        <w:bidi w:val="0"/>
        <w:spacing w:before="0" w:line="312" w:lineRule="exact"/>
        <w:ind w:left="0" w:right="0" w:firstLine="560"/>
        <w:jc w:val="both"/>
      </w:pPr>
      <w:r>
        <w:rPr>
          <w:color w:val="000000"/>
          <w:spacing w:val="0"/>
          <w:w w:val="100"/>
          <w:position w:val="0"/>
        </w:rPr>
        <w:t>本公司权益工具在存续期间分派股利(含分类为权益工具的工具所产生的“利息”)的，作为利润分配处理。</w:t>
      </w:r>
    </w:p>
    <w:p>
      <w:pPr>
        <w:pStyle w:val="Style22"/>
        <w:keepNext w:val="0"/>
        <w:keepLines w:val="0"/>
        <w:widowControl w:val="0"/>
        <w:numPr>
          <w:ilvl w:val="0"/>
          <w:numId w:val="23"/>
        </w:numPr>
        <w:shd w:val="clear" w:color="auto" w:fill="auto"/>
        <w:bidi w:val="0"/>
        <w:spacing w:before="0" w:line="312" w:lineRule="exact"/>
        <w:ind w:left="0" w:right="0" w:firstLine="560"/>
        <w:jc w:val="both"/>
      </w:pPr>
      <w:bookmarkStart w:id="784" w:name="bookmark784"/>
      <w:bookmarkEnd w:id="784"/>
      <w:r>
        <w:rPr>
          <w:color w:val="000000"/>
          <w:spacing w:val="0"/>
          <w:w w:val="100"/>
          <w:position w:val="0"/>
        </w:rPr>
        <w:t>金融资产减值</w:t>
      </w:r>
    </w:p>
    <w:p>
      <w:pPr>
        <w:pStyle w:val="Style22"/>
        <w:keepNext w:val="0"/>
        <w:keepLines w:val="0"/>
        <w:widowControl w:val="0"/>
        <w:shd w:val="clear" w:color="auto" w:fill="auto"/>
        <w:bidi w:val="0"/>
        <w:spacing w:before="0" w:line="314" w:lineRule="exact"/>
        <w:ind w:left="140" w:right="0" w:firstLine="420"/>
        <w:jc w:val="both"/>
      </w:pPr>
      <w:r>
        <w:rPr>
          <w:color w:val="000000"/>
          <w:spacing w:val="0"/>
          <w:w w:val="100"/>
          <w:position w:val="0"/>
        </w:rPr>
        <w:t>本公司需确认减值损失的金融资产系以摊余成本计量的金融资产、以公允价值计量且其变动计入其他综合收益的债务 工具投资、租赁应收款，主要包括应收票据、应收账款、其他应收款、债权投资、其他债权投资、长期应收款等。此外，对 部分财务担保合同，也按照本部分所述会计政策计提减值准备和确认信用减值损失。</w:t>
      </w:r>
    </w:p>
    <w:p>
      <w:pPr>
        <w:pStyle w:val="Style22"/>
        <w:keepNext w:val="0"/>
        <w:keepLines w:val="0"/>
        <w:widowControl w:val="0"/>
        <w:numPr>
          <w:ilvl w:val="0"/>
          <w:numId w:val="25"/>
        </w:numPr>
        <w:shd w:val="clear" w:color="auto" w:fill="auto"/>
        <w:tabs>
          <w:tab w:pos="919" w:val="left"/>
        </w:tabs>
        <w:bidi w:val="0"/>
        <w:spacing w:before="0" w:line="312" w:lineRule="exact"/>
        <w:ind w:left="0" w:right="0" w:firstLine="560"/>
        <w:jc w:val="both"/>
      </w:pPr>
      <w:bookmarkStart w:id="785" w:name="bookmark785"/>
      <w:bookmarkEnd w:id="785"/>
      <w:r>
        <w:rPr>
          <w:color w:val="000000"/>
          <w:spacing w:val="0"/>
          <w:w w:val="100"/>
          <w:position w:val="0"/>
        </w:rPr>
        <w:t>减值准备的确认方法</w:t>
      </w:r>
    </w:p>
    <w:p>
      <w:pPr>
        <w:pStyle w:val="Style22"/>
        <w:keepNext w:val="0"/>
        <w:keepLines w:val="0"/>
        <w:widowControl w:val="0"/>
        <w:shd w:val="clear" w:color="auto" w:fill="auto"/>
        <w:bidi w:val="0"/>
        <w:spacing w:before="0" w:line="312" w:lineRule="exact"/>
        <w:ind w:left="0" w:right="0" w:firstLine="560"/>
        <w:jc w:val="both"/>
      </w:pPr>
      <w:r>
        <w:rPr>
          <w:color w:val="000000"/>
          <w:spacing w:val="0"/>
          <w:w w:val="100"/>
          <w:position w:val="0"/>
        </w:rPr>
        <w:t>本公司以预期信用损失为基础，对上述各项目按照其适用的预期信用损失计量方法计提减值准备并确认信用减值损失。</w:t>
      </w:r>
    </w:p>
    <w:p>
      <w:pPr>
        <w:pStyle w:val="Style22"/>
        <w:keepNext w:val="0"/>
        <w:keepLines w:val="0"/>
        <w:widowControl w:val="0"/>
        <w:shd w:val="clear" w:color="auto" w:fill="auto"/>
        <w:bidi w:val="0"/>
        <w:spacing w:before="0" w:line="310" w:lineRule="exact"/>
        <w:ind w:left="140" w:right="0" w:firstLine="420"/>
        <w:jc w:val="both"/>
      </w:pPr>
      <w:r>
        <w:rPr>
          <w:color w:val="000000"/>
          <w:spacing w:val="0"/>
          <w:w w:val="100"/>
          <w:position w:val="0"/>
        </w:rPr>
        <w:t>信用损失，是指本公司按照原实际利率折现的、根据合同应收的所有合同现金流量与预期收取的所有现金流量之间的 差额，即全部现金短缺的现值。其中，对于购买或源生的已发生信用减值的金融资产，本公司按照该金融资产经信用调整的 实际利率折现。</w:t>
      </w:r>
    </w:p>
    <w:p>
      <w:pPr>
        <w:pStyle w:val="Style22"/>
        <w:keepNext w:val="0"/>
        <w:keepLines w:val="0"/>
        <w:widowControl w:val="0"/>
        <w:shd w:val="clear" w:color="auto" w:fill="auto"/>
        <w:bidi w:val="0"/>
        <w:spacing w:before="0" w:line="312" w:lineRule="exact"/>
        <w:ind w:left="140" w:right="0" w:firstLine="420"/>
        <w:jc w:val="both"/>
      </w:pPr>
      <w:r>
        <w:rPr>
          <w:color w:val="000000"/>
          <w:spacing w:val="0"/>
          <w:w w:val="100"/>
          <w:position w:val="0"/>
        </w:rPr>
        <w:t>预期信用损失计量的一般方法是指，本公司在每个资产负债表日评估金融资产的信用风险自初始确认后是否已经显著 增加，如果信用风险自初始确认后已显著增加，本公司按照相当于整个存续期内预期信用损失的金额计量损失准备；如果信 用风险自初始确认后未显著增加，本公司按照相当于未来</w:t>
      </w:r>
      <w:r>
        <w:rPr>
          <w:color w:val="000000"/>
          <w:spacing w:val="0"/>
          <w:w w:val="100"/>
          <w:position w:val="0"/>
          <w:sz w:val="17"/>
          <w:szCs w:val="17"/>
        </w:rPr>
        <w:t>12</w:t>
      </w:r>
      <w:r>
        <w:rPr>
          <w:color w:val="000000"/>
          <w:spacing w:val="0"/>
          <w:w w:val="100"/>
          <w:position w:val="0"/>
        </w:rPr>
        <w:t>个月内预期信用损失的金额计量损失准备。本公司在评估预期信 用损失时，考虑所有合理且有依据的信息，包括前瞻性信息。</w:t>
      </w:r>
    </w:p>
    <w:p>
      <w:pPr>
        <w:pStyle w:val="Style22"/>
        <w:keepNext w:val="0"/>
        <w:keepLines w:val="0"/>
        <w:widowControl w:val="0"/>
        <w:shd w:val="clear" w:color="auto" w:fill="auto"/>
        <w:bidi w:val="0"/>
        <w:spacing w:before="0" w:line="298" w:lineRule="exact"/>
        <w:ind w:left="140" w:right="0" w:firstLine="420"/>
        <w:jc w:val="both"/>
      </w:pPr>
      <w:r>
        <w:rPr>
          <w:color w:val="000000"/>
          <w:spacing w:val="0"/>
          <w:w w:val="100"/>
          <w:position w:val="0"/>
        </w:rPr>
        <w:t>对于在资产负债表日具有较低信用风险的金融工具，本公司假设其信用风险自初始确认后并未显著增加，选择按照未 来</w:t>
      </w:r>
      <w:r>
        <w:rPr>
          <w:color w:val="000000"/>
          <w:spacing w:val="0"/>
          <w:w w:val="100"/>
          <w:position w:val="0"/>
          <w:sz w:val="17"/>
          <w:szCs w:val="17"/>
        </w:rPr>
        <w:t>12</w:t>
      </w:r>
      <w:r>
        <w:rPr>
          <w:color w:val="000000"/>
          <w:spacing w:val="0"/>
          <w:w w:val="100"/>
          <w:position w:val="0"/>
        </w:rPr>
        <w:t>个月内的预期信用损失计量损失准备。</w:t>
      </w:r>
    </w:p>
    <w:p>
      <w:pPr>
        <w:pStyle w:val="Style22"/>
        <w:keepNext w:val="0"/>
        <w:keepLines w:val="0"/>
        <w:widowControl w:val="0"/>
        <w:numPr>
          <w:ilvl w:val="0"/>
          <w:numId w:val="25"/>
        </w:numPr>
        <w:shd w:val="clear" w:color="auto" w:fill="auto"/>
        <w:tabs>
          <w:tab w:pos="919" w:val="left"/>
        </w:tabs>
        <w:bidi w:val="0"/>
        <w:spacing w:before="0" w:line="312" w:lineRule="exact"/>
        <w:ind w:left="0" w:right="0" w:firstLine="560"/>
        <w:jc w:val="both"/>
      </w:pPr>
      <w:bookmarkStart w:id="786" w:name="bookmark786"/>
      <w:bookmarkEnd w:id="786"/>
      <w:r>
        <w:rPr>
          <w:color w:val="000000"/>
          <w:spacing w:val="0"/>
          <w:w w:val="100"/>
          <w:position w:val="0"/>
        </w:rPr>
        <w:t>信用风险自初始确认后是否显著增加的判断标准</w:t>
      </w:r>
    </w:p>
    <w:p>
      <w:pPr>
        <w:pStyle w:val="Style22"/>
        <w:keepNext w:val="0"/>
        <w:keepLines w:val="0"/>
        <w:widowControl w:val="0"/>
        <w:shd w:val="clear" w:color="auto" w:fill="auto"/>
        <w:bidi w:val="0"/>
        <w:spacing w:before="0" w:line="314" w:lineRule="exact"/>
        <w:ind w:left="140" w:right="0" w:firstLine="42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color w:val="000000"/>
          <w:spacing w:val="0"/>
          <w:w w:val="100"/>
          <w:position w:val="0"/>
          <w:sz w:val="17"/>
          <w:szCs w:val="17"/>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22"/>
        <w:keepNext w:val="0"/>
        <w:keepLines w:val="0"/>
        <w:widowControl w:val="0"/>
        <w:numPr>
          <w:ilvl w:val="0"/>
          <w:numId w:val="25"/>
        </w:numPr>
        <w:shd w:val="clear" w:color="auto" w:fill="auto"/>
        <w:tabs>
          <w:tab w:pos="919" w:val="left"/>
        </w:tabs>
        <w:bidi w:val="0"/>
        <w:spacing w:before="0" w:line="312" w:lineRule="exact"/>
        <w:ind w:left="0" w:right="0" w:firstLine="560"/>
        <w:jc w:val="both"/>
      </w:pPr>
      <w:bookmarkStart w:id="787" w:name="bookmark787"/>
      <w:bookmarkEnd w:id="787"/>
      <w:r>
        <w:rPr>
          <w:color w:val="000000"/>
          <w:spacing w:val="0"/>
          <w:w w:val="100"/>
          <w:position w:val="0"/>
        </w:rPr>
        <w:t>以组合为基础评估预期信用风险的组合方法</w:t>
      </w:r>
    </w:p>
    <w:p>
      <w:pPr>
        <w:pStyle w:val="Style22"/>
        <w:keepNext w:val="0"/>
        <w:keepLines w:val="0"/>
        <w:widowControl w:val="0"/>
        <w:shd w:val="clear" w:color="auto" w:fill="auto"/>
        <w:bidi w:val="0"/>
        <w:spacing w:before="0" w:line="312" w:lineRule="exact"/>
        <w:ind w:left="140" w:right="0" w:firstLine="420"/>
        <w:jc w:val="both"/>
      </w:pPr>
      <w:r>
        <w:rPr>
          <w:color w:val="000000"/>
          <w:spacing w:val="0"/>
          <w:w w:val="100"/>
          <w:position w:val="0"/>
        </w:rPr>
        <w:t>本公司对信用风险显著不同的金融资产单项评价信用风险，如：应收关联方款项；与对方存在争议或涉及诉讼、仲裁 的应收款项；已有明显迹象表明债务人很可能无法履行还款义务的应收款项等。</w:t>
      </w:r>
    </w:p>
    <w:p>
      <w:pPr>
        <w:pStyle w:val="Style22"/>
        <w:keepNext w:val="0"/>
        <w:keepLines w:val="0"/>
        <w:widowControl w:val="0"/>
        <w:shd w:val="clear" w:color="auto" w:fill="auto"/>
        <w:bidi w:val="0"/>
        <w:spacing w:before="0" w:line="312" w:lineRule="exact"/>
        <w:ind w:left="140" w:right="0" w:firstLine="420"/>
        <w:jc w:val="both"/>
      </w:pPr>
      <w:r>
        <w:rPr>
          <w:color w:val="000000"/>
          <w:spacing w:val="0"/>
          <w:w w:val="100"/>
          <w:position w:val="0"/>
        </w:rPr>
        <w:t>除了单项评估信用风险的金融资产外，本公司基于共同风险特征将金融资产划分为不同的组别，在组合的基础上评估 信用风险。</w:t>
      </w:r>
    </w:p>
    <w:p>
      <w:pPr>
        <w:pStyle w:val="Style22"/>
        <w:keepNext w:val="0"/>
        <w:keepLines w:val="0"/>
        <w:widowControl w:val="0"/>
        <w:numPr>
          <w:ilvl w:val="0"/>
          <w:numId w:val="25"/>
        </w:numPr>
        <w:shd w:val="clear" w:color="auto" w:fill="auto"/>
        <w:tabs>
          <w:tab w:pos="919" w:val="left"/>
        </w:tabs>
        <w:bidi w:val="0"/>
        <w:spacing w:before="0" w:after="0" w:line="346" w:lineRule="exact"/>
        <w:ind w:left="0" w:right="0" w:firstLine="560"/>
        <w:jc w:val="both"/>
      </w:pPr>
      <w:bookmarkStart w:id="788" w:name="bookmark788"/>
      <w:bookmarkEnd w:id="788"/>
      <w:r>
        <w:rPr>
          <w:color w:val="000000"/>
          <w:spacing w:val="0"/>
          <w:w w:val="100"/>
          <w:position w:val="0"/>
        </w:rPr>
        <w:t>金融资产减值的会计处理方法</w:t>
      </w:r>
    </w:p>
    <w:p>
      <w:pPr>
        <w:pStyle w:val="Style22"/>
        <w:keepNext w:val="0"/>
        <w:keepLines w:val="0"/>
        <w:widowControl w:val="0"/>
        <w:shd w:val="clear" w:color="auto" w:fill="auto"/>
        <w:bidi w:val="0"/>
        <w:spacing w:before="0" w:after="400" w:line="346" w:lineRule="exact"/>
        <w:ind w:left="140" w:right="0" w:firstLine="420"/>
        <w:jc w:val="both"/>
      </w:pPr>
      <w:r>
        <w:rPr>
          <w:color w:val="000000"/>
          <w:spacing w:val="0"/>
          <w:w w:val="100"/>
          <w:position w:val="0"/>
        </w:rPr>
        <w:t>期末，本公司计算各类金融资产的预计信用损失，如果该预计信用损失大于其当前减值准备的账面金额，将其差额确 认为减值损失；如果小于当前减值准备的账面金额，则将差额确认为减值利得。</w:t>
      </w:r>
    </w:p>
    <w:p>
      <w:pPr>
        <w:pStyle w:val="Style25"/>
        <w:keepNext/>
        <w:keepLines/>
        <w:widowControl w:val="0"/>
        <w:shd w:val="clear" w:color="auto" w:fill="auto"/>
        <w:bidi w:val="0"/>
        <w:spacing w:before="0" w:after="260" w:line="240" w:lineRule="auto"/>
        <w:ind w:left="0" w:right="0" w:firstLine="14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89"/>
      <w:bookmarkEnd w:id="790"/>
      <w:bookmarkEnd w:id="792"/>
    </w:p>
    <w:p>
      <w:pPr>
        <w:pStyle w:val="Style36"/>
        <w:keepNext w:val="0"/>
        <w:keepLines w:val="0"/>
        <w:widowControl w:val="0"/>
        <w:shd w:val="clear" w:color="auto" w:fill="auto"/>
        <w:bidi w:val="0"/>
        <w:spacing w:before="0" w:after="0" w:line="317" w:lineRule="exact"/>
        <w:ind w:left="134" w:right="0" w:firstLine="0"/>
        <w:jc w:val="left"/>
      </w:pPr>
      <w:r>
        <w:rPr>
          <w:color w:val="000000"/>
          <w:spacing w:val="0"/>
          <w:w w:val="100"/>
          <w:position w:val="0"/>
        </w:rPr>
        <w:t>本公司对于应收票据按照相当于整个存续期内的预期信用损失金额计量损失准备。基于应收票据的信用风险特征，将 其划分为不同组合：</w:t>
      </w:r>
    </w:p>
    <w:tbl>
      <w:tblPr>
        <w:tblOverlap w:val="never"/>
        <w:jc w:val="center"/>
        <w:tblLayout w:type="fixed"/>
      </w:tblPr>
      <w:tblGrid>
        <w:gridCol w:w="3365"/>
        <w:gridCol w:w="6566"/>
      </w:tblGrid>
      <w:tr>
        <w:trPr>
          <w:trHeight w:val="40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80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0" w:right="0" w:firstLine="140"/>
              <w:jc w:val="left"/>
              <w:rPr>
                <w:sz w:val="20"/>
                <w:szCs w:val="20"/>
              </w:rPr>
            </w:pPr>
            <w:r>
              <w:rPr>
                <w:color w:val="000000"/>
                <w:spacing w:val="0"/>
                <w:w w:val="100"/>
                <w:position w:val="0"/>
                <w:sz w:val="20"/>
                <w:szCs w:val="20"/>
              </w:rPr>
              <w:t>银行承兑汇票</w:t>
            </w:r>
          </w:p>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承兑人为信用风险较小的银行</w:t>
            </w:r>
          </w:p>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根据承兑人的信用风险划分，与“应收账款”组合划分相同</w:t>
            </w:r>
          </w:p>
        </w:tc>
      </w:tr>
      <w:tr>
        <w:trPr>
          <w:trHeight w:val="912"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322" w:lineRule="exact"/>
              <w:ind w:left="140" w:right="0" w:firstLine="420"/>
              <w:jc w:val="left"/>
            </w:pPr>
            <w:r>
              <w:rPr>
                <w:color w:val="000000"/>
                <w:spacing w:val="0"/>
                <w:w w:val="100"/>
                <w:position w:val="0"/>
              </w:rPr>
              <w:t>对于银行承兑汇票，信用风险较小, 损失。</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组合的预期信用损失率为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；对于商业承兑汇票，参照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计算预期信用</w:t>
            </w:r>
          </w:p>
        </w:tc>
      </w:tr>
    </w:tbl>
    <w:p>
      <w:pPr>
        <w:pStyle w:val="Style25"/>
        <w:keepNext/>
        <w:keepLines/>
        <w:widowControl w:val="0"/>
        <w:shd w:val="clear" w:color="auto" w:fill="auto"/>
        <w:bidi w:val="0"/>
        <w:spacing w:before="0" w:after="280" w:line="240" w:lineRule="auto"/>
        <w:ind w:left="0" w:right="0" w:firstLine="14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93"/>
      <w:bookmarkEnd w:id="794"/>
      <w:bookmarkEnd w:id="796"/>
    </w:p>
    <w:p>
      <w:pPr>
        <w:pStyle w:val="Style22"/>
        <w:keepNext w:val="0"/>
        <w:keepLines w:val="0"/>
        <w:widowControl w:val="0"/>
        <w:shd w:val="clear" w:color="auto" w:fill="auto"/>
        <w:bidi w:val="0"/>
        <w:spacing w:before="0" w:after="0" w:line="312" w:lineRule="exact"/>
        <w:ind w:left="140" w:right="0" w:firstLine="420"/>
        <w:jc w:val="both"/>
      </w:pPr>
      <w:r>
        <w:rPr>
          <w:color w:val="000000"/>
          <w:spacing w:val="0"/>
          <w:w w:val="100"/>
          <w:position w:val="0"/>
        </w:rPr>
        <w:t>对于应收款项，无论是否含有重大融资成分，本公司始终按照相当于整个存续期内的预期信用损失金额计量损失准备, 由此形成的损失准备的增加或转回金额，作为减值损失或利得计入当期损益。计提方法如下：</w:t>
      </w:r>
    </w:p>
    <w:p>
      <w:pPr>
        <w:pStyle w:val="Style22"/>
        <w:keepNext w:val="0"/>
        <w:keepLines w:val="0"/>
        <w:widowControl w:val="0"/>
        <w:shd w:val="clear" w:color="auto" w:fill="auto"/>
        <w:bidi w:val="0"/>
        <w:spacing w:before="0" w:after="100" w:line="312" w:lineRule="exact"/>
        <w:ind w:left="0" w:right="0" w:firstLine="560"/>
        <w:jc w:val="both"/>
      </w:pPr>
      <w:r>
        <w:rPr>
          <w:color w:val="000000"/>
          <w:spacing w:val="0"/>
          <w:w w:val="100"/>
          <w:position w:val="0"/>
          <w:sz w:val="17"/>
          <w:szCs w:val="17"/>
        </w:rPr>
        <w:t>A</w:t>
      </w:r>
      <w:r>
        <w:rPr>
          <w:color w:val="000000"/>
          <w:spacing w:val="0"/>
          <w:w w:val="100"/>
          <w:position w:val="0"/>
        </w:rPr>
        <w:t>如果有客观证据表明某项应收款项已经发生信用减值，无论其金额是否重大，本公司对该应收款项进行单项减值测试</w:t>
      </w:r>
    </w:p>
    <w:p>
      <w:pPr>
        <w:pStyle w:val="Style36"/>
        <w:keepNext w:val="0"/>
        <w:keepLines w:val="0"/>
        <w:widowControl w:val="0"/>
        <w:shd w:val="clear" w:color="auto" w:fill="auto"/>
        <w:bidi w:val="0"/>
        <w:spacing w:before="0" w:after="100" w:line="240" w:lineRule="auto"/>
        <w:ind w:left="134" w:right="0" w:firstLine="0"/>
        <w:jc w:val="left"/>
      </w:pPr>
      <w:r>
        <w:rPr>
          <w:color w:val="000000"/>
          <w:spacing w:val="0"/>
          <w:w w:val="100"/>
          <w:position w:val="0"/>
        </w:rPr>
        <w:t>并确认预期信用损失。</w:t>
      </w:r>
    </w:p>
    <w:p>
      <w:pPr>
        <w:pStyle w:val="Style36"/>
        <w:keepNext w:val="0"/>
        <w:keepLines w:val="0"/>
        <w:widowControl w:val="0"/>
        <w:shd w:val="clear" w:color="auto" w:fill="auto"/>
        <w:bidi w:val="0"/>
        <w:spacing w:before="0" w:after="0" w:line="240" w:lineRule="auto"/>
        <w:ind w:left="134" w:right="0" w:firstLine="0"/>
        <w:jc w:val="left"/>
      </w:pPr>
      <w:r>
        <w:rPr>
          <w:color w:val="000000"/>
          <w:spacing w:val="0"/>
          <w:w w:val="100"/>
          <w:position w:val="0"/>
          <w:sz w:val="17"/>
          <w:szCs w:val="17"/>
        </w:rPr>
        <w:t>B</w:t>
      </w:r>
      <w:r>
        <w:rPr>
          <w:color w:val="000000"/>
          <w:spacing w:val="0"/>
          <w:w w:val="100"/>
          <w:position w:val="0"/>
        </w:rPr>
        <w:t>除了单项评估信用风险的应收款项外，基于其信用风险特征，将其划分为不同组合:</w:t>
      </w:r>
    </w:p>
    <w:tbl>
      <w:tblPr>
        <w:tblOverlap w:val="never"/>
        <w:jc w:val="center"/>
        <w:tblLayout w:type="fixed"/>
      </w:tblPr>
      <w:tblGrid>
        <w:gridCol w:w="2458"/>
        <w:gridCol w:w="6946"/>
      </w:tblGrid>
      <w:tr>
        <w:trPr>
          <w:trHeight w:val="398"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确定组合的依据</w:t>
            </w:r>
          </w:p>
        </w:tc>
      </w:tr>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关联方组合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以纳入合并范围内的关联方为信用风险特征划分组合</w:t>
            </w:r>
          </w:p>
        </w:tc>
      </w:tr>
      <w:tr>
        <w:trPr>
          <w:trHeight w:val="427" w:hRule="exact"/>
        </w:trPr>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账龄组合</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以应收款项和合同资产的账龄为信用风险特征划分组合</w:t>
            </w:r>
          </w:p>
        </w:tc>
      </w:tr>
    </w:tbl>
    <w:p>
      <w:pPr>
        <w:pStyle w:val="Style36"/>
        <w:keepNext w:val="0"/>
        <w:keepLines w:val="0"/>
        <w:widowControl w:val="0"/>
        <w:shd w:val="clear" w:color="auto" w:fill="auto"/>
        <w:bidi w:val="0"/>
        <w:spacing w:before="0" w:after="0" w:line="240" w:lineRule="auto"/>
        <w:ind w:left="552" w:right="0" w:firstLine="0"/>
        <w:jc w:val="left"/>
      </w:pPr>
      <w:r>
        <w:rPr>
          <w:color w:val="000000"/>
          <w:spacing w:val="0"/>
          <w:w w:val="100"/>
          <w:position w:val="0"/>
        </w:rPr>
        <w:t>对于划分为关联方组合的应收款项，具有较低信用风险，不计提坏账准备。</w:t>
      </w:r>
    </w:p>
    <w:p>
      <w:pPr>
        <w:widowControl w:val="0"/>
        <w:spacing w:line="1" w:lineRule="exact"/>
      </w:pPr>
    </w:p>
    <w:p>
      <w:pPr>
        <w:pStyle w:val="Style36"/>
        <w:keepNext w:val="0"/>
        <w:keepLines w:val="0"/>
        <w:widowControl w:val="0"/>
        <w:shd w:val="clear" w:color="auto" w:fill="auto"/>
        <w:bidi w:val="0"/>
        <w:spacing w:before="0" w:after="0" w:line="310" w:lineRule="exact"/>
        <w:ind w:left="58" w:right="0" w:firstLine="0"/>
        <w:jc w:val="left"/>
      </w:pPr>
      <w:r>
        <w:rPr>
          <w:color w:val="000000"/>
          <w:spacing w:val="0"/>
          <w:w w:val="100"/>
          <w:position w:val="0"/>
        </w:rPr>
        <w:t>对于划分为账龄组合的应收款项，本公司参考历史信用损失经验，结合当前状况以及对未来经济状况的预测，编制应 收款项账龄与整个存续期预期信用损失率对照表，计算预期信用损失。按账龄组合计提预期信用损失的应收款项逾期信用损 失率对照表：</w:t>
      </w:r>
    </w:p>
    <w:tbl>
      <w:tblPr>
        <w:tblOverlap w:val="never"/>
        <w:jc w:val="center"/>
        <w:tblLayout w:type="fixed"/>
      </w:tblPr>
      <w:tblGrid>
        <w:gridCol w:w="3682"/>
        <w:gridCol w:w="3182"/>
        <w:gridCol w:w="2909"/>
      </w:tblGrid>
      <w:tr>
        <w:trPr>
          <w:trHeight w:val="403"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合同资产预期信用损失比例</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其他应收款预期信用损失</w:t>
            </w:r>
          </w:p>
        </w:tc>
      </w:tr>
      <w:tr>
        <w:trPr>
          <w:trHeight w:val="46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年以内（含</w:t>
            </w:r>
            <w:r>
              <w:rPr>
                <w:color w:val="000000"/>
                <w:spacing w:val="0"/>
                <w:w w:val="100"/>
                <w:position w:val="0"/>
                <w:sz w:val="17"/>
                <w:szCs w:val="17"/>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9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1-2</w:t>
            </w:r>
            <w:r>
              <w:rPr>
                <w:color w:val="000000"/>
                <w:spacing w:val="0"/>
                <w:w w:val="100"/>
                <w:position w:val="0"/>
              </w:rPr>
              <w:t>年（含</w:t>
            </w:r>
            <w:r>
              <w:rPr>
                <w:color w:val="000000"/>
                <w:spacing w:val="0"/>
                <w:w w:val="100"/>
                <w:position w:val="0"/>
                <w:sz w:val="17"/>
                <w:szCs w:val="17"/>
              </w:rPr>
              <w:t>2</w:t>
            </w:r>
            <w:r>
              <w:rPr>
                <w:color w:val="000000"/>
                <w:spacing w:val="0"/>
                <w:w w:val="100"/>
                <w:position w:val="0"/>
              </w:rPr>
              <w:t>年）</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2-3</w:t>
            </w:r>
            <w:r>
              <w:rPr>
                <w:color w:val="000000"/>
                <w:spacing w:val="0"/>
                <w:w w:val="100"/>
                <w:position w:val="0"/>
              </w:rPr>
              <w:t>年（含</w:t>
            </w:r>
            <w:r>
              <w:rPr>
                <w:color w:val="000000"/>
                <w:spacing w:val="0"/>
                <w:w w:val="100"/>
                <w:position w:val="0"/>
                <w:sz w:val="17"/>
                <w:szCs w:val="17"/>
              </w:rPr>
              <w:t>3</w:t>
            </w:r>
            <w:r>
              <w:rPr>
                <w:color w:val="000000"/>
                <w:spacing w:val="0"/>
                <w:w w:val="100"/>
                <w:position w:val="0"/>
              </w:rPr>
              <w:t>年）</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65" w:hRule="exact"/>
        </w:trPr>
        <w:tc>
          <w:tcPr>
            <w:tcBorders>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w:t>
            </w:r>
            <w:r>
              <w:rPr>
                <w:color w:val="000000"/>
                <w:spacing w:val="0"/>
                <w:w w:val="100"/>
                <w:position w:val="0"/>
              </w:rPr>
              <w:t>年以上</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19" w:line="1" w:lineRule="exact"/>
      </w:pPr>
    </w:p>
    <w:p>
      <w:pPr>
        <w:pStyle w:val="Style25"/>
        <w:keepNext/>
        <w:keepLines/>
        <w:widowControl w:val="0"/>
        <w:shd w:val="clear" w:color="auto" w:fill="auto"/>
        <w:tabs>
          <w:tab w:pos="614" w:val="left"/>
        </w:tabs>
        <w:bidi w:val="0"/>
        <w:spacing w:before="0" w:after="280" w:line="240" w:lineRule="auto"/>
        <w:ind w:left="0" w:right="0" w:firstLine="14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97"/>
      <w:bookmarkEnd w:id="798"/>
      <w:bookmarkEnd w:id="800"/>
    </w:p>
    <w:p>
      <w:pPr>
        <w:pStyle w:val="Style22"/>
        <w:keepNext w:val="0"/>
        <w:keepLines w:val="0"/>
        <w:widowControl w:val="0"/>
        <w:shd w:val="clear" w:color="auto" w:fill="auto"/>
        <w:bidi w:val="0"/>
        <w:spacing w:before="0" w:after="380" w:line="317" w:lineRule="exact"/>
        <w:ind w:left="140" w:right="0" w:firstLine="420"/>
        <w:jc w:val="both"/>
      </w:pPr>
      <w:r>
        <w:rPr>
          <w:color w:val="000000"/>
          <w:spacing w:val="0"/>
          <w:w w:val="100"/>
          <w:position w:val="0"/>
        </w:rPr>
        <w:t>分类为以公允价值计量且其变动计入其他综合收益的应收票据和应收账款，自取得起期限在一年内（含一年）的部分, 列示为应收款项融资；自取得起期限在一年以上的，列示为其他债权投资。其相关会计政策参见本附注五、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tabs>
          <w:tab w:pos="614" w:val="left"/>
        </w:tabs>
        <w:bidi w:val="0"/>
        <w:spacing w:before="0" w:after="280" w:line="240" w:lineRule="auto"/>
        <w:ind w:left="0" w:right="0" w:firstLine="14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01"/>
      <w:bookmarkEnd w:id="802"/>
      <w:bookmarkEnd w:id="804"/>
    </w:p>
    <w:p>
      <w:pPr>
        <w:pStyle w:val="Style22"/>
        <w:keepNext w:val="0"/>
        <w:keepLines w:val="0"/>
        <w:widowControl w:val="0"/>
        <w:shd w:val="clear" w:color="auto" w:fill="auto"/>
        <w:bidi w:val="0"/>
        <w:spacing w:before="0" w:after="0" w:line="309" w:lineRule="exact"/>
        <w:ind w:left="0" w:right="0" w:firstLine="140"/>
        <w:jc w:val="both"/>
      </w:pPr>
      <w:r>
        <w:rPr>
          <w:color w:val="000000"/>
          <w:spacing w:val="0"/>
          <w:w w:val="100"/>
          <w:position w:val="0"/>
        </w:rPr>
        <w:t>其他应收款的预期信用损失的确定方法及会计处理方法</w:t>
      </w:r>
    </w:p>
    <w:p>
      <w:pPr>
        <w:pStyle w:val="Style22"/>
        <w:keepNext w:val="0"/>
        <w:keepLines w:val="0"/>
        <w:widowControl w:val="0"/>
        <w:shd w:val="clear" w:color="auto" w:fill="auto"/>
        <w:bidi w:val="0"/>
        <w:spacing w:before="0" w:after="380" w:line="309" w:lineRule="exact"/>
        <w:ind w:left="0" w:right="0" w:firstLine="560"/>
        <w:jc w:val="left"/>
      </w:pPr>
      <w:r>
        <w:rPr>
          <w:color w:val="000000"/>
          <w:spacing w:val="0"/>
          <w:w w:val="100"/>
          <w:position w:val="0"/>
        </w:rPr>
        <w:t>对于其他应收款的预期信用损失的计量，参照前述应收账款的计量方法处理。</w:t>
      </w:r>
    </w:p>
    <w:p>
      <w:pPr>
        <w:pStyle w:val="Style25"/>
        <w:keepNext/>
        <w:keepLines/>
        <w:widowControl w:val="0"/>
        <w:shd w:val="clear" w:color="auto" w:fill="auto"/>
        <w:tabs>
          <w:tab w:pos="614" w:val="left"/>
        </w:tabs>
        <w:bidi w:val="0"/>
        <w:spacing w:before="0" w:after="280" w:line="240" w:lineRule="auto"/>
        <w:ind w:left="0" w:right="0" w:firstLine="14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05"/>
      <w:bookmarkEnd w:id="806"/>
      <w:bookmarkEnd w:id="808"/>
    </w:p>
    <w:p>
      <w:pPr>
        <w:pStyle w:val="Style22"/>
        <w:keepNext w:val="0"/>
        <w:keepLines w:val="0"/>
        <w:widowControl w:val="0"/>
        <w:shd w:val="clear" w:color="auto" w:fill="auto"/>
        <w:tabs>
          <w:tab w:pos="1005" w:val="left"/>
        </w:tabs>
        <w:bidi w:val="0"/>
        <w:spacing w:before="0" w:after="0" w:line="309" w:lineRule="exact"/>
        <w:ind w:left="0" w:right="0" w:firstLine="560"/>
        <w:jc w:val="both"/>
      </w:pPr>
      <w:bookmarkStart w:id="809" w:name="bookmark809"/>
      <w:r>
        <w:rPr>
          <w:color w:val="000000"/>
          <w:spacing w:val="0"/>
          <w:w w:val="100"/>
          <w:position w:val="0"/>
          <w:sz w:val="17"/>
          <w:szCs w:val="17"/>
        </w:rPr>
        <w:t>（</w:t>
      </w:r>
      <w:bookmarkEnd w:id="809"/>
      <w:r>
        <w:rPr>
          <w:color w:val="000000"/>
          <w:spacing w:val="0"/>
          <w:w w:val="100"/>
          <w:position w:val="0"/>
          <w:sz w:val="17"/>
          <w:szCs w:val="17"/>
        </w:rPr>
        <w:t>1）</w:t>
        <w:tab/>
      </w:r>
      <w:r>
        <w:rPr>
          <w:color w:val="000000"/>
          <w:spacing w:val="0"/>
          <w:w w:val="100"/>
          <w:position w:val="0"/>
        </w:rPr>
        <w:t>存货的分类</w:t>
      </w:r>
    </w:p>
    <w:p>
      <w:pPr>
        <w:pStyle w:val="Style22"/>
        <w:keepNext w:val="0"/>
        <w:keepLines w:val="0"/>
        <w:widowControl w:val="0"/>
        <w:shd w:val="clear" w:color="auto" w:fill="auto"/>
        <w:bidi w:val="0"/>
        <w:spacing w:before="0" w:after="0" w:line="309" w:lineRule="exact"/>
        <w:ind w:left="0" w:right="0" w:firstLine="560"/>
        <w:jc w:val="left"/>
      </w:pPr>
      <w:r>
        <w:rPr>
          <w:color w:val="000000"/>
          <w:spacing w:val="0"/>
          <w:w w:val="100"/>
          <w:position w:val="0"/>
        </w:rPr>
        <w:t>本公司存货主要包括在途物资、原材料、低值易耗品、在产品、自制半成品、库存商品、工程施工等。</w:t>
      </w:r>
    </w:p>
    <w:p>
      <w:pPr>
        <w:pStyle w:val="Style22"/>
        <w:keepNext w:val="0"/>
        <w:keepLines w:val="0"/>
        <w:widowControl w:val="0"/>
        <w:shd w:val="clear" w:color="auto" w:fill="auto"/>
        <w:tabs>
          <w:tab w:pos="1005" w:val="left"/>
        </w:tabs>
        <w:bidi w:val="0"/>
        <w:spacing w:before="0" w:after="0" w:line="309" w:lineRule="exact"/>
        <w:ind w:left="0" w:right="0" w:firstLine="560"/>
        <w:jc w:val="left"/>
      </w:pPr>
      <w:bookmarkStart w:id="810" w:name="bookmark810"/>
      <w:r>
        <w:rPr>
          <w:color w:val="000000"/>
          <w:spacing w:val="0"/>
          <w:w w:val="100"/>
          <w:position w:val="0"/>
          <w:sz w:val="17"/>
          <w:szCs w:val="17"/>
        </w:rPr>
        <w:t>（</w:t>
      </w:r>
      <w:bookmarkEnd w:id="810"/>
      <w:r>
        <w:rPr>
          <w:color w:val="000000"/>
          <w:spacing w:val="0"/>
          <w:w w:val="100"/>
          <w:position w:val="0"/>
          <w:sz w:val="17"/>
          <w:szCs w:val="17"/>
        </w:rPr>
        <w:t>2）</w:t>
        <w:tab/>
      </w:r>
      <w:r>
        <w:rPr>
          <w:color w:val="000000"/>
          <w:spacing w:val="0"/>
          <w:w w:val="100"/>
          <w:position w:val="0"/>
        </w:rPr>
        <w:t>存货取得和发出的计价方法</w:t>
      </w:r>
    </w:p>
    <w:p>
      <w:pPr>
        <w:pStyle w:val="Style22"/>
        <w:keepNext w:val="0"/>
        <w:keepLines w:val="0"/>
        <w:widowControl w:val="0"/>
        <w:shd w:val="clear" w:color="auto" w:fill="auto"/>
        <w:bidi w:val="0"/>
        <w:spacing w:before="0" w:after="0" w:line="309" w:lineRule="exact"/>
        <w:ind w:left="0" w:right="0" w:firstLine="560"/>
        <w:jc w:val="left"/>
      </w:pPr>
      <w:r>
        <w:rPr>
          <w:color w:val="000000"/>
          <w:spacing w:val="0"/>
          <w:w w:val="100"/>
          <w:position w:val="0"/>
        </w:rPr>
        <w:t>存货在取得时按实际成本计价，存货成本包括采购成本、加工成本和其他成本。领用和发出时按加权平均法计价。</w:t>
      </w:r>
    </w:p>
    <w:p>
      <w:pPr>
        <w:pStyle w:val="Style22"/>
        <w:keepNext w:val="0"/>
        <w:keepLines w:val="0"/>
        <w:widowControl w:val="0"/>
        <w:shd w:val="clear" w:color="auto" w:fill="auto"/>
        <w:tabs>
          <w:tab w:pos="1005" w:val="left"/>
        </w:tabs>
        <w:bidi w:val="0"/>
        <w:spacing w:before="0" w:after="0" w:line="309" w:lineRule="exact"/>
        <w:ind w:left="0" w:right="0" w:firstLine="560"/>
        <w:jc w:val="left"/>
      </w:pPr>
      <w:bookmarkStart w:id="811" w:name="bookmark811"/>
      <w:r>
        <w:rPr>
          <w:color w:val="000000"/>
          <w:spacing w:val="0"/>
          <w:w w:val="100"/>
          <w:position w:val="0"/>
          <w:sz w:val="17"/>
          <w:szCs w:val="17"/>
        </w:rPr>
        <w:t>（</w:t>
      </w:r>
      <w:bookmarkEnd w:id="811"/>
      <w:r>
        <w:rPr>
          <w:color w:val="000000"/>
          <w:spacing w:val="0"/>
          <w:w w:val="100"/>
          <w:position w:val="0"/>
          <w:sz w:val="17"/>
          <w:szCs w:val="17"/>
        </w:rPr>
        <w:t>3）</w:t>
        <w:tab/>
      </w:r>
      <w:r>
        <w:rPr>
          <w:color w:val="000000"/>
          <w:spacing w:val="0"/>
          <w:w w:val="100"/>
          <w:position w:val="0"/>
        </w:rPr>
        <w:t>存货可变现净值的确认和跌价准备的计提方法</w:t>
      </w:r>
    </w:p>
    <w:p>
      <w:pPr>
        <w:pStyle w:val="Style22"/>
        <w:keepNext w:val="0"/>
        <w:keepLines w:val="0"/>
        <w:widowControl w:val="0"/>
        <w:shd w:val="clear" w:color="auto" w:fill="auto"/>
        <w:bidi w:val="0"/>
        <w:spacing w:before="0" w:after="0" w:line="309" w:lineRule="exact"/>
        <w:ind w:left="140" w:right="0" w:firstLine="420"/>
        <w:jc w:val="left"/>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22"/>
        <w:keepNext w:val="0"/>
        <w:keepLines w:val="0"/>
        <w:widowControl w:val="0"/>
        <w:shd w:val="clear" w:color="auto" w:fill="auto"/>
        <w:bidi w:val="0"/>
        <w:spacing w:before="0" w:after="0" w:line="309" w:lineRule="exact"/>
        <w:ind w:left="140" w:right="0" w:firstLine="420"/>
        <w:jc w:val="left"/>
      </w:pPr>
      <w:r>
        <w:rPr>
          <w:color w:val="000000"/>
          <w:spacing w:val="0"/>
          <w:w w:val="100"/>
          <w:position w:val="0"/>
        </w:rPr>
        <w:t xml:space="preserve">在资产负债表日，存货按照成本与可变现净值孰低计量。当其可变现净值低于成本时，提取存货跌价准备。存货跌价 准备按单个存货项目的成本高于其可变现净值的差额提取。对于数量繁多、单价较低的存货，按存货类别计提存货跌价准备； 对在同一地区生产和销售的产品系列相关、具有相同或类似最终用途或目的，且难以与其他项目分开计量的存货，可合并计 </w:t>
      </w:r>
      <w:r>
        <w:rPr>
          <w:color w:val="000000"/>
          <w:spacing w:val="0"/>
          <w:w w:val="100"/>
          <w:position w:val="0"/>
        </w:rPr>
        <w:t>提存货跌价准备。</w:t>
      </w:r>
    </w:p>
    <w:p>
      <w:pPr>
        <w:pStyle w:val="Style22"/>
        <w:keepNext w:val="0"/>
        <w:keepLines w:val="0"/>
        <w:widowControl w:val="0"/>
        <w:shd w:val="clear" w:color="auto" w:fill="auto"/>
        <w:bidi w:val="0"/>
        <w:spacing w:before="0" w:after="0" w:line="307" w:lineRule="exact"/>
        <w:ind w:left="140" w:right="0" w:firstLine="420"/>
        <w:jc w:val="both"/>
      </w:pPr>
      <w:r>
        <w:rPr>
          <w:color w:val="000000"/>
          <w:spacing w:val="0"/>
          <w:w w:val="100"/>
          <w:position w:val="0"/>
        </w:rPr>
        <w:t>计提存货跌价准备后，如果以前减记存货价值的影响因素已经消失，导致存货的可变现净值高于其账面价值的，在原 已计提的存货跌价准备金额内予以转回，转回的金额计入当期损益。</w:t>
      </w:r>
    </w:p>
    <w:p>
      <w:pPr>
        <w:pStyle w:val="Style22"/>
        <w:keepNext w:val="0"/>
        <w:keepLines w:val="0"/>
        <w:widowControl w:val="0"/>
        <w:shd w:val="clear" w:color="auto" w:fill="auto"/>
        <w:tabs>
          <w:tab w:pos="945" w:val="left"/>
        </w:tabs>
        <w:bidi w:val="0"/>
        <w:spacing w:before="0" w:after="0" w:line="307" w:lineRule="exact"/>
        <w:ind w:left="0" w:right="0" w:firstLine="560"/>
        <w:jc w:val="both"/>
      </w:pPr>
      <w:bookmarkStart w:id="812" w:name="bookmark812"/>
      <w:r>
        <w:rPr>
          <w:color w:val="000000"/>
          <w:spacing w:val="0"/>
          <w:w w:val="100"/>
          <w:position w:val="0"/>
          <w:sz w:val="17"/>
          <w:szCs w:val="17"/>
        </w:rPr>
        <w:t>（</w:t>
      </w:r>
      <w:bookmarkEnd w:id="812"/>
      <w:r>
        <w:rPr>
          <w:color w:val="000000"/>
          <w:spacing w:val="0"/>
          <w:w w:val="100"/>
          <w:position w:val="0"/>
          <w:sz w:val="17"/>
          <w:szCs w:val="17"/>
        </w:rPr>
        <w:t>4）</w:t>
        <w:tab/>
      </w:r>
      <w:r>
        <w:rPr>
          <w:color w:val="000000"/>
          <w:spacing w:val="0"/>
          <w:w w:val="100"/>
          <w:position w:val="0"/>
        </w:rPr>
        <w:t>存货的盘存制度为永续盘存制。</w:t>
      </w:r>
    </w:p>
    <w:p>
      <w:pPr>
        <w:pStyle w:val="Style22"/>
        <w:keepNext w:val="0"/>
        <w:keepLines w:val="0"/>
        <w:widowControl w:val="0"/>
        <w:shd w:val="clear" w:color="auto" w:fill="auto"/>
        <w:tabs>
          <w:tab w:pos="945" w:val="left"/>
        </w:tabs>
        <w:bidi w:val="0"/>
        <w:spacing w:before="0" w:after="400" w:line="307" w:lineRule="exact"/>
        <w:ind w:left="0" w:right="0" w:firstLine="560"/>
        <w:jc w:val="both"/>
      </w:pPr>
      <w:bookmarkStart w:id="813" w:name="bookmark813"/>
      <w:r>
        <w:rPr>
          <w:color w:val="000000"/>
          <w:spacing w:val="0"/>
          <w:w w:val="100"/>
          <w:position w:val="0"/>
          <w:sz w:val="17"/>
          <w:szCs w:val="17"/>
        </w:rPr>
        <w:t>（</w:t>
      </w:r>
      <w:bookmarkEnd w:id="813"/>
      <w:r>
        <w:rPr>
          <w:color w:val="000000"/>
          <w:spacing w:val="0"/>
          <w:w w:val="100"/>
          <w:position w:val="0"/>
          <w:sz w:val="17"/>
          <w:szCs w:val="17"/>
        </w:rPr>
        <w:t>5）</w:t>
        <w:tab/>
      </w:r>
      <w:r>
        <w:rPr>
          <w:color w:val="000000"/>
          <w:spacing w:val="0"/>
          <w:w w:val="100"/>
          <w:position w:val="0"/>
        </w:rPr>
        <w:t>低值易耗品和包装物的摊销方法：低值易耗品于领用时按一次摊销法摊销。</w:t>
      </w:r>
    </w:p>
    <w:p>
      <w:pPr>
        <w:pStyle w:val="Style25"/>
        <w:keepNext/>
        <w:keepLines/>
        <w:widowControl w:val="0"/>
        <w:shd w:val="clear" w:color="auto" w:fill="auto"/>
        <w:tabs>
          <w:tab w:pos="554" w:val="left"/>
        </w:tabs>
        <w:bidi w:val="0"/>
        <w:spacing w:before="0" w:after="280" w:line="240" w:lineRule="auto"/>
        <w:ind w:left="0" w:right="0" w:firstLine="14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14"/>
      <w:bookmarkEnd w:id="815"/>
      <w:bookmarkEnd w:id="817"/>
    </w:p>
    <w:p>
      <w:pPr>
        <w:pStyle w:val="Style22"/>
        <w:keepNext w:val="0"/>
        <w:keepLines w:val="0"/>
        <w:widowControl w:val="0"/>
        <w:shd w:val="clear" w:color="auto" w:fill="auto"/>
        <w:bidi w:val="0"/>
        <w:spacing w:before="0" w:after="0" w:line="312" w:lineRule="exact"/>
        <w:ind w:left="140" w:right="0" w:firstLine="420"/>
        <w:jc w:val="left"/>
      </w:pPr>
      <w:r>
        <w:rPr>
          <w:color w:val="000000"/>
          <w:spacing w:val="0"/>
          <w:w w:val="100"/>
          <w:position w:val="0"/>
        </w:rPr>
        <w:t>本公司将客户尚未支付合同对价，但本公司已经依据合同履行了履约义务，且不属于无条件（即仅取决于时间流逝） 向客户收款的权利，在资产负债表中列示为合同资产。同一合同下的合同资产和合同负债以净额列示，不同合同下的合同资 产和合同负债不予抵销。</w:t>
      </w:r>
    </w:p>
    <w:p>
      <w:pPr>
        <w:pStyle w:val="Style22"/>
        <w:keepNext w:val="0"/>
        <w:keepLines w:val="0"/>
        <w:widowControl w:val="0"/>
        <w:shd w:val="clear" w:color="auto" w:fill="auto"/>
        <w:bidi w:val="0"/>
        <w:spacing w:before="0" w:after="400" w:line="312" w:lineRule="exact"/>
        <w:ind w:left="0" w:right="0" w:firstLine="560"/>
        <w:jc w:val="both"/>
      </w:pPr>
      <w:r>
        <w:rPr>
          <w:color w:val="000000"/>
          <w:spacing w:val="0"/>
          <w:w w:val="100"/>
          <w:position w:val="0"/>
        </w:rPr>
        <w:t>合同资产预期信用损失的确定方法及会计处理方法参见“附注五、</w:t>
      </w:r>
      <w:r>
        <w:rPr>
          <w:color w:val="000000"/>
          <w:spacing w:val="0"/>
          <w:w w:val="100"/>
          <w:position w:val="0"/>
          <w:sz w:val="17"/>
          <w:szCs w:val="17"/>
        </w:rPr>
        <w:t>10 （8）</w:t>
      </w:r>
      <w:r>
        <w:rPr>
          <w:color w:val="000000"/>
          <w:spacing w:val="0"/>
          <w:w w:val="100"/>
          <w:position w:val="0"/>
        </w:rPr>
        <w:t>金融资产减值”。</w:t>
      </w:r>
    </w:p>
    <w:p>
      <w:pPr>
        <w:pStyle w:val="Style25"/>
        <w:keepNext/>
        <w:keepLines/>
        <w:widowControl w:val="0"/>
        <w:shd w:val="clear" w:color="auto" w:fill="auto"/>
        <w:tabs>
          <w:tab w:pos="554" w:val="left"/>
        </w:tabs>
        <w:bidi w:val="0"/>
        <w:spacing w:before="0" w:after="280" w:line="240" w:lineRule="auto"/>
        <w:ind w:left="0" w:right="0" w:firstLine="14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18"/>
      <w:bookmarkEnd w:id="819"/>
      <w:bookmarkEnd w:id="821"/>
    </w:p>
    <w:p>
      <w:pPr>
        <w:pStyle w:val="Style22"/>
        <w:keepNext w:val="0"/>
        <w:keepLines w:val="0"/>
        <w:widowControl w:val="0"/>
        <w:shd w:val="clear" w:color="auto" w:fill="auto"/>
        <w:bidi w:val="0"/>
        <w:spacing w:before="0" w:after="0" w:line="315" w:lineRule="exact"/>
        <w:ind w:left="140" w:right="0" w:firstLine="420"/>
        <w:jc w:val="both"/>
      </w:pPr>
      <w:r>
        <w:rPr>
          <w:color w:val="000000"/>
          <w:spacing w:val="0"/>
          <w:w w:val="100"/>
          <w:position w:val="0"/>
        </w:rPr>
        <w:t>本公司为取得合同发生的增量成本预期能够收回的，作为合同取得成本确认为一项资产，并采用与该资产相关的商品 或服务收入确认相同的基础进行摊销，计入当期损益，若该项资产摊销期限不超过一年的，在发生时计入当期损益。本公司 为取得合同发生的其他支出，在发生时计入当期损益，明确由客户承担的除外。</w:t>
      </w:r>
    </w:p>
    <w:p>
      <w:pPr>
        <w:pStyle w:val="Style22"/>
        <w:keepNext w:val="0"/>
        <w:keepLines w:val="0"/>
        <w:widowControl w:val="0"/>
        <w:shd w:val="clear" w:color="auto" w:fill="auto"/>
        <w:bidi w:val="0"/>
        <w:spacing w:before="0" w:after="0" w:line="315" w:lineRule="exact"/>
        <w:ind w:left="140" w:right="0" w:firstLine="420"/>
        <w:jc w:val="both"/>
      </w:pPr>
      <w:r>
        <w:rPr>
          <w:color w:val="000000"/>
          <w:spacing w:val="0"/>
          <w:w w:val="100"/>
          <w:position w:val="0"/>
        </w:rPr>
        <w:t>为履行合同发生的成本不属于《企业会计准则第</w:t>
      </w:r>
      <w:r>
        <w:rPr>
          <w:color w:val="000000"/>
          <w:spacing w:val="0"/>
          <w:w w:val="100"/>
          <w:position w:val="0"/>
          <w:sz w:val="17"/>
          <w:szCs w:val="17"/>
        </w:rPr>
        <w:t>14</w:t>
      </w:r>
      <w:r>
        <w:rPr>
          <w:color w:val="000000"/>
          <w:spacing w:val="0"/>
          <w:w w:val="100"/>
          <w:position w:val="0"/>
        </w:rPr>
        <w:t>号一一收入</w:t>
      </w:r>
      <w:r>
        <w:rPr>
          <w:color w:val="000000"/>
          <w:spacing w:val="0"/>
          <w:w w:val="100"/>
          <w:position w:val="0"/>
          <w:sz w:val="17"/>
          <w:szCs w:val="17"/>
        </w:rPr>
        <w:t>（2017</w:t>
      </w:r>
      <w:r>
        <w:rPr>
          <w:color w:val="000000"/>
          <w:spacing w:val="0"/>
          <w:w w:val="100"/>
          <w:position w:val="0"/>
        </w:rPr>
        <w:t>年修订）》之外的其他企业会计准则规范范围且 同时满足下列条件的，作为合同履约成本确认为一项资产：①该成本与一份当前或预期取得的合同直接相关，包括直接人工、 直接材料、制造费用（或类似费用）、明确由客户承担的成本以及仅因该合同而发生的其他成本；②该成本增加了本公司未 来用于履行履约义务的资源；③该成本预期能够收回。</w:t>
      </w:r>
    </w:p>
    <w:p>
      <w:pPr>
        <w:pStyle w:val="Style22"/>
        <w:keepNext w:val="0"/>
        <w:keepLines w:val="0"/>
        <w:widowControl w:val="0"/>
        <w:shd w:val="clear" w:color="auto" w:fill="auto"/>
        <w:bidi w:val="0"/>
        <w:spacing w:before="0" w:after="0" w:line="315" w:lineRule="exact"/>
        <w:ind w:left="0" w:right="0" w:firstLine="560"/>
        <w:jc w:val="both"/>
      </w:pPr>
      <w:r>
        <w:rPr>
          <w:color w:val="000000"/>
          <w:spacing w:val="0"/>
          <w:w w:val="100"/>
          <w:position w:val="0"/>
        </w:rPr>
        <w:t>与合同成本有关的资产采用与该资产相关的商品收入确认相同的基础进行摊销，计入当期损益。</w:t>
      </w:r>
    </w:p>
    <w:p>
      <w:pPr>
        <w:pStyle w:val="Style22"/>
        <w:keepNext w:val="0"/>
        <w:keepLines w:val="0"/>
        <w:widowControl w:val="0"/>
        <w:shd w:val="clear" w:color="auto" w:fill="auto"/>
        <w:bidi w:val="0"/>
        <w:spacing w:before="0" w:after="0" w:line="315" w:lineRule="exact"/>
        <w:ind w:left="140" w:right="0" w:firstLine="420"/>
        <w:jc w:val="both"/>
      </w:pPr>
      <w:r>
        <w:rPr>
          <w:color w:val="000000"/>
          <w:spacing w:val="0"/>
          <w:w w:val="100"/>
          <w:position w:val="0"/>
        </w:rPr>
        <w:t>本公司在确定与合同成本有关的资产的减值损失时，首先对按照其他相关企业会计准则确认的、与合同有关的其他资 产确定减值损失;然后根据其账面价值高于本公司因转让与该资产相关的商品预期能够取得的剩余对价以及为转让该相关商 品估计将要发生的成本这两项差额的，超出部分应当计提减值准备，并确认为资产减值损失。</w:t>
      </w:r>
    </w:p>
    <w:p>
      <w:pPr>
        <w:pStyle w:val="Style22"/>
        <w:keepNext w:val="0"/>
        <w:keepLines w:val="0"/>
        <w:widowControl w:val="0"/>
        <w:shd w:val="clear" w:color="auto" w:fill="auto"/>
        <w:bidi w:val="0"/>
        <w:spacing w:before="0" w:after="400" w:line="315" w:lineRule="exact"/>
        <w:ind w:left="140" w:right="0" w:firstLine="420"/>
        <w:jc w:val="both"/>
      </w:pPr>
      <w:r>
        <w:rPr>
          <w:color w:val="000000"/>
          <w:spacing w:val="0"/>
          <w:w w:val="100"/>
          <w:position w:val="0"/>
        </w:rPr>
        <w:t>以前期间减值的因素之后发生变化，使得前述差额高于该资产账面价值的，转回原已计提的资产减值准备，并计入当 期损益，但转回后的资产账面价值不应超过假定不计提减值准备情况下该资产在转回日的账面价值。</w:t>
      </w:r>
    </w:p>
    <w:p>
      <w:pPr>
        <w:pStyle w:val="Style25"/>
        <w:keepNext/>
        <w:keepLines/>
        <w:widowControl w:val="0"/>
        <w:shd w:val="clear" w:color="auto" w:fill="auto"/>
        <w:tabs>
          <w:tab w:pos="554" w:val="left"/>
        </w:tabs>
        <w:bidi w:val="0"/>
        <w:spacing w:before="0" w:after="280" w:line="240" w:lineRule="auto"/>
        <w:ind w:left="0" w:right="0" w:firstLine="14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22"/>
      <w:bookmarkEnd w:id="823"/>
      <w:bookmarkEnd w:id="825"/>
    </w:p>
    <w:p>
      <w:pPr>
        <w:pStyle w:val="Style22"/>
        <w:keepNext w:val="0"/>
        <w:keepLines w:val="0"/>
        <w:widowControl w:val="0"/>
        <w:shd w:val="clear" w:color="auto" w:fill="auto"/>
        <w:bidi w:val="0"/>
        <w:spacing w:before="0" w:after="0" w:line="312" w:lineRule="exact"/>
        <w:ind w:left="140" w:right="0" w:firstLine="420"/>
        <w:jc w:val="both"/>
      </w:pPr>
      <w:r>
        <w:rPr>
          <w:color w:val="000000"/>
          <w:spacing w:val="0"/>
          <w:w w:val="100"/>
          <w:position w:val="0"/>
        </w:rPr>
        <w:t>本公司若主要通过出售（包括具有商业实质的非货币性资产交换，下同）而非持续使用一项非流动资产或处置组收回 其账面价值的，则将其划分为持有待售类别。具体标准为同时满足以下条件：某项非流动资产或处置组根据类似交易中出售 此类资产或处置组的惯例，在当前状况下即可立即出售；本公司已经就出售计划作出决议且获得确定的购买承诺；预计出售 将在一年内完成。其中，处置组是指在一项交易中作为整体通过出售或其他方式一并处置的一组资产，以及在该交易中转让 的与这些资产直接相关的负债。处置组所属的资产组或资产组组合按照《企业会计准则第</w:t>
      </w:r>
      <w:r>
        <w:rPr>
          <w:color w:val="000000"/>
          <w:spacing w:val="0"/>
          <w:w w:val="100"/>
          <w:position w:val="0"/>
          <w:sz w:val="17"/>
          <w:szCs w:val="17"/>
        </w:rPr>
        <w:t>8</w:t>
      </w:r>
      <w:r>
        <w:rPr>
          <w:color w:val="000000"/>
          <w:spacing w:val="0"/>
          <w:w w:val="100"/>
          <w:position w:val="0"/>
        </w:rPr>
        <w:t>号一一资产减值》分摊了企业 合并中取得的商誉的，该处置组应当包含分摊至处置组的商誉。</w:t>
      </w:r>
    </w:p>
    <w:p>
      <w:pPr>
        <w:pStyle w:val="Style22"/>
        <w:keepNext w:val="0"/>
        <w:keepLines w:val="0"/>
        <w:widowControl w:val="0"/>
        <w:shd w:val="clear" w:color="auto" w:fill="auto"/>
        <w:bidi w:val="0"/>
        <w:spacing w:before="0" w:after="0" w:line="312" w:lineRule="exact"/>
        <w:ind w:left="140" w:right="0" w:firstLine="420"/>
        <w:jc w:val="both"/>
      </w:pPr>
      <w:r>
        <w:rPr>
          <w:color w:val="000000"/>
          <w:spacing w:val="0"/>
          <w:w w:val="100"/>
          <w:position w:val="0"/>
        </w:rPr>
        <w:t>本公司初始计量或在资产负债表日重新计量划分为持有待售的非流动资产和处置组时，其账面价值高于公允价值减去 出售费用后的净额的，将账面价值减记至公允价值减去出售费用后的净额，减记的金额确认为资产减值损失，计入当期损益，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color w:val="000000"/>
          <w:spacing w:val="0"/>
          <w:w w:val="100"/>
          <w:position w:val="0"/>
          <w:sz w:val="17"/>
          <w:szCs w:val="17"/>
        </w:rPr>
        <w:t>42</w:t>
      </w:r>
      <w:r>
        <w:rPr>
          <w:color w:val="000000"/>
          <w:spacing w:val="0"/>
          <w:w w:val="100"/>
          <w:position w:val="0"/>
        </w:rPr>
        <w:t xml:space="preserve">号一一持有待售的非流动资产、处置组和终止经营》（以下简称“持有待售准则”）的计量 规定的各项非流动资产的账面价值。后续资产负债表日持有待售的处置组公允价值减去出售费用后的净额增加的，以前减记 的金额应当予以恢复，并在划分为持有待售类别后适用持有待售准则计量规定的非流动资产确认的资产减值损失金额内转 回，转回金额计入当期损益，并根据处置组中除商誉外适用持有待售准则计量规定的各项非流动资产账面价值所占比重按比 例增加其账面价值；已抵减的商誉账面价值，以及适用持有待售准则计量规定的非流动资产在划分为持有待售类别前确认的 </w:t>
      </w:r>
      <w:r>
        <w:rPr>
          <w:color w:val="000000"/>
          <w:spacing w:val="0"/>
          <w:w w:val="100"/>
          <w:position w:val="0"/>
        </w:rPr>
        <w:t>资产减值损失不得转回。</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持有待售的非流动资产或处置组中的非流动资产不计提折旧或摊销，持有待售的处置组中负债的利息和其他费用继续 予以确认。</w:t>
      </w:r>
    </w:p>
    <w:p>
      <w:pPr>
        <w:pStyle w:val="Style22"/>
        <w:keepNext w:val="0"/>
        <w:keepLines w:val="0"/>
        <w:widowControl w:val="0"/>
        <w:shd w:val="clear" w:color="auto" w:fill="auto"/>
        <w:bidi w:val="0"/>
        <w:spacing w:before="0" w:after="400" w:line="310" w:lineRule="exact"/>
        <w:ind w:left="0" w:right="0" w:firstLine="440"/>
        <w:jc w:val="both"/>
      </w:pPr>
      <w:r>
        <w:rPr>
          <w:color w:val="000000"/>
          <w:spacing w:val="0"/>
          <w:w w:val="100"/>
          <w:position w:val="0"/>
        </w:rPr>
        <w:t>非流动资产或处置组不再满足持有待售类别的划分条件时，本公司不再将其继续划分为持有待售类别或将非流动资产 从持有待售的处置组中移除，并按照以下两者孰低计量：</w:t>
      </w:r>
      <w:r>
        <w:rPr>
          <w:color w:val="000000"/>
          <w:spacing w:val="0"/>
          <w:w w:val="100"/>
          <w:position w:val="0"/>
          <w:sz w:val="17"/>
          <w:szCs w:val="17"/>
        </w:rPr>
        <w:t>（1）</w:t>
      </w:r>
      <w:r>
        <w:rPr>
          <w:color w:val="000000"/>
          <w:spacing w:val="0"/>
          <w:w w:val="100"/>
          <w:position w:val="0"/>
        </w:rPr>
        <w:t>划分为持有待售类别前的账面价值，按照假定不划分为持有 待售类别情况下本应确认的折旧、摊销或减值等进行调整后的金额；</w:t>
      </w:r>
      <w:r>
        <w:rPr>
          <w:color w:val="000000"/>
          <w:spacing w:val="0"/>
          <w:w w:val="100"/>
          <w:position w:val="0"/>
          <w:sz w:val="17"/>
          <w:szCs w:val="17"/>
        </w:rPr>
        <w:t>（2）</w:t>
      </w:r>
      <w:r>
        <w:rPr>
          <w:color w:val="000000"/>
          <w:spacing w:val="0"/>
          <w:w w:val="100"/>
          <w:position w:val="0"/>
        </w:rPr>
        <w:t>可收回金额。</w:t>
      </w:r>
    </w:p>
    <w:p>
      <w:pPr>
        <w:pStyle w:val="Style25"/>
        <w:keepNext/>
        <w:keepLines/>
        <w:widowControl w:val="0"/>
        <w:shd w:val="clear" w:color="auto" w:fill="auto"/>
        <w:bidi w:val="0"/>
        <w:spacing w:before="0" w:after="280" w:line="240" w:lineRule="auto"/>
        <w:ind w:left="0" w:right="0" w:firstLine="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9</w:t>
      </w:r>
      <w:r>
        <w:rPr>
          <w:color w:val="000000"/>
          <w:spacing w:val="0"/>
          <w:w w:val="100"/>
          <w:position w:val="0"/>
        </w:rPr>
        <w:t>、长期股权投资</w:t>
      </w:r>
      <w:bookmarkEnd w:id="826"/>
      <w:bookmarkEnd w:id="827"/>
      <w:bookmarkEnd w:id="829"/>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本部分所指的长期股权投资是指本公司对被投资单位具有控制、共同控制或重大影响的长期股权投资。本公司对被投 资单位不具有控制、共同控制或重大影响的长期股权投资，作为可供出售金融资产或以公允价值计量且其变动计入当期损益 的金融资产核算，其会计政策详见附注五、</w:t>
      </w:r>
      <w:r>
        <w:rPr>
          <w:color w:val="000000"/>
          <w:spacing w:val="0"/>
          <w:w w:val="100"/>
          <w:position w:val="0"/>
          <w:sz w:val="17"/>
          <w:szCs w:val="17"/>
        </w:rPr>
        <w:t xml:space="preserve">10 </w:t>
      </w:r>
      <w:r>
        <w:rPr>
          <w:color w:val="000000"/>
          <w:spacing w:val="0"/>
          <w:w w:val="100"/>
          <w:position w:val="0"/>
        </w:rPr>
        <w:t>“金融工具”。</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共同控制，是指本公司按照相关约定对某项安排所共有的控制，并且该安排的相关活动必须经过分享控制权的参与方 一致同意后才能决策。重大影响，是指本公司对被投资单位的财务和经营政策有参与决策的权力，但并不能够控制或者与其 他方一起共同控制这些政策的制定。</w:t>
      </w:r>
    </w:p>
    <w:p>
      <w:pPr>
        <w:pStyle w:val="Style22"/>
        <w:keepNext w:val="0"/>
        <w:keepLines w:val="0"/>
        <w:widowControl w:val="0"/>
        <w:shd w:val="clear" w:color="auto" w:fill="auto"/>
        <w:tabs>
          <w:tab w:pos="825" w:val="left"/>
        </w:tabs>
        <w:bidi w:val="0"/>
        <w:spacing w:before="0" w:after="0" w:line="312" w:lineRule="exact"/>
        <w:ind w:left="0" w:right="0" w:firstLine="440"/>
        <w:jc w:val="both"/>
      </w:pPr>
      <w:bookmarkStart w:id="830" w:name="bookmark830"/>
      <w:r>
        <w:rPr>
          <w:color w:val="000000"/>
          <w:spacing w:val="0"/>
          <w:w w:val="100"/>
          <w:position w:val="0"/>
          <w:sz w:val="17"/>
          <w:szCs w:val="17"/>
        </w:rPr>
        <w:t>（</w:t>
      </w:r>
      <w:bookmarkEnd w:id="830"/>
      <w:r>
        <w:rPr>
          <w:color w:val="000000"/>
          <w:spacing w:val="0"/>
          <w:w w:val="100"/>
          <w:position w:val="0"/>
          <w:sz w:val="17"/>
          <w:szCs w:val="17"/>
        </w:rPr>
        <w:t>1）</w:t>
        <w:tab/>
      </w:r>
      <w:r>
        <w:rPr>
          <w:color w:val="000000"/>
          <w:spacing w:val="0"/>
          <w:w w:val="100"/>
          <w:position w:val="0"/>
        </w:rPr>
        <w:t>投资成本的确定</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对于同一控制下的企业合并取得的长期股权投资，在合并日按照被合并方股东权益在最终控制方合并财务报表中的账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并日按照被合并方股东权益在最终控制方合并财务报表中的账面价值的份额作为长期股权投资的初始投资成本，按照发行股 份的面值总额作为股本，长期股权投资初始投资成本与所发行股份面值总额之间的差额，调整资本公积；资本公积不足冲减 的，调整留存收益。通过多次交易分步取得同一控制下被合并方的股权，最终形成同一控制下企业合并的，应分别是否属于 “一揽子交易”进行处理：属于“一揽子交易”的，将各项交易作为一项取得控制权的交易进行会计处理。不属于“一揽子 交易”的，在合并日按照应享有被合并方股东权益在最终控制方合并财务报表中的账面价值的份额作为长期股权投资的初始 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价值之和的差额，调整资本公积；资本公积不足冲减的，调整留存收益。合并日之前持有的股权投资因采用权益法核算或为 可供出售金融资产而确认的其他综合收益，暂不进行会计处理。</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对于非同一控制下的企业合并取得的长期股权投资，在购买日按照合并成本作为长期股权投资的初始投资成本，合并 成本包括购买方付出的资产、发生或承担的负债、发行的权益性证券的公允价值之和。通过多次交易分步取得被购买方的股 权，最终形成非同一控制下的企业合并的，应分别是否属于“一揽子交易”进行处理：属于“一揽子交易”的，将各项交易 作为一项取得控制权的交易进行会计处理。不属于“一揽子交易”的，按照原持有被购买方的股权投资账面价值加上新增投 资成本之和，作为改按成本法核算的长期股权投资的初始投资成本。原持有的股权采用权益法核算的，相关其他综合收益暂 不进行会计处理。原持有股权投资为可供出售金融资产的，其公允价值与账面价值之间的差额，以及原计入其他综合收益的 累计公允价值变动转入当期损益。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合并方或购买方为企业合并发生的审计、法律服务、评估咨询等中介费用以及其他相关管理费用，于发生时计入当期 损益。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除企业合并形成的长期股权投资外的其他股权投资，按成本进行初始计量，该成本视长期股权投资取得方式的不同， 分别按照本公司实际支付的现金购买价款、本公司发行的权益性证券的公允价值、投资合同或协议约定的价值、非货币性资 产交换交易中换出资产的公允价值或原账面价值、该项长期股权投资自身的公允价值等方式确定。与取得长期股权投资直接 相关的费用、税金及其他必要支出也计入投资成本。对于因追加投资能够对被投资单位实施重大影响或实施共同控制但不构 成控制的，长期股权投资成本为按照《企业会计准则第</w:t>
      </w:r>
      <w:r>
        <w:rPr>
          <w:color w:val="000000"/>
          <w:spacing w:val="0"/>
          <w:w w:val="100"/>
          <w:position w:val="0"/>
          <w:sz w:val="17"/>
          <w:szCs w:val="17"/>
        </w:rPr>
        <w:t>22</w:t>
      </w:r>
      <w:r>
        <w:rPr>
          <w:color w:val="000000"/>
          <w:spacing w:val="0"/>
          <w:w w:val="100"/>
          <w:position w:val="0"/>
        </w:rPr>
        <w:t>号一一金融工具确认和计量》确定的原持有股权投资的公允价值加 上新增投资成本之和。</w:t>
      </w:r>
    </w:p>
    <w:p>
      <w:pPr>
        <w:pStyle w:val="Style22"/>
        <w:keepNext w:val="0"/>
        <w:keepLines w:val="0"/>
        <w:widowControl w:val="0"/>
        <w:shd w:val="clear" w:color="auto" w:fill="auto"/>
        <w:tabs>
          <w:tab w:pos="825" w:val="left"/>
        </w:tabs>
        <w:bidi w:val="0"/>
        <w:spacing w:before="0" w:after="0" w:line="312" w:lineRule="exact"/>
        <w:ind w:left="0" w:right="0" w:firstLine="440"/>
        <w:jc w:val="both"/>
      </w:pPr>
      <w:bookmarkStart w:id="831" w:name="bookmark831"/>
      <w:r>
        <w:rPr>
          <w:color w:val="000000"/>
          <w:spacing w:val="0"/>
          <w:w w:val="100"/>
          <w:position w:val="0"/>
          <w:sz w:val="17"/>
          <w:szCs w:val="17"/>
        </w:rPr>
        <w:t>（</w:t>
      </w:r>
      <w:bookmarkEnd w:id="831"/>
      <w:r>
        <w:rPr>
          <w:color w:val="000000"/>
          <w:spacing w:val="0"/>
          <w:w w:val="100"/>
          <w:position w:val="0"/>
          <w:sz w:val="17"/>
          <w:szCs w:val="17"/>
        </w:rPr>
        <w:t>2）</w:t>
        <w:tab/>
      </w:r>
      <w:r>
        <w:rPr>
          <w:color w:val="000000"/>
          <w:spacing w:val="0"/>
          <w:w w:val="100"/>
          <w:position w:val="0"/>
        </w:rPr>
        <w:t>后续计量及损益确认方法</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对被投资单位具有共同控制（构成共同经营者除外）或重大影响的长期股权投资，采用权益法核算。此外，公司财务 </w:t>
      </w:r>
      <w:r>
        <w:rPr>
          <w:color w:val="000000"/>
          <w:spacing w:val="0"/>
          <w:w w:val="100"/>
          <w:position w:val="0"/>
        </w:rPr>
        <w:t>报表采用成本法核算能够对被投资单位实施控制的长期股权投资。</w:t>
      </w:r>
    </w:p>
    <w:p>
      <w:pPr>
        <w:pStyle w:val="Style22"/>
        <w:keepNext w:val="0"/>
        <w:keepLines w:val="0"/>
        <w:widowControl w:val="0"/>
        <w:numPr>
          <w:ilvl w:val="0"/>
          <w:numId w:val="27"/>
        </w:numPr>
        <w:shd w:val="clear" w:color="auto" w:fill="auto"/>
        <w:tabs>
          <w:tab w:pos="753" w:val="left"/>
        </w:tabs>
        <w:bidi w:val="0"/>
        <w:spacing w:before="0" w:after="0" w:line="313" w:lineRule="exact"/>
        <w:ind w:left="0" w:right="0" w:firstLine="440"/>
        <w:jc w:val="both"/>
      </w:pPr>
      <w:bookmarkStart w:id="832" w:name="bookmark832"/>
      <w:bookmarkEnd w:id="832"/>
      <w:r>
        <w:rPr>
          <w:color w:val="000000"/>
          <w:spacing w:val="0"/>
          <w:w w:val="100"/>
          <w:position w:val="0"/>
        </w:rPr>
        <w:t>成本法核算的长期股权投资</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采用成本法核算时，长期股权投资按初始投资成本计价，追加或收回投资调整长期股权投资的成本。除取得投资时实 际支付的价款或者对价中包含的已宣告但尚未发放的现金股利或者利润外，当期投资收益按照享有被投资单位宣告发放的现 金股利或利润确认。</w:t>
      </w:r>
    </w:p>
    <w:p>
      <w:pPr>
        <w:pStyle w:val="Style22"/>
        <w:keepNext w:val="0"/>
        <w:keepLines w:val="0"/>
        <w:widowControl w:val="0"/>
        <w:numPr>
          <w:ilvl w:val="0"/>
          <w:numId w:val="27"/>
        </w:numPr>
        <w:shd w:val="clear" w:color="auto" w:fill="auto"/>
        <w:tabs>
          <w:tab w:pos="753" w:val="left"/>
        </w:tabs>
        <w:bidi w:val="0"/>
        <w:spacing w:before="0" w:after="0" w:line="313" w:lineRule="exact"/>
        <w:ind w:left="0" w:right="0" w:firstLine="440"/>
        <w:jc w:val="both"/>
      </w:pPr>
      <w:bookmarkStart w:id="833" w:name="bookmark833"/>
      <w:bookmarkEnd w:id="833"/>
      <w:r>
        <w:rPr>
          <w:color w:val="000000"/>
          <w:spacing w:val="0"/>
          <w:w w:val="100"/>
          <w:position w:val="0"/>
        </w:rPr>
        <w:t>权益法核算的长期股权投资</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采用权益法核算时，长期股权投资的初始投资成本大于投资时应享有被投资单位可辨认净资产公允价值份额的，不调 整长期股权投资的初始投资成本；初始投资成本小于投资时应享有被投资单位可辨认净资产公允价值份额的，其差额计入当 期损益，同时调整长期股权投资的成本。</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采用权益法核算时，按照应享有或应分担的被投资单位实现的净损益和其他综合收益的份额，分别确认投资收益和其 他综合收益，同时调整长期股权投资的账面价值；按照被投资单位宣告分派的利润或现金股利计算应享有的部分，相应减少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本公司的会计政策及会计期间对被投资单位的财务报表进行调整，并据以确认投资收益和其他综合收益。对于本公司与联营 企业及合营企业之间发生的交易，投出或出售的资产不构成业务的，未实现内部交易损益按照享有的比例计算归属于本公司 的部分予以抵销，在此基础上确认投资损益。但本公司与被投资单位发生的未实现内部交易损失，属于所转让资产减值损失 的，不予以抵销。本公司向合营企业或联营企业投出的资产构成业务的，投资方因此取得长期股权投资但未取得控制权的， 以投出业务的公允价值作为新增长期股权投资的初始投资成本，初始投资成本与投出业务的账面价值之差，全额计入当期损 益。本公司向合营企业或联营企业出售的资产构成业务的，取得的对价与业务的账面价值之差，全额计入当期损益。本公司 自联营企业及合营企业购入的资产构成业务的，按《企业会计准则第</w:t>
      </w:r>
      <w:r>
        <w:rPr>
          <w:color w:val="000000"/>
          <w:spacing w:val="0"/>
          <w:w w:val="100"/>
          <w:position w:val="0"/>
          <w:sz w:val="17"/>
          <w:szCs w:val="17"/>
        </w:rPr>
        <w:t>20</w:t>
      </w:r>
      <w:r>
        <w:rPr>
          <w:color w:val="000000"/>
          <w:spacing w:val="0"/>
          <w:w w:val="100"/>
          <w:position w:val="0"/>
        </w:rPr>
        <w:t>号一一企业合并》的规定进行会计处理，全额确认与 交易相关的利得或损失。</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在确认应分担被投资单位发生的净亏损时，以长期股权投资的账面价值和其他实质上构成对被投资单位净投资的长期 权益减记至零为限。此外，如本公司对被投资单位负有承担额外损失的义务，则按预计承担的义务确认预计负债，计入当期 投资损失。被投资单位以后期间实现净利润的，本公司在收益分享额弥补未确认的亏损分担额后，恢复确认收益分享额。</w:t>
      </w:r>
    </w:p>
    <w:p>
      <w:pPr>
        <w:pStyle w:val="Style22"/>
        <w:keepNext w:val="0"/>
        <w:keepLines w:val="0"/>
        <w:widowControl w:val="0"/>
        <w:shd w:val="clear" w:color="auto" w:fill="auto"/>
        <w:bidi w:val="0"/>
        <w:spacing w:before="0" w:after="0" w:line="346" w:lineRule="exact"/>
        <w:ind w:left="0" w:right="0" w:firstLine="440"/>
        <w:jc w:val="both"/>
      </w:pPr>
      <w:r>
        <w:rPr>
          <w:color w:val="000000"/>
          <w:spacing w:val="0"/>
          <w:w w:val="100"/>
          <w:position w:val="0"/>
        </w:rPr>
        <w:t>对于本公司首次执行新会计准则之前已经持有的对联营企业和合营企业的长期股权投资，如存在与该投资相关的股权 投资借方差额，按原剩余期限直线摊销的金额计入当期损益。</w:t>
      </w:r>
    </w:p>
    <w:p>
      <w:pPr>
        <w:pStyle w:val="Style22"/>
        <w:keepNext w:val="0"/>
        <w:keepLines w:val="0"/>
        <w:widowControl w:val="0"/>
        <w:numPr>
          <w:ilvl w:val="0"/>
          <w:numId w:val="27"/>
        </w:numPr>
        <w:shd w:val="clear" w:color="auto" w:fill="auto"/>
        <w:tabs>
          <w:tab w:pos="753" w:val="left"/>
        </w:tabs>
        <w:bidi w:val="0"/>
        <w:spacing w:before="0" w:after="0" w:line="312" w:lineRule="exact"/>
        <w:ind w:left="0" w:right="0" w:firstLine="440"/>
        <w:jc w:val="both"/>
      </w:pPr>
      <w:bookmarkStart w:id="834" w:name="bookmark834"/>
      <w:bookmarkEnd w:id="834"/>
      <w:r>
        <w:rPr>
          <w:color w:val="000000"/>
          <w:spacing w:val="0"/>
          <w:w w:val="100"/>
          <w:position w:val="0"/>
        </w:rPr>
        <w:t>收购少数股权</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在编制合并财务报表时，因购买少数股权新增的长期股权投资与按照新增持股比例计算应享有子公司自购买日（或合 并日）开始持续计算的净资产份额之间的差额，调整资本公积，资本公积不足冲减的，调整留存收益。</w:t>
      </w:r>
    </w:p>
    <w:p>
      <w:pPr>
        <w:pStyle w:val="Style22"/>
        <w:keepNext w:val="0"/>
        <w:keepLines w:val="0"/>
        <w:widowControl w:val="0"/>
        <w:numPr>
          <w:ilvl w:val="0"/>
          <w:numId w:val="27"/>
        </w:numPr>
        <w:shd w:val="clear" w:color="auto" w:fill="auto"/>
        <w:tabs>
          <w:tab w:pos="753" w:val="left"/>
        </w:tabs>
        <w:bidi w:val="0"/>
        <w:spacing w:before="0" w:after="0" w:line="312" w:lineRule="exact"/>
        <w:ind w:left="0" w:right="0" w:firstLine="440"/>
        <w:jc w:val="both"/>
      </w:pPr>
      <w:bookmarkStart w:id="835" w:name="bookmark835"/>
      <w:bookmarkEnd w:id="835"/>
      <w:r>
        <w:rPr>
          <w:color w:val="000000"/>
          <w:spacing w:val="0"/>
          <w:w w:val="100"/>
          <w:position w:val="0"/>
        </w:rPr>
        <w:t>处置长期股权投资</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在合并财务报表中，母公司在不丧失控制权的情况下部分处置对子公司的长期股权投资，处置价款与处置长期股权投 资相对应享有子公司净资产的差额计入股东权益；母公司部分处置对子公司的长期股权投资导致丧失对子公司控制权的，按 本附注五、</w:t>
      </w:r>
      <w:r>
        <w:rPr>
          <w:color w:val="000000"/>
          <w:spacing w:val="0"/>
          <w:w w:val="100"/>
          <w:position w:val="0"/>
          <w:sz w:val="17"/>
          <w:szCs w:val="17"/>
        </w:rPr>
        <w:t>6</w:t>
      </w:r>
      <w:r>
        <w:rPr>
          <w:color w:val="000000"/>
          <w:spacing w:val="0"/>
          <w:w w:val="100"/>
          <w:position w:val="0"/>
        </w:rPr>
        <w:t>、（</w:t>
      </w:r>
      <w:r>
        <w:rPr>
          <w:color w:val="000000"/>
          <w:spacing w:val="0"/>
          <w:w w:val="100"/>
          <w:position w:val="0"/>
          <w:sz w:val="17"/>
          <w:szCs w:val="17"/>
        </w:rPr>
        <w:t xml:space="preserve">2） </w:t>
      </w:r>
      <w:r>
        <w:rPr>
          <w:color w:val="000000"/>
          <w:spacing w:val="0"/>
          <w:w w:val="100"/>
          <w:position w:val="0"/>
        </w:rPr>
        <w:t>“合并财务报表编制的方法”中所述的相关会计政策处理。</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其他情形下的长期股权投资处置，对于处置的股权，其账面价值与实际取得价款的差额，计入当期损益。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采用权益法核算的长期股权投资，处置后的剩余股权仍采用权益法核算的，在处置时将原计入股东权益的其他综合收 益部分按相应的比例采用与被投资单位直接处置相关资产或负债相同的基础进行会计处理。因被投资方除净损益、其他综合 收益和利润分配以外的其他所有者权益变动而确认的所有者权益，按比例结转入当期损益。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采用成本法核算的长期股权投资，处置后剩余股权仍采用成本法核算的，其在取得对被投资单位的控制之前因采用权 益法核算或金融工具确认和计量准则核算而确认的其他综合收益，采用与被投资单位直接处置相关资产或负债相同的基础进 行会计处理，并按比例结转当期损益；因采用权益法核算而确认的被投资单位净资产中除净损益、其他综合收益和利润分配 以外的其他所有者权益变动按比例结转当期损益。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本公司因处置部分股权投资丧失了对被投资单位的控制的，在编制个别财务报表时，处置后的剩余股权能够对被投资 单位实施共同控制或施加重大影响的，改按权益法核算，并对该剩余股权视同自取得时即采用权益法核算进行调整；处置后 </w:t>
      </w:r>
      <w:r>
        <w:rPr>
          <w:color w:val="000000"/>
          <w:spacing w:val="0"/>
          <w:w w:val="100"/>
          <w:position w:val="0"/>
        </w:rPr>
        <w:t>的剩余股权不能对被投资单位实施共同控制或施加重大影响的，改按金融工具确认和计量准则的有关规定进行会计处理，其 在丧失控制之日的公允价值与账面价值之间的差额计入当期损益。对于本公司取得对被投资单位的控制之前，因采用权益法 核算或金融工具确认和计量准则核算而确认的其他综合收益,在丧失对被投资单位控制时采用与被投资单位直接处置相关资 产或负债相同的基础进行会计处理，因采用权益法核算而确认的被投资单位净资产中除净损益、其他综合收益和利润分配以 外的其他所有者权益变动在丧失对被投资单位控制时结转入当期损益。其中，处置后的剩余股权采用权益法核算的，其他综 合收益和其他所有者权益按比例结转；处置后的剩余股权改按金融工具确认和计量准则进行会计处理的，其他综合收益和其 他所有者权益全部结转。</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本公司因处置部分股权投资丧失了对被投资单位的共同控制或重大影响的，处置后的剩余股权改按金融工具确认和计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 理，因被投资方除净损益、其他综合收益和利润分配以外的其他所有者权益变动而确认的所有者权益，在终止采用权益法时 全部转入当期投资收益。</w:t>
      </w:r>
    </w:p>
    <w:p>
      <w:pPr>
        <w:pStyle w:val="Style22"/>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本公司通过多次交易分步处置对子公司股权投资直至丧失控制权，如果上述交易属于一揽子交易的，将各项交易作为 一项处置子公司股权投资并丧失控制权的交易进行会计处理,在丧失控制权之前每一次处置价款与所处置的股权对应的长期 股权投资账面价值之间的差额，先确认为其他综合收益，到丧失控制权时再一并转入丧失控制权的当期损益。</w:t>
      </w:r>
    </w:p>
    <w:p>
      <w:pPr>
        <w:pStyle w:val="Style25"/>
        <w:keepNext/>
        <w:keepLines/>
        <w:widowControl w:val="0"/>
        <w:shd w:val="clear" w:color="auto" w:fill="auto"/>
        <w:bidi w:val="0"/>
        <w:spacing w:before="0" w:after="380" w:line="240" w:lineRule="auto"/>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836"/>
      <w:bookmarkEnd w:id="837"/>
      <w:bookmarkEnd w:id="839"/>
    </w:p>
    <w:p>
      <w:pPr>
        <w:pStyle w:val="Style32"/>
        <w:keepNext/>
        <w:keepLines/>
        <w:widowControl w:val="0"/>
        <w:shd w:val="clear" w:color="auto" w:fill="auto"/>
        <w:bidi w:val="0"/>
        <w:spacing w:before="0" w:after="280" w:line="240" w:lineRule="auto"/>
        <w:ind w:left="0" w:right="0" w:firstLine="0"/>
        <w:jc w:val="both"/>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40"/>
      <w:bookmarkEnd w:id="841"/>
      <w:bookmarkEnd w:id="843"/>
    </w:p>
    <w:p>
      <w:pPr>
        <w:pStyle w:val="Style22"/>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固定资产是指为生产商品、提供劳务、出租或经营管理而持有的，使用寿命超过一个会计年度的有形资产。固定资产 仅在与其有关的经济利益很可能流入本公司，且其成本能够可靠地计量时才予以确认。固定资产按成本并考虑预计弃置费用 因素的影响进行初始计量。</w:t>
      </w:r>
    </w:p>
    <w:p>
      <w:pPr>
        <w:pStyle w:val="Style32"/>
        <w:keepNext/>
        <w:keepLines/>
        <w:widowControl w:val="0"/>
        <w:shd w:val="clear" w:color="auto" w:fill="auto"/>
        <w:bidi w:val="0"/>
        <w:spacing w:before="0" w:after="320" w:line="240" w:lineRule="auto"/>
        <w:ind w:left="0" w:right="0" w:firstLine="14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44"/>
      <w:bookmarkEnd w:id="845"/>
      <w:bookmarkEnd w:id="847"/>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8"/>
      <w:bookmarkEnd w:id="849"/>
      <w:bookmarkEnd w:id="851"/>
    </w:p>
    <w:p>
      <w:pPr>
        <w:pStyle w:val="Style22"/>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融资租赁为实质上转移了与资产所有权有关的全部风险和报酬的租赁，其所有权最终可能转移，也可能不转移。以融 资租赁方式租入的固定资产采用与自有固定资产一致的政策计提租赁资产折旧。能够合理确定租赁期届满时取得租赁资产所 有权的，在租赁资产使用寿命内计提折旧；无法合理确定租赁期届满能够取得租赁资产所有权的，在租赁期与租赁资产使用 寿命两者中较短的期间内计提折旧。</w:t>
      </w:r>
    </w:p>
    <w:p>
      <w:pPr>
        <w:pStyle w:val="Style25"/>
        <w:keepNext/>
        <w:keepLines/>
        <w:widowControl w:val="0"/>
        <w:shd w:val="clear" w:color="auto" w:fill="auto"/>
        <w:bidi w:val="0"/>
        <w:spacing w:before="0" w:after="280" w:line="24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852"/>
      <w:bookmarkEnd w:id="853"/>
      <w:bookmarkEnd w:id="855"/>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在建工程成本按实际工程支出确定，包括在建期间发生的各项工程支出、工程达到预定可使用状态前的资本化的借款 </w:t>
      </w:r>
      <w:r>
        <w:rPr>
          <w:color w:val="000000"/>
          <w:spacing w:val="0"/>
          <w:w w:val="100"/>
          <w:position w:val="0"/>
        </w:rPr>
        <w:t>费用以及其他相关费用等。在建工程在达到预定可使用状态后结转为固定资产。</w:t>
      </w:r>
    </w:p>
    <w:p>
      <w:pPr>
        <w:pStyle w:val="Style22"/>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在建工程的减值测试方法和减值准备计提方法详见附注五、</w:t>
      </w:r>
      <w:r>
        <w:rPr>
          <w:color w:val="000000"/>
          <w:spacing w:val="0"/>
          <w:w w:val="100"/>
          <w:position w:val="0"/>
          <w:sz w:val="17"/>
          <w:szCs w:val="17"/>
        </w:rPr>
        <w:t xml:space="preserve">24 </w:t>
      </w:r>
      <w:r>
        <w:rPr>
          <w:color w:val="000000"/>
          <w:spacing w:val="0"/>
          <w:w w:val="100"/>
          <w:position w:val="0"/>
        </w:rPr>
        <w:t>“长期资产减值”。</w:t>
      </w:r>
    </w:p>
    <w:p>
      <w:pPr>
        <w:pStyle w:val="Style25"/>
        <w:keepNext/>
        <w:keepLines/>
        <w:widowControl w:val="0"/>
        <w:shd w:val="clear" w:color="auto" w:fill="auto"/>
        <w:tabs>
          <w:tab w:pos="485" w:val="left"/>
        </w:tabs>
        <w:bidi w:val="0"/>
        <w:spacing w:before="0" w:after="28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856"/>
      <w:bookmarkEnd w:id="857"/>
      <w:bookmarkEnd w:id="859"/>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化条件的资产的购建或者生产的借款费用，在资产支出已经发生、借款费用已经发生、为使资产达到预定可使用或可销售状 态所必要的购建或生产活动已经开始时，开始资本化；构建或者生产的符合资本化条件的资产达到预定可使用状态或者可销 售状态时，停止资本化。其余借款费用在发生当期确认为费用。</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专门借款当期实际发生的利息费用，减去尚未动用的借款资金存入银行取得的利息收入或进行暂时性投资取得的投资 收益后的金额予以资本化;一般借款根据累计资产支出超过专门借款部分的资产支出加权平均数乘以所占用一般借款的资本 化率，确定资本化金额。资本化率根据一般借款的加权平均利率计算确定。</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符合资本化条件的资产指需要经过相当长时间的购建或者生产活动才能达到预定可使用或可销售状态的固定资产、投 资性房地产和存货等资产。</w:t>
      </w:r>
    </w:p>
    <w:p>
      <w:pPr>
        <w:pStyle w:val="Style22"/>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7"/>
          <w:szCs w:val="17"/>
        </w:rPr>
        <w:t>3</w:t>
      </w:r>
      <w:r>
        <w:rPr>
          <w:color w:val="000000"/>
          <w:spacing w:val="0"/>
          <w:w w:val="100"/>
          <w:position w:val="0"/>
        </w:rPr>
        <w:t>个月的，暂停借款费用的资 本化，直至资产的购建或生产活动重新开始。</w:t>
      </w:r>
    </w:p>
    <w:p>
      <w:pPr>
        <w:pStyle w:val="Style25"/>
        <w:keepNext/>
        <w:keepLines/>
        <w:widowControl w:val="0"/>
        <w:shd w:val="clear" w:color="auto" w:fill="auto"/>
        <w:tabs>
          <w:tab w:pos="485" w:val="left"/>
        </w:tabs>
        <w:bidi w:val="0"/>
        <w:spacing w:before="0" w:after="40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3</w:t>
      </w:r>
      <w:r>
        <w:rPr>
          <w:color w:val="000000"/>
          <w:spacing w:val="0"/>
          <w:w w:val="100"/>
          <w:position w:val="0"/>
        </w:rPr>
        <w:t>、</w:t>
        <w:tab/>
        <w:t>无形资产</w:t>
      </w:r>
      <w:bookmarkEnd w:id="860"/>
      <w:bookmarkEnd w:id="861"/>
      <w:bookmarkEnd w:id="863"/>
    </w:p>
    <w:p>
      <w:pPr>
        <w:pStyle w:val="Style32"/>
        <w:keepNext/>
        <w:keepLines/>
        <w:widowControl w:val="0"/>
        <w:shd w:val="clear" w:color="auto" w:fill="auto"/>
        <w:tabs>
          <w:tab w:pos="493" w:val="left"/>
        </w:tabs>
        <w:bidi w:val="0"/>
        <w:spacing w:before="0" w:after="280" w:line="240" w:lineRule="auto"/>
        <w:ind w:left="0" w:right="0" w:firstLine="0"/>
        <w:jc w:val="both"/>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64"/>
      <w:bookmarkEnd w:id="865"/>
      <w:bookmarkEnd w:id="867"/>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无形资产是指本公司拥有或者控制的没有实物形态的可辨认非货币性资产。</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使用寿命有限的无形资产自可供使用时起，对其原值减去预计净残值和已计提的减值准备累计金额在其预计使用寿命 内采用直线法分期平均摊销。使用寿命不确定的无形资产不予摊销。</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22"/>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无形资产的减值测试方法和减值准备计提方法详见附注五、</w:t>
      </w:r>
      <w:r>
        <w:rPr>
          <w:color w:val="000000"/>
          <w:spacing w:val="0"/>
          <w:w w:val="100"/>
          <w:position w:val="0"/>
          <w:sz w:val="17"/>
          <w:szCs w:val="17"/>
        </w:rPr>
        <w:t xml:space="preserve">24 </w:t>
      </w:r>
      <w:r>
        <w:rPr>
          <w:color w:val="000000"/>
          <w:spacing w:val="0"/>
          <w:w w:val="100"/>
          <w:position w:val="0"/>
        </w:rPr>
        <w:t>“长期资产减值”。</w:t>
      </w:r>
    </w:p>
    <w:p>
      <w:pPr>
        <w:pStyle w:val="Style32"/>
        <w:keepNext/>
        <w:keepLines/>
        <w:widowControl w:val="0"/>
        <w:shd w:val="clear" w:color="auto" w:fill="auto"/>
        <w:tabs>
          <w:tab w:pos="493" w:val="left"/>
        </w:tabs>
        <w:bidi w:val="0"/>
        <w:spacing w:before="0" w:after="280" w:line="240" w:lineRule="auto"/>
        <w:ind w:left="0" w:right="0" w:firstLine="0"/>
        <w:jc w:val="both"/>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68"/>
      <w:bookmarkEnd w:id="869"/>
      <w:bookmarkEnd w:id="871"/>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本公司内部研究开发项目的支出分为研究阶段支出与开发阶段支出。</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研究阶段的支出，于发生时计入当期损益。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开发阶段的支出同时满足下列条件的，确认为无形资产，不能满足下述条件的开发阶段的支出计入当期损益：</w:t>
      </w:r>
    </w:p>
    <w:p>
      <w:pPr>
        <w:pStyle w:val="Style22"/>
        <w:keepNext w:val="0"/>
        <w:keepLines w:val="0"/>
        <w:widowControl w:val="0"/>
        <w:numPr>
          <w:ilvl w:val="0"/>
          <w:numId w:val="29"/>
        </w:numPr>
        <w:shd w:val="clear" w:color="auto" w:fill="auto"/>
        <w:tabs>
          <w:tab w:pos="813" w:val="left"/>
        </w:tabs>
        <w:bidi w:val="0"/>
        <w:spacing w:before="0" w:after="0" w:line="312" w:lineRule="exact"/>
        <w:ind w:left="0" w:right="0" w:firstLine="440"/>
        <w:jc w:val="both"/>
      </w:pPr>
      <w:bookmarkStart w:id="872" w:name="bookmark872"/>
      <w:bookmarkEnd w:id="872"/>
      <w:r>
        <w:rPr>
          <w:color w:val="000000"/>
          <w:spacing w:val="0"/>
          <w:w w:val="100"/>
          <w:position w:val="0"/>
        </w:rPr>
        <w:t>完成该无形资产以使其能够使用或出售在技术上具有可行性；</w:t>
      </w:r>
    </w:p>
    <w:p>
      <w:pPr>
        <w:pStyle w:val="Style22"/>
        <w:keepNext w:val="0"/>
        <w:keepLines w:val="0"/>
        <w:widowControl w:val="0"/>
        <w:numPr>
          <w:ilvl w:val="0"/>
          <w:numId w:val="29"/>
        </w:numPr>
        <w:shd w:val="clear" w:color="auto" w:fill="auto"/>
        <w:tabs>
          <w:tab w:pos="813" w:val="left"/>
        </w:tabs>
        <w:bidi w:val="0"/>
        <w:spacing w:before="0" w:after="0" w:line="312" w:lineRule="exact"/>
        <w:ind w:left="0" w:right="0" w:firstLine="440"/>
        <w:jc w:val="both"/>
      </w:pPr>
      <w:bookmarkStart w:id="873" w:name="bookmark873"/>
      <w:bookmarkEnd w:id="873"/>
      <w:r>
        <w:rPr>
          <w:color w:val="000000"/>
          <w:spacing w:val="0"/>
          <w:w w:val="100"/>
          <w:position w:val="0"/>
        </w:rPr>
        <w:t>具有完成该无形资产并使用或出售的意图；</w:t>
      </w:r>
    </w:p>
    <w:p>
      <w:pPr>
        <w:pStyle w:val="Style22"/>
        <w:keepNext w:val="0"/>
        <w:keepLines w:val="0"/>
        <w:widowControl w:val="0"/>
        <w:numPr>
          <w:ilvl w:val="0"/>
          <w:numId w:val="29"/>
        </w:numPr>
        <w:shd w:val="clear" w:color="auto" w:fill="auto"/>
        <w:tabs>
          <w:tab w:pos="786" w:val="left"/>
        </w:tabs>
        <w:bidi w:val="0"/>
        <w:spacing w:before="0" w:after="0" w:line="312" w:lineRule="exact"/>
        <w:ind w:left="0" w:right="0" w:firstLine="440"/>
        <w:jc w:val="both"/>
      </w:pPr>
      <w:bookmarkStart w:id="874" w:name="bookmark874"/>
      <w:bookmarkEnd w:id="874"/>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2"/>
        <w:keepNext w:val="0"/>
        <w:keepLines w:val="0"/>
        <w:widowControl w:val="0"/>
        <w:numPr>
          <w:ilvl w:val="0"/>
          <w:numId w:val="29"/>
        </w:numPr>
        <w:shd w:val="clear" w:color="auto" w:fill="auto"/>
        <w:tabs>
          <w:tab w:pos="813" w:val="left"/>
        </w:tabs>
        <w:bidi w:val="0"/>
        <w:spacing w:before="0" w:after="340" w:line="312" w:lineRule="exact"/>
        <w:ind w:left="0" w:right="0" w:firstLine="440"/>
        <w:jc w:val="both"/>
      </w:pPr>
      <w:bookmarkStart w:id="875" w:name="bookmark875"/>
      <w:bookmarkEnd w:id="875"/>
      <w:r>
        <w:rPr>
          <w:color w:val="000000"/>
          <w:spacing w:val="0"/>
          <w:w w:val="100"/>
          <w:position w:val="0"/>
        </w:rPr>
        <w:t>有足够的技术、财务资源和其他资源支持，以完成该无形资产的开发，并有能力使用或出售该无形资产；</w:t>
      </w:r>
    </w:p>
    <w:p>
      <w:pPr>
        <w:pStyle w:val="Style22"/>
        <w:keepNext w:val="0"/>
        <w:keepLines w:val="0"/>
        <w:widowControl w:val="0"/>
        <w:numPr>
          <w:ilvl w:val="0"/>
          <w:numId w:val="29"/>
        </w:numPr>
        <w:shd w:val="clear" w:color="auto" w:fill="auto"/>
        <w:bidi w:val="0"/>
        <w:spacing w:before="0" w:after="0" w:line="312" w:lineRule="exact"/>
        <w:ind w:left="0" w:right="0" w:firstLine="440"/>
        <w:jc w:val="left"/>
      </w:pPr>
      <w:bookmarkStart w:id="876" w:name="bookmark876"/>
      <w:bookmarkEnd w:id="876"/>
      <w:r>
        <w:rPr>
          <w:color w:val="000000"/>
          <w:spacing w:val="0"/>
          <w:w w:val="100"/>
          <w:position w:val="0"/>
        </w:rPr>
        <w:t>归属于该无形资产开发阶段的支出能够可靠地计量。</w:t>
      </w:r>
    </w:p>
    <w:p>
      <w:pPr>
        <w:pStyle w:val="Style22"/>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无法区分研究阶段支出和开发阶段支出的，将发生的研发支出全部计入当期损益。</w:t>
      </w:r>
    </w:p>
    <w:p>
      <w:pPr>
        <w:pStyle w:val="Style25"/>
        <w:keepNext/>
        <w:keepLines/>
        <w:widowControl w:val="0"/>
        <w:shd w:val="clear" w:color="auto" w:fill="auto"/>
        <w:tabs>
          <w:tab w:pos="449" w:val="left"/>
        </w:tabs>
        <w:bidi w:val="0"/>
        <w:spacing w:before="0" w:after="28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4</w:t>
      </w:r>
      <w:r>
        <w:rPr>
          <w:color w:val="000000"/>
          <w:spacing w:val="0"/>
          <w:w w:val="100"/>
          <w:position w:val="0"/>
        </w:rPr>
        <w:t>、</w:t>
        <w:tab/>
        <w:t>长期资产减值</w:t>
      </w:r>
      <w:bookmarkEnd w:id="877"/>
      <w:bookmarkEnd w:id="878"/>
      <w:bookmarkEnd w:id="880"/>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对于固定资产、在建工程、使用寿命有限的无形资产、以成本模式计量的投资性房地产及对子公司、合营企业、联营 企业的长期股权投资等非流动非金融资产，本公司于资产负债表日判断是否存在减值迹象。如存在减值迹象的，则估计其可 收回金额，进行减值测试。商誉、使用寿命不确定的无形资产和尚未达到可使用状态的无形资产，无论是否存在减值迹象， 每年均进行减值测试。</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减值测试结果表明资产的可收回金额低于其账面价值的，按其差额计提减值准备并计入减值损失。可收回金额为资产 的公允价值减去处置费用后的净额与资产预计未来现金流量的现值两者之间的较高者。资产的公允价值根据公平交易中销售 协议价格确定；不存在销售协议但存在资产活跃市场的，公允价值按照该资产的买方出价确定；不存在销售协议和资产活跃 市场的，则以可获取的最佳信息为基础估计资产的公允价值。处置费用包括与资产处置有关的法律费用、相关税费、搬运费 以及为使资产达到可销售状态所发生的直接费用。资产预计未来现金流量的现值，按照资产在持续使用过程中和最终处置时 所产生的预计未来现金流量，选择恰当的折现率对其进行折现后的金额加以确定。资产减值准备按单项资产为基础计算并确 认，如果难以对单项资产的可收回金额进行估计的，以该资产所属的资产组确定资产组的可收回金额。资产组是能够独立产 生现金流入的最小资产组合。</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在财务报表中单独列示的商誉，在进行减值测试时，将商誉的账面价值分摊至预期从企业合并的协同效应中受益的资 产组或资产组组合。测试结果表明包含分摊的商誉的资产组或资产组组合的可收回金额低于其账面价值的，确认相应的减值 损失。减值损失金额先抵减分摊至该资产组或资产组组合的商誉的账面价值，再根据资产组或资产组组合中除商誉以外的其 他各项资产的账面价值所占比重，按比例抵减其他各项资产的账面价值。</w:t>
      </w:r>
    </w:p>
    <w:p>
      <w:pPr>
        <w:pStyle w:val="Style22"/>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上述资产减值损失一经确认，以后期间不予转回价值得以恢复的部分。</w:t>
      </w:r>
    </w:p>
    <w:p>
      <w:pPr>
        <w:pStyle w:val="Style25"/>
        <w:keepNext/>
        <w:keepLines/>
        <w:widowControl w:val="0"/>
        <w:shd w:val="clear" w:color="auto" w:fill="auto"/>
        <w:tabs>
          <w:tab w:pos="449" w:val="left"/>
        </w:tabs>
        <w:bidi w:val="0"/>
        <w:spacing w:before="0" w:after="2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5</w:t>
      </w:r>
      <w:r>
        <w:rPr>
          <w:color w:val="000000"/>
          <w:spacing w:val="0"/>
          <w:w w:val="100"/>
          <w:position w:val="0"/>
        </w:rPr>
        <w:t>、</w:t>
        <w:tab/>
        <w:t>长期待摊费用</w:t>
      </w:r>
      <w:bookmarkEnd w:id="881"/>
      <w:bookmarkEnd w:id="882"/>
      <w:bookmarkEnd w:id="884"/>
    </w:p>
    <w:p>
      <w:pPr>
        <w:pStyle w:val="Style22"/>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长期待摊费用是指已经发生但应由本年和以后各期负担的分摊期限在</w:t>
      </w:r>
      <w:r>
        <w:rPr>
          <w:color w:val="000000"/>
          <w:spacing w:val="0"/>
          <w:w w:val="100"/>
          <w:position w:val="0"/>
          <w:sz w:val="17"/>
          <w:szCs w:val="17"/>
        </w:rPr>
        <w:t>1</w:t>
      </w:r>
      <w:r>
        <w:rPr>
          <w:color w:val="000000"/>
          <w:spacing w:val="0"/>
          <w:w w:val="100"/>
          <w:position w:val="0"/>
        </w:rPr>
        <w:t>年以上的各项费用。长期待摊费用按实际支出入 账，在项目受益期内平均摊销。</w:t>
      </w:r>
    </w:p>
    <w:p>
      <w:pPr>
        <w:pStyle w:val="Style25"/>
        <w:keepNext/>
        <w:keepLines/>
        <w:widowControl w:val="0"/>
        <w:shd w:val="clear" w:color="auto" w:fill="auto"/>
        <w:tabs>
          <w:tab w:pos="449" w:val="left"/>
        </w:tabs>
        <w:bidi w:val="0"/>
        <w:spacing w:before="0" w:after="2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6</w:t>
      </w:r>
      <w:r>
        <w:rPr>
          <w:color w:val="000000"/>
          <w:spacing w:val="0"/>
          <w:w w:val="100"/>
          <w:position w:val="0"/>
        </w:rPr>
        <w:t>、</w:t>
        <w:tab/>
        <w:t>合同负债</w:t>
      </w:r>
      <w:bookmarkEnd w:id="885"/>
      <w:bookmarkEnd w:id="886"/>
      <w:bookmarkEnd w:id="888"/>
    </w:p>
    <w:p>
      <w:pPr>
        <w:pStyle w:val="Style22"/>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合同负债，是指本公司已收或应收客户对价而应向客户转让商品的义务。如果在本公司向客户转让商品之前，客户已 经支付了合同对价或本公司已经取得了无条件收款权，本公司在客户实际支付款项和到期应支付款项孰早时点，将该已收或 应收款项列示为合同负债。同一合同下的合同资产和合同负债以净额列示，不同合同下的合同资产和合同负债不予抵销。</w:t>
      </w:r>
    </w:p>
    <w:p>
      <w:pPr>
        <w:pStyle w:val="Style25"/>
        <w:keepNext/>
        <w:keepLines/>
        <w:widowControl w:val="0"/>
        <w:shd w:val="clear" w:color="auto" w:fill="auto"/>
        <w:tabs>
          <w:tab w:pos="449" w:val="left"/>
        </w:tabs>
        <w:bidi w:val="0"/>
        <w:spacing w:before="0" w:after="3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7</w:t>
      </w:r>
      <w:r>
        <w:rPr>
          <w:color w:val="000000"/>
          <w:spacing w:val="0"/>
          <w:w w:val="100"/>
          <w:position w:val="0"/>
        </w:rPr>
        <w:t>、</w:t>
        <w:tab/>
        <w:t>职工薪酬</w:t>
      </w:r>
      <w:bookmarkEnd w:id="889"/>
      <w:bookmarkEnd w:id="890"/>
      <w:bookmarkEnd w:id="892"/>
    </w:p>
    <w:p>
      <w:pPr>
        <w:pStyle w:val="Style32"/>
        <w:keepNext/>
        <w:keepLines/>
        <w:widowControl w:val="0"/>
        <w:numPr>
          <w:ilvl w:val="0"/>
          <w:numId w:val="31"/>
        </w:numPr>
        <w:shd w:val="clear" w:color="auto" w:fill="auto"/>
        <w:tabs>
          <w:tab w:pos="459" w:val="left"/>
        </w:tabs>
        <w:bidi w:val="0"/>
        <w:spacing w:before="0" w:after="280" w:line="240" w:lineRule="auto"/>
        <w:ind w:left="0" w:right="0" w:firstLine="0"/>
        <w:jc w:val="left"/>
      </w:pPr>
      <w:bookmarkStart w:id="893" w:name="bookmark893"/>
      <w:bookmarkStart w:id="894" w:name="bookmark894"/>
      <w:bookmarkStart w:id="895" w:name="bookmark895"/>
      <w:bookmarkStart w:id="896" w:name="bookmark896"/>
      <w:bookmarkEnd w:id="895"/>
      <w:r>
        <w:rPr>
          <w:color w:val="000000"/>
          <w:spacing w:val="0"/>
          <w:w w:val="100"/>
          <w:position w:val="0"/>
        </w:rPr>
        <w:t>短期薪酬的会计处理方法</w:t>
      </w:r>
      <w:bookmarkEnd w:id="893"/>
      <w:bookmarkEnd w:id="894"/>
      <w:bookmarkEnd w:id="896"/>
    </w:p>
    <w:p>
      <w:pPr>
        <w:pStyle w:val="Style22"/>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短期薪酬主要包括工资、奖金、津贴和补贴、职工福利费、医疗保险费、生育保险费、工伤保险费、住房公积金、工 会经费和职工教育经费、非货币性福利等。本公司在职工为本公司提供服务的会计期间将实际发生的短期职工薪酬确认为负 债，并计入当期损益或相关资产成本。其中非货币性福利按公允价值计量。</w:t>
      </w:r>
    </w:p>
    <w:p>
      <w:pPr>
        <w:pStyle w:val="Style32"/>
        <w:keepNext/>
        <w:keepLines/>
        <w:widowControl w:val="0"/>
        <w:numPr>
          <w:ilvl w:val="0"/>
          <w:numId w:val="31"/>
        </w:numPr>
        <w:shd w:val="clear" w:color="auto" w:fill="auto"/>
        <w:tabs>
          <w:tab w:pos="459" w:val="left"/>
        </w:tabs>
        <w:bidi w:val="0"/>
        <w:spacing w:before="0" w:after="280" w:line="240" w:lineRule="auto"/>
        <w:ind w:left="0" w:right="0" w:firstLine="0"/>
        <w:jc w:val="left"/>
      </w:pPr>
      <w:bookmarkStart w:id="897" w:name="bookmark897"/>
      <w:bookmarkStart w:id="898" w:name="bookmark898"/>
      <w:bookmarkStart w:id="899" w:name="bookmark899"/>
      <w:bookmarkStart w:id="900" w:name="bookmark900"/>
      <w:bookmarkEnd w:id="899"/>
      <w:r>
        <w:rPr>
          <w:color w:val="000000"/>
          <w:spacing w:val="0"/>
          <w:w w:val="100"/>
          <w:position w:val="0"/>
        </w:rPr>
        <w:t>离职后福利的会计处理方法</w:t>
      </w:r>
      <w:bookmarkEnd w:id="897"/>
      <w:bookmarkEnd w:id="898"/>
      <w:bookmarkEnd w:id="900"/>
    </w:p>
    <w:p>
      <w:pPr>
        <w:pStyle w:val="Style22"/>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 xml:space="preserve">离职后福利主要包括基本养老保险、失业保险。离职后福利计划包括设定提存计划。采用设定提存计划的，相应的应 </w:t>
      </w:r>
      <w:r>
        <w:rPr>
          <w:color w:val="000000"/>
          <w:spacing w:val="0"/>
          <w:w w:val="100"/>
          <w:position w:val="0"/>
        </w:rPr>
        <w:t>缴存金额于发生时计入相关资产成本或当期损益</w:t>
      </w:r>
    </w:p>
    <w:p>
      <w:pPr>
        <w:pStyle w:val="Style32"/>
        <w:keepNext/>
        <w:keepLines/>
        <w:widowControl w:val="0"/>
        <w:shd w:val="clear" w:color="auto" w:fill="auto"/>
        <w:tabs>
          <w:tab w:pos="488" w:val="left"/>
        </w:tabs>
        <w:bidi w:val="0"/>
        <w:spacing w:before="0" w:after="28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01"/>
      <w:bookmarkEnd w:id="902"/>
      <w:bookmarkEnd w:id="904"/>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在职工劳动合同到期之前解除与职工的劳动关系，或为鼓励职工自愿接受裁减而提出给予补偿的建议，在本公司不能 单方面撤回因解除劳动关系计划或裁减建议所提供的辞退福利时，和本公司确认与涉及支付辞退福利的重组相关的成本两者 孰早日，确认辞退福利产生的职工薪酬负债，并计入当期损益。但辞退福利预期在年度报告期结束后十二个月不能完全支付 的，按照其他长期职工薪酬处理。</w:t>
      </w:r>
    </w:p>
    <w:p>
      <w:pPr>
        <w:pStyle w:val="Style22"/>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职工内部退休计划采用与上述辞退福利相同的原则处理。本公司将自职工停止提供服务日至正常退休日的期间拟支付 的内退人员工资和缴纳的社会保险费等，在符合预计负债确认条件时，计入当期损益（辞退福利）。</w:t>
      </w:r>
    </w:p>
    <w:p>
      <w:pPr>
        <w:pStyle w:val="Style32"/>
        <w:keepNext/>
        <w:keepLines/>
        <w:widowControl w:val="0"/>
        <w:shd w:val="clear" w:color="auto" w:fill="auto"/>
        <w:tabs>
          <w:tab w:pos="488" w:val="left"/>
        </w:tabs>
        <w:bidi w:val="0"/>
        <w:spacing w:before="0" w:after="280" w:line="240" w:lineRule="auto"/>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05"/>
      <w:bookmarkEnd w:id="906"/>
      <w:bookmarkEnd w:id="908"/>
    </w:p>
    <w:p>
      <w:pPr>
        <w:pStyle w:val="Style22"/>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本公司向职工提供的其他长期职工福利，符合设定提存计划的，按照设定提存计划进行会计处理，除此之外按照设定 受益计划进行会计处理。</w:t>
      </w:r>
    </w:p>
    <w:p>
      <w:pPr>
        <w:pStyle w:val="Style25"/>
        <w:keepNext/>
        <w:keepLines/>
        <w:widowControl w:val="0"/>
        <w:shd w:val="clear" w:color="auto" w:fill="auto"/>
        <w:tabs>
          <w:tab w:pos="478" w:val="left"/>
        </w:tabs>
        <w:bidi w:val="0"/>
        <w:spacing w:before="0" w:after="2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909"/>
      <w:bookmarkEnd w:id="910"/>
      <w:bookmarkEnd w:id="912"/>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sz w:val="17"/>
          <w:szCs w:val="17"/>
        </w:rPr>
        <w:t>（1）</w:t>
      </w:r>
      <w:r>
        <w:rPr>
          <w:color w:val="000000"/>
          <w:spacing w:val="0"/>
          <w:w w:val="100"/>
          <w:position w:val="0"/>
        </w:rPr>
        <w:t>该义务是本公司承担的现时义务；</w:t>
      </w:r>
      <w:r>
        <w:rPr>
          <w:color w:val="000000"/>
          <w:spacing w:val="0"/>
          <w:w w:val="100"/>
          <w:position w:val="0"/>
          <w:sz w:val="17"/>
          <w:szCs w:val="17"/>
        </w:rPr>
        <w:t>（2）</w:t>
      </w:r>
      <w:r>
        <w:rPr>
          <w:color w:val="000000"/>
          <w:spacing w:val="0"/>
          <w:w w:val="100"/>
          <w:position w:val="0"/>
        </w:rPr>
        <w:t>履行该 义务很可能导致经济利益流出；</w:t>
      </w:r>
      <w:r>
        <w:rPr>
          <w:color w:val="000000"/>
          <w:spacing w:val="0"/>
          <w:w w:val="100"/>
          <w:position w:val="0"/>
          <w:sz w:val="17"/>
          <w:szCs w:val="17"/>
        </w:rPr>
        <w:t>（3）</w:t>
      </w:r>
      <w:r>
        <w:rPr>
          <w:color w:val="000000"/>
          <w:spacing w:val="0"/>
          <w:w w:val="100"/>
          <w:position w:val="0"/>
        </w:rPr>
        <w:t>该义务的金额能够可靠地计量。</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在资产负债表日，考虑与或有事项有关的风险、不确定性和货币时间价值等因素，按照履行相关现时义务所需支出的 最佳估计数对预计负债进行计量。</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22"/>
        <w:keepNext w:val="0"/>
        <w:keepLines w:val="0"/>
        <w:widowControl w:val="0"/>
        <w:shd w:val="clear" w:color="auto" w:fill="auto"/>
        <w:tabs>
          <w:tab w:pos="880" w:val="left"/>
        </w:tabs>
        <w:bidi w:val="0"/>
        <w:spacing w:before="0" w:after="0" w:line="312" w:lineRule="exact"/>
        <w:ind w:left="0" w:right="0" w:firstLine="440"/>
        <w:jc w:val="both"/>
      </w:pPr>
      <w:bookmarkStart w:id="913" w:name="bookmark913"/>
      <w:r>
        <w:rPr>
          <w:color w:val="000000"/>
          <w:spacing w:val="0"/>
          <w:w w:val="100"/>
          <w:position w:val="0"/>
          <w:sz w:val="17"/>
          <w:szCs w:val="17"/>
        </w:rPr>
        <w:t>（</w:t>
      </w:r>
      <w:bookmarkEnd w:id="913"/>
      <w:r>
        <w:rPr>
          <w:color w:val="000000"/>
          <w:spacing w:val="0"/>
          <w:w w:val="100"/>
          <w:position w:val="0"/>
          <w:sz w:val="17"/>
          <w:szCs w:val="17"/>
        </w:rPr>
        <w:t>1）</w:t>
        <w:tab/>
      </w:r>
      <w:r>
        <w:rPr>
          <w:color w:val="000000"/>
          <w:spacing w:val="0"/>
          <w:w w:val="100"/>
          <w:position w:val="0"/>
        </w:rPr>
        <w:t>亏损合同</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亏损合同是履行合同义务不可避免会发生的成本超过预期经济利益的合同。待执行合同变成亏损合同，且该亏损合同 产生的义务满足上述预计负债的确认条件的，将合同预计损失超过合同标的资产已确认的减值损失（如有）的部分，确认为 预计负债。</w:t>
      </w:r>
    </w:p>
    <w:p>
      <w:pPr>
        <w:pStyle w:val="Style22"/>
        <w:keepNext w:val="0"/>
        <w:keepLines w:val="0"/>
        <w:widowControl w:val="0"/>
        <w:shd w:val="clear" w:color="auto" w:fill="auto"/>
        <w:tabs>
          <w:tab w:pos="880" w:val="left"/>
        </w:tabs>
        <w:bidi w:val="0"/>
        <w:spacing w:before="0" w:after="0" w:line="317" w:lineRule="exact"/>
        <w:ind w:left="0" w:right="0" w:firstLine="440"/>
        <w:jc w:val="both"/>
      </w:pPr>
      <w:bookmarkStart w:id="914" w:name="bookmark914"/>
      <w:r>
        <w:rPr>
          <w:color w:val="000000"/>
          <w:spacing w:val="0"/>
          <w:w w:val="100"/>
          <w:position w:val="0"/>
          <w:sz w:val="17"/>
          <w:szCs w:val="17"/>
        </w:rPr>
        <w:t>（</w:t>
      </w:r>
      <w:bookmarkEnd w:id="914"/>
      <w:r>
        <w:rPr>
          <w:color w:val="000000"/>
          <w:spacing w:val="0"/>
          <w:w w:val="100"/>
          <w:position w:val="0"/>
          <w:sz w:val="17"/>
          <w:szCs w:val="17"/>
        </w:rPr>
        <w:t>2）</w:t>
        <w:tab/>
      </w:r>
      <w:r>
        <w:rPr>
          <w:color w:val="000000"/>
          <w:spacing w:val="0"/>
          <w:w w:val="100"/>
          <w:position w:val="0"/>
        </w:rPr>
        <w:t>重组义务</w:t>
      </w:r>
    </w:p>
    <w:p>
      <w:pPr>
        <w:pStyle w:val="Style22"/>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对于有详细、正式并且已经对外公告的重组计划，在满足前述预计负债的确认条件的情况下，按照与重组有关的直接 支出确定预计负债金额。</w:t>
      </w:r>
    </w:p>
    <w:p>
      <w:pPr>
        <w:pStyle w:val="Style25"/>
        <w:keepNext/>
        <w:keepLines/>
        <w:widowControl w:val="0"/>
        <w:shd w:val="clear" w:color="auto" w:fill="auto"/>
        <w:tabs>
          <w:tab w:pos="478" w:val="left"/>
        </w:tabs>
        <w:bidi w:val="0"/>
        <w:spacing w:before="0" w:after="28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rFonts w:ascii="Times New Roman" w:eastAsia="Times New Roman" w:hAnsi="Times New Roman" w:cs="Times New Roman"/>
          <w:color w:val="000000"/>
          <w:spacing w:val="0"/>
          <w:w w:val="100"/>
          <w:position w:val="0"/>
        </w:rPr>
        <w:t>9</w:t>
      </w:r>
      <w:r>
        <w:rPr>
          <w:color w:val="000000"/>
          <w:spacing w:val="0"/>
          <w:w w:val="100"/>
          <w:position w:val="0"/>
        </w:rPr>
        <w:t>、</w:t>
        <w:tab/>
        <w:t>股份支付</w:t>
      </w:r>
      <w:bookmarkEnd w:id="915"/>
      <w:bookmarkEnd w:id="916"/>
      <w:bookmarkEnd w:id="918"/>
    </w:p>
    <w:p>
      <w:pPr>
        <w:pStyle w:val="Style22"/>
        <w:keepNext w:val="0"/>
        <w:keepLines w:val="0"/>
        <w:widowControl w:val="0"/>
        <w:shd w:val="clear" w:color="auto" w:fill="auto"/>
        <w:bidi w:val="0"/>
        <w:spacing w:before="0" w:after="0" w:line="310" w:lineRule="exact"/>
        <w:ind w:left="0" w:right="0" w:firstLine="440"/>
        <w:jc w:val="both"/>
      </w:pPr>
      <w:bookmarkStart w:id="919" w:name="bookmark919"/>
      <w:r>
        <w:rPr>
          <w:color w:val="000000"/>
          <w:spacing w:val="0"/>
          <w:w w:val="100"/>
          <w:position w:val="0"/>
          <w:sz w:val="17"/>
          <w:szCs w:val="17"/>
        </w:rPr>
        <w:t>（</w:t>
      </w:r>
      <w:bookmarkEnd w:id="919"/>
      <w:r>
        <w:rPr>
          <w:color w:val="000000"/>
          <w:spacing w:val="0"/>
          <w:w w:val="100"/>
          <w:position w:val="0"/>
          <w:sz w:val="17"/>
          <w:szCs w:val="17"/>
        </w:rPr>
        <w:t>1）</w:t>
      </w:r>
      <w:r>
        <w:rPr>
          <w:color w:val="000000"/>
          <w:spacing w:val="0"/>
          <w:w w:val="100"/>
          <w:position w:val="0"/>
        </w:rPr>
        <w:t>股份支付的会计处理方法</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股份支付是为了获取职工或其他方提供服务而授予权益工具或者承担以权益工具为基础确定的负债的交易。股份支付 分为以权益结算的股份支付和以现金结算的股份支付。</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①以权益结算的股份支付</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用以换取职工提供的服务的权益结算的股份支付，以授予职工权益工具在授予日的公允价值计量。该公允价值的金额 在完成等待期内的服务或达到规定业绩条件才可行权的情况下，在等待期内以对可行权权益工具数量的最佳估计为基础，按 直线法计算计入相关成本或费用/在授予后立即可行权时，在授予日计入相关成本或费用，相应增加资本公积。</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在等待期内每个资产负债表日，本公司根据最新取得的可行权职工人数变动等后续信息做出最佳估计，修正预计可行 权的权益工具数量。上述估计的影响计入当期相关成本或费用，并相应调整资本公积。</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用以换取其他方服务的权益结算的股份支付，如果其他方服务的公允价值能够可靠计量，按照其他方服务在取得日的 公允价值计量，如果其他方服务的公允价值不能可靠计量，但权益工具的公允价值能够可靠计量的，按照权益工具在服务取 </w:t>
      </w:r>
      <w:r>
        <w:rPr>
          <w:color w:val="000000"/>
          <w:spacing w:val="0"/>
          <w:w w:val="100"/>
          <w:position w:val="0"/>
        </w:rPr>
        <w:t>得日的公允价值计量，计入相关成本或费用，相应增加股东权益。</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②以现金结算的股份支付</w:t>
      </w:r>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以现金结算的股份支付，按照本公司承担的以股份或其他权益工具为基础确定的负债的公允价值计量。如授予后立即 可行权，在授予日计入相关成本或费用，相应增加负债；如须完成等待期内的服务或达到规定业绩条件以后才可行权，在等 待期的每个资产负债表日，以对可行权情况的最佳估计为基础，按照本公司承担负债的公允价值金额，将当期取得的服务计 入成本或费用，相应增加负债。</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在相关负债结算前的每个资产负债表日以及结算日，对负债的公允价值重新计量，其变动计入当期损益。</w:t>
      </w:r>
    </w:p>
    <w:p>
      <w:pPr>
        <w:pStyle w:val="Style22"/>
        <w:keepNext w:val="0"/>
        <w:keepLines w:val="0"/>
        <w:widowControl w:val="0"/>
        <w:shd w:val="clear" w:color="auto" w:fill="auto"/>
        <w:tabs>
          <w:tab w:pos="837" w:val="left"/>
        </w:tabs>
        <w:bidi w:val="0"/>
        <w:spacing w:before="0" w:after="0" w:line="314" w:lineRule="exact"/>
        <w:ind w:left="0" w:right="0" w:firstLine="440"/>
        <w:jc w:val="both"/>
      </w:pPr>
      <w:bookmarkStart w:id="920" w:name="bookmark920"/>
      <w:r>
        <w:rPr>
          <w:color w:val="000000"/>
          <w:spacing w:val="0"/>
          <w:w w:val="100"/>
          <w:position w:val="0"/>
          <w:sz w:val="17"/>
          <w:szCs w:val="17"/>
        </w:rPr>
        <w:t>（</w:t>
      </w:r>
      <w:bookmarkEnd w:id="920"/>
      <w:r>
        <w:rPr>
          <w:color w:val="000000"/>
          <w:spacing w:val="0"/>
          <w:w w:val="100"/>
          <w:position w:val="0"/>
          <w:sz w:val="17"/>
          <w:szCs w:val="17"/>
        </w:rPr>
        <w:t>2）</w:t>
        <w:tab/>
      </w:r>
      <w:r>
        <w:rPr>
          <w:color w:val="000000"/>
          <w:spacing w:val="0"/>
          <w:w w:val="100"/>
          <w:position w:val="0"/>
        </w:rPr>
        <w:t>修改、终止股份支付计划的相关会计处理</w:t>
      </w:r>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本公司对股份支付计划进行修改时，若修改增加了所授予权益工具的公允价值，按照权益工具公允价值的增加相应确 认取得服务的增加。权益工具公允价值的增加是指修改前后的权益工具在修改日的公允价值之间的差额。若修改减少了股份 支付公允价值总额或采用了其他不利于职工的方式，则仍继续对取得的服务进行会计处理，视同该变更从未发生，除非本公 司取消了部分或全部已授予的权益工具。</w:t>
      </w:r>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在等待期内，如果取消了授予的权益工具，本公司对取消所授予的权益性工具作为加速行权处理，将剩余等待期内应 确认的金额立即计入当期损益，同时确认资本公积。职工或其他方能够选择满足非可行权条件但在等待期内未满足的，本公 司将其作为授予权益工具的取消处理。</w:t>
      </w:r>
    </w:p>
    <w:p>
      <w:pPr>
        <w:pStyle w:val="Style22"/>
        <w:keepNext w:val="0"/>
        <w:keepLines w:val="0"/>
        <w:widowControl w:val="0"/>
        <w:shd w:val="clear" w:color="auto" w:fill="auto"/>
        <w:tabs>
          <w:tab w:pos="837" w:val="left"/>
        </w:tabs>
        <w:bidi w:val="0"/>
        <w:spacing w:before="0" w:after="0" w:line="314" w:lineRule="exact"/>
        <w:ind w:left="0" w:right="0" w:firstLine="440"/>
        <w:jc w:val="left"/>
      </w:pPr>
      <w:bookmarkStart w:id="921" w:name="bookmark921"/>
      <w:r>
        <w:rPr>
          <w:color w:val="000000"/>
          <w:spacing w:val="0"/>
          <w:w w:val="100"/>
          <w:position w:val="0"/>
          <w:sz w:val="17"/>
          <w:szCs w:val="17"/>
        </w:rPr>
        <w:t>（</w:t>
      </w:r>
      <w:bookmarkEnd w:id="921"/>
      <w:r>
        <w:rPr>
          <w:color w:val="000000"/>
          <w:spacing w:val="0"/>
          <w:w w:val="100"/>
          <w:position w:val="0"/>
          <w:sz w:val="17"/>
          <w:szCs w:val="17"/>
        </w:rPr>
        <w:t>3</w:t>
      </w:r>
      <w:r>
        <w:rPr>
          <w:color w:val="000000"/>
          <w:spacing w:val="0"/>
          <w:w w:val="100"/>
          <w:position w:val="0"/>
        </w:rPr>
        <w:t>）</w:t>
        <w:tab/>
        <w:t>涉及本公司与本公司股东或实际控制人的股份支付交易的会计处理</w:t>
      </w:r>
    </w:p>
    <w:p>
      <w:pPr>
        <w:pStyle w:val="Style22"/>
        <w:keepNext w:val="0"/>
        <w:keepLines w:val="0"/>
        <w:widowControl w:val="0"/>
        <w:shd w:val="clear" w:color="auto" w:fill="auto"/>
        <w:bidi w:val="0"/>
        <w:spacing w:before="0" w:after="0" w:line="346" w:lineRule="exact"/>
        <w:ind w:left="0" w:right="0" w:firstLine="440"/>
        <w:jc w:val="left"/>
      </w:pPr>
      <w:r>
        <w:rPr>
          <w:color w:val="000000"/>
          <w:spacing w:val="0"/>
          <w:w w:val="100"/>
          <w:position w:val="0"/>
        </w:rPr>
        <w:t>涉及本公司与本公司股东或实际控制人的股份支付交易，结算企业与接受服务企业中其一在本公司内，另一在本公司 外的，在本公司合并财务报表中按照以下规定进行会计处理：</w:t>
      </w:r>
    </w:p>
    <w:p>
      <w:pPr>
        <w:pStyle w:val="Style22"/>
        <w:keepNext w:val="0"/>
        <w:keepLines w:val="0"/>
        <w:widowControl w:val="0"/>
        <w:numPr>
          <w:ilvl w:val="0"/>
          <w:numId w:val="33"/>
        </w:numPr>
        <w:shd w:val="clear" w:color="auto" w:fill="auto"/>
        <w:tabs>
          <w:tab w:pos="742" w:val="left"/>
        </w:tabs>
        <w:bidi w:val="0"/>
        <w:spacing w:before="0" w:after="0" w:line="313" w:lineRule="exact"/>
        <w:ind w:left="0" w:right="0" w:firstLine="440"/>
        <w:jc w:val="left"/>
      </w:pPr>
      <w:bookmarkStart w:id="922" w:name="bookmark922"/>
      <w:bookmarkEnd w:id="922"/>
      <w:r>
        <w:rPr>
          <w:color w:val="000000"/>
          <w:spacing w:val="0"/>
          <w:w w:val="100"/>
          <w:position w:val="0"/>
        </w:rPr>
        <w:t>结算企业以其本身权益工具结算的，将该股份支付交易作为权益结算的股份支付处理；除此之外，作为现金结算的 股份支付处理。</w:t>
      </w:r>
    </w:p>
    <w:p>
      <w:pPr>
        <w:pStyle w:val="Style2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结算企业是接受服务企业的投资者的，按照授予日权益工具的公允价值或应承担负债的公允价值确认为对接受服务企 业的长期股权投资，同时确认资本公积（其他资本公积）或负债。</w:t>
      </w:r>
    </w:p>
    <w:p>
      <w:pPr>
        <w:pStyle w:val="Style22"/>
        <w:keepNext w:val="0"/>
        <w:keepLines w:val="0"/>
        <w:widowControl w:val="0"/>
        <w:numPr>
          <w:ilvl w:val="0"/>
          <w:numId w:val="33"/>
        </w:numPr>
        <w:shd w:val="clear" w:color="auto" w:fill="auto"/>
        <w:tabs>
          <w:tab w:pos="742" w:val="left"/>
        </w:tabs>
        <w:bidi w:val="0"/>
        <w:spacing w:before="0" w:after="0" w:line="313" w:lineRule="exact"/>
        <w:ind w:left="0" w:right="0" w:firstLine="440"/>
        <w:jc w:val="left"/>
      </w:pPr>
      <w:bookmarkStart w:id="923" w:name="bookmark923"/>
      <w:bookmarkEnd w:id="923"/>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w:t>
      </w:r>
    </w:p>
    <w:p>
      <w:pPr>
        <w:pStyle w:val="Style22"/>
        <w:keepNext w:val="0"/>
        <w:keepLines w:val="0"/>
        <w:widowControl w:val="0"/>
        <w:shd w:val="clear" w:color="auto" w:fill="auto"/>
        <w:bidi w:val="0"/>
        <w:spacing w:before="0" w:after="400" w:line="313" w:lineRule="exact"/>
        <w:ind w:left="0" w:right="0" w:firstLine="440"/>
        <w:jc w:val="left"/>
      </w:pPr>
      <w:r>
        <w:rPr>
          <w:color w:val="000000"/>
          <w:spacing w:val="0"/>
          <w:w w:val="100"/>
          <w:position w:val="0"/>
        </w:rPr>
        <w:t>本公司内各企业之间发生的股份支付交易，接受服务企业和结算企业不是同一企业的，在接受服务企业和结算企业各 自的个别财务报表中对该股份支付交易的确认和计量，比照上述原则处理。</w:t>
      </w:r>
    </w:p>
    <w:p>
      <w:pPr>
        <w:pStyle w:val="Style25"/>
        <w:keepNext/>
        <w:keepLines/>
        <w:widowControl w:val="0"/>
        <w:shd w:val="clear" w:color="auto" w:fill="auto"/>
        <w:bidi w:val="0"/>
        <w:spacing w:before="0" w:after="280" w:line="240" w:lineRule="auto"/>
        <w:ind w:left="0" w:right="0" w:firstLine="0"/>
        <w:jc w:val="left"/>
      </w:pPr>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30</w:t>
      </w:r>
      <w:r>
        <w:rPr>
          <w:color w:val="000000"/>
          <w:spacing w:val="0"/>
          <w:w w:val="100"/>
          <w:position w:val="0"/>
        </w:rPr>
        <w:t>、收入</w:t>
      </w:r>
      <w:bookmarkEnd w:id="924"/>
      <w:bookmarkEnd w:id="925"/>
      <w:bookmarkEnd w:id="926"/>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收入确认和计量所采用的会计政策</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本企业与客户之间的合同同时满足下列条件时，在客户取得相关商品控制权时确认收入：合同各方已批准该合同并承 诺将履行各自义务；合同明确了合同各方与所转让商品或提供劳务相关的权利和义务；合同有明确的与所转让商品相关的支 付条款；合同具有商业实质，即履行该合同将改变本公司未来现金流量的风险、时间分布或金额；本公司因向客户转让商品 而有权取得的对价很可能收回。</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在合同开始日，本公司识别合同中存在的各单项履约义务，并将交易价格按照各单项履约义务所承诺商品的单独售价 的相对比例分摊至各单项履约义务。在确定交易价格时考虑了可变对价、合同中存在的重大融资成分、非现金对价、应付客 户对价等因素的影响。</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对于合同中的每个单项履约义务，如果满足下列条件之一的，本公司在相关履约时段内按照履约进度将分摊至该单项 履约义务的交易价格确认为收入：客户在本公司履约的同时即取得并消耗本公司履约所带来的经济利益；客户能够控制本公 司履约过程中在建的商品；本公司履约过程中所产出的商品具有不可替代用途，且本公司在整个合同期间内有权就累计至今 已完成的履约部分收取款项。履约进度根据所转让商品的性质采用投入法或产出法确定，当履约进度不能合理确定时，本公 司已经发生的成本预计能够得到补偿的，按照已经发生的成本金额确认收入，直到履约进度能够合理确定为止。</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如果不满足上述条件之一，则本公司在客户取得相关商品控制权的时点将分摊至该单项履约义务的交易价格确认收入。</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在判断客户是否已取得商品控制权时，本公司考虑下列迹象：企业就该商品享有现时收款权利，即客户就该商品负有现时付 款义务；企业已将该商品的法定所有权转移给客户，即客户已拥有该商品的法定所有权；企业已将该商品实物转移给客户， 即客户已实物占有该商品；企业已将该商品所有权上的主要风险和报酬转移给客户，即客户已取得该商品所有权上的主要风 险和报酬；客户已接受该商品；其他表明客户已取得商品控制权的迹象。</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本公司具体收入确认原则为：</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公司主营业务包括环境监测设备的生产与销售、运营和咨询服务、建筑工程施工业务。</w:t>
      </w:r>
    </w:p>
    <w:p>
      <w:pPr>
        <w:pStyle w:val="Style22"/>
        <w:keepNext w:val="0"/>
        <w:keepLines w:val="0"/>
        <w:widowControl w:val="0"/>
        <w:shd w:val="clear" w:color="auto" w:fill="auto"/>
        <w:tabs>
          <w:tab w:pos="903" w:val="left"/>
        </w:tabs>
        <w:bidi w:val="0"/>
        <w:spacing w:before="0" w:after="0" w:line="315" w:lineRule="exact"/>
        <w:ind w:left="0" w:right="0" w:firstLine="440"/>
        <w:jc w:val="both"/>
      </w:pPr>
      <w:bookmarkStart w:id="927" w:name="bookmark927"/>
      <w:r>
        <w:rPr>
          <w:color w:val="000000"/>
          <w:spacing w:val="0"/>
          <w:w w:val="100"/>
          <w:position w:val="0"/>
          <w:sz w:val="17"/>
          <w:szCs w:val="17"/>
        </w:rPr>
        <w:t>（</w:t>
      </w:r>
      <w:bookmarkEnd w:id="927"/>
      <w:r>
        <w:rPr>
          <w:color w:val="000000"/>
          <w:spacing w:val="0"/>
          <w:w w:val="100"/>
          <w:position w:val="0"/>
          <w:sz w:val="17"/>
          <w:szCs w:val="17"/>
        </w:rPr>
        <w:t>1）</w:t>
        <w:tab/>
      </w:r>
      <w:r>
        <w:rPr>
          <w:color w:val="000000"/>
          <w:spacing w:val="0"/>
          <w:w w:val="100"/>
          <w:position w:val="0"/>
        </w:rPr>
        <w:t>环境监测设备销售收入：由于本公司与客户之间的销售商品合同包含转让环境监测设备的履约义务，本公司将其 作为在某一时点履行履约义务。</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对于需安装调试且需要客户验收的仪器销售，在符合上述条件情况下，于客户验收合格后确认收入的实现。对于不需 要安装的仪器、备件销售，在符合上述条件情况下，于客户签收后确认收入的实现。</w:t>
      </w:r>
    </w:p>
    <w:p>
      <w:pPr>
        <w:pStyle w:val="Style22"/>
        <w:keepNext w:val="0"/>
        <w:keepLines w:val="0"/>
        <w:widowControl w:val="0"/>
        <w:shd w:val="clear" w:color="auto" w:fill="auto"/>
        <w:tabs>
          <w:tab w:pos="908" w:val="left"/>
        </w:tabs>
        <w:bidi w:val="0"/>
        <w:spacing w:before="0" w:after="0" w:line="315" w:lineRule="exact"/>
        <w:ind w:left="0" w:right="0" w:firstLine="440"/>
        <w:jc w:val="both"/>
      </w:pPr>
      <w:bookmarkStart w:id="928" w:name="bookmark928"/>
      <w:r>
        <w:rPr>
          <w:color w:val="000000"/>
          <w:spacing w:val="0"/>
          <w:w w:val="100"/>
          <w:position w:val="0"/>
          <w:sz w:val="17"/>
          <w:szCs w:val="17"/>
        </w:rPr>
        <w:t>（</w:t>
      </w:r>
      <w:bookmarkEnd w:id="928"/>
      <w:r>
        <w:rPr>
          <w:color w:val="000000"/>
          <w:spacing w:val="0"/>
          <w:w w:val="100"/>
          <w:position w:val="0"/>
          <w:sz w:val="17"/>
          <w:szCs w:val="17"/>
        </w:rPr>
        <w:t>2）</w:t>
        <w:tab/>
      </w:r>
      <w:r>
        <w:rPr>
          <w:color w:val="000000"/>
          <w:spacing w:val="0"/>
          <w:w w:val="100"/>
          <w:position w:val="0"/>
        </w:rPr>
        <w:t>运营和咨询服务收入：由于本公司履约的同时客户即取得并消耗本公司履约所带来的经济利益，本公司将其作为 在某一时段内履行的履约义务，在服务提供期间内平均分摊确认。</w:t>
      </w:r>
    </w:p>
    <w:p>
      <w:pPr>
        <w:pStyle w:val="Style22"/>
        <w:keepNext w:val="0"/>
        <w:keepLines w:val="0"/>
        <w:widowControl w:val="0"/>
        <w:shd w:val="clear" w:color="auto" w:fill="auto"/>
        <w:bidi w:val="0"/>
        <w:spacing w:before="0" w:after="400" w:line="315" w:lineRule="exact"/>
        <w:ind w:left="0" w:right="0" w:firstLine="520"/>
        <w:jc w:val="both"/>
      </w:pPr>
      <w:bookmarkStart w:id="929" w:name="bookmark929"/>
      <w:r>
        <w:rPr>
          <w:color w:val="000000"/>
          <w:spacing w:val="0"/>
          <w:w w:val="100"/>
          <w:position w:val="0"/>
          <w:sz w:val="17"/>
          <w:szCs w:val="17"/>
        </w:rPr>
        <w:t>（</w:t>
      </w:r>
      <w:bookmarkEnd w:id="929"/>
      <w:r>
        <w:rPr>
          <w:color w:val="000000"/>
          <w:spacing w:val="0"/>
          <w:w w:val="100"/>
          <w:position w:val="0"/>
          <w:sz w:val="17"/>
          <w:szCs w:val="17"/>
        </w:rPr>
        <w:t>3）</w:t>
      </w:r>
      <w:r>
        <w:rPr>
          <w:color w:val="000000"/>
          <w:spacing w:val="0"/>
          <w:w w:val="100"/>
          <w:position w:val="0"/>
        </w:rPr>
        <w:t>建造合同收入：本公司向客户提供建造服务，因在本公司履约的同时客户能够控制本公司履约过程中的在建资 产，公司履约过程中所提供的商品或服务具有不可替代用途，且公司在整个合同期间内有权就累计至今已完成的履约部分收 入款项，公司将其作为在某一时段内履行的履约义务，按照履约进度在一段时间内确认收入。履约进度的确定方法为投入法, 根据累计已发生的合同成本占合同预计总成本的比例确定。对于履约进度不能合理确定时，公司已经发生的成本预计能够得 到补偿的，按照已经发生的成本金额确认收入，直到履约进度能够合理确定为止。</w:t>
      </w:r>
    </w:p>
    <w:p>
      <w:pPr>
        <w:pStyle w:val="Style25"/>
        <w:keepNext/>
        <w:keepLines/>
        <w:widowControl w:val="0"/>
        <w:shd w:val="clear" w:color="auto" w:fill="auto"/>
        <w:bidi w:val="0"/>
        <w:spacing w:before="0" w:after="260" w:line="240" w:lineRule="auto"/>
        <w:ind w:left="0" w:right="0" w:firstLine="0"/>
        <w:jc w:val="both"/>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3</w:t>
      </w:r>
      <w:bookmarkEnd w:id="932"/>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930"/>
      <w:bookmarkEnd w:id="931"/>
      <w:bookmarkEnd w:id="933"/>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政府补助是指本公司从政府无偿取得货币性资产和非货币性资产，不包括政府以投资者身份并享有相应所有者权益而 投入的资本。政府补助分为与资产相关的政府补助和与收益相关的政府补助。本公司将所取得的用于购建或以其他方式形成 长期资产的政府补助界定为与资产相关的政府补助；其余政府补助界定为与收益相关的政府补助。若政府文件未明确规定补 助对象，则采用以下方式将补助款划分为与收益相关的政府补助和与资产相关的政府补助：</w:t>
      </w:r>
      <w:r>
        <w:rPr>
          <w:color w:val="000000"/>
          <w:spacing w:val="0"/>
          <w:w w:val="100"/>
          <w:position w:val="0"/>
          <w:sz w:val="17"/>
          <w:szCs w:val="17"/>
        </w:rPr>
        <w:t>（1）</w:t>
      </w:r>
      <w:r>
        <w:rPr>
          <w:color w:val="000000"/>
          <w:spacing w:val="0"/>
          <w:w w:val="100"/>
          <w:position w:val="0"/>
        </w:rPr>
        <w:t>政府文件明确了补助所针 对的特定项目的，根据该特定项目的预算中将形成资产的支出金额和计入费用的支出金额的相对比例进行划分，对该划分比 例需在每个资产负债表日进行复核，必要时进行变更；</w:t>
      </w:r>
      <w:r>
        <w:rPr>
          <w:color w:val="000000"/>
          <w:spacing w:val="0"/>
          <w:w w:val="100"/>
          <w:position w:val="0"/>
          <w:sz w:val="17"/>
          <w:szCs w:val="17"/>
        </w:rPr>
        <w:t>（2）</w:t>
      </w:r>
      <w:r>
        <w:rPr>
          <w:color w:val="000000"/>
          <w:spacing w:val="0"/>
          <w:w w:val="100"/>
          <w:position w:val="0"/>
        </w:rPr>
        <w:t>政府文件中对用途仅作一般性表述，没有指明特定项目的，作 为与收益相关的政府补助。政府补助为货币性资产的，按照收到或应收的金额计量。政府补助为非货币性资产的，按照公允 价值计量；公允价值不能够可靠取得的，按照名义金额计量。按照名义金额计量的政府补助，直接计入当期损益。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本公司对于政府补助通常在实际收到时，按照实收金额予以确认和计量。但对于期末有确凿证据表明能够符合财政扶 持政策规定的相关条件预计能够收到财政扶持资金，按照应收的金额计量。按照应收金额计量的政府补助应同时符合以下条 件：</w:t>
      </w:r>
      <w:r>
        <w:rPr>
          <w:color w:val="000000"/>
          <w:spacing w:val="0"/>
          <w:w w:val="100"/>
          <w:position w:val="0"/>
          <w:sz w:val="17"/>
          <w:szCs w:val="17"/>
        </w:rPr>
        <w:t>（1）</w:t>
      </w:r>
      <w:r>
        <w:rPr>
          <w:color w:val="000000"/>
          <w:spacing w:val="0"/>
          <w:w w:val="100"/>
          <w:position w:val="0"/>
        </w:rPr>
        <w:t>应收补助款的金额已经过有权政府部门发文确认，或者可根据正式发布的财政资金管理办法的有关规定自行合理 测算，且预计其金额不存在重大不确定性；</w:t>
      </w:r>
      <w:r>
        <w:rPr>
          <w:color w:val="000000"/>
          <w:spacing w:val="0"/>
          <w:w w:val="100"/>
          <w:position w:val="0"/>
          <w:sz w:val="17"/>
          <w:szCs w:val="17"/>
        </w:rPr>
        <w:t>（2）</w:t>
      </w:r>
      <w:r>
        <w:rPr>
          <w:color w:val="000000"/>
          <w:spacing w:val="0"/>
          <w:w w:val="100"/>
          <w:position w:val="0"/>
        </w:rPr>
        <w:t>所依据的是当地财政部门正式发布并按照《政府信息公开条例》的规定予 以主动公开的财政扶持项目及其财政资金管理办法，且该管理办法应当是普惠性的（任何符合规定条件的企业均可申请）， 而不是专门针对特定企业制定的；</w:t>
      </w:r>
      <w:r>
        <w:rPr>
          <w:color w:val="000000"/>
          <w:spacing w:val="0"/>
          <w:w w:val="100"/>
          <w:position w:val="0"/>
          <w:sz w:val="17"/>
          <w:szCs w:val="17"/>
        </w:rPr>
        <w:t>（3）</w:t>
      </w:r>
      <w:r>
        <w:rPr>
          <w:color w:val="000000"/>
          <w:spacing w:val="0"/>
          <w:w w:val="100"/>
          <w:position w:val="0"/>
        </w:rPr>
        <w:t>相关的补助款批文中已明确承诺了拨付期限，且该款项的拨付是有相应财政预算作 为保障的，因而可以合理保证其可在规定期限内收到。</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与资产相关的政府补助，确认为递延收益，并在相关资产的使用寿命内按照合理、系统的方法分期计入当期损益。与 收益相关的政府补助，用于补偿以后期间的相关成本费用或损失的，确认为递延收益，并在确认相关成本费用或损失的期间 计入当期损益；用于补偿已经发生的相关成本费用或损失的，直接计入当期损益。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同时包含与资产相关部分和与收益相关部分的政府补助，区分不同部分分别进行会计处理；难以区分的，将其整体归 类为与收益相关的政府补助。</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与本公司日常活动相关的政府补助，按照经济业务的实质，计入其他收益或冲减相关成本费用；与日常活动无关的政 府补助，计入营业外收支。</w:t>
      </w:r>
    </w:p>
    <w:p>
      <w:pPr>
        <w:pStyle w:val="Style22"/>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已确认的政府补助需要退回时，存在相关递延收益余额的，冲减相关递延收益账面余额，超出部分计入当期损益；属 于其他情况的，直接计入当期损益。</w:t>
      </w:r>
    </w:p>
    <w:p>
      <w:pPr>
        <w:pStyle w:val="Style25"/>
        <w:keepNext/>
        <w:keepLines/>
        <w:widowControl w:val="0"/>
        <w:shd w:val="clear" w:color="auto" w:fill="auto"/>
        <w:tabs>
          <w:tab w:pos="450" w:val="left"/>
        </w:tabs>
        <w:bidi w:val="0"/>
        <w:spacing w:before="0" w:after="2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3</w:t>
      </w:r>
      <w:bookmarkEnd w:id="936"/>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4"/>
      <w:bookmarkEnd w:id="935"/>
      <w:bookmarkEnd w:id="937"/>
    </w:p>
    <w:p>
      <w:pPr>
        <w:pStyle w:val="Style22"/>
        <w:keepNext w:val="0"/>
        <w:keepLines w:val="0"/>
        <w:widowControl w:val="0"/>
        <w:shd w:val="clear" w:color="auto" w:fill="auto"/>
        <w:tabs>
          <w:tab w:pos="852" w:val="left"/>
        </w:tabs>
        <w:bidi w:val="0"/>
        <w:spacing w:before="0" w:after="0" w:line="313" w:lineRule="exact"/>
        <w:ind w:left="0" w:right="0" w:firstLine="440"/>
        <w:jc w:val="both"/>
      </w:pPr>
      <w:bookmarkStart w:id="938" w:name="bookmark938"/>
      <w:r>
        <w:rPr>
          <w:color w:val="000000"/>
          <w:spacing w:val="0"/>
          <w:w w:val="100"/>
          <w:position w:val="0"/>
          <w:sz w:val="17"/>
          <w:szCs w:val="17"/>
        </w:rPr>
        <w:t>（</w:t>
      </w:r>
      <w:bookmarkEnd w:id="938"/>
      <w:r>
        <w:rPr>
          <w:color w:val="000000"/>
          <w:spacing w:val="0"/>
          <w:w w:val="100"/>
          <w:position w:val="0"/>
          <w:sz w:val="17"/>
          <w:szCs w:val="17"/>
        </w:rPr>
        <w:t>1）</w:t>
        <w:tab/>
      </w:r>
      <w:r>
        <w:rPr>
          <w:color w:val="000000"/>
          <w:spacing w:val="0"/>
          <w:w w:val="100"/>
          <w:position w:val="0"/>
        </w:rPr>
        <w:t>当期所得税</w:t>
      </w:r>
    </w:p>
    <w:p>
      <w:pPr>
        <w:pStyle w:val="Style2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22"/>
        <w:keepNext w:val="0"/>
        <w:keepLines w:val="0"/>
        <w:widowControl w:val="0"/>
        <w:shd w:val="clear" w:color="auto" w:fill="auto"/>
        <w:tabs>
          <w:tab w:pos="852" w:val="left"/>
        </w:tabs>
        <w:bidi w:val="0"/>
        <w:spacing w:before="0" w:after="0" w:line="313" w:lineRule="exact"/>
        <w:ind w:left="0" w:right="0" w:firstLine="440"/>
        <w:jc w:val="both"/>
      </w:pPr>
      <w:bookmarkStart w:id="939" w:name="bookmark939"/>
      <w:r>
        <w:rPr>
          <w:color w:val="000000"/>
          <w:spacing w:val="0"/>
          <w:w w:val="100"/>
          <w:position w:val="0"/>
          <w:sz w:val="17"/>
          <w:szCs w:val="17"/>
        </w:rPr>
        <w:t>（</w:t>
      </w:r>
      <w:bookmarkEnd w:id="939"/>
      <w:r>
        <w:rPr>
          <w:color w:val="000000"/>
          <w:spacing w:val="0"/>
          <w:w w:val="100"/>
          <w:position w:val="0"/>
          <w:sz w:val="17"/>
          <w:szCs w:val="17"/>
        </w:rPr>
        <w:t>2）</w:t>
        <w:tab/>
      </w:r>
      <w:r>
        <w:rPr>
          <w:color w:val="000000"/>
          <w:spacing w:val="0"/>
          <w:w w:val="100"/>
          <w:position w:val="0"/>
        </w:rPr>
        <w:t>递延所得税资产及递延所得税负债</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某些资产、负债项目的账面价值与其计税基础之间的差额，以及未作为资产和负债确认但按照税法规定可以确定其计 税基础的项目的账面价值与计税基础之间的差额产生的暂时性差异,采用资产负债表债务法确认递延所得税资产及递延所得 税负债。</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与商誉的初始确认有关，以及与既不是企业合并、发生时也不影响会计利润和应纳税所得额（或可抵扣亏损）的交易 中产生的资产或负债的初始确认有关的应纳税暂时性差异，不予确认有关的递延所得税负债。此外，对与子公司、联营企业 及合营企业投资相关的应纳税暂时性差异，如果本公司能够控制暂时性差异转回的时间，而且该暂时性差异在可预见的未来 很可能不会转回，也不予确认有关的递延所得税负债。除上述例外情况，本公司确认其他所有应纳税暂时性差异产生的递延 所得税负债。</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税所得额，不予确认有关的递延所得税资产。除上述例外情况，本公司以很可能取得用来抵扣可抵扣暂时性差异的应纳税所 得额为限，确认其他可抵扣暂时性差异产生的递延所得税资产。</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对于能够结转以后年度的可抵扣亏损和税款抵减，以很可能获得用来抵扣可抵扣亏损和税款抵减的未来应纳税所得额 为限，确认相应的递延所得税资产。</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资产负债表日，对于递延所得税资产和递延所得税负债，根据税法规定，按照预期收回相关资产或清偿相关负债期间 的适用税率计量。</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于资产负债表日，对递延所得税资产的账面价值进行复核，如果未来很可能无法获得足够的应纳税所得额用以抵扣递 延所得税资产的利益，则减记递延所得税资产的账面价值。在很可能获得足够的应纳税所得额时，减记的金额予以转回。</w:t>
      </w:r>
    </w:p>
    <w:p>
      <w:pPr>
        <w:pStyle w:val="Style22"/>
        <w:keepNext w:val="0"/>
        <w:keepLines w:val="0"/>
        <w:widowControl w:val="0"/>
        <w:shd w:val="clear" w:color="auto" w:fill="auto"/>
        <w:tabs>
          <w:tab w:pos="852" w:val="left"/>
        </w:tabs>
        <w:bidi w:val="0"/>
        <w:spacing w:before="0" w:after="0" w:line="313" w:lineRule="exact"/>
        <w:ind w:left="0" w:right="0" w:firstLine="440"/>
        <w:jc w:val="left"/>
      </w:pPr>
      <w:bookmarkStart w:id="940" w:name="bookmark940"/>
      <w:r>
        <w:rPr>
          <w:color w:val="000000"/>
          <w:spacing w:val="0"/>
          <w:w w:val="100"/>
          <w:position w:val="0"/>
          <w:sz w:val="17"/>
          <w:szCs w:val="17"/>
        </w:rPr>
        <w:t>（</w:t>
      </w:r>
      <w:bookmarkEnd w:id="940"/>
      <w:r>
        <w:rPr>
          <w:color w:val="000000"/>
          <w:spacing w:val="0"/>
          <w:w w:val="100"/>
          <w:position w:val="0"/>
          <w:sz w:val="17"/>
          <w:szCs w:val="17"/>
        </w:rPr>
        <w:t>3）</w:t>
        <w:tab/>
      </w:r>
      <w:r>
        <w:rPr>
          <w:color w:val="000000"/>
          <w:spacing w:val="0"/>
          <w:w w:val="100"/>
          <w:position w:val="0"/>
        </w:rPr>
        <w:t>所得税费用</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所得税费用包括当期所得税和递延所得税。</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2"/>
        <w:keepNext w:val="0"/>
        <w:keepLines w:val="0"/>
        <w:widowControl w:val="0"/>
        <w:shd w:val="clear" w:color="auto" w:fill="auto"/>
        <w:tabs>
          <w:tab w:pos="852" w:val="left"/>
        </w:tabs>
        <w:bidi w:val="0"/>
        <w:spacing w:before="0" w:after="0" w:line="313" w:lineRule="exact"/>
        <w:ind w:left="0" w:right="0" w:firstLine="440"/>
        <w:jc w:val="both"/>
      </w:pPr>
      <w:bookmarkStart w:id="941" w:name="bookmark941"/>
      <w:r>
        <w:rPr>
          <w:color w:val="000000"/>
          <w:spacing w:val="0"/>
          <w:w w:val="100"/>
          <w:position w:val="0"/>
          <w:sz w:val="17"/>
          <w:szCs w:val="17"/>
        </w:rPr>
        <w:t>（</w:t>
      </w:r>
      <w:bookmarkEnd w:id="941"/>
      <w:r>
        <w:rPr>
          <w:color w:val="000000"/>
          <w:spacing w:val="0"/>
          <w:w w:val="100"/>
          <w:position w:val="0"/>
          <w:sz w:val="17"/>
          <w:szCs w:val="17"/>
        </w:rPr>
        <w:t>4）</w:t>
        <w:tab/>
      </w:r>
      <w:r>
        <w:rPr>
          <w:color w:val="000000"/>
          <w:spacing w:val="0"/>
          <w:w w:val="100"/>
          <w:position w:val="0"/>
        </w:rPr>
        <w:t>所得税的抵销</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当拥有以净额结算的法定权利，且意图以净额结算或取得资产、清偿负债同时进行时，本公司当期所得税资产及当期 所得税负债以抵销后的净额列报。</w:t>
      </w:r>
    </w:p>
    <w:p>
      <w:pPr>
        <w:pStyle w:val="Style22"/>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债转回的期间内，涉及的纳税主体意图以净额结算当期所得税资产和负债或是同时取得资产、清偿负债时，本公司递延所得 税资产及递延所得税负债以抵销后的净额列报。</w:t>
      </w:r>
    </w:p>
    <w:p>
      <w:pPr>
        <w:pStyle w:val="Style25"/>
        <w:keepNext/>
        <w:keepLines/>
        <w:widowControl w:val="0"/>
        <w:shd w:val="clear" w:color="auto" w:fill="auto"/>
        <w:tabs>
          <w:tab w:pos="450" w:val="left"/>
        </w:tabs>
        <w:bidi w:val="0"/>
        <w:spacing w:before="0" w:after="3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3</w:t>
      </w:r>
      <w:r>
        <w:rPr>
          <w:color w:val="000000"/>
          <w:spacing w:val="0"/>
          <w:w w:val="100"/>
          <w:position w:val="0"/>
        </w:rPr>
        <w:t>、</w:t>
        <w:tab/>
        <w:t>租赁</w:t>
      </w:r>
      <w:bookmarkEnd w:id="942"/>
      <w:bookmarkEnd w:id="943"/>
      <w:bookmarkEnd w:id="945"/>
    </w:p>
    <w:p>
      <w:pPr>
        <w:pStyle w:val="Style32"/>
        <w:keepNext/>
        <w:keepLines/>
        <w:widowControl w:val="0"/>
        <w:shd w:val="clear" w:color="auto" w:fill="auto"/>
        <w:bidi w:val="0"/>
        <w:spacing w:before="0" w:after="280" w:line="240" w:lineRule="auto"/>
        <w:ind w:left="0" w:right="0" w:firstLine="0"/>
        <w:jc w:val="left"/>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46"/>
      <w:bookmarkEnd w:id="947"/>
      <w:bookmarkEnd w:id="949"/>
    </w:p>
    <w:p>
      <w:pPr>
        <w:pStyle w:val="Style2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本公司作为承租人记录经营租赁业务</w:t>
      </w:r>
    </w:p>
    <w:p>
      <w:pPr>
        <w:pStyle w:val="Style22"/>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经营租赁的租金支出在租赁期内的各个期间按直线法计入相关资产成本或当期损益。初始直接费用计入当期损益。或 有租金于实际发生时计入当期损益。</w:t>
      </w:r>
    </w:p>
    <w:p>
      <w:pPr>
        <w:pStyle w:val="Style2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本公司作为出租人记录经营租赁业务</w:t>
      </w:r>
    </w:p>
    <w:p>
      <w:pPr>
        <w:pStyle w:val="Style22"/>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32"/>
        <w:keepNext/>
        <w:keepLines/>
        <w:widowControl w:val="0"/>
        <w:shd w:val="clear" w:color="auto" w:fill="auto"/>
        <w:bidi w:val="0"/>
        <w:spacing w:before="0" w:after="280" w:line="240" w:lineRule="auto"/>
        <w:ind w:left="0" w:right="0" w:firstLine="0"/>
        <w:jc w:val="both"/>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50"/>
      <w:bookmarkEnd w:id="951"/>
      <w:bookmarkEnd w:id="953"/>
    </w:p>
    <w:p>
      <w:pPr>
        <w:pStyle w:val="Style2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本公司作为承租人记录融资租赁业务</w:t>
      </w:r>
    </w:p>
    <w:p>
      <w:pPr>
        <w:pStyle w:val="Style2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于租赁期开始日，将租赁开始日租赁资产的公允价值与最低租赁付款额现值两者中较低者作为租入资产的入账价值， 将最低租赁付款额作为长期应付款的入账价值，其差额作为未确认融资费用。此外，在租赁谈判和签订租赁合同过程中发生 的，可归属于租赁项目的初始直接费用也计入租入资产价值。最低租赁付款额扣除未确认融资费用后的余额分别长期负债和 一年内到期的长期负债列示。</w:t>
      </w:r>
    </w:p>
    <w:p>
      <w:pPr>
        <w:pStyle w:val="Style22"/>
        <w:keepNext w:val="0"/>
        <w:keepLines w:val="0"/>
        <w:widowControl w:val="0"/>
        <w:shd w:val="clear" w:color="auto" w:fill="auto"/>
        <w:bidi w:val="0"/>
        <w:spacing w:before="0" w:after="0" w:line="310" w:lineRule="exact"/>
        <w:ind w:left="460" w:right="0" w:firstLine="0"/>
        <w:jc w:val="both"/>
      </w:pPr>
      <w:r>
        <w:rPr>
          <w:color w:val="000000"/>
          <w:spacing w:val="0"/>
          <w:w w:val="100"/>
          <w:position w:val="0"/>
        </w:rPr>
        <w:t>未确认融资费用在租赁期内采用实际利率法计算确认当期的融资费用。或有租金于实际发生时计入当期损益。 本公司作为出租人记录融资租赁业务</w:t>
      </w:r>
    </w:p>
    <w:p>
      <w:pPr>
        <w:pStyle w:val="Style2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于租赁期开始日，将租赁开始日最低租赁收款额与初始直接费用之和作为应收融资租赁款的入账价值，同时记录未担 保余值；将最低租赁收款额、初始直接费用及未担保余值之和与其现值之和的差额确认为未实现融资收益。应收融资租赁款 扣除未实现融资收益后的余额分别长期债权和一年内到期的长期债权列示。</w:t>
      </w:r>
    </w:p>
    <w:p>
      <w:pPr>
        <w:pStyle w:val="Style22"/>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未实现融资收益在租赁期内采用实际利率法计算确认当期的融资收入。或有租金于实际发生时计入当期损益。</w:t>
      </w:r>
    </w:p>
    <w:p>
      <w:pPr>
        <w:pStyle w:val="Style25"/>
        <w:keepNext/>
        <w:keepLines/>
        <w:widowControl w:val="0"/>
        <w:shd w:val="clear" w:color="auto" w:fill="auto"/>
        <w:bidi w:val="0"/>
        <w:spacing w:before="0" w:after="280" w:line="240" w:lineRule="auto"/>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rFonts w:ascii="Times New Roman" w:eastAsia="Times New Roman" w:hAnsi="Times New Roman" w:cs="Times New Roman"/>
          <w:color w:val="000000"/>
          <w:spacing w:val="0"/>
          <w:w w:val="100"/>
          <w:position w:val="0"/>
        </w:rPr>
        <w:t>4</w:t>
      </w:r>
      <w:r>
        <w:rPr>
          <w:color w:val="000000"/>
          <w:spacing w:val="0"/>
          <w:w w:val="100"/>
          <w:position w:val="0"/>
        </w:rPr>
        <w:t>、其他重要的会计政策和会计估计</w:t>
      </w:r>
      <w:bookmarkEnd w:id="954"/>
      <w:bookmarkEnd w:id="955"/>
      <w:bookmarkEnd w:id="957"/>
    </w:p>
    <w:p>
      <w:pPr>
        <w:pStyle w:val="Style2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股份回购中支付的对价和交易费用减少股东权益，回购、转让或注销本公司股份时，不确认利得或损失。</w:t>
      </w:r>
    </w:p>
    <w:p>
      <w:pPr>
        <w:pStyle w:val="Style22"/>
        <w:keepNext w:val="0"/>
        <w:keepLines w:val="0"/>
        <w:widowControl w:val="0"/>
        <w:shd w:val="clear" w:color="auto" w:fill="auto"/>
        <w:bidi w:val="0"/>
        <w:spacing w:before="0" w:after="680" w:line="314" w:lineRule="exact"/>
        <w:ind w:left="0" w:right="0" w:firstLine="460"/>
        <w:jc w:val="both"/>
      </w:pPr>
      <w:r>
        <w:rPr>
          <w:color w:val="000000"/>
          <w:spacing w:val="0"/>
          <w:w w:val="100"/>
          <w:position w:val="0"/>
        </w:rPr>
        <w:t>转让库存股，按实际收到的金额与库存股账面金额的差额，计入资本公积，资本公积不足冲减的，冲减盈余公积和未 分配利润。注销库存股，按股票面值和注销股数减少股本，按注销库存股的账面余额与面值的差额，冲减资本公积，资本公 积不足冲减的，冲减盈余公积和未分配利润。</w:t>
      </w:r>
    </w:p>
    <w:p>
      <w:pPr>
        <w:pStyle w:val="Style25"/>
        <w:keepNext/>
        <w:keepLines/>
        <w:widowControl w:val="0"/>
        <w:shd w:val="clear" w:color="auto" w:fill="auto"/>
        <w:bidi w:val="0"/>
        <w:spacing w:before="0" w:after="38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w:t>
      </w:r>
      <w:bookmarkEnd w:id="960"/>
      <w:r>
        <w:rPr>
          <w:rFonts w:ascii="Times New Roman" w:eastAsia="Times New Roman" w:hAnsi="Times New Roman" w:cs="Times New Roman"/>
          <w:color w:val="000000"/>
          <w:spacing w:val="0"/>
          <w:w w:val="100"/>
          <w:position w:val="0"/>
        </w:rPr>
        <w:t>5</w:t>
      </w:r>
      <w:r>
        <w:rPr>
          <w:color w:val="000000"/>
          <w:spacing w:val="0"/>
          <w:w w:val="100"/>
          <w:position w:val="0"/>
        </w:rPr>
        <w:t>、重要会计政策和会计估计变更</w:t>
      </w:r>
      <w:bookmarkEnd w:id="958"/>
      <w:bookmarkEnd w:id="959"/>
      <w:bookmarkEnd w:id="961"/>
    </w:p>
    <w:p>
      <w:pPr>
        <w:pStyle w:val="Style32"/>
        <w:keepNext/>
        <w:keepLines/>
        <w:widowControl w:val="0"/>
        <w:shd w:val="clear" w:color="auto" w:fill="auto"/>
        <w:bidi w:val="0"/>
        <w:spacing w:before="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62"/>
      <w:bookmarkEnd w:id="963"/>
      <w:bookmarkEnd w:id="965"/>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6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日发布了《企业 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 订）》（财会〔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），要求境内上市企业自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经本公司第三届董事会第二十次会议于</w:t>
            </w:r>
          </w:p>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日决议通过，本公司于</w:t>
            </w:r>
          </w:p>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日起开始执行前述新收入 准则。</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新收入准则为规范与客户之间的合 同产生的收入建立了新的收入确认模 型。为执行新收入准则，本公司重新评 估主要合同收入的确认和计量、核算和 列报等方面，执行新收入准则在本报告 期内无重大影响。</w:t>
            </w:r>
          </w:p>
        </w:tc>
      </w:tr>
    </w:tbl>
    <w:p>
      <w:pPr>
        <w:widowControl w:val="0"/>
        <w:spacing w:line="1" w:lineRule="exact"/>
      </w:pPr>
    </w:p>
    <w:p>
      <w:pPr>
        <w:pStyle w:val="Style36"/>
        <w:keepNext w:val="0"/>
        <w:keepLines w:val="0"/>
        <w:widowControl w:val="0"/>
        <w:shd w:val="clear" w:color="auto" w:fill="auto"/>
        <w:bidi w:val="0"/>
        <w:spacing w:before="0" w:after="0" w:line="240" w:lineRule="auto"/>
        <w:ind w:left="442" w:right="0" w:firstLine="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日财务报表的影响</w:t>
      </w:r>
    </w:p>
    <w:tbl>
      <w:tblPr>
        <w:tblOverlap w:val="never"/>
        <w:jc w:val="left"/>
        <w:tblLayout w:type="fixed"/>
      </w:tblPr>
      <w:tblGrid>
        <w:gridCol w:w="1742"/>
        <w:gridCol w:w="1704"/>
        <w:gridCol w:w="1699"/>
        <w:gridCol w:w="1704"/>
        <w:gridCol w:w="1594"/>
      </w:tblGrid>
      <w:tr>
        <w:trPr>
          <w:trHeight w:val="432" w:hRule="exact"/>
        </w:trPr>
        <w:tc>
          <w:tcPr>
            <w:vMerge w:val="restart"/>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日（变更前）金额</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日（变更后）金额</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母公司报表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母公司报表</w:t>
            </w:r>
          </w:p>
        </w:tc>
      </w:tr>
      <w:tr>
        <w:trPr>
          <w:trHeight w:val="43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112,651,234.05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33,529,579.86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396875" distL="0" distR="0" simplePos="0" relativeHeight="125829396" behindDoc="0" locked="0" layoutInCell="1" allowOverlap="1">
                <wp:simplePos x="0" y="0"/>
                <wp:positionH relativeFrom="page">
                  <wp:posOffset>755650</wp:posOffset>
                </wp:positionH>
                <wp:positionV relativeFrom="paragraph">
                  <wp:posOffset>0</wp:posOffset>
                </wp:positionV>
                <wp:extent cx="789305" cy="411480"/>
                <wp:wrapTopAndBottom/>
                <wp:docPr id="34" name="Shape 34"/>
                <a:graphic xmlns:a="http://schemas.openxmlformats.org/drawingml/2006/main">
                  <a:graphicData uri="http://schemas.microsoft.com/office/word/2010/wordprocessingShape">
                    <wps:wsp>
                      <wps:cNvSpPr txBox="1"/>
                      <wps:spPr>
                        <a:xfrm>
                          <a:ext cx="789305" cy="411480"/>
                        </a:xfrm>
                        <a:prstGeom prst="rect"/>
                        <a:noFill/>
                      </wps:spPr>
                      <wps:txbx>
                        <w:txbxContent>
                          <w:p>
                            <w:pPr>
                              <w:pStyle w:val="Style46"/>
                              <w:keepNext w:val="0"/>
                              <w:keepLines w:val="0"/>
                              <w:widowControl w:val="0"/>
                              <w:shd w:val="clear" w:color="auto" w:fill="auto"/>
                              <w:bidi w:val="0"/>
                              <w:spacing w:before="0" w:after="160" w:line="240" w:lineRule="auto"/>
                              <w:ind w:left="0" w:right="0" w:firstLine="0"/>
                              <w:jc w:val="left"/>
                            </w:pPr>
                            <w:r>
                              <w:rPr>
                                <w:b w:val="0"/>
                                <w:bCs w:val="0"/>
                                <w:color w:val="000000"/>
                                <w:spacing w:val="0"/>
                                <w:w w:val="100"/>
                                <w:position w:val="0"/>
                              </w:rPr>
                              <w:t>合同负债</w:t>
                            </w:r>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其他流动负债</w:t>
                            </w:r>
                          </w:p>
                        </w:txbxContent>
                      </wps:txbx>
                      <wps:bodyPr lIns="0" tIns="0" rIns="0" bIns="0">
                        <a:noAutoFit/>
                      </wps:bodyPr>
                    </wps:wsp>
                  </a:graphicData>
                </a:graphic>
              </wp:anchor>
            </w:drawing>
          </mc:Choice>
          <mc:Fallback>
            <w:pict>
              <v:shape id="_x0000_s1060" type="#_x0000_t202" style="position:absolute;margin-left:59.5pt;margin-top:0;width:62.149999999999999pt;height:32.399999999999999pt;z-index:-125829357;mso-wrap-distance-left:0;mso-wrap-distance-right:0;mso-wrap-distance-bottom:31.25pt;mso-position-horizontal-relative:page" filled="f" stroked="f">
                <v:textbox inset="0,0,0,0">
                  <w:txbxContent>
                    <w:p>
                      <w:pPr>
                        <w:pStyle w:val="Style46"/>
                        <w:keepNext w:val="0"/>
                        <w:keepLines w:val="0"/>
                        <w:widowControl w:val="0"/>
                        <w:shd w:val="clear" w:color="auto" w:fill="auto"/>
                        <w:bidi w:val="0"/>
                        <w:spacing w:before="0" w:after="160" w:line="240" w:lineRule="auto"/>
                        <w:ind w:left="0" w:right="0" w:firstLine="0"/>
                        <w:jc w:val="left"/>
                      </w:pPr>
                      <w:r>
                        <w:rPr>
                          <w:b w:val="0"/>
                          <w:bCs w:val="0"/>
                          <w:color w:val="000000"/>
                          <w:spacing w:val="0"/>
                          <w:w w:val="100"/>
                          <w:position w:val="0"/>
                        </w:rPr>
                        <w:t>合同负债</w:t>
                      </w:r>
                    </w:p>
                    <w:p>
                      <w:pPr>
                        <w:pStyle w:val="Style4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其他流动负债</w:t>
                      </w:r>
                    </w:p>
                  </w:txbxContent>
                </v:textbox>
                <w10:wrap type="topAndBottom" anchorx="page"/>
              </v:shape>
            </w:pict>
          </mc:Fallback>
        </mc:AlternateContent>
      </w:r>
      <w:r>
        <mc:AlternateContent>
          <mc:Choice Requires="wps">
            <w:drawing>
              <wp:anchor distT="6350" distB="393700" distL="0" distR="0" simplePos="0" relativeHeight="125829398" behindDoc="0" locked="0" layoutInCell="1" allowOverlap="1">
                <wp:simplePos x="0" y="0"/>
                <wp:positionH relativeFrom="page">
                  <wp:posOffset>4236720</wp:posOffset>
                </wp:positionH>
                <wp:positionV relativeFrom="paragraph">
                  <wp:posOffset>6350</wp:posOffset>
                </wp:positionV>
                <wp:extent cx="740410" cy="408305"/>
                <wp:wrapTopAndBottom/>
                <wp:docPr id="36" name="Shape 36"/>
                <a:graphic xmlns:a="http://schemas.openxmlformats.org/drawingml/2006/main">
                  <a:graphicData uri="http://schemas.microsoft.com/office/word/2010/wordprocessingShape">
                    <wps:wsp>
                      <wps:cNvSpPr txBox="1"/>
                      <wps:spPr>
                        <a:xfrm>
                          <a:ext cx="740410" cy="408305"/>
                        </a:xfrm>
                        <a:prstGeom prst="rect"/>
                        <a:noFill/>
                      </wps:spPr>
                      <wps:txbx>
                        <w:txbxContent>
                          <w:p>
                            <w:pPr>
                              <w:pStyle w:val="Style5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108,119,332.18</w:t>
                            </w:r>
                          </w:p>
                          <w:p>
                            <w:pPr>
                              <w:pStyle w:val="Style5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4,531,901.87</w:t>
                            </w:r>
                          </w:p>
                        </w:txbxContent>
                      </wps:txbx>
                      <wps:bodyPr lIns="0" tIns="0" rIns="0" bIns="0">
                        <a:noAutoFit/>
                      </wps:bodyPr>
                    </wps:wsp>
                  </a:graphicData>
                </a:graphic>
              </wp:anchor>
            </w:drawing>
          </mc:Choice>
          <mc:Fallback>
            <w:pict>
              <v:shape id="_x0000_s1062" type="#_x0000_t202" style="position:absolute;margin-left:333.60000000000002pt;margin-top:0.5pt;width:58.300000000000004pt;height:32.149999999999999pt;z-index:-125829355;mso-wrap-distance-left:0;mso-wrap-distance-top:0.5pt;mso-wrap-distance-right:0;mso-wrap-distance-bottom:31.pt;mso-position-horizontal-relative:page" filled="f" stroked="f">
                <v:textbox inset="0,0,0,0">
                  <w:txbxContent>
                    <w:p>
                      <w:pPr>
                        <w:pStyle w:val="Style5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108,119,332.18</w:t>
                      </w:r>
                    </w:p>
                    <w:p>
                      <w:pPr>
                        <w:pStyle w:val="Style5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4,531,901.87</w:t>
                      </w:r>
                    </w:p>
                  </w:txbxContent>
                </v:textbox>
                <w10:wrap type="topAndBottom" anchorx="page"/>
              </v:shape>
            </w:pict>
          </mc:Fallback>
        </mc:AlternateContent>
      </w:r>
      <w:r>
        <mc:AlternateContent>
          <mc:Choice Requires="wps">
            <w:drawing>
              <wp:anchor distT="6350" distB="393700" distL="0" distR="0" simplePos="0" relativeHeight="125829400" behindDoc="0" locked="0" layoutInCell="1" allowOverlap="1">
                <wp:simplePos x="0" y="0"/>
                <wp:positionH relativeFrom="page">
                  <wp:posOffset>5273040</wp:posOffset>
                </wp:positionH>
                <wp:positionV relativeFrom="paragraph">
                  <wp:posOffset>6350</wp:posOffset>
                </wp:positionV>
                <wp:extent cx="694690" cy="408305"/>
                <wp:wrapTopAndBottom/>
                <wp:docPr id="38" name="Shape 38"/>
                <a:graphic xmlns:a="http://schemas.openxmlformats.org/drawingml/2006/main">
                  <a:graphicData uri="http://schemas.microsoft.com/office/word/2010/wordprocessingShape">
                    <wps:wsp>
                      <wps:cNvSpPr txBox="1"/>
                      <wps:spPr>
                        <a:xfrm>
                          <a:ext cx="694690" cy="408305"/>
                        </a:xfrm>
                        <a:prstGeom prst="rect"/>
                        <a:noFill/>
                      </wps:spPr>
                      <wps:txbx>
                        <w:txbxContent>
                          <w:p>
                            <w:pPr>
                              <w:pStyle w:val="Style5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29,672,194.57</w:t>
                            </w:r>
                          </w:p>
                          <w:p>
                            <w:pPr>
                              <w:pStyle w:val="Style5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3,857,385.29</w:t>
                            </w:r>
                          </w:p>
                        </w:txbxContent>
                      </wps:txbx>
                      <wps:bodyPr lIns="0" tIns="0" rIns="0" bIns="0">
                        <a:noAutoFit/>
                      </wps:bodyPr>
                    </wps:wsp>
                  </a:graphicData>
                </a:graphic>
              </wp:anchor>
            </w:drawing>
          </mc:Choice>
          <mc:Fallback>
            <w:pict>
              <v:shape id="_x0000_s1064" type="#_x0000_t202" style="position:absolute;margin-left:415.19999999999999pt;margin-top:0.5pt;width:54.700000000000003pt;height:32.149999999999999pt;z-index:-125829353;mso-wrap-distance-left:0;mso-wrap-distance-top:0.5pt;mso-wrap-distance-right:0;mso-wrap-distance-bottom:31.pt;mso-position-horizontal-relative:page" filled="f" stroked="f">
                <v:textbox inset="0,0,0,0">
                  <w:txbxContent>
                    <w:p>
                      <w:pPr>
                        <w:pStyle w:val="Style5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29,672,194.57</w:t>
                      </w:r>
                    </w:p>
                    <w:p>
                      <w:pPr>
                        <w:pStyle w:val="Style5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3,857,385.29</w:t>
                      </w:r>
                    </w:p>
                  </w:txbxContent>
                </v:textbox>
                <w10:wrap type="topAndBottom" anchorx="page"/>
              </v:shape>
            </w:pict>
          </mc:Fallback>
        </mc:AlternateContent>
      </w:r>
    </w:p>
    <w:p>
      <w:pPr>
        <w:pStyle w:val="Style32"/>
        <w:keepNext/>
        <w:keepLines/>
        <w:widowControl w:val="0"/>
        <w:numPr>
          <w:ilvl w:val="0"/>
          <w:numId w:val="35"/>
        </w:numPr>
        <w:shd w:val="clear" w:color="auto" w:fill="auto"/>
        <w:tabs>
          <w:tab w:pos="493" w:val="left"/>
        </w:tabs>
        <w:bidi w:val="0"/>
        <w:spacing w:before="0" w:line="240" w:lineRule="auto"/>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重要会计估计变更</w:t>
      </w:r>
      <w:bookmarkEnd w:id="966"/>
      <w:bookmarkEnd w:id="967"/>
      <w:bookmarkEnd w:id="96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numPr>
          <w:ilvl w:val="0"/>
          <w:numId w:val="35"/>
        </w:numPr>
        <w:shd w:val="clear" w:color="auto" w:fill="auto"/>
        <w:tabs>
          <w:tab w:pos="493" w:val="left"/>
        </w:tabs>
        <w:bidi w:val="0"/>
        <w:spacing w:before="0" w:line="240" w:lineRule="auto"/>
        <w:ind w:left="0" w:right="0" w:firstLine="0"/>
        <w:jc w:val="left"/>
      </w:pPr>
      <w:bookmarkStart w:id="970" w:name="bookmark970"/>
      <w:bookmarkStart w:id="971" w:name="bookmark971"/>
      <w:bookmarkStart w:id="972" w:name="bookmark972"/>
      <w:bookmarkStart w:id="973" w:name="bookmark973"/>
      <w:bookmarkEnd w:id="972"/>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970"/>
      <w:bookmarkEnd w:id="971"/>
      <w:bookmarkEnd w:id="97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757,851,304.15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757,851,304.15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10,617,279.36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10,617,279.36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624,662,873.37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624,662,873.37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75,571,198.15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75,571,198.15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60,857,497.93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60,857,497.93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399,314,981.07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399,314,981.07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1,598,242.08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1,598,242.08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1,945,473,376.11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1,945,473,376.11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245,085,966.09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245,085,966.09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22,715,525.77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22,715,525.77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287,438,779.65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287,438,779.65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2,634,052.31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2,634,052.31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29,030,871.17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29,030,871.17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586,905,194.99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586,905,194.99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2,532,378,571.10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2,532,378,571.10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1,934,600.00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1,934,600.00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184,318,952.52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184,318,952.52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112,651,234.05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-112,651,234.05</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108,119,332.18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108,119,332.18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12,852,892.97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12,852,892.97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85,502,175.28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85,502,175.28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22,220,714.96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22,220,714.96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4,562,282.40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4,562,282.40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4,531,901.87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4,531,901.87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424,042,852.18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424,042,852.18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8,312,216.15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8,312,216.15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39,839.18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8,352,055.33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8,352,055.33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432,394,907.51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432,394,907.51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551,032,550.00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551,032,550.00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471,132,852.81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471,132,852.81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45,470,567.77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45,470,567.77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2,033,734.88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2,033,734.88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126,356,358.11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126,356,358.11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957,609,736.62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957,609,736.62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2,062,694,664.65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2,062,694,664.65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37,288,998.94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37,288,998.94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2,099,983,663.59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2,099,983,663.59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2,532,378,571.10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2,532,378,571.10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7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619,401,071.86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619,401,071.86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8,309,706.76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8,309,706.76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579,777,917.38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579,777,917.38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59,155,437.55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59,155,437.55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157,136,288.10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157,136,288.10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282,893,895.15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282,893,895.15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1,706,674,316.80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1,706,674,316.80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494,276,948.90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494,276,948.90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165,319,118.62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165,319,118.62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11,731,510.68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11,731,510.68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2,313,842.83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2,313,842.83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22,795,607.00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22,795,607.00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696,437,028.03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696,437,028.03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2,403,111,344.83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2,403,111,344.83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1,934,600.00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1,934,600.00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142,070,345.43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142,070,345.43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33,529,579.86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-33,529,579.86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29,672,194.57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29,672,194.57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6,595,175.32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6,595,175.32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64,407,970.77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64,407,970.77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4,922,426.06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4,922,426.06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4,562,282.40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4,562,282.40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3,857,385.29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3,857,385.29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258,022,379.84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258,022,379.84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7,005,824.96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7,005,824.96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7,005,824.96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7,005,824.96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265,028,204.80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265,028,204.80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551,032,550.00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551,032,550.00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461,132,852.81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461,132,852.81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45,470,567.77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45,470,567.77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126,356,358.11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126,356,358.11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1,045,031,946.88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1,045,031,946.88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2,138,083,140.03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2,138,083,140.03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2,403,111,344.83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2,403,111,344.83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32"/>
        <w:keepNext/>
        <w:keepLines/>
        <w:widowControl w:val="0"/>
        <w:shd w:val="clear" w:color="auto" w:fill="auto"/>
        <w:tabs>
          <w:tab w:pos="467" w:val="left"/>
        </w:tabs>
        <w:bidi w:val="0"/>
        <w:spacing w:before="0" w:after="28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shd w:val="clear" w:color="auto" w:fill="FFFFFF"/>
        </w:rPr>
        <w:t>（</w:t>
      </w:r>
      <w:bookmarkEnd w:id="976"/>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74"/>
      <w:bookmarkEnd w:id="975"/>
      <w:bookmarkEnd w:id="977"/>
    </w:p>
    <w:p>
      <w:pPr>
        <w:pStyle w:val="Style22"/>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36</w:t>
      </w:r>
      <w:r>
        <w:rPr>
          <w:color w:val="000000"/>
          <w:spacing w:val="0"/>
          <w:w w:val="100"/>
          <w:position w:val="0"/>
        </w:rPr>
        <w:t>、其他</w:t>
      </w:r>
      <w:bookmarkEnd w:id="978"/>
      <w:bookmarkEnd w:id="979"/>
      <w:bookmarkEnd w:id="980"/>
    </w:p>
    <w:p>
      <w:pPr>
        <w:pStyle w:val="Style22"/>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重大会计判断和估计</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本公司在运用会计政策过程中，由于经营活动内在的不确定性，本公司需要对无法准确计量的报表项目的账面价值进 行判断、估计和假设。这些判断、估计和假设是基于本公司管理层过去的历史经验，并在考虑其他相关因素的基础上做出的。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22"/>
        <w:keepNext w:val="0"/>
        <w:keepLines w:val="0"/>
        <w:widowControl w:val="0"/>
        <w:shd w:val="clear" w:color="auto" w:fill="auto"/>
        <w:bidi w:val="0"/>
        <w:spacing w:before="0" w:after="60" w:line="307" w:lineRule="exact"/>
        <w:ind w:left="0" w:right="0" w:firstLine="440"/>
        <w:jc w:val="both"/>
      </w:pPr>
      <w:r>
        <w:rPr>
          <w:color w:val="000000"/>
          <w:spacing w:val="0"/>
          <w:w w:val="100"/>
          <w:position w:val="0"/>
        </w:rPr>
        <w:t>本公司对前述判断、估计和假设在持续经营的基础上进行定期复核，会计估计的变更仅影响变更当期的，其影响数在 变更当期予以确认；既影响变更当期又影响未来期间的，其影响数在变更当期和未来期间予以确认。</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于资产负债表日，本公司需对财务报表项目金额进行判断、估计和假设的重要领域如下：</w:t>
      </w:r>
    </w:p>
    <w:p>
      <w:pPr>
        <w:pStyle w:val="Style22"/>
        <w:keepNext w:val="0"/>
        <w:keepLines w:val="0"/>
        <w:widowControl w:val="0"/>
        <w:shd w:val="clear" w:color="auto" w:fill="auto"/>
        <w:tabs>
          <w:tab w:pos="859" w:val="left"/>
        </w:tabs>
        <w:bidi w:val="0"/>
        <w:spacing w:before="0" w:after="0" w:line="311" w:lineRule="exact"/>
        <w:ind w:left="0" w:right="0" w:firstLine="44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收入确认</w:t>
      </w:r>
    </w:p>
    <w:p>
      <w:pPr>
        <w:pStyle w:val="Style22"/>
        <w:keepNext w:val="0"/>
        <w:keepLines w:val="0"/>
        <w:widowControl w:val="0"/>
        <w:shd w:val="clear" w:color="auto" w:fill="auto"/>
        <w:bidi w:val="0"/>
        <w:spacing w:before="0" w:after="60" w:line="315" w:lineRule="exact"/>
        <w:ind w:left="0" w:right="0" w:firstLine="440"/>
        <w:jc w:val="both"/>
      </w:pPr>
      <w:r>
        <w:rPr>
          <w:color w:val="000000"/>
          <w:spacing w:val="0"/>
          <w:w w:val="100"/>
          <w:position w:val="0"/>
        </w:rPr>
        <w:t>如本附注五、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所述，本公司在收入确认方面涉及到如下重大的会计判断和估计：识别客户合同；估计因向 客户转让商品而有权取得的对价的可收回性；识别合同中的履约义务；估计合同中存在的可变对价以及在相关不确定性消除 时累计已确认收入极可能不会发生重大转回的金额；合同中是否存在重大融资成分；估计合同中单项履约义务的单独售价； 确定履约义务是在某一时段内履行还是在某一时点履行；履约进度的确定等等。</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本公司主要依靠过去的经验和工作作出判断，这些重大判断和估计变更都可能对变更当期或以后期间的营业收入、营 业成本，以及期间损益产生影响，且可能构成重大影响。</w:t>
      </w:r>
    </w:p>
    <w:p>
      <w:pPr>
        <w:pStyle w:val="Style22"/>
        <w:keepNext w:val="0"/>
        <w:keepLines w:val="0"/>
        <w:widowControl w:val="0"/>
        <w:shd w:val="clear" w:color="auto" w:fill="auto"/>
        <w:tabs>
          <w:tab w:pos="859" w:val="left"/>
        </w:tabs>
        <w:bidi w:val="0"/>
        <w:spacing w:before="0" w:after="0" w:line="311" w:lineRule="exact"/>
        <w:ind w:left="0" w:right="0" w:firstLine="440"/>
        <w:jc w:val="both"/>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金融资产减值</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本公司采用预期信用损失模型对金融工具的减值进行评估，应用预期信用损失模型需要做出重大判断和估计，需考虑 所有合理且有依据的信息，包括前瞻性信息。在做出该等判断和估计时，本公司根据历史数据结合经济政策、宏观经济指标、 行业风险、外部市场环境、技术环境、客户情况的变化等因素推断债务人信用风险的预期变动。</w:t>
      </w:r>
    </w:p>
    <w:p>
      <w:pPr>
        <w:pStyle w:val="Style22"/>
        <w:keepNext w:val="0"/>
        <w:keepLines w:val="0"/>
        <w:widowControl w:val="0"/>
        <w:shd w:val="clear" w:color="auto" w:fill="auto"/>
        <w:tabs>
          <w:tab w:pos="859" w:val="left"/>
        </w:tabs>
        <w:bidi w:val="0"/>
        <w:spacing w:before="0" w:after="0" w:line="311" w:lineRule="exact"/>
        <w:ind w:left="0" w:right="0" w:firstLine="44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折旧和摊销</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本公司对投资性房地产、固定资产和无形资产在考虑其残值后，在使用寿命内按直线法计提折旧和摊销。本公司定期 复核使用寿命，以决定将计入每个报告期的折旧和摊销费用数额。使用寿命是本公司根据对同类资产的以往经验并结合预期 的技术更新而确定的。如果以前的估计发生重大变化，则会在未来期间对折旧和摊销费用进行调整。</w:t>
      </w:r>
    </w:p>
    <w:p>
      <w:pPr>
        <w:pStyle w:val="Style22"/>
        <w:keepNext w:val="0"/>
        <w:keepLines w:val="0"/>
        <w:widowControl w:val="0"/>
        <w:shd w:val="clear" w:color="auto" w:fill="auto"/>
        <w:tabs>
          <w:tab w:pos="859" w:val="left"/>
        </w:tabs>
        <w:bidi w:val="0"/>
        <w:spacing w:before="0" w:after="0" w:line="311" w:lineRule="exact"/>
        <w:ind w:left="0" w:right="0" w:firstLine="44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递延所得税资产</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在很有可能有足够的应纳税利润来抵扣亏损的限度内，本公司就所有未利用的税务亏损确认递延所得税资产。这需要 本公司管理层运用大量的判断来估计未来应纳税利润发生的时间和金额，结合纳税筹划策略，以决定应确认的递延所得税资 产的金额。</w:t>
      </w:r>
    </w:p>
    <w:p>
      <w:pPr>
        <w:pStyle w:val="Style22"/>
        <w:keepNext w:val="0"/>
        <w:keepLines w:val="0"/>
        <w:widowControl w:val="0"/>
        <w:shd w:val="clear" w:color="auto" w:fill="auto"/>
        <w:tabs>
          <w:tab w:pos="859" w:val="left"/>
        </w:tabs>
        <w:bidi w:val="0"/>
        <w:spacing w:before="0" w:after="0" w:line="311" w:lineRule="exact"/>
        <w:ind w:left="0" w:right="0" w:firstLine="44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所得税</w:t>
      </w:r>
    </w:p>
    <w:p>
      <w:pPr>
        <w:pStyle w:val="Style22"/>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本公司在正常的经营活动中，有部分交易其最终的税务处理和计算存在一定的不确定性。部分项目是否能够在税前列 支需要税收主管机关的审批。如果这些税务事项的最终认定结果同最初估计的金额存在差异，则该差异将对其最终认定期间 的当期所得税和递延所得税产生影响。</w:t>
      </w:r>
    </w:p>
    <w:p>
      <w:pPr>
        <w:pStyle w:val="Style20"/>
        <w:keepNext/>
        <w:keepLines/>
        <w:widowControl w:val="0"/>
        <w:shd w:val="clear" w:color="auto" w:fill="auto"/>
        <w:bidi w:val="0"/>
        <w:spacing w:before="0" w:after="34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sz w:val="24"/>
          <w:szCs w:val="24"/>
        </w:rPr>
        <w:t>六</w:t>
      </w:r>
      <w:bookmarkEnd w:id="988"/>
      <w:r>
        <w:rPr>
          <w:color w:val="000000"/>
          <w:spacing w:val="0"/>
          <w:w w:val="100"/>
          <w:position w:val="0"/>
          <w:sz w:val="24"/>
          <w:szCs w:val="24"/>
        </w:rPr>
        <w:t>、税项</w:t>
      </w:r>
      <w:bookmarkEnd w:id="986"/>
      <w:bookmarkEnd w:id="987"/>
      <w:bookmarkEnd w:id="989"/>
    </w:p>
    <w:p>
      <w:pPr>
        <w:pStyle w:val="Style25"/>
        <w:keepNext/>
        <w:keepLines/>
        <w:widowControl w:val="0"/>
        <w:shd w:val="clear" w:color="auto" w:fill="auto"/>
        <w:bidi w:val="0"/>
        <w:spacing w:before="0" w:after="340" w:line="240" w:lineRule="auto"/>
        <w:ind w:left="0" w:right="0" w:firstLine="0"/>
        <w:jc w:val="left"/>
      </w:pPr>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90"/>
      <w:bookmarkEnd w:id="991"/>
      <w:bookmarkEnd w:id="992"/>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销售货物、提供应税劳务或服务收入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143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tab/>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应缴纳流转税额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）本公司取得的运营收入和建筑工程服务收入，增值税税率分别为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22"/>
        <w:keepNext w:val="0"/>
        <w:keepLines w:val="0"/>
        <w:widowControl w:val="0"/>
        <w:shd w:val="clear" w:color="auto" w:fill="auto"/>
        <w:bidi w:val="0"/>
        <w:spacing w:before="0" w:after="0" w:line="317" w:lineRule="exact"/>
        <w:ind w:left="0" w:right="0" w:firstLine="440"/>
        <w:jc w:val="left"/>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）本公司下属子公司河北正态环境检测有限公司、河北正茂生态环境科技有限公司、河北正达环保技术服务有限公 司作为生产、生活性服务业纳税人，自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 减应纳税额。</w:t>
      </w:r>
    </w:p>
    <w:p>
      <w:pPr>
        <w:pStyle w:val="Style2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广东科迪隆科技有限公司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广西先得环保科技有限公司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四川久环环境技术有限责任公司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河北先河正源环境治理技术有限公司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河北正态环境检测有限公司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39" w:line="1" w:lineRule="exact"/>
      </w:pPr>
    </w:p>
    <w:p>
      <w:pPr>
        <w:pStyle w:val="Style25"/>
        <w:keepNext/>
        <w:keepLines/>
        <w:widowControl w:val="0"/>
        <w:shd w:val="clear" w:color="auto" w:fill="auto"/>
        <w:bidi w:val="0"/>
        <w:spacing w:before="0" w:after="260" w:line="240" w:lineRule="auto"/>
        <w:ind w:left="0" w:right="0" w:firstLine="0"/>
        <w:jc w:val="left"/>
      </w:pPr>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94"/>
      <w:bookmarkEnd w:id="995"/>
      <w:bookmarkEnd w:id="996"/>
    </w:p>
    <w:p>
      <w:pPr>
        <w:pStyle w:val="Style22"/>
        <w:keepNext w:val="0"/>
        <w:keepLines w:val="0"/>
        <w:widowControl w:val="0"/>
        <w:shd w:val="clear" w:color="auto" w:fill="auto"/>
        <w:tabs>
          <w:tab w:pos="932" w:val="left"/>
        </w:tabs>
        <w:bidi w:val="0"/>
        <w:spacing w:before="0" w:after="0" w:line="315" w:lineRule="exact"/>
        <w:ind w:left="0" w:right="0" w:firstLine="44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本公司软件产品根据财税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关于软件产品增值税政策的通知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对其入库税款实际税负超过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的部分经 主管税务机关审核批准后，享受即征即退政策。</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本公司为高新技术企业，于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月通过高新技术企业资金复审，高新技术企业证书编号为</w:t>
      </w:r>
      <w:r>
        <w:rPr>
          <w:rFonts w:ascii="Times New Roman" w:eastAsia="Times New Roman" w:hAnsi="Times New Roman" w:cs="Times New Roman"/>
          <w:color w:val="000000"/>
          <w:spacing w:val="0"/>
          <w:w w:val="100"/>
          <w:position w:val="0"/>
          <w:sz w:val="18"/>
          <w:szCs w:val="18"/>
        </w:rPr>
        <w:t>GR202013001208</w:t>
      </w:r>
      <w:r>
        <w:rPr>
          <w:color w:val="000000"/>
          <w:spacing w:val="0"/>
          <w:w w:val="100"/>
          <w:position w:val="0"/>
        </w:rPr>
        <w:t>,</w:t>
      </w:r>
      <w:r>
        <w:rPr>
          <w:color w:val="000000"/>
          <w:spacing w:val="0"/>
          <w:w w:val="100"/>
          <w:position w:val="0"/>
        </w:rPr>
        <w:t>有效 期三年，有效期内按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税率计缴企业所得税。</w:t>
      </w:r>
    </w:p>
    <w:p>
      <w:pPr>
        <w:pStyle w:val="Style22"/>
        <w:keepNext w:val="0"/>
        <w:keepLines w:val="0"/>
        <w:widowControl w:val="0"/>
        <w:shd w:val="clear" w:color="auto" w:fill="auto"/>
        <w:tabs>
          <w:tab w:pos="937" w:val="left"/>
        </w:tabs>
        <w:bidi w:val="0"/>
        <w:spacing w:before="0" w:after="0" w:line="315" w:lineRule="exact"/>
        <w:ind w:left="0" w:right="0" w:firstLine="44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本公司控股子公司广东科迪隆科技有限公司为高新技术企业，于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月通过高新技术企业资格复审，高新技 术企业证书编号为</w:t>
      </w:r>
      <w:r>
        <w:rPr>
          <w:rFonts w:ascii="Times New Roman" w:eastAsia="Times New Roman" w:hAnsi="Times New Roman" w:cs="Times New Roman"/>
          <w:color w:val="000000"/>
          <w:spacing w:val="0"/>
          <w:w w:val="100"/>
          <w:position w:val="0"/>
          <w:sz w:val="18"/>
          <w:szCs w:val="18"/>
        </w:rPr>
        <w:t>GR201544005365</w:t>
      </w:r>
      <w:r>
        <w:rPr>
          <w:color w:val="000000"/>
          <w:spacing w:val="0"/>
          <w:w w:val="100"/>
          <w:position w:val="0"/>
        </w:rPr>
        <w:t>，</w:t>
      </w:r>
      <w:r>
        <w:rPr>
          <w:color w:val="000000"/>
          <w:spacing w:val="0"/>
          <w:w w:val="100"/>
          <w:position w:val="0"/>
        </w:rPr>
        <w:t>税收优惠期间：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日，有效期内按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 得税。</w:t>
      </w:r>
    </w:p>
    <w:p>
      <w:pPr>
        <w:pStyle w:val="Style22"/>
        <w:keepNext w:val="0"/>
        <w:keepLines w:val="0"/>
        <w:widowControl w:val="0"/>
        <w:shd w:val="clear" w:color="auto" w:fill="auto"/>
        <w:bidi w:val="0"/>
        <w:spacing w:before="0" w:after="0" w:line="315" w:lineRule="exact"/>
        <w:ind w:left="0" w:right="0" w:firstLine="440"/>
        <w:jc w:val="both"/>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依据南宁市青秀区国定税务局出具的《西部大开发税收优惠事项审核确认通知书》（南青国税审字</w:t>
      </w:r>
      <w:r>
        <w:rPr>
          <w:rFonts w:ascii="Times New Roman" w:eastAsia="Times New Roman" w:hAnsi="Times New Roman" w:cs="Times New Roman"/>
          <w:color w:val="000000"/>
          <w:spacing w:val="0"/>
          <w:w w:val="100"/>
          <w:position w:val="0"/>
          <w:sz w:val="18"/>
          <w:szCs w:val="18"/>
        </w:rPr>
        <w:t>[2014]14</w:t>
      </w:r>
      <w:r>
        <w:rPr>
          <w:color w:val="000000"/>
          <w:spacing w:val="0"/>
          <w:w w:val="100"/>
          <w:position w:val="0"/>
        </w:rPr>
        <w:t>号）， 本公司控股子公司广西先得环保科技有限公司符合享受西部大开发税收优惠政策的规定，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年企业所得税暂按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税率预缴。</w:t>
      </w:r>
    </w:p>
    <w:p>
      <w:pPr>
        <w:pStyle w:val="Style22"/>
        <w:keepNext w:val="0"/>
        <w:keepLines w:val="0"/>
        <w:widowControl w:val="0"/>
        <w:shd w:val="clear" w:color="auto" w:fill="auto"/>
        <w:bidi w:val="0"/>
        <w:spacing w:before="0" w:after="0" w:line="315" w:lineRule="exact"/>
        <w:ind w:left="0" w:right="0" w:firstLine="440"/>
        <w:jc w:val="both"/>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依据四川省科学城国家税务局出具的《税务事项通知书》（绵科国税通</w:t>
      </w:r>
      <w:r>
        <w:rPr>
          <w:rFonts w:ascii="Times New Roman" w:eastAsia="Times New Roman" w:hAnsi="Times New Roman" w:cs="Times New Roman"/>
          <w:color w:val="000000"/>
          <w:spacing w:val="0"/>
          <w:w w:val="100"/>
          <w:position w:val="0"/>
          <w:sz w:val="18"/>
          <w:szCs w:val="18"/>
        </w:rPr>
        <w:t>[2014]196</w:t>
      </w:r>
      <w:r>
        <w:rPr>
          <w:color w:val="000000"/>
          <w:spacing w:val="0"/>
          <w:w w:val="100"/>
          <w:position w:val="0"/>
        </w:rPr>
        <w:t>号），本公司控股子公司四川久 环环境技术有限责任公司享有西部大开发企业所得税优惠政策，自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税率计缴企业所得税。</w:t>
      </w:r>
    </w:p>
    <w:p>
      <w:pPr>
        <w:pStyle w:val="Style22"/>
        <w:keepNext w:val="0"/>
        <w:keepLines w:val="0"/>
        <w:widowControl w:val="0"/>
        <w:shd w:val="clear" w:color="auto" w:fill="auto"/>
        <w:tabs>
          <w:tab w:pos="932" w:val="left"/>
        </w:tabs>
        <w:bidi w:val="0"/>
        <w:spacing w:before="0" w:after="300" w:line="315" w:lineRule="exact"/>
        <w:ind w:left="0" w:right="0" w:firstLine="44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本公司下属子公司河北先河正源环境治理技术有限公司为高新技术企业，于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月通过高新技术企业资格复 审，高新技术企业证书编号为</w:t>
      </w:r>
      <w:r>
        <w:rPr>
          <w:rFonts w:ascii="Times New Roman" w:eastAsia="Times New Roman" w:hAnsi="Times New Roman" w:cs="Times New Roman"/>
          <w:color w:val="000000"/>
          <w:spacing w:val="0"/>
          <w:w w:val="100"/>
          <w:position w:val="0"/>
          <w:sz w:val="18"/>
          <w:szCs w:val="18"/>
        </w:rPr>
        <w:t>GR202013001880</w:t>
      </w:r>
      <w:r>
        <w:rPr>
          <w:color w:val="000000"/>
          <w:spacing w:val="0"/>
          <w:w w:val="100"/>
          <w:position w:val="0"/>
        </w:rPr>
        <w:t>,</w:t>
      </w:r>
      <w:r>
        <w:rPr>
          <w:color w:val="000000"/>
          <w:spacing w:val="0"/>
          <w:w w:val="100"/>
          <w:position w:val="0"/>
        </w:rPr>
        <w:t>有效期三年，有效期内按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税率计缴企业所得税。</w:t>
      </w:r>
    </w:p>
    <w:p>
      <w:pPr>
        <w:pStyle w:val="Style22"/>
        <w:keepNext w:val="0"/>
        <w:keepLines w:val="0"/>
        <w:widowControl w:val="0"/>
        <w:shd w:val="clear" w:color="auto" w:fill="auto"/>
        <w:tabs>
          <w:tab w:pos="956" w:val="left"/>
        </w:tabs>
        <w:bidi w:val="0"/>
        <w:spacing w:before="0" w:after="0" w:line="314" w:lineRule="exact"/>
        <w:ind w:left="0" w:right="0" w:firstLine="44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本公司下属子公司河北正态环境检测有限公司为高新技术企业，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月取得河北省科学技术厅、河北省财政 厅、国家税务总局河北省税务局联合下发的高新技术企业证书，证书编号为</w:t>
      </w:r>
      <w:r>
        <w:rPr>
          <w:rFonts w:ascii="Times New Roman" w:eastAsia="Times New Roman" w:hAnsi="Times New Roman" w:cs="Times New Roman"/>
          <w:color w:val="000000"/>
          <w:spacing w:val="0"/>
          <w:w w:val="100"/>
          <w:position w:val="0"/>
          <w:sz w:val="18"/>
          <w:szCs w:val="18"/>
        </w:rPr>
        <w:t>GR201813000921</w:t>
      </w:r>
      <w:r>
        <w:rPr>
          <w:color w:val="000000"/>
          <w:spacing w:val="0"/>
          <w:w w:val="100"/>
          <w:position w:val="0"/>
        </w:rPr>
        <w:t>，</w:t>
      </w:r>
      <w:r>
        <w:rPr>
          <w:color w:val="000000"/>
          <w:spacing w:val="0"/>
          <w:w w:val="100"/>
          <w:position w:val="0"/>
        </w:rPr>
        <w:t>有效期三年，有效期内按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的税率计缴企业所得税。</w:t>
      </w:r>
    </w:p>
    <w:p>
      <w:pPr>
        <w:pStyle w:val="Style22"/>
        <w:keepNext w:val="0"/>
        <w:keepLines w:val="0"/>
        <w:widowControl w:val="0"/>
        <w:shd w:val="clear" w:color="auto" w:fill="auto"/>
        <w:tabs>
          <w:tab w:pos="961" w:val="left"/>
        </w:tabs>
        <w:bidi w:val="0"/>
        <w:spacing w:before="0" w:after="380" w:line="314" w:lineRule="exact"/>
        <w:ind w:left="0" w:right="0" w:firstLine="44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本公司控股子公司四川久环环境技术有限责任公司、河北正茂生态环境科技有限公司和河北领创先进生态环境科 技有限公司本期符合小型微利企业规定，按照</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税率缴纳企业所得税。根据财政部税务总局《关于实施小微企业普惠性 税收减免政策的通知》（财税</w:t>
      </w:r>
      <w:r>
        <w:rPr>
          <w:rFonts w:ascii="Times New Roman" w:eastAsia="Times New Roman" w:hAnsi="Times New Roman" w:cs="Times New Roman"/>
          <w:color w:val="000000"/>
          <w:spacing w:val="0"/>
          <w:w w:val="100"/>
          <w:position w:val="0"/>
          <w:sz w:val="18"/>
          <w:szCs w:val="18"/>
        </w:rPr>
        <w:t>[2019]13</w:t>
      </w:r>
      <w:r>
        <w:rPr>
          <w:color w:val="000000"/>
          <w:spacing w:val="0"/>
          <w:w w:val="100"/>
          <w:position w:val="0"/>
        </w:rPr>
        <w:t>号）中第二条规定：对小型微利企业年应纳税所得额不超过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 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0"/>
        <w:keepNext/>
        <w:keepLines/>
        <w:widowControl w:val="0"/>
        <w:shd w:val="clear" w:color="auto" w:fill="auto"/>
        <w:bidi w:val="0"/>
        <w:spacing w:before="0" w:after="380" w:line="240" w:lineRule="auto"/>
        <w:ind w:left="0" w:right="0" w:firstLine="0"/>
        <w:jc w:val="both"/>
      </w:pPr>
      <w:bookmarkStart w:id="1004" w:name="bookmark1004"/>
      <w:bookmarkStart w:id="1005" w:name="bookmark1005"/>
      <w:bookmarkStart w:id="1006" w:name="bookmark1006"/>
      <w:bookmarkStart w:id="1007" w:name="bookmark1007"/>
      <w:r>
        <w:rPr>
          <w:color w:val="000000"/>
          <w:spacing w:val="0"/>
          <w:w w:val="100"/>
          <w:position w:val="0"/>
          <w:sz w:val="24"/>
          <w:szCs w:val="24"/>
        </w:rPr>
        <w:t>七</w:t>
      </w:r>
      <w:bookmarkEnd w:id="1006"/>
      <w:r>
        <w:rPr>
          <w:color w:val="000000"/>
          <w:spacing w:val="0"/>
          <w:w w:val="100"/>
          <w:position w:val="0"/>
          <w:sz w:val="24"/>
          <w:szCs w:val="24"/>
        </w:rPr>
        <w:t>、合并财务报表项目注释</w:t>
      </w:r>
      <w:bookmarkEnd w:id="1004"/>
      <w:bookmarkEnd w:id="1005"/>
      <w:bookmarkEnd w:id="1007"/>
    </w:p>
    <w:p>
      <w:pPr>
        <w:pStyle w:val="Style25"/>
        <w:keepNext/>
        <w:keepLines/>
        <w:widowControl w:val="0"/>
        <w:shd w:val="clear" w:color="auto" w:fill="auto"/>
        <w:bidi w:val="0"/>
        <w:spacing w:before="0" w:after="380" w:line="240" w:lineRule="auto"/>
        <w:ind w:left="0" w:right="0" w:firstLine="0"/>
        <w:jc w:val="both"/>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08"/>
      <w:bookmarkEnd w:id="1009"/>
      <w:bookmarkEnd w:id="1010"/>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114,157.57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744,873,039.56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726,056,398.38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29,928,800.44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31,680,748.20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775,003,733.57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757,851,304.15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21,673,801.14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18,618,748.50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21,318,357.08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24,281,994.73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left"/>
      </w:pPr>
      <w:bookmarkStart w:id="1011" w:name="bookmark10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）其他货币资金中，受限制的货币资金明细如下:</w:t>
      </w:r>
      <w:bookmarkEnd w:id="1011"/>
    </w:p>
    <w:tbl>
      <w:tblPr>
        <w:tblOverlap w:val="never"/>
        <w:jc w:val="center"/>
        <w:tblLayout w:type="fixed"/>
      </w:tblPr>
      <w:tblGrid>
        <w:gridCol w:w="2875"/>
        <w:gridCol w:w="2981"/>
        <w:gridCol w:w="2582"/>
      </w:tblGrid>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43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保函保证金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20" w:right="0" w:firstLine="0"/>
              <w:jc w:val="left"/>
              <w:rPr>
                <w:sz w:val="20"/>
                <w:szCs w:val="20"/>
              </w:rPr>
            </w:pPr>
            <w:r>
              <w:rPr>
                <w:rFonts w:ascii="Arial Narrow" w:eastAsia="Arial Narrow" w:hAnsi="Arial Narrow" w:cs="Arial Narrow"/>
                <w:color w:val="000000"/>
                <w:spacing w:val="0"/>
                <w:w w:val="100"/>
                <w:position w:val="0"/>
                <w:sz w:val="20"/>
                <w:szCs w:val="20"/>
              </w:rPr>
              <w:t>20,972,422.50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left"/>
              <w:rPr>
                <w:sz w:val="20"/>
                <w:szCs w:val="20"/>
              </w:rPr>
            </w:pPr>
            <w:r>
              <w:rPr>
                <w:rFonts w:ascii="Arial Narrow" w:eastAsia="Arial Narrow" w:hAnsi="Arial Narrow" w:cs="Arial Narrow"/>
                <w:color w:val="000000"/>
                <w:spacing w:val="0"/>
                <w:w w:val="100"/>
                <w:position w:val="0"/>
                <w:sz w:val="20"/>
                <w:szCs w:val="20"/>
              </w:rPr>
              <w:t>24,088,692.82</w:t>
            </w:r>
          </w:p>
        </w:tc>
      </w:tr>
    </w:tbl>
    <w:p>
      <w:pPr>
        <w:pStyle w:val="Style36"/>
        <w:keepNext w:val="0"/>
        <w:keepLines w:val="0"/>
        <w:widowControl w:val="0"/>
        <w:shd w:val="clear" w:color="auto" w:fill="auto"/>
        <w:bidi w:val="0"/>
        <w:spacing w:before="0" w:after="0" w:line="240" w:lineRule="auto"/>
        <w:ind w:left="0" w:right="0" w:firstLine="0"/>
        <w:jc w:val="left"/>
      </w:pPr>
      <w:bookmarkStart w:id="1012" w:name="bookmark1012"/>
      <w:r>
        <w:rPr>
          <w:color w:val="000000"/>
          <w:spacing w:val="0"/>
          <w:w w:val="100"/>
          <w:position w:val="0"/>
        </w:rPr>
        <w:t>本公司编制现金流量表时，已将其他货币资金从期末现金及现金等价物中扣除。</w:t>
      </w:r>
      <w:bookmarkEnd w:id="1012"/>
    </w:p>
    <w:p>
      <w:pPr>
        <w:widowControl w:val="0"/>
        <w:spacing w:after="99" w:line="1" w:lineRule="exact"/>
      </w:pPr>
    </w:p>
    <w:p>
      <w:pPr>
        <w:pStyle w:val="Style11"/>
        <w:keepNext/>
        <w:keepLines/>
        <w:widowControl w:val="0"/>
        <w:shd w:val="clear" w:color="auto" w:fill="auto"/>
        <w:bidi w:val="0"/>
        <w:spacing w:before="0" w:after="380" w:line="326" w:lineRule="exact"/>
        <w:ind w:left="0" w:right="0" w:firstLine="360"/>
        <w:jc w:val="both"/>
        <w:rPr>
          <w:sz w:val="17"/>
          <w:szCs w:val="17"/>
        </w:rPr>
      </w:pPr>
      <w:bookmarkStart w:id="1013" w:name="bookmark1013"/>
      <w:bookmarkStart w:id="1014" w:name="bookmark1014"/>
      <w:bookmarkStart w:id="1015" w:name="bookmark1015"/>
      <w:r>
        <w:rPr>
          <w:b w:val="0"/>
          <w:bCs w:val="0"/>
          <w:color w:val="000000"/>
          <w:spacing w:val="0"/>
          <w:w w:val="100"/>
          <w:position w:val="0"/>
          <w:sz w:val="17"/>
          <w:szCs w:val="17"/>
        </w:rPr>
        <w:t>（</w:t>
      </w:r>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sz w:val="17"/>
          <w:szCs w:val="17"/>
        </w:rPr>
        <w:t>）银行存款期末余额中有</w:t>
      </w:r>
      <w:r>
        <w:rPr>
          <w:rFonts w:ascii="Times New Roman" w:eastAsia="Times New Roman" w:hAnsi="Times New Roman" w:cs="Times New Roman"/>
          <w:b w:val="0"/>
          <w:bCs w:val="0"/>
          <w:color w:val="000000"/>
          <w:spacing w:val="0"/>
          <w:w w:val="100"/>
          <w:position w:val="0"/>
          <w:sz w:val="18"/>
          <w:szCs w:val="18"/>
        </w:rPr>
        <w:t>345,934.58</w:t>
      </w:r>
      <w:r>
        <w:rPr>
          <w:b w:val="0"/>
          <w:bCs w:val="0"/>
          <w:color w:val="000000"/>
          <w:spacing w:val="0"/>
          <w:w w:val="100"/>
          <w:position w:val="0"/>
          <w:sz w:val="17"/>
          <w:szCs w:val="17"/>
        </w:rPr>
        <w:t>元为子公司北京卫家环境技术有限公司涉诉被司法冻结资金，已从期末现金及 现金等价物中扣除。</w:t>
      </w:r>
      <w:bookmarkEnd w:id="1013"/>
      <w:bookmarkEnd w:id="1014"/>
      <w:bookmarkEnd w:id="1015"/>
    </w:p>
    <w:p>
      <w:pPr>
        <w:pStyle w:val="Style20"/>
        <w:keepNext/>
        <w:keepLines/>
        <w:widowControl w:val="0"/>
        <w:shd w:val="clear" w:color="auto" w:fill="auto"/>
        <w:bidi w:val="0"/>
        <w:spacing w:before="0" w:after="380" w:line="240" w:lineRule="auto"/>
        <w:ind w:left="0" w:right="0" w:firstLine="0"/>
        <w:jc w:val="both"/>
        <w:rPr>
          <w:sz w:val="20"/>
          <w:szCs w:val="20"/>
        </w:rPr>
      </w:pPr>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、交易性金融资产</w:t>
      </w:r>
      <w:bookmarkEnd w:id="1016"/>
      <w:bookmarkEnd w:id="1017"/>
      <w:bookmarkEnd w:id="1018"/>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rPr>
          <w:sz w:val="20"/>
          <w:szCs w:val="20"/>
        </w:rPr>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sz w:val="20"/>
          <w:szCs w:val="20"/>
        </w:rPr>
        <w:t>3</w:t>
      </w:r>
      <w:bookmarkEnd w:id="1021"/>
      <w:r>
        <w:rPr>
          <w:color w:val="000000"/>
          <w:spacing w:val="0"/>
          <w:w w:val="100"/>
          <w:position w:val="0"/>
          <w:sz w:val="20"/>
          <w:szCs w:val="20"/>
        </w:rPr>
        <w:t>、应收票据</w:t>
      </w:r>
      <w:bookmarkEnd w:id="1019"/>
      <w:bookmarkEnd w:id="1020"/>
      <w:bookmarkEnd w:id="1022"/>
    </w:p>
    <w:p>
      <w:pPr>
        <w:pStyle w:val="Style25"/>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23"/>
      <w:bookmarkEnd w:id="1024"/>
      <w:bookmarkEnd w:id="102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8,122,040.40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8,133,029.36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2,484,250.00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10,022,040.40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10,617,279.36</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8"/>
        <w:gridCol w:w="758"/>
        <w:gridCol w:w="763"/>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10,122,0</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10,022,04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10,617,27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：银行承兑汇 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8,122,04</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8,122,040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8,133,029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8,133,029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 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2,484,250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10,122,0</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10,022,04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10,617,27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100,000.00</w:t>
      </w:r>
    </w:p>
    <w:p>
      <w:pPr>
        <w:widowControl w:val="0"/>
        <w:spacing w:after="11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按组合计提坏账准备：</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numPr>
          <w:ilvl w:val="0"/>
          <w:numId w:val="37"/>
        </w:numPr>
        <w:shd w:val="clear" w:color="auto" w:fill="auto"/>
        <w:bidi w:val="0"/>
        <w:spacing w:before="0" w:after="400" w:line="240" w:lineRule="auto"/>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本期计提、收回或转回的坏账准备情况</w:t>
      </w:r>
      <w:bookmarkEnd w:id="1027"/>
      <w:bookmarkEnd w:id="1028"/>
      <w:bookmarkEnd w:id="103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130,750.00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130,750.00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其中本期坏账准备收回或转回金额重要的:</w:t>
      </w:r>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numPr>
          <w:ilvl w:val="0"/>
          <w:numId w:val="37"/>
        </w:numPr>
        <w:shd w:val="clear" w:color="auto" w:fill="auto"/>
        <w:bidi w:val="0"/>
        <w:spacing w:before="0" w:after="40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期末公司已背书或贴现且在资产负债表日尚未到期的应收票据</w:t>
      </w:r>
      <w:bookmarkEnd w:id="1031"/>
      <w:bookmarkEnd w:id="1032"/>
      <w:bookmarkEnd w:id="103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16,115,441.00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16,115,441.00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0"/>
        <w:keepNext/>
        <w:keepLines/>
        <w:widowControl w:val="0"/>
        <w:shd w:val="clear" w:color="auto" w:fill="auto"/>
        <w:bidi w:val="0"/>
        <w:spacing w:before="0" w:line="240" w:lineRule="auto"/>
        <w:ind w:left="0" w:right="0" w:firstLine="0"/>
        <w:jc w:val="both"/>
        <w:rPr>
          <w:sz w:val="20"/>
          <w:szCs w:val="20"/>
        </w:rPr>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sz w:val="20"/>
          <w:szCs w:val="20"/>
        </w:rPr>
        <w:t>4</w:t>
      </w:r>
      <w:bookmarkEnd w:id="1037"/>
      <w:r>
        <w:rPr>
          <w:color w:val="000000"/>
          <w:spacing w:val="0"/>
          <w:w w:val="100"/>
          <w:position w:val="0"/>
          <w:sz w:val="20"/>
          <w:szCs w:val="20"/>
        </w:rPr>
        <w:t>、应收账款</w:t>
      </w:r>
      <w:bookmarkEnd w:id="1035"/>
      <w:bookmarkEnd w:id="1036"/>
      <w:bookmarkEnd w:id="1038"/>
    </w:p>
    <w:p>
      <w:pPr>
        <w:pStyle w:val="Style25"/>
        <w:keepNext/>
        <w:keepLines/>
        <w:widowControl w:val="0"/>
        <w:numPr>
          <w:ilvl w:val="0"/>
          <w:numId w:val="39"/>
        </w:numPr>
        <w:shd w:val="clear" w:color="auto" w:fill="auto"/>
        <w:bidi w:val="0"/>
        <w:spacing w:before="0" w:line="240" w:lineRule="auto"/>
        <w:ind w:left="0" w:right="0" w:firstLine="0"/>
        <w:jc w:val="both"/>
      </w:pPr>
      <w:bookmarkStart w:id="1039" w:name="bookmark1039"/>
      <w:bookmarkStart w:id="1040" w:name="bookmark1040"/>
      <w:bookmarkStart w:id="1041" w:name="bookmark1041"/>
      <w:bookmarkStart w:id="1042" w:name="bookmark1042"/>
      <w:bookmarkEnd w:id="1041"/>
      <w:r>
        <w:rPr>
          <w:color w:val="000000"/>
          <w:spacing w:val="0"/>
          <w:w w:val="100"/>
          <w:position w:val="0"/>
        </w:rPr>
        <w:t>应收账款分类披露</w:t>
      </w:r>
      <w:bookmarkEnd w:id="1039"/>
      <w:bookmarkEnd w:id="1040"/>
      <w:bookmarkEnd w:id="104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3,040,14</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3,040,14</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3,040,140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3,040,140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907,786,</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170,115,</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737,670,0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777,802,4</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153,139,5</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624,662,87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907,786,</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170,115,</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737,670,0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777,802,4</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153,139,5</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624,662,87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910,826,</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207.05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173,156,</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119.83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737,670,0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780,842,5</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156,179,7</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624,662,87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bl>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3,040,140.00</w:t>
      </w:r>
    </w:p>
    <w:p>
      <w:pPr>
        <w:widowControl w:val="0"/>
        <w:spacing w:after="11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雄县龙达包装材料有限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武汉立方科技有限公司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815,000.00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815,000.00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雄县华茂包装材料有限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雄县立亚包装材料有限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绵阳市科宇节能环保有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220,500.00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220,500.00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绿地环保科技股份有限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3,040,140.00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3,040,140.00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170,115,979.83</w:t>
      </w:r>
    </w:p>
    <w:p>
      <w:pPr>
        <w:widowControl w:val="0"/>
        <w:spacing w:after="11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485,997,899.68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24,299,895.00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280,577,622.51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28,057,762.24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33,503,174.69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10,050,952.42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107,707,370.17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107,707,370.17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907,786,067.05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170,115,979.83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对于划分为账龄组合的应收款项，本公司参考历史信用损失经验，结合当前状况以及对未来经济状况的预测，编制应收 款项账龄与整个存续期预期信用损失率对照表，计算预期信用损失。</w:t>
      </w:r>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485,997,899.68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280,577,622.51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33,503,174.69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110,747,510.17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26,978,426.88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9,383,991.65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74,385,091.64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910,826,207.05</w:t>
            </w:r>
          </w:p>
        </w:tc>
      </w:tr>
    </w:tbl>
    <w:p>
      <w:pPr>
        <w:widowControl w:val="0"/>
        <w:spacing w:after="319" w:line="1" w:lineRule="exact"/>
      </w:pPr>
    </w:p>
    <w:p>
      <w:pPr>
        <w:pStyle w:val="Style25"/>
        <w:keepNext/>
        <w:keepLines/>
        <w:widowControl w:val="0"/>
        <w:numPr>
          <w:ilvl w:val="0"/>
          <w:numId w:val="39"/>
        </w:numPr>
        <w:shd w:val="clear" w:color="auto" w:fill="auto"/>
        <w:bidi w:val="0"/>
        <w:spacing w:before="0" w:after="40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本期计提、收回或转回的坏账准备情况</w:t>
      </w:r>
      <w:bookmarkEnd w:id="1043"/>
      <w:bookmarkEnd w:id="1044"/>
      <w:bookmarkEnd w:id="1046"/>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单项计提坏账准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3,040,140.00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3,040,140.00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153,139,560.34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18,990,527.00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2,014,107.51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170,115,979.83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156,179,700.34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18,990,527.00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2,014,107.51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173,156,119.83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本期其他变动金额</w:t>
      </w:r>
      <w:r>
        <w:rPr>
          <w:rFonts w:ascii="Times New Roman" w:eastAsia="Times New Roman" w:hAnsi="Times New Roman" w:cs="Times New Roman"/>
          <w:color w:val="000000"/>
          <w:spacing w:val="0"/>
          <w:w w:val="100"/>
          <w:position w:val="0"/>
          <w:sz w:val="18"/>
          <w:szCs w:val="18"/>
        </w:rPr>
        <w:t>2,014,107.51</w:t>
      </w:r>
      <w:r>
        <w:rPr>
          <w:color w:val="000000"/>
          <w:spacing w:val="0"/>
          <w:w w:val="100"/>
          <w:position w:val="0"/>
        </w:rPr>
        <w:t>元为公司本期注销广州博世芬科技有限公司转销的坏账准备。</w:t>
      </w:r>
    </w:p>
    <w:p>
      <w:pPr>
        <w:pStyle w:val="Style25"/>
        <w:keepNext/>
        <w:keepLines/>
        <w:widowControl w:val="0"/>
        <w:shd w:val="clear" w:color="auto" w:fill="auto"/>
        <w:bidi w:val="0"/>
        <w:spacing w:before="0" w:after="38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047"/>
      <w:bookmarkEnd w:id="1048"/>
      <w:bookmarkEnd w:id="1050"/>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1958"/>
        <w:gridCol w:w="2525"/>
        <w:gridCol w:w="2539"/>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安顺市西秀区农业产业发展投 资有限责任公司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50,400,000.00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5,040,000.00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苗泽市生态环境局东明县分局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23,447,600.00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1,172,380.00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唐山市环境保护局遵化市分局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20,540,000.00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1,922,750.00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新乡市生态环境局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18,697,350.00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934,867.50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河北凯泰科技有限公司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16,285,850.00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1,299,290.00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129,370,800.00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rPr>
          <w:sz w:val="20"/>
          <w:szCs w:val="20"/>
        </w:rPr>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sz w:val="20"/>
          <w:szCs w:val="20"/>
        </w:rPr>
        <w:t>5</w:t>
      </w:r>
      <w:bookmarkEnd w:id="1053"/>
      <w:r>
        <w:rPr>
          <w:color w:val="000000"/>
          <w:spacing w:val="0"/>
          <w:w w:val="100"/>
          <w:position w:val="0"/>
          <w:sz w:val="20"/>
          <w:szCs w:val="20"/>
        </w:rPr>
        <w:t>、预付款项</w:t>
      </w:r>
      <w:bookmarkEnd w:id="1051"/>
      <w:bookmarkEnd w:id="1052"/>
      <w:bookmarkEnd w:id="1054"/>
    </w:p>
    <w:p>
      <w:pPr>
        <w:pStyle w:val="Style25"/>
        <w:keepNext/>
        <w:keepLines/>
        <w:widowControl w:val="0"/>
        <w:shd w:val="clear" w:color="auto" w:fill="auto"/>
        <w:bidi w:val="0"/>
        <w:spacing w:before="0" w:after="38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55"/>
      <w:bookmarkEnd w:id="1056"/>
      <w:bookmarkEnd w:id="1058"/>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49,801,095.89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44,447,489.46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5,029,037.24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11,307,940.91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3,250,985.43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11,129,984.38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4,824,766.84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8,685,783.40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62,905,885.40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75,571,198.15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59" w:line="1" w:lineRule="exact"/>
      </w:pPr>
    </w:p>
    <w:p>
      <w:pPr>
        <w:widowControl w:val="0"/>
        <w:spacing w:line="1" w:lineRule="exact"/>
      </w:pPr>
    </w:p>
    <w:tbl>
      <w:tblPr>
        <w:tblOverlap w:val="never"/>
        <w:jc w:val="center"/>
        <w:tblLayout w:type="fixed"/>
      </w:tblPr>
      <w:tblGrid>
        <w:gridCol w:w="3730"/>
        <w:gridCol w:w="2410"/>
        <w:gridCol w:w="2299"/>
      </w:tblGrid>
      <w:tr>
        <w:trPr>
          <w:trHeight w:val="42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未及时结算原因</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河北宏天环保科技股份有限公司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20"/>
                <w:szCs w:val="20"/>
              </w:rPr>
            </w:pPr>
            <w:r>
              <w:rPr>
                <w:rFonts w:ascii="Arial Narrow" w:eastAsia="Arial Narrow" w:hAnsi="Arial Narrow" w:cs="Arial Narrow"/>
                <w:color w:val="000000"/>
                <w:spacing w:val="0"/>
                <w:w w:val="100"/>
                <w:position w:val="0"/>
                <w:sz w:val="20"/>
                <w:szCs w:val="20"/>
              </w:rPr>
              <w:t>2,230,088.50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尚未结算</w:t>
            </w:r>
          </w:p>
        </w:tc>
      </w:tr>
      <w:tr>
        <w:trPr>
          <w:trHeight w:val="39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山东天一环保设备有限公司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20"/>
                <w:szCs w:val="20"/>
              </w:rPr>
            </w:pPr>
            <w:r>
              <w:rPr>
                <w:rFonts w:ascii="Arial Narrow" w:eastAsia="Arial Narrow" w:hAnsi="Arial Narrow" w:cs="Arial Narrow"/>
                <w:color w:val="000000"/>
                <w:spacing w:val="0"/>
                <w:w w:val="100"/>
                <w:position w:val="0"/>
                <w:sz w:val="20"/>
                <w:szCs w:val="20"/>
              </w:rPr>
              <w:t>1,285,200.00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存在争议</w:t>
            </w:r>
          </w:p>
        </w:tc>
      </w:tr>
      <w:tr>
        <w:trPr>
          <w:trHeight w:val="39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Scien-HighTech International LLC</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rPr>
                <w:sz w:val="20"/>
                <w:szCs w:val="20"/>
              </w:rPr>
            </w:pPr>
            <w:r>
              <w:rPr>
                <w:rFonts w:ascii="Arial Narrow" w:eastAsia="Arial Narrow" w:hAnsi="Arial Narrow" w:cs="Arial Narrow"/>
                <w:color w:val="000000"/>
                <w:spacing w:val="0"/>
                <w:w w:val="100"/>
                <w:position w:val="0"/>
                <w:sz w:val="20"/>
                <w:szCs w:val="20"/>
              </w:rPr>
              <w:t>1,129,928.60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尚未发货</w:t>
            </w:r>
          </w:p>
        </w:tc>
      </w:tr>
      <w:tr>
        <w:trPr>
          <w:trHeight w:val="379"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河北圣基建设工程集团有限公司吴桥分公司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721,800.00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尚未结算</w:t>
            </w:r>
          </w:p>
        </w:tc>
      </w:tr>
      <w:tr>
        <w:trPr>
          <w:trHeight w:val="39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北京圣通和科技有限公司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328,717.94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尚未结算</w:t>
            </w:r>
          </w:p>
        </w:tc>
      </w:tr>
      <w:tr>
        <w:trPr>
          <w:trHeight w:val="432"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5,695,735.04</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59"/>
      <w:bookmarkEnd w:id="1060"/>
      <w:bookmarkEnd w:id="1062"/>
    </w:p>
    <w:tbl>
      <w:tblPr>
        <w:tblOverlap w:val="never"/>
        <w:jc w:val="center"/>
        <w:tblLayout w:type="fixed"/>
      </w:tblPr>
      <w:tblGrid>
        <w:gridCol w:w="3240"/>
        <w:gridCol w:w="1906"/>
        <w:gridCol w:w="3576"/>
      </w:tblGrid>
      <w:tr>
        <w:trPr>
          <w:trHeight w:val="39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占预付款项期末余额合计数的比例（%）</w:t>
            </w:r>
          </w:p>
        </w:tc>
      </w:tr>
      <w:tr>
        <w:trPr>
          <w:trHeight w:val="40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华夏明珠教育投资（北京）有限公司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7,791,667.00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12.39</w:t>
            </w:r>
          </w:p>
        </w:tc>
      </w:tr>
      <w:tr>
        <w:trPr>
          <w:trHeight w:val="39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章嘉企业有限公司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3,017,500.00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20" w:right="0" w:firstLine="0"/>
              <w:jc w:val="left"/>
              <w:rPr>
                <w:sz w:val="20"/>
                <w:szCs w:val="20"/>
              </w:rPr>
            </w:pPr>
            <w:r>
              <w:rPr>
                <w:rFonts w:ascii="Arial Narrow" w:eastAsia="Arial Narrow" w:hAnsi="Arial Narrow" w:cs="Arial Narrow"/>
                <w:color w:val="000000"/>
                <w:spacing w:val="0"/>
                <w:w w:val="100"/>
                <w:position w:val="0"/>
                <w:sz w:val="20"/>
                <w:szCs w:val="20"/>
              </w:rPr>
              <w:t>4.80</w:t>
            </w:r>
          </w:p>
        </w:tc>
      </w:tr>
      <w:tr>
        <w:trPr>
          <w:trHeight w:val="39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四川晟实科技有限公司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2,250,000.00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20" w:right="0" w:firstLine="0"/>
              <w:jc w:val="left"/>
              <w:rPr>
                <w:sz w:val="20"/>
                <w:szCs w:val="20"/>
              </w:rPr>
            </w:pPr>
            <w:r>
              <w:rPr>
                <w:rFonts w:ascii="Arial Narrow" w:eastAsia="Arial Narrow" w:hAnsi="Arial Narrow" w:cs="Arial Narrow"/>
                <w:color w:val="000000"/>
                <w:spacing w:val="0"/>
                <w:w w:val="100"/>
                <w:position w:val="0"/>
                <w:sz w:val="20"/>
                <w:szCs w:val="20"/>
              </w:rPr>
              <w:t>3.58</w:t>
            </w:r>
          </w:p>
        </w:tc>
      </w:tr>
      <w:tr>
        <w:trPr>
          <w:trHeight w:val="398"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河北宏天环保科技股份有限公司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2,230,088.50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20" w:right="0" w:firstLine="0"/>
              <w:jc w:val="left"/>
              <w:rPr>
                <w:sz w:val="20"/>
                <w:szCs w:val="20"/>
              </w:rPr>
            </w:pPr>
            <w:r>
              <w:rPr>
                <w:rFonts w:ascii="Arial Narrow" w:eastAsia="Arial Narrow" w:hAnsi="Arial Narrow" w:cs="Arial Narrow"/>
                <w:color w:val="000000"/>
                <w:spacing w:val="0"/>
                <w:w w:val="100"/>
                <w:position w:val="0"/>
                <w:sz w:val="20"/>
                <w:szCs w:val="20"/>
              </w:rPr>
              <w:t>3.55</w:t>
            </w:r>
          </w:p>
        </w:tc>
      </w:tr>
      <w:tr>
        <w:trPr>
          <w:trHeight w:val="39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安徽蓝盾光电子股份有限公司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1,800,000.00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20" w:right="0" w:firstLine="0"/>
              <w:jc w:val="left"/>
              <w:rPr>
                <w:sz w:val="20"/>
                <w:szCs w:val="20"/>
              </w:rPr>
            </w:pPr>
            <w:r>
              <w:rPr>
                <w:rFonts w:ascii="Arial Narrow" w:eastAsia="Arial Narrow" w:hAnsi="Arial Narrow" w:cs="Arial Narrow"/>
                <w:color w:val="000000"/>
                <w:spacing w:val="0"/>
                <w:w w:val="100"/>
                <w:position w:val="0"/>
                <w:sz w:val="20"/>
                <w:szCs w:val="20"/>
              </w:rPr>
              <w:t>2.86</w:t>
            </w:r>
          </w:p>
        </w:tc>
      </w:tr>
      <w:tr>
        <w:trPr>
          <w:trHeight w:val="427"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b/>
                <w:bCs/>
                <w:color w:val="000000"/>
                <w:spacing w:val="0"/>
                <w:w w:val="100"/>
                <w:position w:val="0"/>
                <w:sz w:val="20"/>
                <w:szCs w:val="20"/>
              </w:rPr>
              <w:t>17,089,255.50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b/>
                <w:bCs/>
                <w:color w:val="000000"/>
                <w:spacing w:val="0"/>
                <w:w w:val="100"/>
                <w:position w:val="0"/>
                <w:sz w:val="20"/>
                <w:szCs w:val="20"/>
              </w:rPr>
              <w:t>27.18</w:t>
            </w:r>
          </w:p>
        </w:tc>
      </w:tr>
    </w:tbl>
    <w:p>
      <w:pPr>
        <w:widowControl w:val="0"/>
        <w:spacing w:after="639" w:line="1" w:lineRule="exact"/>
      </w:pPr>
    </w:p>
    <w:p>
      <w:pPr>
        <w:pStyle w:val="Style20"/>
        <w:keepNext/>
        <w:keepLines/>
        <w:widowControl w:val="0"/>
        <w:shd w:val="clear" w:color="auto" w:fill="auto"/>
        <w:bidi w:val="0"/>
        <w:spacing w:before="0" w:after="380" w:line="240" w:lineRule="auto"/>
        <w:ind w:left="0" w:right="0" w:firstLine="0"/>
        <w:jc w:val="both"/>
        <w:rPr>
          <w:sz w:val="20"/>
          <w:szCs w:val="20"/>
        </w:rPr>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sz w:val="20"/>
          <w:szCs w:val="20"/>
        </w:rPr>
        <w:t>6</w:t>
      </w:r>
      <w:bookmarkEnd w:id="1065"/>
      <w:r>
        <w:rPr>
          <w:color w:val="000000"/>
          <w:spacing w:val="0"/>
          <w:w w:val="100"/>
          <w:position w:val="0"/>
          <w:sz w:val="20"/>
          <w:szCs w:val="20"/>
        </w:rPr>
        <w:t>、其他应收款</w:t>
      </w:r>
      <w:bookmarkEnd w:id="1063"/>
      <w:bookmarkEnd w:id="1064"/>
      <w:bookmarkEnd w:id="1066"/>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52,940,693.19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60,857,497.93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52,940,693.19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60,857,497.93</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67"/>
      <w:bookmarkEnd w:id="1068"/>
      <w:bookmarkEnd w:id="1070"/>
    </w:p>
    <w:p>
      <w:pPr>
        <w:pStyle w:val="Style32"/>
        <w:keepNext/>
        <w:keepLines/>
        <w:widowControl w:val="0"/>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bookmarkEnd w:id="1073"/>
      <w:r>
        <w:rPr>
          <w:color w:val="000000"/>
          <w:spacing w:val="0"/>
          <w:w w:val="100"/>
          <w:position w:val="0"/>
        </w:rPr>
        <w:t>）其他应收款按款项性质分类情况</w:t>
      </w:r>
      <w:bookmarkEnd w:id="1071"/>
      <w:bookmarkEnd w:id="1072"/>
      <w:bookmarkEnd w:id="1074"/>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32,782,620.65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39,972,320.92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12,720,809.96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20,948,699.36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32,797,047.72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27,340,796.86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78,300,478.33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88,261,817.14</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bookmarkEnd w:id="1077"/>
      <w:r>
        <w:rPr>
          <w:color w:val="000000"/>
          <w:spacing w:val="0"/>
          <w:w w:val="100"/>
          <w:position w:val="0"/>
        </w:rPr>
        <w:t>）坏账准备计提情况</w:t>
      </w:r>
      <w:bookmarkEnd w:id="1075"/>
      <w:bookmarkEnd w:id="1076"/>
      <w:bookmarkEnd w:id="107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2,186,155.07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23,969,428.54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1,248,735.60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27,404,319.21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266,909.78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5,553,557.58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6,070,467.36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775,290.38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5,923,840.84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6,699,131.22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-1,415,870.21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-1,415,870.21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1,677,774.47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22,183,275.07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1,498,735.60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25,359,785.14</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33,555,488.95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19,277,963.22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5,554,016.91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19,913,009.25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5,599,205.58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3,859,692.73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10,454,110.94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78,300,478.33</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color w:val="000000"/>
          <w:spacing w:val="0"/>
          <w:w w:val="100"/>
          <w:position w:val="0"/>
        </w:rPr>
        <w:t>）本期计提、收回或转回的坏账准备情况</w:t>
      </w:r>
      <w:bookmarkEnd w:id="1079"/>
      <w:bookmarkEnd w:id="1080"/>
      <w:bookmarkEnd w:id="108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单项计提坏账准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1,248,735.60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1,498,735.60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26,155,583.61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5,820,467.36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6,699,131.22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1,415,870.21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23,861,049.54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27,404,319.21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6,070,467.36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6,699,131.22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1,415,870.21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25,359,785.14</w:t>
            </w:r>
          </w:p>
        </w:tc>
      </w:tr>
    </w:tbl>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本期其他变动金额</w:t>
      </w:r>
      <w:r>
        <w:rPr>
          <w:rFonts w:ascii="Times New Roman" w:eastAsia="Times New Roman" w:hAnsi="Times New Roman" w:cs="Times New Roman"/>
          <w:color w:val="000000"/>
          <w:spacing w:val="0"/>
          <w:w w:val="100"/>
          <w:position w:val="0"/>
          <w:sz w:val="18"/>
          <w:szCs w:val="18"/>
        </w:rPr>
        <w:t>1,415,870.21</w:t>
      </w:r>
      <w:r>
        <w:rPr>
          <w:color w:val="000000"/>
          <w:spacing w:val="0"/>
          <w:w w:val="100"/>
          <w:position w:val="0"/>
        </w:rPr>
        <w:t>元为公司本期注销河北先河金瑞环保设施运营服务有限公司、广州博世芬科技有限公司 转销的坏账准备。</w:t>
      </w:r>
    </w:p>
    <w:p>
      <w:pPr>
        <w:widowControl w:val="0"/>
        <w:spacing w:after="3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吉林省环境监测中心站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3,309,120.00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退回保证金</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自贡市生态环境局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2,863,500.00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退回保证金</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山东省环境保护信息中心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退回保证金</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蚌埠市公共资源交易中心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1,075,000.00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退回保证金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内蒙古国诏招标代理有限公司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退回保证金</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9,258,170.00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numPr>
          <w:ilvl w:val="0"/>
          <w:numId w:val="41"/>
        </w:numPr>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按欠款方归集的期末余额前五名的其他应收款情况</w:t>
      </w:r>
      <w:bookmarkEnd w:id="1083"/>
      <w:bookmarkEnd w:id="1084"/>
      <w:bookmarkEnd w:id="108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贵州建安房地产开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13,180,056.35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6"/>
              <w:keepNext w:val="0"/>
              <w:keepLines w:val="0"/>
              <w:widowControl w:val="0"/>
              <w:shd w:val="clear" w:color="auto" w:fill="auto"/>
              <w:tabs>
                <w:tab w:pos="1234" w:val="left"/>
              </w:tabs>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2,650,056.35</w:t>
              <w:tab/>
              <w:t>1-2</w:t>
            </w:r>
          </w:p>
          <w:p>
            <w:pPr>
              <w:pStyle w:val="Style6"/>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10,530,000.00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1,185,502.82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河北省生态环境监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测中心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4,561,584.00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228,079.20</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广州市环境监测中</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心站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2,779,612.86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35,000.00</w:t>
            </w:r>
          </w:p>
          <w:p>
            <w:pPr>
              <w:pStyle w:val="Style6"/>
              <w:keepNext w:val="0"/>
              <w:keepLines w:val="0"/>
              <w:widowControl w:val="0"/>
              <w:numPr>
                <w:ilvl w:val="0"/>
                <w:numId w:val="43"/>
              </w:numPr>
              <w:shd w:val="clear" w:color="auto" w:fill="auto"/>
              <w:tabs>
                <w:tab w:pos="130" w:val="left"/>
              </w:tabs>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22,300.00</w:t>
            </w:r>
          </w:p>
          <w:p>
            <w:pPr>
              <w:pStyle w:val="Style6"/>
              <w:keepNext w:val="0"/>
              <w:keepLines w:val="0"/>
              <w:widowControl w:val="0"/>
              <w:numPr>
                <w:ilvl w:val="0"/>
                <w:numId w:val="43"/>
              </w:numPr>
              <w:shd w:val="clear" w:color="auto" w:fill="auto"/>
              <w:tabs>
                <w:tab w:pos="158" w:val="left"/>
              </w:tabs>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153,450.00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2,568,862.86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2,618,877.86</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广西壮族自治区海 洋环境监测中心站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1,759,500.00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87,975.00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成都环境投资集团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1,531,884.38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76,594.22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23,812,637.59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4,197,029.10</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rPr>
          <w:sz w:val="20"/>
          <w:szCs w:val="20"/>
        </w:rPr>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sz w:val="20"/>
          <w:szCs w:val="20"/>
        </w:rPr>
        <w:t>7</w:t>
      </w:r>
      <w:bookmarkEnd w:id="1089"/>
      <w:r>
        <w:rPr>
          <w:color w:val="000000"/>
          <w:spacing w:val="0"/>
          <w:w w:val="100"/>
          <w:position w:val="0"/>
          <w:sz w:val="20"/>
          <w:szCs w:val="20"/>
        </w:rPr>
        <w:t>、存货</w:t>
      </w:r>
      <w:bookmarkEnd w:id="1087"/>
      <w:bookmarkEnd w:id="1088"/>
      <w:bookmarkEnd w:id="109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25"/>
        <w:keepNext/>
        <w:keepLines/>
        <w:widowControl w:val="0"/>
        <w:numPr>
          <w:ilvl w:val="0"/>
          <w:numId w:val="45"/>
        </w:numPr>
        <w:shd w:val="clear" w:color="auto" w:fill="auto"/>
        <w:bidi w:val="0"/>
        <w:spacing w:before="0" w:after="380" w:line="240" w:lineRule="auto"/>
        <w:ind w:left="0" w:right="0" w:firstLine="0"/>
        <w:jc w:val="both"/>
      </w:pPr>
      <w:bookmarkStart w:id="1091" w:name="bookmark1091"/>
      <w:bookmarkStart w:id="1092" w:name="bookmark1092"/>
      <w:bookmarkStart w:id="1093" w:name="bookmark1093"/>
      <w:bookmarkStart w:id="1094" w:name="bookmark1094"/>
      <w:bookmarkEnd w:id="1093"/>
      <w:r>
        <w:rPr>
          <w:color w:val="000000"/>
          <w:spacing w:val="0"/>
          <w:w w:val="100"/>
          <w:position w:val="0"/>
        </w:rPr>
        <w:t>存货分类</w:t>
      </w:r>
      <w:bookmarkEnd w:id="1091"/>
      <w:bookmarkEnd w:id="1092"/>
      <w:bookmarkEnd w:id="109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60,049,593.23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60,049,593.23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79,563,614.01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79,563,614.01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30,240,569.49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30,240,569.49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28,649,356.55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28,649,356.55</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246,778,207.70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246,778,207.70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291,102,010.51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291,102,010.51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1,691,405.96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1,691,405.96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338,759,776.38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338,759,776.38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399,314,981.07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399,314,981.07</w:t>
            </w:r>
          </w:p>
        </w:tc>
      </w:tr>
    </w:tbl>
    <w:p>
      <w:pPr>
        <w:widowControl w:val="0"/>
        <w:spacing w:after="359" w:line="1" w:lineRule="exact"/>
      </w:pPr>
    </w:p>
    <w:p>
      <w:pPr>
        <w:pStyle w:val="Style20"/>
        <w:keepNext/>
        <w:keepLines/>
        <w:widowControl w:val="0"/>
        <w:shd w:val="clear" w:color="auto" w:fill="auto"/>
        <w:bidi w:val="0"/>
        <w:spacing w:before="0" w:after="400" w:line="240" w:lineRule="auto"/>
        <w:ind w:left="0" w:right="0" w:firstLine="0"/>
        <w:jc w:val="left"/>
        <w:rPr>
          <w:sz w:val="20"/>
          <w:szCs w:val="20"/>
        </w:rPr>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sz w:val="20"/>
          <w:szCs w:val="20"/>
        </w:rPr>
        <w:t>8</w:t>
      </w:r>
      <w:bookmarkEnd w:id="1097"/>
      <w:r>
        <w:rPr>
          <w:color w:val="000000"/>
          <w:spacing w:val="0"/>
          <w:w w:val="100"/>
          <w:position w:val="0"/>
          <w:sz w:val="20"/>
          <w:szCs w:val="20"/>
        </w:rPr>
        <w:t>、其他流动资产</w:t>
      </w:r>
      <w:bookmarkEnd w:id="1095"/>
      <w:bookmarkEnd w:id="1096"/>
      <w:bookmarkEnd w:id="109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1,548,387.99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1,506,557.53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227,241.33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91,684.55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1,775,629.32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1,598,242.08</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0"/>
        <w:keepNext/>
        <w:keepLines/>
        <w:widowControl w:val="0"/>
        <w:shd w:val="clear" w:color="auto" w:fill="auto"/>
        <w:bidi w:val="0"/>
        <w:spacing w:before="0" w:after="400" w:line="240" w:lineRule="auto"/>
        <w:ind w:left="0" w:right="0" w:firstLine="0"/>
        <w:jc w:val="left"/>
        <w:rPr>
          <w:sz w:val="20"/>
          <w:szCs w:val="20"/>
        </w:rPr>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sz w:val="20"/>
          <w:szCs w:val="20"/>
        </w:rPr>
        <w:t>9</w:t>
      </w:r>
      <w:bookmarkEnd w:id="1101"/>
      <w:r>
        <w:rPr>
          <w:color w:val="000000"/>
          <w:spacing w:val="0"/>
          <w:w w:val="100"/>
          <w:position w:val="0"/>
          <w:sz w:val="20"/>
          <w:szCs w:val="20"/>
        </w:rPr>
        <w:t>、固定资产</w:t>
      </w:r>
      <w:bookmarkEnd w:id="1099"/>
      <w:bookmarkEnd w:id="1100"/>
      <w:bookmarkEnd w:id="110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241,711,331.97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245,085,966.09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241,711,331.97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245,085,966.09</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140"/>
        <w:jc w:val="both"/>
      </w:pPr>
      <w:bookmarkStart w:id="1103" w:name="bookmark1103"/>
      <w:bookmarkStart w:id="1104" w:name="bookmark1104"/>
      <w:bookmarkStart w:id="1105" w:name="bookmark11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03"/>
      <w:bookmarkEnd w:id="1104"/>
      <w:bookmarkEnd w:id="110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其中：房屋及建 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6"/>
              <w:keepNext w:val="0"/>
              <w:keepLines w:val="0"/>
              <w:widowControl w:val="0"/>
              <w:shd w:val="clear" w:color="auto" w:fill="auto"/>
              <w:tabs>
                <w:tab w:pos="858" w:val="left"/>
              </w:tabs>
              <w:bidi w:val="0"/>
              <w:spacing w:before="0" w:after="0" w:line="240" w:lineRule="auto"/>
              <w:ind w:left="0" w:right="0" w:firstLine="320"/>
              <w:jc w:val="left"/>
            </w:pPr>
            <w:r>
              <w:rPr>
                <w:color w:val="000000"/>
                <w:spacing w:val="0"/>
                <w:w w:val="100"/>
                <w:position w:val="0"/>
              </w:rPr>
              <w:t>其</w:t>
              <w:tab/>
              <w:t>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201,242,110.04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131,644,366.42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16,024,609.91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25,135,173.85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9,678,704.53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383,724,964.75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868,500.00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16,287,881.81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6,887,746.75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3,993,745.65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399,746.39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28,437,620.60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868,500.00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16,710,988.84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6,887,746.75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3,993,745.65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453,163.68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28,914,144.92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-423,107.03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-476,524.32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510,648.64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1,671,406.18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306,624.16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2,823,266.32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455,646.43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5,767,591.73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510,648.64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1,184,082.63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306,624.16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1,901,852.32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242,252.60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4,145,460.35</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487,323.55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921,414.00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213,393.83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1,622,131.38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201,599,961.40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146,260,842.05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22,605,732.50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26,305,653.18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9,622,804.49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406,394,993.62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42,303,067.35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64,217,207.01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9,057,654.47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16,788,379.65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6,272,690.18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138,638,998.66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6,113,228.73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17,393,312.66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3,680,080.44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2,569,051.56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1,035,789.28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30,791,462.67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6,113,228.73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17,562,326.45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3,680,080.44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2,569,051.56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1,060,509.81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30,985,196.99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-169,013.79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-193,734.32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1,466,490.61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281,052.91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2,511,763.80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424,835.16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4,746,799.68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954,057.19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281,052.91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1,619,159.25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225,082.70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3,142,009.25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512,433.42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892,604.55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199,752.46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1,604,790.43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48,353,638.88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80,144,029.06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12,456,682.00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16,845,667.41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6,883,644.30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164,683,661.65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153,246,322.52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66,116,812.99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10,149,050.50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9,459,985.77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2,739,160.19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241,711,331.97</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158,939,042.69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67,427,159.41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6,966,955.44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8,346,794.20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3,406,014.35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245,085,966.09</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106"/>
      <w:bookmarkEnd w:id="1107"/>
      <w:bookmarkEnd w:id="110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9,139,008.06</w:t>
            </w:r>
          </w:p>
        </w:tc>
      </w:tr>
    </w:tbl>
    <w:p>
      <w:pPr>
        <w:widowControl w:val="0"/>
        <w:spacing w:after="379" w:line="1" w:lineRule="exact"/>
      </w:pPr>
    </w:p>
    <w:p>
      <w:pPr>
        <w:pStyle w:val="Style25"/>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110"/>
      <w:bookmarkEnd w:id="1111"/>
      <w:bookmarkEnd w:id="111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生产车间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15,167,343.94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6,625,465.89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产品演示及商务洽谈中心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7,990,862.88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员工餐厅和活动中心等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4,126,917.47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海南保亭房产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2,232,303.19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乌审旗华府世家房产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产权证尚在办理中</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37,011,393.37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sz w:val="20"/>
          <w:szCs w:val="20"/>
        </w:rPr>
        <w:t>1</w:t>
      </w:r>
      <w:bookmarkEnd w:id="1116"/>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、无形资产</w:t>
      </w:r>
      <w:bookmarkEnd w:id="1114"/>
      <w:bookmarkEnd w:id="1115"/>
      <w:bookmarkEnd w:id="1117"/>
    </w:p>
    <w:p>
      <w:pPr>
        <w:pStyle w:val="Style25"/>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18"/>
      <w:bookmarkEnd w:id="1119"/>
      <w:bookmarkEnd w:id="1120"/>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20,409,939.97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34,439,198.39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3,471,872.79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2,642,623.40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60,963,634.55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-1,900,617.48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103,823.01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-1,796,794.47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103,823.01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103,823.01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-1,900,617.48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-1,900,617.48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20,409,939.97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31,138,580.91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3,575,695.80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2,642,623.40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57,766,840.08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3,756,282.11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31,057,934.77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3,013,450.24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420,441.66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38,248,108.78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392,445.49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-606,574.77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286,178.28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504,262.34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576,311.34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392,445.49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1,235,591.25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286,178.28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504,262.34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2,418,477.36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-1,842,166.02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-1,842,166.02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4,148,727.60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29,051,360.00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3,299,628.52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924,704.00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37,424,420.12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16,261,212.37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2,087,220.91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276,067.28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1,717,919.40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20,342,419.96</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16,653,657.86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3,381,263.62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458,422.55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2,222,181.74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22,715,525.77</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本期末通过公司内部研发形成的无形资产占无形资产余额的比例。</w:t>
      </w:r>
    </w:p>
    <w:p>
      <w:pPr>
        <w:pStyle w:val="Style20"/>
        <w:keepNext/>
        <w:keepLines/>
        <w:widowControl w:val="0"/>
        <w:shd w:val="clear" w:color="auto" w:fill="auto"/>
        <w:bidi w:val="0"/>
        <w:spacing w:before="0" w:after="340" w:line="240" w:lineRule="auto"/>
        <w:ind w:left="0" w:right="0" w:firstLine="0"/>
        <w:jc w:val="left"/>
        <w:rPr>
          <w:sz w:val="20"/>
          <w:szCs w:val="20"/>
        </w:rPr>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、商誉</w:t>
      </w:r>
      <w:bookmarkEnd w:id="1121"/>
      <w:bookmarkEnd w:id="1122"/>
      <w:bookmarkEnd w:id="1123"/>
    </w:p>
    <w:p>
      <w:pPr>
        <w:pStyle w:val="Style25"/>
        <w:keepNext/>
        <w:keepLines/>
        <w:widowControl w:val="0"/>
        <w:shd w:val="clear" w:color="auto" w:fill="auto"/>
        <w:bidi w:val="0"/>
        <w:spacing w:before="0" w:after="400" w:line="240" w:lineRule="auto"/>
        <w:ind w:left="0" w:right="0" w:firstLine="0"/>
        <w:jc w:val="left"/>
      </w:pPr>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24"/>
      <w:bookmarkEnd w:id="1125"/>
      <w:bookmarkEnd w:id="112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277"/>
        <w:gridCol w:w="2410"/>
        <w:gridCol w:w="1824"/>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698"/>
        <w:gridCol w:w="1277"/>
        <w:gridCol w:w="1560"/>
        <w:gridCol w:w="850"/>
        <w:gridCol w:w="994"/>
        <w:gridCol w:w="830"/>
        <w:gridCol w:w="13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 ENVIRONMENTAL</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SERVICES,LLC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18,076,352.86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18,076,352.86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广东科迪隆科技有限公司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178,237,356.07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178,237,356.07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广西先得环保科技有限公司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40,416,357.79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40,416,357.79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四川久环环境技术有限责任公司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16,504,366.85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16,504,366.85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Sunset Laboratory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39,875,053.99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39,875,053.99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四川广迈富宇建设工程有限公司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重庆渝凡实业有限公司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328,709,487.56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328,709,487.56</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14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w:t>
      </w:r>
      <w:bookmarkEnd w:id="112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27"/>
      <w:bookmarkEnd w:id="1128"/>
      <w:bookmarkEnd w:id="1130"/>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693"/>
        <w:gridCol w:w="1565"/>
        <w:gridCol w:w="1277"/>
        <w:gridCol w:w="850"/>
        <w:gridCol w:w="994"/>
        <w:gridCol w:w="830"/>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被投资单位名称或形成商誉的事 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 ENVIRONMENTAL</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SERVICES,LLC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广东科迪隆科技有限公司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36,610,823.45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14,074,425.29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50,685,248.74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广西先得环保科技有限公司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4,659,884.46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6,348,786.39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11,008,670.85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四川久环环境技术有限责任公司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Sunset Laboratory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四川广迈富宇建设工程有限公司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重庆渝凡实业有限公司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4,146,163.71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4,146,163.71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41,270,707.91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24,569,375.39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65,840,083.30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2"/>
        <w:keepNext w:val="0"/>
        <w:keepLines w:val="0"/>
        <w:widowControl w:val="0"/>
        <w:shd w:val="clear" w:color="auto" w:fill="auto"/>
        <w:bidi w:val="0"/>
        <w:spacing w:before="0" w:after="60" w:line="32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2"/>
        <w:keepNext w:val="0"/>
        <w:keepLines w:val="0"/>
        <w:widowControl w:val="0"/>
        <w:shd w:val="clear" w:color="auto" w:fill="auto"/>
        <w:bidi w:val="0"/>
        <w:spacing w:before="0" w:after="60" w:line="307" w:lineRule="exact"/>
        <w:ind w:left="0" w:right="0" w:firstLine="540"/>
        <w:jc w:val="both"/>
      </w:pPr>
      <w:r>
        <w:rPr>
          <w:color w:val="000000"/>
          <w:spacing w:val="0"/>
          <w:w w:val="100"/>
          <w:position w:val="0"/>
        </w:rPr>
        <w:t>公司期末对上述相关的各项资产组进行了减值测试，将各资产组账面价值与其可收回金额进行比较，以确定各资产组 （包括商誉）是否发生了减值。具体测算过程如下：</w:t>
      </w:r>
    </w:p>
    <w:p>
      <w:pPr>
        <w:pStyle w:val="Style22"/>
        <w:keepNext w:val="0"/>
        <w:keepLines w:val="0"/>
        <w:widowControl w:val="0"/>
        <w:numPr>
          <w:ilvl w:val="0"/>
          <w:numId w:val="47"/>
        </w:numPr>
        <w:shd w:val="clear" w:color="auto" w:fill="auto"/>
        <w:tabs>
          <w:tab w:pos="370" w:val="left"/>
        </w:tabs>
        <w:bidi w:val="0"/>
        <w:spacing w:before="0" w:after="60" w:line="312" w:lineRule="exact"/>
        <w:ind w:left="0" w:right="0" w:firstLine="0"/>
        <w:jc w:val="left"/>
      </w:pPr>
      <w:bookmarkStart w:id="1131" w:name="bookmark1131"/>
      <w:bookmarkEnd w:id="1131"/>
      <w:r>
        <w:rPr>
          <w:color w:val="000000"/>
          <w:spacing w:val="0"/>
          <w:w w:val="100"/>
          <w:position w:val="0"/>
        </w:rPr>
        <w:t>资产组的界定：上述子公司在合并后均作为独立的经济实体运行，主要现金流入独立于其他资产或者资产组的现金流入， 故减值测试时均将其视为一个资产组。</w:t>
      </w:r>
    </w:p>
    <w:p>
      <w:pPr>
        <w:pStyle w:val="Style22"/>
        <w:keepNext w:val="0"/>
        <w:keepLines w:val="0"/>
        <w:widowControl w:val="0"/>
        <w:numPr>
          <w:ilvl w:val="0"/>
          <w:numId w:val="47"/>
        </w:numPr>
        <w:shd w:val="clear" w:color="auto" w:fill="auto"/>
        <w:tabs>
          <w:tab w:pos="370" w:val="left"/>
        </w:tabs>
        <w:bidi w:val="0"/>
        <w:spacing w:before="0" w:after="60" w:line="307" w:lineRule="exact"/>
        <w:ind w:left="0" w:right="0" w:firstLine="0"/>
        <w:jc w:val="left"/>
      </w:pPr>
      <w:bookmarkStart w:id="1132" w:name="bookmark1132"/>
      <w:bookmarkEnd w:id="1132"/>
      <w:r>
        <w:rPr>
          <w:color w:val="000000"/>
          <w:spacing w:val="0"/>
          <w:w w:val="100"/>
          <w:position w:val="0"/>
        </w:rPr>
        <w:t>预计未来现金流：根据与商誉相关的资产或资产组目前经营状况、业务特点、市场供需要情况，以未来</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年期现金流量 预测为基础合理测算资产组的未来现金流量。</w:t>
      </w:r>
    </w:p>
    <w:p>
      <w:pPr>
        <w:pStyle w:val="Style22"/>
        <w:keepNext w:val="0"/>
        <w:keepLines w:val="0"/>
        <w:widowControl w:val="0"/>
        <w:numPr>
          <w:ilvl w:val="0"/>
          <w:numId w:val="47"/>
        </w:numPr>
        <w:shd w:val="clear" w:color="auto" w:fill="auto"/>
        <w:tabs>
          <w:tab w:pos="370" w:val="left"/>
        </w:tabs>
        <w:bidi w:val="0"/>
        <w:spacing w:before="0" w:after="60" w:line="312" w:lineRule="exact"/>
        <w:ind w:left="0" w:right="0" w:firstLine="0"/>
        <w:jc w:val="left"/>
      </w:pPr>
      <w:bookmarkStart w:id="1133" w:name="bookmark1133"/>
      <w:bookmarkEnd w:id="1133"/>
      <w:r>
        <w:rPr>
          <w:color w:val="000000"/>
          <w:spacing w:val="0"/>
          <w:w w:val="100"/>
          <w:position w:val="0"/>
        </w:rPr>
        <w:t>税前折现率的确定：根据企业加权平均资金成本考虑与资产预计现金流量有关的特定风险作适当调整后确定，采用的折现 率是反映相关资产组特定风险的税前折现率。</w:t>
      </w:r>
    </w:p>
    <w:p>
      <w:pPr>
        <w:pStyle w:val="Style22"/>
        <w:keepNext w:val="0"/>
        <w:keepLines w:val="0"/>
        <w:widowControl w:val="0"/>
        <w:numPr>
          <w:ilvl w:val="0"/>
          <w:numId w:val="47"/>
        </w:numPr>
        <w:shd w:val="clear" w:color="auto" w:fill="auto"/>
        <w:tabs>
          <w:tab w:pos="370" w:val="left"/>
        </w:tabs>
        <w:bidi w:val="0"/>
        <w:spacing w:before="0" w:after="80" w:line="307" w:lineRule="exact"/>
        <w:ind w:left="0" w:right="0" w:firstLine="0"/>
        <w:jc w:val="left"/>
      </w:pPr>
      <w:bookmarkStart w:id="1134" w:name="bookmark1134"/>
      <w:bookmarkEnd w:id="1134"/>
      <w:r>
        <w:rPr>
          <w:color w:val="000000"/>
          <w:spacing w:val="0"/>
          <w:w w:val="100"/>
          <w:position w:val="0"/>
        </w:rPr>
        <w:t xml:space="preserve">商誉减值损失的确认：减值测试时，如与商誉相关的资产组或者资产组组合存在减值迹象的，首先对不包括商誉的资产组 或者资产组组合进行减值测试，计算可收回金额，并与相关账面价值相比较，确认相应的减值损失。然后对包含商誉的资产 </w:t>
      </w:r>
      <w:r>
        <w:rPr>
          <w:color w:val="000000"/>
          <w:spacing w:val="0"/>
          <w:w w:val="100"/>
          <w:position w:val="0"/>
        </w:rPr>
        <w:t>组或者资产组组合进行减值测试，比较其账面价值与可收回金额，如可收回金额低于账面价值的，确认商誉的减值损失。 商誉减值测试的影响</w:t>
      </w:r>
    </w:p>
    <w:p>
      <w:pPr>
        <w:pStyle w:val="Style22"/>
        <w:keepNext w:val="0"/>
        <w:keepLines w:val="0"/>
        <w:widowControl w:val="0"/>
        <w:shd w:val="clear" w:color="auto" w:fill="auto"/>
        <w:bidi w:val="0"/>
        <w:spacing w:before="0" w:after="380" w:line="331" w:lineRule="exact"/>
        <w:ind w:left="0" w:right="0" w:firstLine="360"/>
        <w:jc w:val="left"/>
      </w:pPr>
      <w:r>
        <w:rPr>
          <w:color w:val="000000"/>
          <w:spacing w:val="0"/>
          <w:w w:val="100"/>
          <w:position w:val="0"/>
        </w:rPr>
        <w:t>根据上述方法测试发现广东科迪隆科技有限公司、广西先得环保科技有限公司和重庆渝凡实业有限公司资产组的可收回 金额低于账面价值，商誉出现减值迹象，公司分别计提商誉减值损失</w:t>
      </w:r>
      <w:r>
        <w:rPr>
          <w:rFonts w:ascii="Times New Roman" w:eastAsia="Times New Roman" w:hAnsi="Times New Roman" w:cs="Times New Roman"/>
          <w:color w:val="000000"/>
          <w:spacing w:val="0"/>
          <w:w w:val="100"/>
          <w:position w:val="0"/>
          <w:sz w:val="18"/>
          <w:szCs w:val="18"/>
        </w:rPr>
        <w:t>14,074,425.29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6,348,786.39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4,146,163.7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 其他说明</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sz w:val="20"/>
          <w:szCs w:val="20"/>
        </w:rPr>
        <w:t>1</w:t>
      </w:r>
      <w:bookmarkEnd w:id="113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、长期待摊费用</w:t>
      </w:r>
      <w:bookmarkEnd w:id="1135"/>
      <w:bookmarkEnd w:id="1136"/>
      <w:bookmarkEnd w:id="113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2,630,552.31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2,504,530.47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1,917,549.40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3,217,533.38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543,009.25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543,009.25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506,473.98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325,898.63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184,075.35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2,634,052.31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3,554,013.70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2,243,448.03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3,944,617.98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22" w:lineRule="exact"/>
        <w:ind w:left="0" w:right="0" w:firstLine="360"/>
        <w:jc w:val="left"/>
      </w:pPr>
      <w:r>
        <w:rPr>
          <w:color w:val="000000"/>
          <w:spacing w:val="0"/>
          <w:w w:val="100"/>
          <w:position w:val="0"/>
        </w:rPr>
        <w:t>长期待摊费用期末余额较期初增加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,310,565.67</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49.75%</w:t>
      </w:r>
      <w:r>
        <w:rPr>
          <w:color w:val="000000"/>
          <w:spacing w:val="0"/>
          <w:w w:val="100"/>
          <w:position w:val="0"/>
        </w:rPr>
        <w:t>，主要原因是公司本期支付的装修费和房屋租赁费增加、 按照服务期限尚未摊销完毕所致。</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sz w:val="20"/>
          <w:szCs w:val="20"/>
        </w:rPr>
        <w:t>1</w:t>
      </w:r>
      <w:bookmarkEnd w:id="114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、递延所得税资产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递延所得税负债</w:t>
      </w:r>
      <w:bookmarkEnd w:id="1139"/>
      <w:bookmarkEnd w:id="1140"/>
      <w:bookmarkEnd w:id="1142"/>
    </w:p>
    <w:p>
      <w:pPr>
        <w:pStyle w:val="Style25"/>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43"/>
      <w:bookmarkEnd w:id="1144"/>
      <w:bookmarkEnd w:id="114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177,246,815.87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26,963,850.49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187,196,270.33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28,434,847.62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16,049,289.56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2,407,393.43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3,973,490.31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596,023.55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193,296,105.43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29,371,243.92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191,169,760.64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29,030,871.17</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46"/>
      <w:bookmarkEnd w:id="1147"/>
      <w:bookmarkEnd w:id="114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265,594.53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39,839.18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265,594.53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39,839.18</w:t>
            </w:r>
          </w:p>
        </w:tc>
      </w:tr>
    </w:tbl>
    <w:p>
      <w:pPr>
        <w:spacing w:lineRule="exact" w:line="1"/>
        <w:rPr>
          <w:sz w:val="2"/>
          <w:szCs w:val="2"/>
        </w:rPr>
      </w:pPr>
      <w:r>
        <w:br w:type="page"/>
      </w:r>
    </w:p>
    <w:p>
      <w:pPr>
        <w:pStyle w:val="Style25"/>
        <w:keepNext/>
        <w:keepLines/>
        <w:widowControl w:val="0"/>
        <w:numPr>
          <w:ilvl w:val="0"/>
          <w:numId w:val="49"/>
        </w:numPr>
        <w:shd w:val="clear" w:color="auto" w:fill="auto"/>
        <w:bidi w:val="0"/>
        <w:spacing w:before="0" w:after="380" w:line="240" w:lineRule="auto"/>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以抵销后净额列示的递延所得税资产或负债</w:t>
      </w:r>
      <w:bookmarkEnd w:id="1149"/>
      <w:bookmarkEnd w:id="1150"/>
      <w:bookmarkEnd w:id="115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29,371,243.92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29,030,871.17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39,839.18</w:t>
            </w:r>
          </w:p>
        </w:tc>
      </w:tr>
    </w:tbl>
    <w:p>
      <w:pPr>
        <w:widowControl w:val="0"/>
        <w:spacing w:after="319" w:line="1" w:lineRule="exact"/>
      </w:pPr>
    </w:p>
    <w:p>
      <w:pPr>
        <w:pStyle w:val="Style25"/>
        <w:keepNext/>
        <w:keepLines/>
        <w:widowControl w:val="0"/>
        <w:numPr>
          <w:ilvl w:val="0"/>
          <w:numId w:val="49"/>
        </w:numPr>
        <w:shd w:val="clear" w:color="auto" w:fill="auto"/>
        <w:bidi w:val="0"/>
        <w:spacing w:before="0" w:after="380" w:line="240" w:lineRule="auto"/>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未确认递延所得税资产明细</w:t>
      </w:r>
      <w:bookmarkEnd w:id="1153"/>
      <w:bookmarkEnd w:id="1154"/>
      <w:bookmarkEnd w:id="115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21,369,089.10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14,577,215.27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104,280,317.34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85,780,126.14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125,649,406.44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100,357,341.41</w:t>
            </w:r>
          </w:p>
        </w:tc>
      </w:tr>
    </w:tbl>
    <w:p>
      <w:pPr>
        <w:widowControl w:val="0"/>
        <w:spacing w:after="319" w:line="1" w:lineRule="exact"/>
      </w:pPr>
    </w:p>
    <w:p>
      <w:pPr>
        <w:pStyle w:val="Style25"/>
        <w:keepNext/>
        <w:keepLines/>
        <w:widowControl w:val="0"/>
        <w:numPr>
          <w:ilvl w:val="0"/>
          <w:numId w:val="49"/>
        </w:numPr>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未确认递延所得税资产的可抵扣亏损将于以下年度到期</w:t>
      </w:r>
      <w:bookmarkEnd w:id="1157"/>
      <w:bookmarkEnd w:id="1158"/>
      <w:bookmarkEnd w:id="116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11,077,681.71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2,903,175.68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5,276,373.11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8,778,907.86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10,535,623.17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13,639,210.75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19,631,496.45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36,361,228.90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39,258,951.70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42,597,794.15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104,280,317.34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85,780,126.14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sz w:val="20"/>
          <w:szCs w:val="20"/>
        </w:rPr>
        <w:t>1</w:t>
      </w:r>
      <w:bookmarkEnd w:id="1163"/>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、应付票据</w:t>
      </w:r>
      <w:bookmarkEnd w:id="1161"/>
      <w:bookmarkEnd w:id="1162"/>
      <w:bookmarkEnd w:id="116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1,934,600.00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1,934,600.00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20"/>
        <w:keepNext/>
        <w:keepLines/>
        <w:widowControl w:val="0"/>
        <w:shd w:val="clear" w:color="auto" w:fill="auto"/>
        <w:bidi w:val="0"/>
        <w:spacing w:before="0" w:after="380" w:line="240" w:lineRule="auto"/>
        <w:ind w:left="0" w:right="0" w:firstLine="0"/>
        <w:jc w:val="left"/>
        <w:rPr>
          <w:sz w:val="20"/>
          <w:szCs w:val="20"/>
        </w:rPr>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sz w:val="20"/>
          <w:szCs w:val="20"/>
        </w:rPr>
        <w:t>1</w:t>
      </w:r>
      <w:bookmarkEnd w:id="1167"/>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、应付账款</w:t>
      </w:r>
      <w:bookmarkEnd w:id="1165"/>
      <w:bookmarkEnd w:id="1166"/>
      <w:bookmarkEnd w:id="1168"/>
    </w:p>
    <w:p>
      <w:pPr>
        <w:pStyle w:val="Style25"/>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69"/>
      <w:bookmarkEnd w:id="1170"/>
      <w:bookmarkEnd w:id="117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117,785,288.28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131,518,177.79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20,767,907.59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28,003,400.36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14,802,912.32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7,936,685.03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18,957,916.23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16,860,689.34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172,314,024.42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184,318,952.52</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72"/>
      <w:bookmarkEnd w:id="1173"/>
      <w:bookmarkEnd w:id="117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中国铁塔股份有限公司唐山市分公司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6,740,489.72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未结算服务费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北京美科思远环境科技有限公司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4,092,222.22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惠州市环发环保科技有限公司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2,632,478.63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石家庄晴朗电子科技有限公司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2,114,007.64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河北合正电子科技有限公司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2,046,410.73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未结算材料费</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17,625,608.94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sz w:val="20"/>
          <w:szCs w:val="20"/>
        </w:rPr>
        <w:t>1</w:t>
      </w:r>
      <w:bookmarkEnd w:id="1177"/>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、合同负债</w:t>
      </w:r>
      <w:bookmarkEnd w:id="1175"/>
      <w:bookmarkEnd w:id="1176"/>
      <w:bookmarkEnd w:id="117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105,947,609.08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108,119,332.18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105,947,609.08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108,119,332.18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7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rPr>
          <w:sz w:val="20"/>
          <w:szCs w:val="20"/>
        </w:rPr>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sz w:val="20"/>
          <w:szCs w:val="20"/>
        </w:rPr>
        <w:t>1</w:t>
      </w:r>
      <w:bookmarkEnd w:id="1181"/>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、应付职工薪酬</w:t>
      </w:r>
      <w:bookmarkEnd w:id="1179"/>
      <w:bookmarkEnd w:id="1180"/>
      <w:bookmarkEnd w:id="1182"/>
    </w:p>
    <w:p>
      <w:pPr>
        <w:pStyle w:val="Style25"/>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83"/>
      <w:bookmarkEnd w:id="1184"/>
      <w:bookmarkEnd w:id="1185"/>
    </w:p>
    <w:p>
      <w:pPr>
        <w:pStyle w:val="Style22"/>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12,787,955.28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215,680,041.71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212,455,630.58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16,012,366.41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64,937.69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7,081,130.08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6,868,253.17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277,814.60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12,852,892.97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222,761,171.79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219,323,883.75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16,290,181.01</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both"/>
      </w:pPr>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86"/>
      <w:bookmarkEnd w:id="1187"/>
      <w:bookmarkEnd w:id="118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12,717,998.05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200,792,712.82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197,673,469.76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15,837,241.11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1,825,754.04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1,825,754.04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33,492.17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8,736,596.47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8,681,861.40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88,227.24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30,659.10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8,337,813.21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8,288,804.76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79,667.55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237,351.54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236,073.68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1,776.92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161,431.72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156,982.96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34,465.06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4,262,407.50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4,209,974.50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86,898.06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62,570.88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64,570.88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12,787,955.28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215,680,041.71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212,455,630.58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16,012,366.41</w:t>
            </w:r>
          </w:p>
        </w:tc>
      </w:tr>
    </w:tbl>
    <w:p>
      <w:pPr>
        <w:widowControl w:val="0"/>
        <w:spacing w:after="319" w:line="1" w:lineRule="exact"/>
      </w:pPr>
    </w:p>
    <w:p>
      <w:pPr>
        <w:pStyle w:val="Style25"/>
        <w:keepNext/>
        <w:keepLines/>
        <w:widowControl w:val="0"/>
        <w:numPr>
          <w:ilvl w:val="0"/>
          <w:numId w:val="51"/>
        </w:numPr>
        <w:shd w:val="clear" w:color="auto" w:fill="auto"/>
        <w:bidi w:val="0"/>
        <w:spacing w:before="0" w:after="38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设定提存计划列示</w:t>
      </w:r>
      <w:bookmarkEnd w:id="1189"/>
      <w:bookmarkEnd w:id="1190"/>
      <w:bookmarkEnd w:id="119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62,387.37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6,824,740.47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6,617,447.24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269,680.60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2,550.32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256,389.61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250,805.93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64,937.69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7,081,130.08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6,868,253.17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277,814.60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0"/>
        <w:keepNext/>
        <w:keepLines/>
        <w:widowControl w:val="0"/>
        <w:shd w:val="clear" w:color="auto" w:fill="auto"/>
        <w:bidi w:val="0"/>
        <w:spacing w:before="0" w:after="380" w:line="240" w:lineRule="auto"/>
        <w:ind w:left="0" w:right="0" w:firstLine="0"/>
        <w:jc w:val="both"/>
        <w:rPr>
          <w:sz w:val="20"/>
          <w:szCs w:val="20"/>
        </w:rPr>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sz w:val="20"/>
          <w:szCs w:val="20"/>
        </w:rPr>
        <w:t>1</w:t>
      </w:r>
      <w:bookmarkEnd w:id="1195"/>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、应交税费</w:t>
      </w:r>
      <w:bookmarkEnd w:id="1193"/>
      <w:bookmarkEnd w:id="1194"/>
      <w:bookmarkEnd w:id="119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36,946,578.57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28,162,342.96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29,498,246.91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52,166,028.62</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6,173,756.86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208,527.74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2,914,702.01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2,913,812.35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1,290,670.62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1,206,497.33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806,838.26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751,076.30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110,140.76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55,880.91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38,009.07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77,745,990.16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85,502,175.28</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0"/>
        <w:keepNext/>
        <w:keepLines/>
        <w:widowControl w:val="0"/>
        <w:shd w:val="clear" w:color="auto" w:fill="auto"/>
        <w:bidi w:val="0"/>
        <w:spacing w:before="0" w:after="400" w:line="240" w:lineRule="auto"/>
        <w:ind w:left="0" w:right="0" w:firstLine="0"/>
        <w:jc w:val="both"/>
        <w:rPr>
          <w:sz w:val="20"/>
          <w:szCs w:val="20"/>
        </w:rPr>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sz w:val="20"/>
          <w:szCs w:val="20"/>
        </w:rPr>
        <w:t>1</w:t>
      </w:r>
      <w:bookmarkEnd w:id="1199"/>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、其他应付款</w:t>
      </w:r>
      <w:bookmarkEnd w:id="1197"/>
      <w:bookmarkEnd w:id="1198"/>
      <w:bookmarkEnd w:id="120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47,825,109.79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22,220,714.96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47,825,109.79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22,220,714.96</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01"/>
      <w:bookmarkEnd w:id="1202"/>
      <w:bookmarkEnd w:id="1203"/>
    </w:p>
    <w:p>
      <w:pPr>
        <w:pStyle w:val="Style32"/>
        <w:keepNext/>
        <w:keepLines/>
        <w:widowControl w:val="0"/>
        <w:shd w:val="clear" w:color="auto" w:fill="auto"/>
        <w:bidi w:val="0"/>
        <w:spacing w:before="0" w:after="36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color w:val="000000"/>
          <w:spacing w:val="0"/>
          <w:w w:val="100"/>
          <w:position w:val="0"/>
        </w:rPr>
        <w:t>）按款项性质列示其他应付款</w:t>
      </w:r>
      <w:bookmarkEnd w:id="1204"/>
      <w:bookmarkEnd w:id="1205"/>
      <w:bookmarkEnd w:id="120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押金、质保金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10,836,777.28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7,488,469.30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1,067,351.52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704,007.73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项目合作经费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其他往来欠款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26,533,980.99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14,028,237.93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47,825,109.79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22,220,714.96</w:t>
            </w:r>
          </w:p>
        </w:tc>
      </w:tr>
    </w:tbl>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bookmarkEnd w:id="121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08"/>
      <w:bookmarkEnd w:id="1209"/>
      <w:bookmarkEnd w:id="121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322" w:lineRule="exact"/>
        <w:ind w:left="0" w:right="0" w:firstLine="360"/>
        <w:jc w:val="both"/>
      </w:pPr>
      <w:r>
        <w:rPr>
          <w:color w:val="000000"/>
          <w:spacing w:val="0"/>
          <w:w w:val="100"/>
          <w:position w:val="0"/>
        </w:rPr>
        <w:t>其他应付款期末余额较期初增加</w:t>
      </w:r>
      <w:r>
        <w:rPr>
          <w:rFonts w:ascii="Times New Roman" w:eastAsia="Times New Roman" w:hAnsi="Times New Roman" w:cs="Times New Roman"/>
          <w:color w:val="000000"/>
          <w:spacing w:val="0"/>
          <w:w w:val="100"/>
          <w:position w:val="0"/>
          <w:sz w:val="18"/>
          <w:szCs w:val="18"/>
        </w:rPr>
        <w:t>25,604,394.83</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115.23%</w:t>
      </w:r>
      <w:r>
        <w:rPr>
          <w:color w:val="000000"/>
          <w:spacing w:val="0"/>
          <w:w w:val="100"/>
          <w:position w:val="0"/>
        </w:rPr>
        <w:t>,主要原因是公司期末收到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液体检测微流控传感器与系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项目补助款尚未拨付给项目合作单位。</w:t>
      </w:r>
      <w:r>
        <w:br w:type="page"/>
      </w:r>
    </w:p>
    <w:p>
      <w:pPr>
        <w:pStyle w:val="Style20"/>
        <w:keepNext/>
        <w:keepLines/>
        <w:widowControl w:val="0"/>
        <w:shd w:val="clear" w:color="auto" w:fill="auto"/>
        <w:bidi w:val="0"/>
        <w:spacing w:before="0" w:after="380" w:line="240" w:lineRule="auto"/>
        <w:ind w:left="0" w:right="0" w:firstLine="0"/>
        <w:jc w:val="left"/>
        <w:rPr>
          <w:sz w:val="20"/>
          <w:szCs w:val="20"/>
        </w:rPr>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sz w:val="20"/>
          <w:szCs w:val="20"/>
        </w:rPr>
        <w:t>2</w:t>
      </w:r>
      <w:bookmarkEnd w:id="1214"/>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、一年内到期的非流动负债</w:t>
      </w:r>
      <w:bookmarkEnd w:id="1212"/>
      <w:bookmarkEnd w:id="1213"/>
      <w:bookmarkEnd w:id="1215"/>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4,562,282.40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4,562,282.40</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sz w:val="20"/>
          <w:szCs w:val="20"/>
        </w:rPr>
        <w:t>2</w:t>
      </w:r>
      <w:bookmarkEnd w:id="121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、其他流动负债</w:t>
      </w:r>
      <w:bookmarkEnd w:id="1216"/>
      <w:bookmarkEnd w:id="1217"/>
      <w:bookmarkEnd w:id="1219"/>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6,093,837.10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4,531,901.87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6,093,837.10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4,531,901.87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sz w:val="20"/>
          <w:szCs w:val="20"/>
        </w:rPr>
        <w:t>2</w:t>
      </w:r>
      <w:bookmarkEnd w:id="122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、递延收益</w:t>
      </w:r>
      <w:bookmarkEnd w:id="1220"/>
      <w:bookmarkEnd w:id="1221"/>
      <w:bookmarkEnd w:id="1223"/>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8,312,216.15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5,489,700.00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7,077,971.59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6,723,944.56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8,312,216.15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5,489,700.00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7,077,971.59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6,723,944.56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海水溶解氧 在线监测仪 产业化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14,616.72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 xml:space="preserve">微生物膜法 </w:t>
            </w:r>
            <w:r>
              <w:rPr>
                <w:rFonts w:ascii="Times New Roman" w:eastAsia="Times New Roman" w:hAnsi="Times New Roman" w:cs="Times New Roman"/>
                <w:color w:val="000000"/>
                <w:spacing w:val="0"/>
                <w:w w:val="100"/>
                <w:position w:val="0"/>
                <w:sz w:val="18"/>
                <w:szCs w:val="18"/>
              </w:rPr>
              <w:t>BOD</w:t>
            </w:r>
            <w:r>
              <w:rPr>
                <w:color w:val="000000"/>
                <w:spacing w:val="0"/>
                <w:w w:val="100"/>
                <w:position w:val="0"/>
              </w:rPr>
              <w:t>在线监 测仪研制及 海水</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PH/COD/B</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76,567.74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9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OD</w:t>
            </w:r>
            <w:r>
              <w:rPr>
                <w:color w:val="000000"/>
                <w:spacing w:val="0"/>
                <w:w w:val="100"/>
                <w:position w:val="0"/>
              </w:rPr>
              <w:t>快速在 线监测仪产 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创新方法在 区域典型企 业的应用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129,545.38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129,545.38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环境空气臭 氧前驱体及 光化学烟雾 在线监测仪 开发及应用 示范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4,850,095.12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3,233,396.74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1,616,698.38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基于环境大 数据融合技 术的区域大 气污染溯源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316,666.66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海洋环境监 测中褐潮监 测预警技术 研发与示范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62,499.98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基于全光普 扫描的水质 在线分析及 预警系统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百人计划</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创新科研项 目资金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166,666.68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333,333.32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市科技领军</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河北省环境 监测装备工 程技术研究 中心绩效后 补助经费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4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基于大楼据 缩合分析应 用的大气环 境监控预警 及溯源评估 系统开发与 应用示范专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科技助力 经济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船舶大气污 染物排放主 动式监测装 备的研发与 应用项目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108,695.65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391,304.35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基于传感网 和大数据的 海洋藻华监 测预警技术 及系统研发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132,352.94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液体检测微 流控传感器 与系统项目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1,939,700.00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科技新星与 领军人才培 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新兴产业发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28,891.19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8,312,216.15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5,489,700.00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5,897,971.59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6,723,944.56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0"/>
        <w:keepNext/>
        <w:keepLines/>
        <w:widowControl w:val="0"/>
        <w:shd w:val="clear" w:color="auto" w:fill="auto"/>
        <w:bidi w:val="0"/>
        <w:spacing w:before="0" w:after="400" w:line="240" w:lineRule="auto"/>
        <w:ind w:left="0" w:right="0" w:firstLine="0"/>
        <w:jc w:val="left"/>
        <w:rPr>
          <w:sz w:val="20"/>
          <w:szCs w:val="20"/>
        </w:rPr>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、股本</w:t>
      </w:r>
      <w:bookmarkEnd w:id="1224"/>
      <w:bookmarkEnd w:id="1225"/>
      <w:bookmarkEnd w:id="1226"/>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551,032,550.00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551,032,550.00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0"/>
        <w:keepNext/>
        <w:keepLines/>
        <w:widowControl w:val="0"/>
        <w:shd w:val="clear" w:color="auto" w:fill="auto"/>
        <w:bidi w:val="0"/>
        <w:spacing w:before="0" w:after="400" w:line="240" w:lineRule="auto"/>
        <w:ind w:left="0" w:right="0" w:firstLine="0"/>
        <w:jc w:val="left"/>
        <w:rPr>
          <w:sz w:val="20"/>
          <w:szCs w:val="20"/>
        </w:rPr>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sz w:val="20"/>
          <w:szCs w:val="20"/>
        </w:rPr>
        <w:t>2</w:t>
      </w:r>
      <w:bookmarkEnd w:id="1229"/>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、资本公积</w:t>
      </w:r>
      <w:bookmarkEnd w:id="1227"/>
      <w:bookmarkEnd w:id="1228"/>
      <w:bookmarkEnd w:id="1230"/>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471,132,852.81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471,132,852.81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471,132,852.81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471,132,852.81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0"/>
        <w:keepNext/>
        <w:keepLines/>
        <w:widowControl w:val="0"/>
        <w:shd w:val="clear" w:color="auto" w:fill="auto"/>
        <w:bidi w:val="0"/>
        <w:spacing w:before="0" w:after="380" w:line="240" w:lineRule="auto"/>
        <w:ind w:left="0" w:right="0" w:firstLine="0"/>
        <w:jc w:val="left"/>
        <w:rPr>
          <w:sz w:val="20"/>
          <w:szCs w:val="20"/>
        </w:rPr>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sz w:val="20"/>
          <w:szCs w:val="20"/>
        </w:rPr>
        <w:t>2</w:t>
      </w:r>
      <w:bookmarkEnd w:id="1233"/>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、库存股</w:t>
      </w:r>
      <w:bookmarkEnd w:id="1231"/>
      <w:bookmarkEnd w:id="1232"/>
      <w:bookmarkEnd w:id="1234"/>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因减少注册资本而收购</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的本公司股份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为员工持股计划或者股 权激励而收购的本公司 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45,470,567.77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69,990,676.58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115,461,244.35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为转换本公司发行的可 转换为股票的公司债券 而收购的本公司股份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为维护公司价值及股东 权益而收购的本公司股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45,470,567.77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69,990,676.58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115,461,244.35</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59" w:line="1" w:lineRule="exact"/>
      </w:pPr>
    </w:p>
    <w:p>
      <w:pPr>
        <w:pStyle w:val="Style22"/>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日，本公司累计通过股票回购专用证券账户以集中竞价交易方式回购本公司股份数量为</w:t>
      </w:r>
      <w:r>
        <w:rPr>
          <w:rFonts w:ascii="Times New Roman" w:eastAsia="Times New Roman" w:hAnsi="Times New Roman" w:cs="Times New Roman"/>
          <w:color w:val="000000"/>
          <w:spacing w:val="0"/>
          <w:w w:val="100"/>
          <w:position w:val="0"/>
          <w:sz w:val="18"/>
          <w:szCs w:val="18"/>
        </w:rPr>
        <w:t xml:space="preserve">14,450,340 </w:t>
      </w:r>
      <w:r>
        <w:rPr>
          <w:color w:val="000000"/>
          <w:spacing w:val="0"/>
          <w:w w:val="100"/>
          <w:position w:val="0"/>
        </w:rPr>
        <w:t>股，占本公司已发行股份的总比例为</w:t>
      </w:r>
      <w:r>
        <w:rPr>
          <w:rFonts w:ascii="Times New Roman" w:eastAsia="Times New Roman" w:hAnsi="Times New Roman" w:cs="Times New Roman"/>
          <w:color w:val="000000"/>
          <w:spacing w:val="0"/>
          <w:w w:val="100"/>
          <w:position w:val="0"/>
          <w:sz w:val="18"/>
          <w:szCs w:val="18"/>
        </w:rPr>
        <w:t>2.62%</w:t>
      </w:r>
      <w:r>
        <w:rPr>
          <w:color w:val="000000"/>
          <w:spacing w:val="0"/>
          <w:w w:val="100"/>
          <w:position w:val="0"/>
        </w:rPr>
        <w:t>。</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sz w:val="20"/>
          <w:szCs w:val="20"/>
        </w:rPr>
        <w:t>2</w:t>
      </w:r>
      <w:bookmarkEnd w:id="1237"/>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、其他综合收益</w:t>
      </w:r>
      <w:bookmarkEnd w:id="1235"/>
      <w:bookmarkEnd w:id="1236"/>
      <w:bookmarkEnd w:id="1238"/>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本期所得 税前发生</w:t>
            </w:r>
          </w:p>
          <w:p>
            <w:pPr>
              <w:pStyle w:val="Style6"/>
              <w:keepNext w:val="0"/>
              <w:keepLines w:val="0"/>
              <w:widowControl w:val="0"/>
              <w:shd w:val="clear" w:color="auto" w:fill="auto"/>
              <w:bidi w:val="0"/>
              <w:spacing w:before="0" w:after="0" w:line="307"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2,033,734.8</w:t>
            </w:r>
          </w:p>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-1,947,648</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-1,329,442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-618,205.4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704,291.</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2,033,734.8</w:t>
            </w:r>
          </w:p>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-1,947,648</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-1,329,442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-618,205.4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704,291.</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2,033,734.8</w:t>
            </w:r>
          </w:p>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-1,947,648</w:t>
            </w:r>
          </w:p>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-1,329,442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-618,205.4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704,291.</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379" w:line="1" w:lineRule="exact"/>
      </w:pPr>
    </w:p>
    <w:p>
      <w:pPr>
        <w:pStyle w:val="Style20"/>
        <w:keepNext/>
        <w:keepLines/>
        <w:widowControl w:val="0"/>
        <w:shd w:val="clear" w:color="auto" w:fill="auto"/>
        <w:bidi w:val="0"/>
        <w:spacing w:before="0" w:after="380" w:line="240" w:lineRule="auto"/>
        <w:ind w:left="0" w:right="0" w:firstLine="0"/>
        <w:jc w:val="left"/>
        <w:rPr>
          <w:sz w:val="20"/>
          <w:szCs w:val="20"/>
        </w:rPr>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sz w:val="20"/>
          <w:szCs w:val="20"/>
        </w:rPr>
        <w:t>2</w:t>
      </w:r>
      <w:bookmarkEnd w:id="1241"/>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、盈余公积</w:t>
      </w:r>
      <w:bookmarkEnd w:id="1239"/>
      <w:bookmarkEnd w:id="1240"/>
      <w:bookmarkEnd w:id="1242"/>
    </w:p>
    <w:p>
      <w:pPr>
        <w:pStyle w:val="Style22"/>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126,356,358.11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19,670,945.77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146,027,303.88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126,356,358.11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19,670,945.77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146,027,303.88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19" w:line="1" w:lineRule="exact"/>
      </w:pPr>
    </w:p>
    <w:p>
      <w:pPr>
        <w:pStyle w:val="Style22"/>
        <w:keepNext w:val="0"/>
        <w:keepLines w:val="0"/>
        <w:widowControl w:val="0"/>
        <w:shd w:val="clear" w:color="auto" w:fill="auto"/>
        <w:bidi w:val="0"/>
        <w:spacing w:before="0" w:after="380" w:line="240" w:lineRule="auto"/>
        <w:ind w:left="0" w:right="0"/>
        <w:jc w:val="left"/>
      </w:pPr>
      <w:r>
        <w:rPr>
          <w:color w:val="000000"/>
          <w:spacing w:val="0"/>
          <w:w w:val="100"/>
          <w:position w:val="0"/>
        </w:rPr>
        <w:t>盈余公积本期增加金额系按公司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提取的法定盈余公积。</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sz w:val="20"/>
          <w:szCs w:val="20"/>
        </w:rPr>
        <w:t>2</w:t>
      </w:r>
      <w:bookmarkEnd w:id="1245"/>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、未分配利润</w:t>
      </w:r>
      <w:bookmarkEnd w:id="1243"/>
      <w:bookmarkEnd w:id="1244"/>
      <w:bookmarkEnd w:id="1246"/>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957,609,736.62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727,987,313.88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957,609,736.62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727,987,313.88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134,160,289.77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262,648,290.96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19,670,945.77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33,025,868.22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54,537,401.00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1,017,561,679.62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957,609,736.62</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2"/>
        <w:keepNext w:val="0"/>
        <w:keepLines w:val="0"/>
        <w:widowControl w:val="0"/>
        <w:shd w:val="clear" w:color="auto" w:fill="auto"/>
        <w:tabs>
          <w:tab w:pos="330" w:val="left"/>
        </w:tabs>
        <w:bidi w:val="0"/>
        <w:spacing w:before="0" w:after="120" w:line="240" w:lineRule="auto"/>
        <w:ind w:left="0" w:right="0" w:firstLine="0"/>
        <w:jc w:val="left"/>
      </w:pPr>
      <w:bookmarkStart w:id="1247" w:name="bookmark1247"/>
      <w:r>
        <w:rPr>
          <w:rFonts w:ascii="Times New Roman" w:eastAsia="Times New Roman" w:hAnsi="Times New Roman" w:cs="Times New Roman"/>
          <w:color w:val="000000"/>
          <w:spacing w:val="0"/>
          <w:w w:val="100"/>
          <w:position w:val="0"/>
          <w:sz w:val="18"/>
          <w:szCs w:val="18"/>
        </w:rPr>
        <w:t>1</w:t>
      </w:r>
      <w:bookmarkEnd w:id="12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2"/>
        <w:keepNext w:val="0"/>
        <w:keepLines w:val="0"/>
        <w:widowControl w:val="0"/>
        <w:shd w:val="clear" w:color="auto" w:fill="auto"/>
        <w:tabs>
          <w:tab w:pos="349" w:val="left"/>
        </w:tabs>
        <w:bidi w:val="0"/>
        <w:spacing w:before="0" w:after="120" w:line="240" w:lineRule="auto"/>
        <w:ind w:left="0" w:right="0" w:firstLine="0"/>
        <w:jc w:val="left"/>
      </w:pPr>
      <w:bookmarkStart w:id="1248" w:name="bookmark1248"/>
      <w:r>
        <w:rPr>
          <w:rFonts w:ascii="Times New Roman" w:eastAsia="Times New Roman" w:hAnsi="Times New Roman" w:cs="Times New Roman"/>
          <w:color w:val="000000"/>
          <w:spacing w:val="0"/>
          <w:w w:val="100"/>
          <w:position w:val="0"/>
          <w:sz w:val="18"/>
          <w:szCs w:val="18"/>
        </w:rPr>
        <w:t>2</w:t>
      </w:r>
      <w:bookmarkEnd w:id="12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2"/>
        <w:keepNext w:val="0"/>
        <w:keepLines w:val="0"/>
        <w:widowControl w:val="0"/>
        <w:shd w:val="clear" w:color="auto" w:fill="auto"/>
        <w:tabs>
          <w:tab w:pos="349" w:val="left"/>
        </w:tabs>
        <w:bidi w:val="0"/>
        <w:spacing w:before="0" w:after="120" w:line="240" w:lineRule="auto"/>
        <w:ind w:left="0" w:right="0" w:firstLine="0"/>
        <w:jc w:val="left"/>
      </w:pPr>
      <w:bookmarkStart w:id="1249" w:name="bookmark1249"/>
      <w:r>
        <w:rPr>
          <w:rFonts w:ascii="Times New Roman" w:eastAsia="Times New Roman" w:hAnsi="Times New Roman" w:cs="Times New Roman"/>
          <w:color w:val="000000"/>
          <w:spacing w:val="0"/>
          <w:w w:val="100"/>
          <w:position w:val="0"/>
          <w:sz w:val="18"/>
          <w:szCs w:val="18"/>
        </w:rPr>
        <w:t>3</w:t>
      </w:r>
      <w:bookmarkEnd w:id="12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2"/>
        <w:keepNext w:val="0"/>
        <w:keepLines w:val="0"/>
        <w:widowControl w:val="0"/>
        <w:shd w:val="clear" w:color="auto" w:fill="auto"/>
        <w:tabs>
          <w:tab w:pos="349" w:val="left"/>
        </w:tabs>
        <w:bidi w:val="0"/>
        <w:spacing w:before="0" w:after="120" w:line="240" w:lineRule="auto"/>
        <w:ind w:left="0" w:right="0" w:firstLine="0"/>
        <w:jc w:val="left"/>
      </w:pPr>
      <w:bookmarkStart w:id="1250" w:name="bookmark1250"/>
      <w:r>
        <w:rPr>
          <w:rFonts w:ascii="Times New Roman" w:eastAsia="Times New Roman" w:hAnsi="Times New Roman" w:cs="Times New Roman"/>
          <w:color w:val="000000"/>
          <w:spacing w:val="0"/>
          <w:w w:val="100"/>
          <w:position w:val="0"/>
          <w:sz w:val="18"/>
          <w:szCs w:val="18"/>
        </w:rPr>
        <w:t>4</w:t>
      </w:r>
      <w:bookmarkEnd w:id="12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2"/>
        <w:keepNext w:val="0"/>
        <w:keepLines w:val="0"/>
        <w:widowControl w:val="0"/>
        <w:shd w:val="clear" w:color="auto" w:fill="auto"/>
        <w:tabs>
          <w:tab w:pos="349" w:val="left"/>
        </w:tabs>
        <w:bidi w:val="0"/>
        <w:spacing w:before="0" w:after="380" w:line="240" w:lineRule="auto"/>
        <w:ind w:left="0" w:right="0" w:firstLine="0"/>
        <w:jc w:val="left"/>
      </w:pPr>
      <w:bookmarkStart w:id="1251" w:name="bookmark1251"/>
      <w:r>
        <w:rPr>
          <w:rFonts w:ascii="Times New Roman" w:eastAsia="Times New Roman" w:hAnsi="Times New Roman" w:cs="Times New Roman"/>
          <w:color w:val="000000"/>
          <w:spacing w:val="0"/>
          <w:w w:val="100"/>
          <w:position w:val="0"/>
          <w:sz w:val="18"/>
          <w:szCs w:val="18"/>
        </w:rPr>
        <w:t>5</w:t>
      </w:r>
      <w:bookmarkEnd w:id="12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sz w:val="20"/>
          <w:szCs w:val="20"/>
        </w:rPr>
        <w:t>2</w:t>
      </w:r>
      <w:bookmarkEnd w:id="1254"/>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、营业收入和营业成本</w:t>
      </w:r>
      <w:bookmarkEnd w:id="1252"/>
      <w:bookmarkEnd w:id="1253"/>
      <w:bookmarkEnd w:id="1255"/>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1,246,680,467.86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674,549,933.30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1,372,227,610.70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698,741,351.63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1,420,407.74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928,923.93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2,098,524.62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1,273,078.62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1,248,100,875.60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675,478,857.23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1,374,326,135.32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700,014,430.25</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经审计扣除非经常损益前后净利润孰低是否为负值</w:t>
      </w:r>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收入相关信息：</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697,336,871.80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697,336,871.80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运营及咨询服务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430,082,223.51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430,082,223.51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120,681,780.29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120,681,780.29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1,219,104,676.35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1,219,104,676.35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28,996,199.25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28,996,199.25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1,248,100,875.60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1,248,100,875.60</w:t>
            </w:r>
          </w:p>
        </w:tc>
      </w:tr>
    </w:tbl>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 元，其中，元预计将于年度确认收入, 元预计将于年度确认收入，元预计将于年度确认收入。</w:t>
      </w:r>
    </w:p>
    <w:p>
      <w:pPr>
        <w:pStyle w:val="Style2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sz w:val="20"/>
          <w:szCs w:val="20"/>
        </w:rPr>
        <w:t>3</w:t>
      </w:r>
      <w:bookmarkEnd w:id="1258"/>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、税金及附加</w:t>
      </w:r>
      <w:bookmarkEnd w:id="1256"/>
      <w:bookmarkEnd w:id="1257"/>
      <w:bookmarkEnd w:id="125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4,139,338.22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5,940,301.90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1,901,578.78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2,615,515.71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1,630,014.04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1,649,103.08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1,255,257.14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1,270,300.64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519,914.45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548,822.68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1,269,112.10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1,743,677.18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10,724,078.63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13,769,561.19</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sz w:val="20"/>
          <w:szCs w:val="20"/>
        </w:rPr>
        <w:t>3</w:t>
      </w:r>
      <w:bookmarkEnd w:id="126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、销售费用</w:t>
      </w:r>
      <w:bookmarkEnd w:id="1260"/>
      <w:bookmarkEnd w:id="1261"/>
      <w:bookmarkEnd w:id="126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54,747,437.95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56,367,598.38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9,172,055.01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11,480,162.56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6,502,252.58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7,539,990.15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12,436,621.95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4,939,210.71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技术服务费、中标服务费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8,666,076.06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17,052,492.96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592,408.84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801,975.64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6,046,830.77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5,389,240.44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3,723,712.30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442,229.86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35,413,504.05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29,138,009.91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4,285,103.84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2,557,417.17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11,205,549.55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9,764,934.41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8,981,021.19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5,175,621.00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161,772,574.09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150,648,883.19</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sz w:val="20"/>
          <w:szCs w:val="20"/>
        </w:rPr>
        <w:t>3</w:t>
      </w:r>
      <w:bookmarkEnd w:id="126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、管理费用</w:t>
      </w:r>
      <w:bookmarkEnd w:id="1264"/>
      <w:bookmarkEnd w:id="1265"/>
      <w:bookmarkEnd w:id="126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54,810,629.89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54,392,538.66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5,197,731.61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7,901,543.79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10,227,395.17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9,485,154.45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7,432,736.57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5,506,252.69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525,785.67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3,573,467.37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16,950,373.01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18,288,705.26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3,119,952.99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2,249,700.30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2,194,514.38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3,676,124.54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1,997,952.78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4,939,519.70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683,146.88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1,023,370.57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1,028,321.17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831,206.72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3,303,330.76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4,653,494.48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6,650,544.47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3,613,746.50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6,730,589.53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4,254,604.87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21,823,008.37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14,039,734.49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14,652,909.61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11,342,424.88</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157,328,922.86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149,771,589.27</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0"/>
        <w:keepNext/>
        <w:keepLines/>
        <w:widowControl w:val="0"/>
        <w:shd w:val="clear" w:color="auto" w:fill="auto"/>
        <w:bidi w:val="0"/>
        <w:spacing w:before="0" w:after="380" w:line="240" w:lineRule="auto"/>
        <w:ind w:left="0" w:right="0" w:firstLine="0"/>
        <w:jc w:val="both"/>
        <w:rPr>
          <w:sz w:val="20"/>
          <w:szCs w:val="20"/>
        </w:rPr>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sz w:val="20"/>
          <w:szCs w:val="20"/>
        </w:rPr>
        <w:t>3</w:t>
      </w:r>
      <w:bookmarkEnd w:id="127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、研发费用</w:t>
      </w:r>
      <w:bookmarkEnd w:id="1268"/>
      <w:bookmarkEnd w:id="1269"/>
      <w:bookmarkEnd w:id="1271"/>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23,406,641.68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19,398,670.52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31,590,057.14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31,192,226.93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1,178,447.05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2,527,418.73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1,107,580.03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研发成果鉴证费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312,589.82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1,999,998.09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3,641,456.04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技术研发外包费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391,884.34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1,533,891.37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测试化验加工费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2,153,089.12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653,918.62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专家咨询费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1,531,580.89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768,631.16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信息传播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知识产权事务费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825,316.83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1,048,313.65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64,247,683.93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61,077,116.84</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0"/>
        <w:keepNext/>
        <w:keepLines/>
        <w:widowControl w:val="0"/>
        <w:shd w:val="clear" w:color="auto" w:fill="auto"/>
        <w:bidi w:val="0"/>
        <w:spacing w:before="0" w:after="380" w:line="240" w:lineRule="auto"/>
        <w:ind w:left="0" w:right="0" w:firstLine="0"/>
        <w:jc w:val="both"/>
        <w:rPr>
          <w:sz w:val="20"/>
          <w:szCs w:val="20"/>
        </w:rPr>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sz w:val="20"/>
          <w:szCs w:val="20"/>
        </w:rPr>
        <w:t>3</w:t>
      </w:r>
      <w:bookmarkEnd w:id="1274"/>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、财务费用</w:t>
      </w:r>
      <w:bookmarkEnd w:id="1272"/>
      <w:bookmarkEnd w:id="1273"/>
      <w:bookmarkEnd w:id="1275"/>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2,357,034.46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12,453,592.40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10,101,446.63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372,586.83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1,194,861.10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-1,567,535.57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550,539.88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-13,648,541.14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-5,999,011.19</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jc w:val="left"/>
      </w:pPr>
      <w:r>
        <w:rPr>
          <w:color w:val="000000"/>
          <w:spacing w:val="0"/>
          <w:w w:val="100"/>
          <w:position w:val="0"/>
        </w:rPr>
        <w:t>财务费用本期发生额较上期发生额减少</w:t>
      </w:r>
      <w:r>
        <w:rPr>
          <w:rFonts w:ascii="Times New Roman" w:eastAsia="Times New Roman" w:hAnsi="Times New Roman" w:cs="Times New Roman"/>
          <w:color w:val="000000"/>
          <w:spacing w:val="0"/>
          <w:w w:val="100"/>
          <w:position w:val="0"/>
          <w:sz w:val="18"/>
          <w:szCs w:val="18"/>
        </w:rPr>
        <w:t>7,649,529.95</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127.51%</w:t>
      </w:r>
      <w:r>
        <w:rPr>
          <w:color w:val="000000"/>
          <w:spacing w:val="0"/>
          <w:w w:val="100"/>
          <w:position w:val="0"/>
        </w:rPr>
        <w:t>,主要原因是公司本期收到的银行存款利息收入增</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加影响。</w:t>
      </w:r>
    </w:p>
    <w:p>
      <w:pPr>
        <w:pStyle w:val="Style20"/>
        <w:keepNext/>
        <w:keepLines/>
        <w:widowControl w:val="0"/>
        <w:shd w:val="clear" w:color="auto" w:fill="auto"/>
        <w:bidi w:val="0"/>
        <w:spacing w:before="0" w:after="380" w:line="240" w:lineRule="auto"/>
        <w:ind w:left="0" w:right="0" w:firstLine="0"/>
        <w:jc w:val="both"/>
        <w:rPr>
          <w:sz w:val="20"/>
          <w:szCs w:val="20"/>
        </w:rPr>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sz w:val="20"/>
          <w:szCs w:val="20"/>
        </w:rPr>
        <w:t>3</w:t>
      </w:r>
      <w:bookmarkEnd w:id="1278"/>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、其他收益</w:t>
      </w:r>
      <w:bookmarkEnd w:id="1276"/>
      <w:bookmarkEnd w:id="1277"/>
      <w:bookmarkEnd w:id="1279"/>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21,338,901.96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31,757,569.09</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both"/>
        <w:rPr>
          <w:sz w:val="20"/>
          <w:szCs w:val="20"/>
        </w:rPr>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sz w:val="20"/>
          <w:szCs w:val="20"/>
        </w:rPr>
        <w:t>3</w:t>
      </w:r>
      <w:bookmarkEnd w:id="1282"/>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、投资收益</w:t>
      </w:r>
      <w:bookmarkEnd w:id="1280"/>
      <w:bookmarkEnd w:id="1281"/>
      <w:bookmarkEnd w:id="128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-2,127,212.69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86,773.25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50,873.96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61,813.70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-2,076,338.73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148,586.95</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22" w:lineRule="exact"/>
        <w:ind w:left="0" w:right="0"/>
        <w:jc w:val="left"/>
      </w:pPr>
      <w:r>
        <w:rPr>
          <w:color w:val="000000"/>
          <w:spacing w:val="0"/>
          <w:w w:val="100"/>
          <w:position w:val="0"/>
        </w:rPr>
        <w:t>投资收益本期发生额较上期发生额减少</w:t>
      </w:r>
      <w:r>
        <w:rPr>
          <w:rFonts w:ascii="Times New Roman" w:eastAsia="Times New Roman" w:hAnsi="Times New Roman" w:cs="Times New Roman"/>
          <w:color w:val="000000"/>
          <w:spacing w:val="0"/>
          <w:w w:val="100"/>
          <w:position w:val="0"/>
          <w:sz w:val="18"/>
          <w:szCs w:val="18"/>
        </w:rPr>
        <w:t>2,224,925.68</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1497.39%</w:t>
      </w:r>
      <w:r>
        <w:rPr>
          <w:color w:val="000000"/>
          <w:spacing w:val="0"/>
          <w:w w:val="100"/>
          <w:position w:val="0"/>
        </w:rPr>
        <w:t>，主要原因是公司本期注销河北先河金瑞环保设 施运营服务有限公司投资收益减少所致。</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sz w:val="20"/>
          <w:szCs w:val="20"/>
        </w:rPr>
        <w:t>3</w:t>
      </w:r>
      <w:bookmarkEnd w:id="1286"/>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、信用减值损失</w:t>
      </w:r>
      <w:bookmarkEnd w:id="1284"/>
      <w:bookmarkEnd w:id="1285"/>
      <w:bookmarkEnd w:id="128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628,663.86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1,599,336.63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-18,990,527.00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-13,932,638.52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-18,331,113.14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-12,464,051.89</w:t>
            </w:r>
          </w:p>
        </w:tc>
      </w:tr>
    </w:tbl>
    <w:p>
      <w:pPr>
        <w:widowControl w:val="0"/>
        <w:spacing w:after="79" w:line="1" w:lineRule="exact"/>
      </w:pPr>
    </w:p>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信用减值损失本期发生额较上期发生额减少</w:t>
      </w:r>
      <w:r>
        <w:rPr>
          <w:rFonts w:ascii="Times New Roman" w:eastAsia="Times New Roman" w:hAnsi="Times New Roman" w:cs="Times New Roman"/>
          <w:color w:val="000000"/>
          <w:spacing w:val="0"/>
          <w:w w:val="100"/>
          <w:position w:val="0"/>
          <w:sz w:val="18"/>
          <w:szCs w:val="18"/>
        </w:rPr>
        <w:t>5,867,061.25</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47.07%</w:t>
      </w:r>
      <w:r>
        <w:rPr>
          <w:color w:val="000000"/>
          <w:spacing w:val="0"/>
          <w:w w:val="100"/>
          <w:position w:val="0"/>
        </w:rPr>
        <w:t xml:space="preserve">,主要原因是应收账款本期计提坏账准备增加 </w:t>
      </w:r>
      <w:r>
        <w:rPr>
          <w:color w:val="000000"/>
          <w:spacing w:val="0"/>
          <w:w w:val="100"/>
          <w:position w:val="0"/>
        </w:rPr>
        <w:t>所致。</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sz w:val="20"/>
          <w:szCs w:val="20"/>
        </w:rPr>
        <w:t>3</w:t>
      </w:r>
      <w:bookmarkEnd w:id="1290"/>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、资产减值损失</w:t>
      </w:r>
      <w:bookmarkEnd w:id="1288"/>
      <w:bookmarkEnd w:id="1289"/>
      <w:bookmarkEnd w:id="129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-24,569,375.39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-23,211,991.86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-24,569,375.39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-23,211,991.86</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rPr>
          <w:sz w:val="20"/>
          <w:szCs w:val="20"/>
        </w:rPr>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sz w:val="20"/>
          <w:szCs w:val="20"/>
        </w:rPr>
        <w:t>3</w:t>
      </w:r>
      <w:bookmarkEnd w:id="1294"/>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、资产处置收益</w:t>
      </w:r>
      <w:bookmarkEnd w:id="1292"/>
      <w:bookmarkEnd w:id="1293"/>
      <w:bookmarkEnd w:id="129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315,770.97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334,968.79</w:t>
            </w:r>
          </w:p>
        </w:tc>
      </w:tr>
    </w:tbl>
    <w:p>
      <w:pPr>
        <w:spacing w:lineRule="exact" w:line="1"/>
        <w:rPr>
          <w:sz w:val="2"/>
          <w:szCs w:val="2"/>
        </w:rPr>
      </w:pPr>
      <w:r>
        <w:br w:type="page"/>
      </w:r>
    </w:p>
    <w:p>
      <w:pPr>
        <w:pStyle w:val="Style20"/>
        <w:keepNext/>
        <w:keepLines/>
        <w:widowControl w:val="0"/>
        <w:shd w:val="clear" w:color="auto" w:fill="auto"/>
        <w:bidi w:val="0"/>
        <w:spacing w:before="0" w:after="400" w:line="240" w:lineRule="auto"/>
        <w:ind w:left="0" w:right="0" w:firstLine="0"/>
        <w:jc w:val="left"/>
        <w:rPr>
          <w:sz w:val="20"/>
          <w:szCs w:val="20"/>
        </w:rPr>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sz w:val="20"/>
          <w:szCs w:val="20"/>
        </w:rPr>
        <w:t>4</w:t>
      </w:r>
      <w:bookmarkEnd w:id="1298"/>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、营业外收入</w:t>
      </w:r>
      <w:bookmarkEnd w:id="1296"/>
      <w:bookmarkEnd w:id="1297"/>
      <w:bookmarkEnd w:id="129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2,352,933.01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6,410,397.78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2,352,933.01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389,335.69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701,460.64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389,335.69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2,742,268.70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7,111,858.42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2,742,268.70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新兴产业发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展专项资金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四川省财政 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河北省青年 拔尖人才年 度考评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中共河北省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委组织部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年度河 北省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三三三 人才工程''资 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河北省人力 资源和社会 保障厅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年度高 端人才资助 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石家庄高新 技术产业开 发区人力资 源和和社会 保障局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创新平台资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石家庄高新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因从事国家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92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助资金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技术产业开</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发区经济发</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展局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标准化资助</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石家庄市市 场监督管理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年市级 创新平台奖 励金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石家庄高新 技术产业开 发区经济发 展局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年度标 准奖励资金 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石家庄高新 技术企业产 业开发区市 场监督管理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年市级 知识产权（专 利）专项资金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石家庄高新 技术产业开 发区市场监 督管理局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海水溶解氧 在线监测仪 产业化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中国科学院 合肥物质科 学研究院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返还墙改基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石家庄高新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因从事国家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191,158.64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92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区自然资源 和规划住建 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河北省第三 批青年拨尖 人才奖励资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中共河北省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委组织部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两化融合标 准及解决方 案推广补助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石家庄高新 技术产业开 发区经济发 展局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年度博 士后工作资 助经费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河北省人力 资源和社会 保障厅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年度市 级引进外国 人才智为项 目专项资金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石家庄高新 技术产业开 发区科学技 术局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年省企 业上云补贴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石家庄高新 技术产业开 发区经济发 展局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大气污染防</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中国环境科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因从事国家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288,000.00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92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治综合科学 决策支撑项 目资金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学研究院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鼓励和扶持 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年及</w:t>
            </w:r>
          </w:p>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 新增入统规 上企业奖励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石家庄高新 技术产业开 发区经济发 展局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 批省战略性 新兴产业发 展专项资金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石家庄高新 技术产业开 发区经济发 展局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年新增 规模以上服 务业企业奖 励资金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石家庄高新 技术产业开 发区经济发 展局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年国家 科技中小型 企业款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石家庄高新 技术产业开 发区科学技 术局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年度石 家庄高新区 区级科技补 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石家庄高新 区科学技术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石家庄科学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因从事国家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925"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支持市县科 技创新和科 学普及专项 资金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鼓励和扶持 特定行业、产 业而获得的</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高新技术企 业奖励性后 补助经费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广西壮族自 治区科学技 术厅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2,352,933.01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6,410,397.78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jc w:val="left"/>
      </w:pPr>
      <w:r>
        <w:rPr>
          <w:color w:val="000000"/>
          <w:spacing w:val="0"/>
          <w:w w:val="100"/>
          <w:position w:val="0"/>
        </w:rPr>
        <w:t>营业外收入本期发生额较上期发生额减少</w:t>
      </w:r>
      <w:r>
        <w:rPr>
          <w:rFonts w:ascii="Times New Roman" w:eastAsia="Times New Roman" w:hAnsi="Times New Roman" w:cs="Times New Roman"/>
          <w:color w:val="000000"/>
          <w:spacing w:val="0"/>
          <w:w w:val="100"/>
          <w:position w:val="0"/>
          <w:sz w:val="18"/>
          <w:szCs w:val="18"/>
        </w:rPr>
        <w:t>4,369,589.72</w:t>
      </w:r>
      <w:r>
        <w:rPr>
          <w:color w:val="000000"/>
          <w:spacing w:val="0"/>
          <w:w w:val="100"/>
          <w:position w:val="0"/>
        </w:rPr>
        <w:t>元，降幅</w:t>
      </w:r>
      <w:r>
        <w:rPr>
          <w:rFonts w:ascii="Times New Roman" w:eastAsia="Times New Roman" w:hAnsi="Times New Roman" w:cs="Times New Roman"/>
          <w:color w:val="000000"/>
          <w:spacing w:val="0"/>
          <w:w w:val="100"/>
          <w:position w:val="0"/>
          <w:sz w:val="18"/>
          <w:szCs w:val="18"/>
        </w:rPr>
        <w:t>61.44%</w:t>
      </w:r>
      <w:r>
        <w:rPr>
          <w:color w:val="000000"/>
          <w:spacing w:val="0"/>
          <w:w w:val="100"/>
          <w:position w:val="0"/>
        </w:rPr>
        <w:t>,主要原因是公司本期收到的政府补助减少所致。</w:t>
      </w:r>
    </w:p>
    <w:p>
      <w:pPr>
        <w:pStyle w:val="Style20"/>
        <w:keepNext/>
        <w:keepLines/>
        <w:widowControl w:val="0"/>
        <w:shd w:val="clear" w:color="auto" w:fill="auto"/>
        <w:bidi w:val="0"/>
        <w:spacing w:before="0" w:after="380" w:line="240" w:lineRule="auto"/>
        <w:ind w:left="0" w:right="0" w:firstLine="0"/>
        <w:jc w:val="both"/>
        <w:rPr>
          <w:sz w:val="20"/>
          <w:szCs w:val="20"/>
        </w:rPr>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sz w:val="20"/>
          <w:szCs w:val="20"/>
        </w:rPr>
        <w:t>4</w:t>
      </w:r>
      <w:bookmarkEnd w:id="130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、营业外支出</w:t>
      </w:r>
      <w:bookmarkEnd w:id="1300"/>
      <w:bookmarkEnd w:id="1301"/>
      <w:bookmarkEnd w:id="130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1,675,252.55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223,120.61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1,675,252.55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1,012,775.89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1,450,940.58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1,012,775.89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41,174.00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2,729,202.44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1,686,635.60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2,729,202.44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22" w:lineRule="exact"/>
        <w:ind w:left="0" w:right="0"/>
        <w:jc w:val="left"/>
      </w:pPr>
      <w:r>
        <w:rPr>
          <w:color w:val="000000"/>
          <w:spacing w:val="0"/>
          <w:w w:val="100"/>
          <w:position w:val="0"/>
        </w:rPr>
        <w:t>营业外支出本期发生额较上期发生额增加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042,566.84</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61.81%</w:t>
      </w:r>
      <w:r>
        <w:rPr>
          <w:color w:val="000000"/>
          <w:spacing w:val="0"/>
          <w:w w:val="100"/>
          <w:position w:val="0"/>
        </w:rPr>
        <w:t>，主要原因是公司在新冠肺炎疫情期间向疫区捐 赠增加所致。</w:t>
      </w:r>
    </w:p>
    <w:p>
      <w:pPr>
        <w:pStyle w:val="Style20"/>
        <w:keepNext/>
        <w:keepLines/>
        <w:widowControl w:val="0"/>
        <w:shd w:val="clear" w:color="auto" w:fill="auto"/>
        <w:bidi w:val="0"/>
        <w:spacing w:before="0" w:after="380" w:line="240" w:lineRule="auto"/>
        <w:ind w:left="0" w:right="0" w:firstLine="0"/>
        <w:jc w:val="both"/>
        <w:rPr>
          <w:sz w:val="20"/>
          <w:szCs w:val="20"/>
        </w:rPr>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sz w:val="20"/>
          <w:szCs w:val="20"/>
        </w:rPr>
        <w:t>4</w:t>
      </w:r>
      <w:bookmarkEnd w:id="130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、所得税费用</w:t>
      </w:r>
      <w:bookmarkEnd w:id="1304"/>
      <w:bookmarkEnd w:id="1305"/>
      <w:bookmarkEnd w:id="1307"/>
    </w:p>
    <w:p>
      <w:pPr>
        <w:pStyle w:val="Style25"/>
        <w:keepNext/>
        <w:keepLines/>
        <w:widowControl w:val="0"/>
        <w:shd w:val="clear" w:color="auto" w:fill="auto"/>
        <w:bidi w:val="0"/>
        <w:spacing w:before="0" w:after="380" w:line="240" w:lineRule="auto"/>
        <w:ind w:left="0" w:right="0" w:firstLine="0"/>
        <w:jc w:val="both"/>
      </w:pPr>
      <w:bookmarkStart w:id="1308" w:name="bookmark1308"/>
      <w:bookmarkStart w:id="1309" w:name="bookmark1309"/>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08"/>
      <w:bookmarkEnd w:id="1309"/>
      <w:bookmarkEnd w:id="131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31,764,657.15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45,629,456.73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-380,211.93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-1,361,178.27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31,384,445.22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44,268,278.46</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140"/>
        <w:jc w:val="left"/>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11"/>
      <w:bookmarkEnd w:id="1312"/>
      <w:bookmarkEnd w:id="131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168,888,211.93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25,333,231.78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-3,235,306.64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527,870.81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-1,745,529.46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12,217,107.25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-5,329,738.55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8,877,294.34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其他（研发费用加计扣除）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-5,260,484.31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31,384,445.22</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0"/>
        <w:keepNext/>
        <w:keepLines/>
        <w:widowControl w:val="0"/>
        <w:shd w:val="clear" w:color="auto" w:fill="auto"/>
        <w:tabs>
          <w:tab w:pos="483" w:val="left"/>
        </w:tabs>
        <w:bidi w:val="0"/>
        <w:spacing w:before="0" w:after="380" w:line="240" w:lineRule="auto"/>
        <w:ind w:left="0" w:right="0" w:firstLine="0"/>
        <w:jc w:val="left"/>
        <w:rPr>
          <w:sz w:val="20"/>
          <w:szCs w:val="20"/>
        </w:rPr>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sz w:val="20"/>
          <w:szCs w:val="20"/>
        </w:rPr>
        <w:t>4</w:t>
      </w:r>
      <w:bookmarkEnd w:id="131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其他综合收益</w:t>
      </w:r>
      <w:bookmarkEnd w:id="1314"/>
      <w:bookmarkEnd w:id="1315"/>
      <w:bookmarkEnd w:id="1317"/>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p>
      <w:pPr>
        <w:pStyle w:val="Style20"/>
        <w:keepNext/>
        <w:keepLines/>
        <w:widowControl w:val="0"/>
        <w:shd w:val="clear" w:color="auto" w:fill="auto"/>
        <w:tabs>
          <w:tab w:pos="483" w:val="left"/>
        </w:tabs>
        <w:bidi w:val="0"/>
        <w:spacing w:before="0" w:after="380" w:line="240" w:lineRule="auto"/>
        <w:ind w:left="0" w:right="0" w:firstLine="0"/>
        <w:jc w:val="left"/>
        <w:rPr>
          <w:sz w:val="20"/>
          <w:szCs w:val="20"/>
        </w:rPr>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sz w:val="20"/>
          <w:szCs w:val="20"/>
        </w:rPr>
        <w:t>4</w:t>
      </w:r>
      <w:bookmarkEnd w:id="1320"/>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现金流量表项目</w:t>
      </w:r>
      <w:bookmarkEnd w:id="1318"/>
      <w:bookmarkEnd w:id="1319"/>
      <w:bookmarkEnd w:id="1321"/>
    </w:p>
    <w:p>
      <w:pPr>
        <w:pStyle w:val="Style25"/>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22"/>
      <w:bookmarkEnd w:id="1323"/>
      <w:bookmarkEnd w:id="132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收到的退回投标保证金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72,517,778.43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107,650,504.02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9,343,987.71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13,651,939.61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10,891,310.00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10,101,446.63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19,836,075.11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26,500,419.93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112,589,151.25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157,904,310.19</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25"/>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25"/>
      <w:bookmarkEnd w:id="1326"/>
      <w:bookmarkEnd w:id="132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12,551,374.85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13,176,617.64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业务活动费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13,874,650.11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12,920,846.94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代理费、中标服务费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60,149,515.81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40,042,888.97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63,576,329.62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97,184,762.98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13,862,915.75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7,592,495.68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1,244,597.92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2,489,599.50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1,042,335.82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2,049,304.03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8,361,829.53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9,860,177.67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审计、咨询、培训费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31,152,355.47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16,811,965.90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移动电话费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1,290,519.17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1,353,520.17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7,975,144.76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7,188,604.41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项目合作费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7,682,400.00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15,076,583.37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16,491,250.34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办事处费用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679,270.07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373,097.84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4,302,001.79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4,046,834.53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10,146,342.34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4,035,104.31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1,155,204.47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659,567.77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1,776,544.86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1,428,566.89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2,694,236.43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820,910.75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17,203,274.13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10,939,896.71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270,315,026.27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257,148,413.03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25"/>
        <w:keepNext/>
        <w:keepLines/>
        <w:widowControl w:val="0"/>
        <w:numPr>
          <w:ilvl w:val="0"/>
          <w:numId w:val="53"/>
        </w:numPr>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支付的其他与筹资活动有关的现金</w:t>
      </w:r>
      <w:bookmarkEnd w:id="1328"/>
      <w:bookmarkEnd w:id="1329"/>
      <w:bookmarkEnd w:id="133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69,990,676.58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8,568,569.17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72,990,676.58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11,568,569.17</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sz w:val="20"/>
          <w:szCs w:val="20"/>
        </w:rPr>
        <w:t>4</w:t>
      </w:r>
      <w:bookmarkEnd w:id="1334"/>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、现金流量表补充资料</w:t>
      </w:r>
      <w:bookmarkEnd w:id="1332"/>
      <w:bookmarkEnd w:id="1333"/>
      <w:bookmarkEnd w:id="1335"/>
    </w:p>
    <w:p>
      <w:pPr>
        <w:pStyle w:val="Style25"/>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36"/>
      <w:bookmarkEnd w:id="1337"/>
      <w:bookmarkEnd w:id="1338"/>
    </w:p>
    <w:p>
      <w:pPr>
        <w:pStyle w:val="Style22"/>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137,503,766.71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262,765,591.21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42,900,488.53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35,676,043.75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30,985,196.99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28,172,690.10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2,418,477.36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4,939,519.70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2,243,448.03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1,175,233.62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-315,770.97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-334,968.79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2,357,034.46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2,076,338.73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-148,586.95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-340,372.75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-1,178,487.22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-39,839.18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60,555,204.69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74,129,088.32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-128,223,066.61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-956,257.60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8,849,557.12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-53,834,669.42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158,654,602.65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352,722,392.00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753,685,376.49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733,569,309.42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733,569,309.42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556,600,541.05</w:t>
            </w: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20,116,067.07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176,968,768.37</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140"/>
        <w:jc w:val="left"/>
      </w:pPr>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39"/>
      <w:bookmarkEnd w:id="1340"/>
      <w:bookmarkEnd w:id="134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753,685,376.49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733,569,309.42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114,157.57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744,527,104.98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725,863,096.47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8,956,377.94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7,592,055.38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753,685,376.49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733,569,309.42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22" w:lineRule="exact"/>
        <w:ind w:left="0" w:right="0"/>
        <w:jc w:val="both"/>
      </w:pPr>
      <w:r>
        <w:rPr>
          <w:color w:val="000000"/>
          <w:spacing w:val="0"/>
          <w:w w:val="100"/>
          <w:position w:val="0"/>
        </w:rPr>
        <w:t>货币资金中超过三个月保函保证金</w:t>
      </w:r>
      <w:r>
        <w:rPr>
          <w:rFonts w:ascii="Times New Roman" w:eastAsia="Times New Roman" w:hAnsi="Times New Roman" w:cs="Times New Roman"/>
          <w:color w:val="000000"/>
          <w:spacing w:val="0"/>
          <w:w w:val="100"/>
          <w:position w:val="0"/>
          <w:sz w:val="18"/>
          <w:szCs w:val="18"/>
        </w:rPr>
        <w:t>20,972,422.50</w:t>
      </w:r>
      <w:r>
        <w:rPr>
          <w:color w:val="000000"/>
          <w:spacing w:val="0"/>
          <w:w w:val="100"/>
          <w:position w:val="0"/>
        </w:rPr>
        <w:t>元，子公司北京卫家环境技术有限公司涉诉被司法冻结</w:t>
      </w:r>
      <w:r>
        <w:rPr>
          <w:rFonts w:ascii="Times New Roman" w:eastAsia="Times New Roman" w:hAnsi="Times New Roman" w:cs="Times New Roman"/>
          <w:color w:val="000000"/>
          <w:spacing w:val="0"/>
          <w:w w:val="100"/>
          <w:position w:val="0"/>
          <w:sz w:val="18"/>
          <w:szCs w:val="18"/>
        </w:rPr>
        <w:t>345,934.58</w:t>
      </w:r>
      <w:r>
        <w:rPr>
          <w:color w:val="000000"/>
          <w:spacing w:val="0"/>
          <w:w w:val="100"/>
          <w:position w:val="0"/>
        </w:rPr>
        <w:t>元, 不属于现金和现金等价物，已从现金的期末余额中扣除。</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sz w:val="20"/>
          <w:szCs w:val="20"/>
        </w:rPr>
        <w:t>4</w:t>
      </w:r>
      <w:bookmarkEnd w:id="1344"/>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、所有权或使用权受到限制的资产</w:t>
      </w:r>
      <w:bookmarkEnd w:id="1342"/>
      <w:bookmarkEnd w:id="1343"/>
      <w:bookmarkEnd w:id="134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21,318,357.08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子公司北京卫家环境技术有限公司涉诉 被司法冻结资金、保函保证金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90,898,310.22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11,286,345.68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123,503,012.98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07"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日将房屋建筑物、土地作为抵押，与中国建设银行股份有限公司石家庄开发区支行签订了在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日期间限额为</w:t>
      </w:r>
      <w:r>
        <w:rPr>
          <w:rFonts w:ascii="Times New Roman" w:eastAsia="Times New Roman" w:hAnsi="Times New Roman" w:cs="Times New Roman"/>
          <w:color w:val="000000"/>
          <w:spacing w:val="0"/>
          <w:w w:val="100"/>
          <w:position w:val="0"/>
          <w:sz w:val="18"/>
          <w:szCs w:val="18"/>
        </w:rPr>
        <w:t>112,403,476.00</w:t>
      </w:r>
      <w:r>
        <w:rPr>
          <w:color w:val="000000"/>
          <w:spacing w:val="0"/>
          <w:w w:val="100"/>
          <w:position w:val="0"/>
        </w:rPr>
        <w:t>元的最高额抵押合同。</w:t>
      </w:r>
    </w:p>
    <w:p>
      <w:pPr>
        <w:pStyle w:val="Style20"/>
        <w:keepNext/>
        <w:keepLines/>
        <w:widowControl w:val="0"/>
        <w:shd w:val="clear" w:color="auto" w:fill="auto"/>
        <w:bidi w:val="0"/>
        <w:spacing w:before="0" w:after="380" w:line="240" w:lineRule="auto"/>
        <w:ind w:left="0" w:right="0" w:firstLine="0"/>
        <w:jc w:val="left"/>
        <w:rPr>
          <w:sz w:val="20"/>
          <w:szCs w:val="20"/>
        </w:rPr>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sz w:val="20"/>
          <w:szCs w:val="20"/>
        </w:rPr>
        <w:t>4</w:t>
      </w:r>
      <w:bookmarkEnd w:id="1348"/>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、外币货币性项目</w:t>
      </w:r>
      <w:bookmarkEnd w:id="1346"/>
      <w:bookmarkEnd w:id="1347"/>
      <w:bookmarkEnd w:id="1349"/>
    </w:p>
    <w:p>
      <w:pPr>
        <w:pStyle w:val="Style25"/>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50"/>
      <w:bookmarkEnd w:id="1351"/>
      <w:bookmarkEnd w:id="135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21,673,801.14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3,108,654.92</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20,283,662.49</w:t>
            </w: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173,226.00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1,390,138.65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7,801,341.98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1,195,626.29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7,801,341.98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00" w:line="317" w:lineRule="exact"/>
        <w:ind w:left="0" w:right="0" w:firstLine="0"/>
        <w:jc w:val="left"/>
      </w:pPr>
      <w:bookmarkStart w:id="1353" w:name="bookmark1353"/>
      <w:bookmarkStart w:id="1354" w:name="bookmark1354"/>
      <w:bookmarkStart w:id="1355" w:name="bookmark13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53"/>
      <w:bookmarkEnd w:id="1354"/>
      <w:bookmarkEnd w:id="1355"/>
    </w:p>
    <w:p>
      <w:pPr>
        <w:pStyle w:val="Style22"/>
        <w:keepNext w:val="0"/>
        <w:keepLines w:val="0"/>
        <w:widowControl w:val="0"/>
        <w:shd w:val="clear" w:color="auto" w:fill="auto"/>
        <w:bidi w:val="0"/>
        <w:spacing w:before="0" w:after="100" w:line="312"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73"/>
        <w:keepNext w:val="0"/>
        <w:keepLines w:val="0"/>
        <w:widowControl w:val="0"/>
        <w:shd w:val="clear" w:color="auto" w:fill="auto"/>
        <w:bidi w:val="0"/>
        <w:spacing w:before="0"/>
        <w:ind w:left="0" w:right="0"/>
        <w:jc w:val="both"/>
        <w:rPr>
          <w:sz w:val="17"/>
          <w:szCs w:val="17"/>
        </w:rPr>
      </w:pPr>
      <w:r>
        <w:rPr>
          <w:rFonts w:ascii="SimSun" w:eastAsia="SimSun" w:hAnsi="SimSun" w:cs="SimSun"/>
          <w:color w:val="000000"/>
          <w:spacing w:val="0"/>
          <w:w w:val="100"/>
          <w:position w:val="0"/>
          <w:sz w:val="17"/>
          <w:szCs w:val="17"/>
        </w:rPr>
        <w:t xml:space="preserve">本公司子公司 </w:t>
      </w:r>
      <w:r>
        <w:rPr>
          <w:color w:val="000000"/>
          <w:spacing w:val="0"/>
          <w:w w:val="100"/>
          <w:position w:val="0"/>
          <w:sz w:val="18"/>
          <w:szCs w:val="18"/>
        </w:rPr>
        <w:t>SAILHERO US HOLDING INC.</w:t>
      </w:r>
      <w:r>
        <w:rPr>
          <w:rFonts w:ascii="SimSun" w:eastAsia="SimSun" w:hAnsi="SimSun" w:cs="SimSun"/>
          <w:color w:val="000000"/>
          <w:spacing w:val="0"/>
          <w:w w:val="100"/>
          <w:position w:val="0"/>
          <w:sz w:val="17"/>
          <w:szCs w:val="17"/>
        </w:rPr>
        <w:t>、</w:t>
      </w:r>
      <w:r>
        <w:rPr>
          <w:color w:val="000000"/>
          <w:spacing w:val="0"/>
          <w:w w:val="100"/>
          <w:position w:val="0"/>
          <w:sz w:val="18"/>
          <w:szCs w:val="18"/>
        </w:rPr>
        <w:t>SAILBRI COOPER INC.</w:t>
      </w:r>
      <w:r>
        <w:rPr>
          <w:rFonts w:ascii="SimSun" w:eastAsia="SimSun" w:hAnsi="SimSun" w:cs="SimSun"/>
          <w:color w:val="000000"/>
          <w:spacing w:val="0"/>
          <w:w w:val="100"/>
          <w:position w:val="0"/>
          <w:sz w:val="17"/>
          <w:szCs w:val="17"/>
        </w:rPr>
        <w:t>、</w:t>
      </w:r>
      <w:r>
        <w:rPr>
          <w:color w:val="000000"/>
          <w:spacing w:val="0"/>
          <w:w w:val="100"/>
          <w:position w:val="0"/>
          <w:sz w:val="18"/>
          <w:szCs w:val="18"/>
        </w:rPr>
        <w:t>COOPER ENVIRONMENTAL SERVICES,LLC</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Sunset Laboratory Inc.</w:t>
      </w:r>
      <w:r>
        <w:rPr>
          <w:rFonts w:ascii="SimSun" w:eastAsia="SimSun" w:hAnsi="SimSun" w:cs="SimSun"/>
          <w:color w:val="000000"/>
          <w:spacing w:val="0"/>
          <w:w w:val="100"/>
          <w:position w:val="0"/>
          <w:sz w:val="17"/>
          <w:szCs w:val="17"/>
        </w:rPr>
        <w:t>属于在境外经营的子公司，主要经营地在美国，采用美元为记账本位币；</w:t>
      </w:r>
      <w:r>
        <w:rPr>
          <w:color w:val="000000"/>
          <w:spacing w:val="0"/>
          <w:w w:val="100"/>
          <w:position w:val="0"/>
          <w:sz w:val="18"/>
          <w:szCs w:val="18"/>
        </w:rPr>
        <w:t>Sunset Laboratory Inc.</w:t>
      </w:r>
      <w:r>
        <w:rPr>
          <w:rFonts w:ascii="SimSun" w:eastAsia="SimSun" w:hAnsi="SimSun" w:cs="SimSun"/>
          <w:color w:val="000000"/>
          <w:spacing w:val="0"/>
          <w:w w:val="100"/>
          <w:position w:val="0"/>
          <w:sz w:val="17"/>
          <w:szCs w:val="17"/>
        </w:rPr>
        <w:t>在荷兰 设立办事处</w:t>
      </w:r>
      <w:r>
        <w:rPr>
          <w:color w:val="000000"/>
          <w:spacing w:val="0"/>
          <w:w w:val="100"/>
          <w:position w:val="0"/>
          <w:sz w:val="18"/>
          <w:szCs w:val="18"/>
        </w:rPr>
        <w:t>Sunset Laboratory BV</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采用欧元为记账本位币。</w:t>
      </w:r>
    </w:p>
    <w:p>
      <w:pPr>
        <w:pStyle w:val="Style20"/>
        <w:keepNext/>
        <w:keepLines/>
        <w:widowControl w:val="0"/>
        <w:shd w:val="clear" w:color="auto" w:fill="auto"/>
        <w:bidi w:val="0"/>
        <w:spacing w:before="0" w:after="300" w:line="317" w:lineRule="exact"/>
        <w:ind w:left="0" w:right="0" w:firstLine="0"/>
        <w:jc w:val="both"/>
        <w:rPr>
          <w:sz w:val="20"/>
          <w:szCs w:val="20"/>
        </w:rPr>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sz w:val="20"/>
          <w:szCs w:val="20"/>
        </w:rPr>
        <w:t>4</w:t>
      </w:r>
      <w:bookmarkEnd w:id="1358"/>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、政府补助</w:t>
      </w:r>
      <w:bookmarkEnd w:id="1356"/>
      <w:bookmarkEnd w:id="1357"/>
      <w:bookmarkEnd w:id="1359"/>
    </w:p>
    <w:p>
      <w:pPr>
        <w:pStyle w:val="Style25"/>
        <w:keepNext/>
        <w:keepLines/>
        <w:widowControl w:val="0"/>
        <w:shd w:val="clear" w:color="auto" w:fill="auto"/>
        <w:bidi w:val="0"/>
        <w:spacing w:before="0" w:after="400" w:line="317" w:lineRule="exact"/>
        <w:ind w:left="0" w:right="0" w:firstLine="0"/>
        <w:jc w:val="both"/>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60"/>
      <w:bookmarkEnd w:id="1361"/>
      <w:bookmarkEnd w:id="1362"/>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1560"/>
        <w:gridCol w:w="1699"/>
        <w:gridCol w:w="206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软件产品增值税退税收入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12,352,199.33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12,352,199.33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海水溶解氧在线监测仪产业化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14,616.72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微生物膜法</w:t>
            </w:r>
            <w:r>
              <w:rPr>
                <w:rFonts w:ascii="Times New Roman" w:eastAsia="Times New Roman" w:hAnsi="Times New Roman" w:cs="Times New Roman"/>
                <w:color w:val="000000"/>
                <w:spacing w:val="0"/>
                <w:w w:val="100"/>
                <w:position w:val="0"/>
                <w:sz w:val="18"/>
                <w:szCs w:val="18"/>
              </w:rPr>
              <w:t>BOD</w:t>
            </w:r>
            <w:r>
              <w:rPr>
                <w:color w:val="000000"/>
                <w:spacing w:val="0"/>
                <w:w w:val="100"/>
                <w:position w:val="0"/>
              </w:rPr>
              <w:t>在线监测仪研制及海水</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PH/COD/BOD</w:t>
            </w:r>
            <w:r>
              <w:rPr>
                <w:color w:val="000000"/>
                <w:spacing w:val="0"/>
                <w:w w:val="100"/>
                <w:position w:val="0"/>
              </w:rPr>
              <w:t>快速在线监测仪产业化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76,567.74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创新方法在区域典型企业的应用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129,545.38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129,545.38</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环境空气臭氧前驱体及光化学烟雾在线监测仪开发及 应用示范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3,233,396.74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3,233,396.74</w:t>
            </w:r>
          </w:p>
        </w:tc>
      </w:tr>
    </w:tbl>
    <w:p>
      <w:pPr>
        <w:widowControl w:val="0"/>
        <w:spacing w:line="1" w:lineRule="exact"/>
      </w:pPr>
      <w:r>
        <w:br w:type="page"/>
      </w:r>
    </w:p>
    <w:tbl>
      <w:tblPr>
        <w:tblOverlap w:val="never"/>
        <w:jc w:val="center"/>
        <w:tblLayout w:type="fixed"/>
      </w:tblPr>
      <w:tblGrid>
        <w:gridCol w:w="4258"/>
        <w:gridCol w:w="1560"/>
        <w:gridCol w:w="1699"/>
        <w:gridCol w:w="2064"/>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基于环境大数据融合技术的区域大气污染溯源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633,333.34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633,333.34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海洋环境监测中褐潮监测预警技术研发与示范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62,499.98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62,499.98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基于全光普扫描的水质在线分析及预警系统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百人计划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166,666.68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166,666.68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市科技领军人物项目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36,111.11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36,111.11</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河北省环境监测装备工程技术研究中心绩效后补助经 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基于大楼据缩合分析应用的大气环境监控预警及溯源 评估系统开发与应用示范专项款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科技助力经济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船舶大气污染物排放主动式监测 装备的研发与应用项目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108,695.65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108,695.65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基于传感网和大数据的海洋藻华监测预警技术及系统 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17,647.06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17,647.06</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藻及其营养参数在线监测仪研制与线监测装备社会化 服务应用示范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2,442,800.00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2,442,800.00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大气重污染成因与治理攻关项目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创新平台奖励资金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新增入统规上企业奖励金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新增规模以上服务业入统市级奖励金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93,411.44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93,411.44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26,676.76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26,676.76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加计扣除税款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519,134.03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519,134.03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新兴产业发展专项资金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河北省青年拔尖人才年度考评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年度河北省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三三三人才工程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年度高端人才资助费用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创新平台资助资金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66,733.01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66,733.01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23,691,834.97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23,691,834.97</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63"/>
      <w:bookmarkEnd w:id="1364"/>
      <w:bookmarkEnd w:id="136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r>
        <w:br w:type="page"/>
      </w:r>
    </w:p>
    <w:p>
      <w:pPr>
        <w:pStyle w:val="Style20"/>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sz w:val="24"/>
          <w:szCs w:val="24"/>
        </w:rPr>
        <w:t>八</w:t>
      </w:r>
      <w:bookmarkEnd w:id="1368"/>
      <w:r>
        <w:rPr>
          <w:color w:val="000000"/>
          <w:spacing w:val="0"/>
          <w:w w:val="100"/>
          <w:position w:val="0"/>
          <w:sz w:val="24"/>
          <w:szCs w:val="24"/>
        </w:rPr>
        <w:t>、合并范围的变更</w:t>
      </w:r>
      <w:bookmarkEnd w:id="1366"/>
      <w:bookmarkEnd w:id="1367"/>
      <w:bookmarkEnd w:id="1369"/>
    </w:p>
    <w:p>
      <w:pPr>
        <w:pStyle w:val="Style25"/>
        <w:keepNext/>
        <w:keepLines/>
        <w:widowControl w:val="0"/>
        <w:shd w:val="clear" w:color="auto" w:fill="auto"/>
        <w:bidi w:val="0"/>
        <w:spacing w:before="0" w:after="380" w:line="240" w:lineRule="auto"/>
        <w:ind w:left="0" w:right="0" w:firstLine="0"/>
        <w:jc w:val="both"/>
      </w:pPr>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370"/>
      <w:bookmarkEnd w:id="1371"/>
      <w:bookmarkEnd w:id="1372"/>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140" w:line="240" w:lineRule="auto"/>
        <w:ind w:left="0" w:right="0" w:firstLine="0"/>
        <w:jc w:val="both"/>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383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河北先 河金瑞 环保设 施运营 服务有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工商注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广州博 世芬科 技有限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工商注</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280" w:line="240" w:lineRule="auto"/>
        <w:ind w:left="0" w:right="0" w:firstLine="0"/>
        <w:jc w:val="left"/>
      </w:pPr>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373"/>
      <w:bookmarkEnd w:id="1374"/>
      <w:bookmarkEnd w:id="1375"/>
    </w:p>
    <w:p>
      <w:pPr>
        <w:pStyle w:val="Style22"/>
        <w:keepNext w:val="0"/>
        <w:keepLines w:val="0"/>
        <w:widowControl w:val="0"/>
        <w:shd w:val="clear" w:color="auto" w:fill="auto"/>
        <w:bidi w:val="0"/>
        <w:spacing w:before="0" w:after="60" w:line="309" w:lineRule="exact"/>
        <w:ind w:left="0" w:right="0" w:firstLine="0"/>
        <w:jc w:val="left"/>
      </w:pPr>
      <w:r>
        <w:rPr>
          <w:color w:val="000000"/>
          <w:spacing w:val="0"/>
          <w:w w:val="100"/>
          <w:position w:val="0"/>
        </w:rPr>
        <w:t>说明其他原因导致的合并范围变动（如，新设子公司、清算子公司等）及其相关情况：</w:t>
      </w:r>
    </w:p>
    <w:p>
      <w:pPr>
        <w:pStyle w:val="Style22"/>
        <w:keepNext w:val="0"/>
        <w:keepLines w:val="0"/>
        <w:widowControl w:val="0"/>
        <w:shd w:val="clear" w:color="auto" w:fill="auto"/>
        <w:bidi w:val="0"/>
        <w:spacing w:before="0" w:after="60" w:line="317" w:lineRule="exact"/>
        <w:ind w:left="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日投资设立海南正清环境科技有限公司，设立时注册资本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万元，全部由公司认缴。该公司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年未实际经营，故在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年度将其纳入合并范围。</w:t>
      </w:r>
    </w:p>
    <w:p>
      <w:pPr>
        <w:pStyle w:val="Style22"/>
        <w:keepNext w:val="0"/>
        <w:keepLines w:val="0"/>
        <w:widowControl w:val="0"/>
        <w:shd w:val="clear" w:color="auto" w:fill="auto"/>
        <w:bidi w:val="0"/>
        <w:spacing w:before="0" w:after="140" w:line="309" w:lineRule="exact"/>
        <w:ind w:left="0" w:right="0" w:firstLine="4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日，公司下属子公司河北先进环保产业创新中心有限公司、河北先河正合环境科技有限公司和河北先河正 源环境治理技术有限公司共同投资设立孙公司河北领创先进生态环境科技有限公司，设立时注册资本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万元，其中： 河北先进环保产业创新中心有限公司认缴</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万元、河北先河正合环境科技有限公司认缴</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万元、河北先河正源环境 治理技术有限公司认缴</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年度将其纳入合并范围。</w:t>
      </w:r>
      <w:r>
        <w:br w:type="page"/>
      </w:r>
    </w:p>
    <w:p>
      <w:pPr>
        <w:pStyle w:val="Style22"/>
        <w:keepNext w:val="0"/>
        <w:keepLines w:val="0"/>
        <w:widowControl w:val="0"/>
        <w:shd w:val="clear" w:color="auto" w:fill="auto"/>
        <w:bidi w:val="0"/>
        <w:spacing w:before="0" w:after="360" w:line="307" w:lineRule="exact"/>
        <w:ind w:left="0" w:right="0" w:firstLine="420"/>
        <w:jc w:val="both"/>
      </w:pPr>
      <w:r>
        <w:rPr>
          <w:color w:val="000000"/>
          <w:spacing w:val="0"/>
          <w:w w:val="100"/>
          <w:position w:val="0"/>
        </w:rPr>
        <w:t>公司下属孙公司重庆渝凡实业有限公司于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日投资设立全资子公司深圳市腾嘉建设工程有限公司，设立时 注册资本</w:t>
      </w:r>
      <w:r>
        <w:rPr>
          <w:rFonts w:ascii="Times New Roman" w:eastAsia="Times New Roman" w:hAnsi="Times New Roman" w:cs="Times New Roman"/>
          <w:color w:val="000000"/>
          <w:spacing w:val="0"/>
          <w:w w:val="100"/>
          <w:position w:val="0"/>
          <w:sz w:val="18"/>
          <w:szCs w:val="18"/>
        </w:rPr>
        <w:t>10,008.00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日分别投资设立全资子公司重庆信念建设工程有限公司、重庆梓文建设工程有限公 司，设立时注册资本分别为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4,008.00</w:t>
      </w:r>
      <w:r>
        <w:rPr>
          <w:color w:val="000000"/>
          <w:spacing w:val="0"/>
          <w:w w:val="100"/>
          <w:position w:val="0"/>
        </w:rPr>
        <w:t>万元；故在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年度将其纳入合并范围。</w:t>
      </w:r>
    </w:p>
    <w:p>
      <w:pPr>
        <w:pStyle w:val="Style20"/>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sz w:val="24"/>
          <w:szCs w:val="24"/>
        </w:rPr>
        <w:t>九</w:t>
      </w:r>
      <w:bookmarkEnd w:id="1378"/>
      <w:r>
        <w:rPr>
          <w:color w:val="000000"/>
          <w:spacing w:val="0"/>
          <w:w w:val="100"/>
          <w:position w:val="0"/>
          <w:sz w:val="24"/>
          <w:szCs w:val="24"/>
        </w:rPr>
        <w:t>、在其他主体中的权益</w:t>
      </w:r>
      <w:bookmarkEnd w:id="1376"/>
      <w:bookmarkEnd w:id="1377"/>
      <w:bookmarkEnd w:id="1379"/>
    </w:p>
    <w:p>
      <w:pPr>
        <w:pStyle w:val="Style25"/>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80"/>
      <w:bookmarkEnd w:id="1381"/>
      <w:bookmarkEnd w:id="1382"/>
    </w:p>
    <w:p>
      <w:pPr>
        <w:pStyle w:val="Style32"/>
        <w:keepNext/>
        <w:keepLines/>
        <w:widowControl w:val="0"/>
        <w:shd w:val="clear" w:color="auto" w:fill="auto"/>
        <w:bidi w:val="0"/>
        <w:spacing w:before="0" w:after="320" w:line="240" w:lineRule="auto"/>
        <w:ind w:left="0" w:right="0" w:firstLine="0"/>
        <w:jc w:val="left"/>
      </w:pPr>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83"/>
      <w:bookmarkEnd w:id="1384"/>
      <w:bookmarkEnd w:id="1385"/>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北京生态中润科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环保设备的安装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四川先河环保科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环保设备、计量 仪器研制开发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河北先河正源环 境治理技术有限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废气治理技术研 发、生产、销售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北京卫家环境技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技术开发、转让、 咨询、服务；销 售家用电器、计 算机、软件及辅 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 合并取得</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保定先河正源环 境资源科技有限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从事环保治理设 施、设备的研发、 生产、加工安装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河北正态环境检 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第三方检测服务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河北正茂生态环 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环境设备的销售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河北正达环保技 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环境监测设施、 环境治理设施的 运营技术服务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重庆冀华环保科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环保设备的安装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四川广迈富宇建 设工程有限公司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业合并取得</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SAILHERO US</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HOLDING INC.</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美国特拉华州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美国特拉华州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投资控股、国际 贸易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SAILBRI</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COOPER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COOPER</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ENVIRONMENT</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SERVICES,LLC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Sunset</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Laboratory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美国俄勒冈州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广东科迪隆科技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环境监测专用仪</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器销售、研发及</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运营服务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广西先得环保科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环境监测专用仪</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器销售、研发及</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运营服务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广西科测检测技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环境技术咨询服 务；环境检测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四川久环环境技 术有限责任公司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环境监测设备销 售、安装、运营； 软件研发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非同一控制下企 业合并取得</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河北先河正合环 境科技有限公司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环境污染技术治 理研发、技术咨 询、技术服务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重庆渝凡实业有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从事建筑相关业</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业合并取得</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河北先进环保产 业创新中心有限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生态环境物联网 与大数据应用及 环境保护专用设 备的研发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河北领创先进生 态环境科技有限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辛集市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辛集市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生态环境物联网 与大数据应用及 环境保护专用设 备的研发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海南正清环境科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环境质量监测服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深圳市腾嘉建设 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建筑工程机械与 设备租赁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重庆梓文建设工 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从事工程建设活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重庆信念建设工 程有限公司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从事工程建设活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pStyle w:val="Style22"/>
        <w:keepNext w:val="0"/>
        <w:keepLines w:val="0"/>
        <w:widowControl w:val="0"/>
        <w:shd w:val="clear" w:color="auto" w:fill="auto"/>
        <w:bidi w:val="0"/>
        <w:spacing w:before="0" w:after="100" w:line="319"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河北正茂生态环境科技有限公司注册资本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万元，公司及其他股东均未实缴出资，根据补充协议，在其他股东未 实际出资前，由公司享有资产收益和重大决策等权利。本公司在编制合并报表时对该公司按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股权比例进行合并。</w:t>
      </w:r>
    </w:p>
    <w:p>
      <w:pPr>
        <w:pStyle w:val="Style2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河北正达环保技术服务有限公司注册资本</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万元，公司及其他股东均未实缴出资，根据补充协议，在其他股东未 实际出资前，由公司享有资产收益和重大决策等权利。本公司在编制合并报表时对该公司按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股权比例进行合并。</w:t>
      </w:r>
    </w:p>
    <w:p>
      <w:pPr>
        <w:pStyle w:val="Style2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河北先河正合环境科技有限公司注册资本</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日，本公司已缴纳出资</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万元，其他 股东均未实缴出资，根据股东约定协议，股东各方按照实际缴纳的出资额比例分取红利、分享收益、分配利润、承担亏损。 本公司在编制合并报表时对该公司按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股权比例进行合并。</w:t>
      </w:r>
    </w:p>
    <w:p>
      <w:pPr>
        <w:pStyle w:val="Style22"/>
        <w:keepNext w:val="0"/>
        <w:keepLines w:val="0"/>
        <w:widowControl w:val="0"/>
        <w:shd w:val="clear" w:color="auto" w:fill="auto"/>
        <w:bidi w:val="0"/>
        <w:spacing w:before="0" w:after="100" w:line="314"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日，本公司与江寒签署了股权转让协议，将其持有四川先河环保科技有限公司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的股权以</w:t>
      </w:r>
      <w:r>
        <w:rPr>
          <w:rFonts w:ascii="Times New Roman" w:eastAsia="Times New Roman" w:hAnsi="Times New Roman" w:cs="Times New Roman"/>
          <w:color w:val="000000"/>
          <w:spacing w:val="0"/>
          <w:w w:val="100"/>
          <w:position w:val="0"/>
          <w:sz w:val="18"/>
          <w:szCs w:val="18"/>
        </w:rPr>
        <w:t xml:space="preserve">5,173,446.20 </w:t>
      </w:r>
      <w:r>
        <w:rPr>
          <w:color w:val="000000"/>
          <w:spacing w:val="0"/>
          <w:w w:val="100"/>
          <w:position w:val="0"/>
        </w:rPr>
        <w:t>元的价格转让给江寒，截止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日，江寒尚未支付股权转让款，出于谨慎性原则，本公司在编制合并报表时对四川 先河环保科技有限公司仍按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股权比例进行合并。</w:t>
      </w:r>
    </w:p>
    <w:p>
      <w:pPr>
        <w:pStyle w:val="Style2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河北先进环保产业创新中心有限公司注册资本</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日，本公司已缴纳出资</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 其他股东均未实缴出资，根据公司章程约定，股东各方按照实际缴纳出资额为限对公司承担责任、享有资产收益、参与重大 决策和选择管理者等权利。本公司在编制合并报表时对该公司按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股权比例进行合并。</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2"/>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86"/>
      <w:bookmarkEnd w:id="1387"/>
      <w:bookmarkEnd w:id="1388"/>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65"/>
        <w:gridCol w:w="1910"/>
        <w:gridCol w:w="1906"/>
        <w:gridCol w:w="1930"/>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重庆冀华环保科技发展有限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-2,374,687.05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-3,500,830.51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SAILBRI COOPER 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2,124,866.95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1,684,149.51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11,104,382.34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广东科迪隆科技有限公司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2,855,134.76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14,099,635.58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广西先得环保科技有限公司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8,659,927.51</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四川久环环境技术有限责任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680,368.57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3,015,618.65</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子公司少数股东的持股比例不同于表决权比例的说明: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55"/>
        </w:numPr>
        <w:shd w:val="clear" w:color="auto" w:fill="auto"/>
        <w:bidi w:val="0"/>
        <w:spacing w:before="0" w:line="240" w:lineRule="auto"/>
        <w:ind w:left="0" w:right="0" w:firstLine="14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重要非全资子公司的主要财务信息</w:t>
      </w:r>
      <w:bookmarkEnd w:id="1389"/>
      <w:bookmarkEnd w:id="1390"/>
      <w:bookmarkEnd w:id="1392"/>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4406"/>
        <w:gridCol w:w="443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 非流动 资产合流动负 非流动 负债合</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流动资非流动 资产合流动负 非流动 负债合</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华环保</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科技发</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展有限</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53,901,0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510,424.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54,411,4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63,163,5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63,163,5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68,687,9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692,033.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72,195,3</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49.03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73.55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49.86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49.86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75.02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08.50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67.19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w:t>
            </w: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SAILBR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28,235,6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4,690,61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32,926,2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4,716,97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30,768,4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5,274,91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36,043,3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9,811,28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9,811,28</w:t>
            </w:r>
          </w:p>
        </w:tc>
      </w:tr>
      <w:tr>
        <w:trPr>
          <w:trHeight w:val="30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COOPE</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60.36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75.25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22.88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 INC.</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迪隆科</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135,911,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15,864,4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151,775,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81,277,5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81,277,5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178,876,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17,202,1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196,079,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104,856,</w:t>
            </w:r>
          </w:p>
        </w:tc>
      </w:tr>
      <w:tr>
        <w:trPr>
          <w:trHeight w:val="288"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279.94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69.54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749.48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072.75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568.63</w:t>
            </w:r>
          </w:p>
        </w:tc>
      </w:tr>
      <w:tr>
        <w:trPr>
          <w:trHeight w:val="36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得环保</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66,667,0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10,473,6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77,140,6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34,796,2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34,796,2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72,897,8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5,940,44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78,838,3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37,241,5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37,241,5</w:t>
            </w:r>
          </w:p>
        </w:tc>
      </w:tr>
      <w:tr>
        <w:trPr>
          <w:trHeight w:val="293"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42.57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61.88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03.13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w:t>
            </w:r>
          </w:p>
        </w:tc>
      </w:tr>
      <w:tr>
        <w:trPr>
          <w:trHeight w:val="36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环环境 技术有 限责任</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34,766,2</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751,681.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35,517,9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20,439,8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20,439,8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32,331,6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1,004,13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33,335,8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21,619,7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39,839.1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21,659,5</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36.98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18.73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25.48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25.48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79.01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11.76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22.17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w:t>
            </w:r>
          </w:p>
        </w:tc>
      </w:tr>
      <w:tr>
        <w:trPr>
          <w:trHeight w:val="360"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重庆冀华环 保科技发展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3,093,352.18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-5,936,717.62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-5,936,717.62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-781,449.74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6,011,904.32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-4,845,538.50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-4,845,538.50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-2,576,847.43</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SAILBRI</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COOPER</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56,163,661.0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7,478,473.07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5,411,224.16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6,953,735.80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54,931,543.5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-915,167.47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-385,152.38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2,752,496.97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广东科迪隆 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127,014,128.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14,275,673.8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14,275,673.8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9,546,104.28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144,768,620.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3,779,133.09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3,779,133.09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18,821,001.8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广西先得环 保科技有限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61,333,100.4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747,652.71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747,652.71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-12,164,845.7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42,495,604.3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1,870,517.92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1,870,517.92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5,411,279.87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四川久环环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36,444,640.9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3,401,842.84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3,401,842.84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5,204,126.75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22,213,412.5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1,694,391.60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1,694,391.60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902,525.45</w:t>
            </w:r>
          </w:p>
        </w:tc>
      </w:tr>
    </w:tbl>
    <w:p>
      <w:pPr>
        <w:widowControl w:val="0"/>
        <w:spacing w:line="1" w:lineRule="exact"/>
      </w:pPr>
    </w:p>
    <w:tbl>
      <w:tblPr>
        <w:tblOverlap w:val="never"/>
        <w:jc w:val="center"/>
        <w:tblLayout w:type="fixed"/>
      </w:tblPr>
      <w:tblGrid>
        <w:gridCol w:w="1066"/>
        <w:gridCol w:w="1061"/>
        <w:gridCol w:w="1061"/>
        <w:gridCol w:w="1066"/>
        <w:gridCol w:w="1066"/>
        <w:gridCol w:w="1066"/>
        <w:gridCol w:w="1061"/>
        <w:gridCol w:w="1061"/>
        <w:gridCol w:w="1080"/>
      </w:tblGrid>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境技术有限 责任公司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其他说明：</w:t>
      </w:r>
    </w:p>
    <w:p>
      <w:pPr>
        <w:pStyle w:val="Style20"/>
        <w:keepNext/>
        <w:keepLines/>
        <w:widowControl w:val="0"/>
        <w:shd w:val="clear" w:color="auto" w:fill="auto"/>
        <w:bidi w:val="0"/>
        <w:spacing w:before="0" w:after="260" w:line="240" w:lineRule="auto"/>
        <w:ind w:left="0" w:right="0" w:firstLine="0"/>
        <w:jc w:val="left"/>
      </w:pPr>
      <w:bookmarkStart w:id="1393" w:name="bookmark1393"/>
      <w:bookmarkStart w:id="1394" w:name="bookmark1394"/>
      <w:bookmarkStart w:id="1395" w:name="bookmark1395"/>
      <w:r>
        <w:rPr>
          <w:color w:val="000000"/>
          <w:spacing w:val="0"/>
          <w:w w:val="100"/>
          <w:position w:val="0"/>
          <w:sz w:val="24"/>
          <w:szCs w:val="24"/>
        </w:rPr>
        <w:t>十、与金融工具相关的风险</w:t>
      </w:r>
      <w:bookmarkEnd w:id="1393"/>
      <w:bookmarkEnd w:id="1394"/>
      <w:bookmarkEnd w:id="1395"/>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本公司从事风险管理的目标是在风险和收益之间取得适当的平衡，将风险对本公司经营业绩的负面影响降低到最低水 平，使股东及其他权益投资者的利益最大化。基于该风险管理目标，本公司风险管理的基本策略是确定和分析本公司所面临 的各种风险，建立适当的风险承受底线和进行风险管理，并及时可靠地对各种风险进行监督，将风险控制在限定的范围之内。</w:t>
      </w:r>
    </w:p>
    <w:p>
      <w:pPr>
        <w:pStyle w:val="Style22"/>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本公司的主要金融工具包括股权投资、借款、应收账款、应付账款等，各项金融工具的详细情况说明见本附注七相关 项目。与这些金融工具有关的风险，主要包括市场风险、信用风险和流动风险。</w:t>
      </w:r>
    </w:p>
    <w:p>
      <w:pPr>
        <w:pStyle w:val="Style22"/>
        <w:keepNext w:val="0"/>
        <w:keepLines w:val="0"/>
        <w:widowControl w:val="0"/>
        <w:shd w:val="clear" w:color="auto" w:fill="auto"/>
        <w:tabs>
          <w:tab w:pos="779" w:val="left"/>
        </w:tabs>
        <w:bidi w:val="0"/>
        <w:spacing w:before="0" w:after="80" w:line="312" w:lineRule="exact"/>
        <w:ind w:left="0" w:right="0" w:firstLine="440"/>
        <w:jc w:val="left"/>
      </w:pPr>
      <w:bookmarkStart w:id="1396" w:name="bookmark1396"/>
      <w:r>
        <w:rPr>
          <w:rFonts w:ascii="Times New Roman" w:eastAsia="Times New Roman" w:hAnsi="Times New Roman" w:cs="Times New Roman"/>
          <w:b/>
          <w:bCs/>
          <w:color w:val="000000"/>
          <w:spacing w:val="0"/>
          <w:w w:val="100"/>
          <w:position w:val="0"/>
          <w:sz w:val="18"/>
          <w:szCs w:val="18"/>
        </w:rPr>
        <w:t>1</w:t>
      </w:r>
      <w:bookmarkEnd w:id="1396"/>
      <w:r>
        <w:rPr>
          <w:b/>
          <w:bCs/>
          <w:color w:val="000000"/>
          <w:spacing w:val="0"/>
          <w:w w:val="100"/>
          <w:position w:val="0"/>
        </w:rPr>
        <w:t>、</w:t>
        <w:tab/>
        <w:t>市场风险</w:t>
      </w:r>
    </w:p>
    <w:p>
      <w:pPr>
        <w:pStyle w:val="Style22"/>
        <w:keepNext w:val="0"/>
        <w:keepLines w:val="0"/>
        <w:widowControl w:val="0"/>
        <w:numPr>
          <w:ilvl w:val="0"/>
          <w:numId w:val="57"/>
        </w:numPr>
        <w:shd w:val="clear" w:color="auto" w:fill="auto"/>
        <w:tabs>
          <w:tab w:pos="740" w:val="left"/>
        </w:tabs>
        <w:bidi w:val="0"/>
        <w:spacing w:before="0" w:after="0" w:line="312" w:lineRule="exact"/>
        <w:ind w:left="0" w:right="0" w:firstLine="300"/>
        <w:jc w:val="left"/>
      </w:pPr>
      <w:bookmarkStart w:id="1397" w:name="bookmark1397"/>
      <w:bookmarkEnd w:id="1397"/>
      <w:r>
        <w:rPr>
          <w:color w:val="000000"/>
          <w:spacing w:val="0"/>
          <w:w w:val="100"/>
          <w:position w:val="0"/>
        </w:rPr>
        <w:t>外汇风险</w:t>
      </w:r>
    </w:p>
    <w:p>
      <w:pPr>
        <w:pStyle w:val="Style22"/>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外汇风险指因汇率变动产生损失的风险。于本财务报告年间，由于本公司的主要经营业务开展于中国大陆，其主要的 收入和支出主要以人民币计价。外币汇率的浮动对本公司的经营业绩预期并不产生重大影响。</w:t>
      </w:r>
    </w:p>
    <w:p>
      <w:pPr>
        <w:pStyle w:val="Style22"/>
        <w:keepNext w:val="0"/>
        <w:keepLines w:val="0"/>
        <w:widowControl w:val="0"/>
        <w:numPr>
          <w:ilvl w:val="0"/>
          <w:numId w:val="57"/>
        </w:numPr>
        <w:shd w:val="clear" w:color="auto" w:fill="auto"/>
        <w:tabs>
          <w:tab w:pos="829" w:val="left"/>
        </w:tabs>
        <w:bidi w:val="0"/>
        <w:spacing w:before="0" w:after="0" w:line="293" w:lineRule="exact"/>
        <w:ind w:left="0" w:right="0" w:firstLine="300"/>
        <w:jc w:val="both"/>
      </w:pPr>
      <w:bookmarkStart w:id="1398" w:name="bookmark1398"/>
      <w:bookmarkEnd w:id="1398"/>
      <w:r>
        <w:rPr>
          <w:color w:val="000000"/>
          <w:spacing w:val="0"/>
          <w:w w:val="100"/>
          <w:position w:val="0"/>
        </w:rPr>
        <w:t>利率风险：是指金融工具的公允价值或未来现金流量因市场利率变动而发生波动的风险。本公司面临的市场风险 主要与本公司以浮动利率计息的借款有关。</w:t>
      </w:r>
    </w:p>
    <w:p>
      <w:pPr>
        <w:pStyle w:val="Style22"/>
        <w:keepNext w:val="0"/>
        <w:keepLines w:val="0"/>
        <w:widowControl w:val="0"/>
        <w:shd w:val="clear" w:color="auto" w:fill="auto"/>
        <w:tabs>
          <w:tab w:pos="794" w:val="left"/>
        </w:tabs>
        <w:bidi w:val="0"/>
        <w:spacing w:before="0" w:after="0" w:line="315" w:lineRule="exact"/>
        <w:ind w:left="0" w:right="0" w:firstLine="440"/>
        <w:jc w:val="left"/>
      </w:pPr>
      <w:bookmarkStart w:id="1399" w:name="bookmark1399"/>
      <w:r>
        <w:rPr>
          <w:rFonts w:ascii="Times New Roman" w:eastAsia="Times New Roman" w:hAnsi="Times New Roman" w:cs="Times New Roman"/>
          <w:b/>
          <w:bCs/>
          <w:color w:val="000000"/>
          <w:spacing w:val="0"/>
          <w:w w:val="100"/>
          <w:position w:val="0"/>
          <w:sz w:val="18"/>
          <w:szCs w:val="18"/>
        </w:rPr>
        <w:t>2</w:t>
      </w:r>
      <w:bookmarkEnd w:id="1399"/>
      <w:r>
        <w:rPr>
          <w:b/>
          <w:bCs/>
          <w:color w:val="000000"/>
          <w:spacing w:val="0"/>
          <w:w w:val="100"/>
          <w:position w:val="0"/>
        </w:rPr>
        <w:t>、</w:t>
        <w:tab/>
        <w:t>信用风险</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信用风险，是指金融工具的一方不能履行义务，造成另一方发生财务损失的风险。本公司的信用风险来自银行存款、 应收款项。</w:t>
      </w:r>
    </w:p>
    <w:p>
      <w:pPr>
        <w:pStyle w:val="Style2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本公司的大部分银行存款存放在信用评级较高的大型国有银行，本公司认为该等资产不存在重大的信用风险。</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对于应收账款、其他应收款和应收票据，销售部基于财务状况、历史经验及其它因素来评估客户的信用品质。本公司 定期评估客户的信用品质并且认为在财务报表中已经计提了足额坏账准备。管理层认为不存在由于对方违约带来的进一步损 失。</w:t>
      </w:r>
    </w:p>
    <w:p>
      <w:pPr>
        <w:pStyle w:val="Style22"/>
        <w:keepNext w:val="0"/>
        <w:keepLines w:val="0"/>
        <w:widowControl w:val="0"/>
        <w:shd w:val="clear" w:color="auto" w:fill="auto"/>
        <w:bidi w:val="0"/>
        <w:spacing w:before="0" w:after="0" w:line="307" w:lineRule="exact"/>
        <w:ind w:left="0" w:right="0" w:firstLine="440"/>
        <w:jc w:val="left"/>
      </w:pPr>
      <w:r>
        <w:rPr>
          <w:color w:val="000000"/>
          <w:spacing w:val="0"/>
          <w:w w:val="100"/>
          <w:position w:val="0"/>
        </w:rPr>
        <w:t>由于本公司的风险敞口分布在多个合同方和多个客户，因此本公司没有重大的信用集中风险。</w:t>
      </w:r>
    </w:p>
    <w:p>
      <w:pPr>
        <w:pStyle w:val="Style22"/>
        <w:keepNext w:val="0"/>
        <w:keepLines w:val="0"/>
        <w:widowControl w:val="0"/>
        <w:shd w:val="clear" w:color="auto" w:fill="auto"/>
        <w:tabs>
          <w:tab w:pos="794" w:val="left"/>
        </w:tabs>
        <w:bidi w:val="0"/>
        <w:spacing w:before="0" w:after="0" w:line="307" w:lineRule="exact"/>
        <w:ind w:left="0" w:right="0" w:firstLine="440"/>
        <w:jc w:val="both"/>
      </w:pPr>
      <w:bookmarkStart w:id="1400" w:name="bookmark1400"/>
      <w:r>
        <w:rPr>
          <w:rFonts w:ascii="Times New Roman" w:eastAsia="Times New Roman" w:hAnsi="Times New Roman" w:cs="Times New Roman"/>
          <w:b/>
          <w:bCs/>
          <w:color w:val="000000"/>
          <w:spacing w:val="0"/>
          <w:w w:val="100"/>
          <w:position w:val="0"/>
          <w:sz w:val="18"/>
          <w:szCs w:val="18"/>
        </w:rPr>
        <w:t>3</w:t>
      </w:r>
      <w:bookmarkEnd w:id="1400"/>
      <w:r>
        <w:rPr>
          <w:b/>
          <w:bCs/>
          <w:color w:val="000000"/>
          <w:spacing w:val="0"/>
          <w:w w:val="100"/>
          <w:position w:val="0"/>
        </w:rPr>
        <w:t>、</w:t>
        <w:tab/>
        <w:t>流动风险</w:t>
      </w:r>
    </w:p>
    <w:p>
      <w:pPr>
        <w:pStyle w:val="Style22"/>
        <w:keepNext w:val="0"/>
        <w:keepLines w:val="0"/>
        <w:widowControl w:val="0"/>
        <w:shd w:val="clear" w:color="auto" w:fill="auto"/>
        <w:bidi w:val="0"/>
        <w:spacing w:before="0" w:after="680" w:line="307" w:lineRule="exact"/>
        <w:ind w:left="0" w:right="0" w:firstLine="440"/>
        <w:jc w:val="left"/>
      </w:pPr>
      <w:r>
        <w:rPr>
          <w:color w:val="000000"/>
          <w:spacing w:val="0"/>
          <w:w w:val="100"/>
          <w:position w:val="0"/>
        </w:rPr>
        <w:t>流动风险，是指企业在履行以交付现金或其他金融资产的方式结算的义务时发生资金短缺的风险。管理流动风险时， 本公司保持管理层认为充分的现金及现金等价物并对其进行监控，以满足本公司经营需要，并降低现金流量波动的影响。</w:t>
      </w:r>
    </w:p>
    <w:p>
      <w:pPr>
        <w:pStyle w:val="Style20"/>
        <w:keepNext/>
        <w:keepLines/>
        <w:widowControl w:val="0"/>
        <w:shd w:val="clear" w:color="auto" w:fill="auto"/>
        <w:bidi w:val="0"/>
        <w:spacing w:before="0" w:after="340" w:line="240" w:lineRule="auto"/>
        <w:ind w:left="0" w:right="0" w:firstLine="0"/>
        <w:jc w:val="left"/>
      </w:pPr>
      <w:bookmarkStart w:id="1401" w:name="bookmark1401"/>
      <w:bookmarkStart w:id="1402" w:name="bookmark1402"/>
      <w:bookmarkStart w:id="1403" w:name="bookmark1403"/>
      <w:r>
        <w:rPr>
          <w:color w:val="000000"/>
          <w:spacing w:val="0"/>
          <w:w w:val="100"/>
          <w:position w:val="0"/>
          <w:sz w:val="24"/>
          <w:szCs w:val="24"/>
        </w:rPr>
        <w:t>十一、关联方及关联交易</w:t>
      </w:r>
      <w:bookmarkEnd w:id="1401"/>
      <w:bookmarkEnd w:id="1402"/>
      <w:bookmarkEnd w:id="1403"/>
    </w:p>
    <w:p>
      <w:pPr>
        <w:pStyle w:val="Style25"/>
        <w:keepNext/>
        <w:keepLines/>
        <w:widowControl w:val="0"/>
        <w:shd w:val="clear" w:color="auto" w:fill="auto"/>
        <w:bidi w:val="0"/>
        <w:spacing w:before="0" w:after="340" w:line="240" w:lineRule="auto"/>
        <w:ind w:left="0" w:right="0" w:firstLine="0"/>
        <w:jc w:val="left"/>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04"/>
      <w:bookmarkEnd w:id="1405"/>
      <w:bookmarkEnd w:id="1406"/>
    </w:p>
    <w:tbl>
      <w:tblPr>
        <w:tblOverlap w:val="never"/>
        <w:jc w:val="center"/>
        <w:tblLayout w:type="fixed"/>
      </w:tblPr>
      <w:tblGrid>
        <w:gridCol w:w="1598"/>
        <w:gridCol w:w="1594"/>
        <w:gridCol w:w="1584"/>
        <w:gridCol w:w="1608"/>
        <w:gridCol w:w="1594"/>
        <w:gridCol w:w="1603"/>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2"/>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本公司第一大股东和实际控制人为：李玉国，截止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日李玉国持股比例和表决权比例同为</w:t>
      </w:r>
      <w:r>
        <w:rPr>
          <w:rFonts w:ascii="Times New Roman" w:eastAsia="Times New Roman" w:hAnsi="Times New Roman" w:cs="Times New Roman"/>
          <w:color w:val="000000"/>
          <w:spacing w:val="0"/>
          <w:w w:val="100"/>
          <w:position w:val="0"/>
          <w:sz w:val="18"/>
          <w:szCs w:val="18"/>
        </w:rPr>
        <w:t>14.86%</w:t>
      </w:r>
      <w:r>
        <w:rPr>
          <w:color w:val="000000"/>
          <w:spacing w:val="0"/>
          <w:w w:val="100"/>
          <w:position w:val="0"/>
        </w:rPr>
        <w:t>。</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本企业最终控制方是李玉国。</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5"/>
        <w:keepNext/>
        <w:keepLines/>
        <w:widowControl w:val="0"/>
        <w:shd w:val="clear" w:color="auto" w:fill="auto"/>
        <w:tabs>
          <w:tab w:pos="378" w:val="left"/>
        </w:tabs>
        <w:bidi w:val="0"/>
        <w:spacing w:before="0" w:after="380" w:line="240"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bookmarkEnd w:id="1409"/>
      <w:r>
        <w:rPr>
          <w:color w:val="000000"/>
          <w:spacing w:val="0"/>
          <w:w w:val="100"/>
          <w:position w:val="0"/>
        </w:rPr>
        <w:t>、</w:t>
        <w:tab/>
        <w:t>本企业的子公司情况</w:t>
      </w:r>
      <w:bookmarkEnd w:id="1407"/>
      <w:bookmarkEnd w:id="1408"/>
      <w:bookmarkEnd w:id="1410"/>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5"/>
        <w:keepNext/>
        <w:keepLines/>
        <w:widowControl w:val="0"/>
        <w:shd w:val="clear" w:color="auto" w:fill="auto"/>
        <w:tabs>
          <w:tab w:pos="378" w:val="left"/>
        </w:tabs>
        <w:bidi w:val="0"/>
        <w:spacing w:before="0" w:after="38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3</w:t>
      </w:r>
      <w:bookmarkEnd w:id="1413"/>
      <w:r>
        <w:rPr>
          <w:color w:val="000000"/>
          <w:spacing w:val="0"/>
          <w:w w:val="100"/>
          <w:position w:val="0"/>
        </w:rPr>
        <w:t>、</w:t>
        <w:tab/>
        <w:t>其他关联方情况</w:t>
      </w:r>
      <w:bookmarkEnd w:id="1411"/>
      <w:bookmarkEnd w:id="1412"/>
      <w:bookmarkEnd w:id="1414"/>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海南宏丰源商贸有限公司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同受最终控制方控制</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石家庄润企投资管理中心（有限合伙）</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同受最终控制方控制</w:t>
            </w:r>
          </w:p>
        </w:tc>
      </w:tr>
    </w:tbl>
    <w:p>
      <w:pPr>
        <w:widowControl w:val="0"/>
        <w:spacing w:after="5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4</w:t>
      </w:r>
      <w:bookmarkEnd w:id="1417"/>
      <w:r>
        <w:rPr>
          <w:color w:val="000000"/>
          <w:spacing w:val="0"/>
          <w:w w:val="100"/>
          <w:position w:val="0"/>
        </w:rPr>
        <w:t>、关联交易情况</w:t>
      </w:r>
      <w:bookmarkEnd w:id="1415"/>
      <w:bookmarkEnd w:id="1416"/>
      <w:bookmarkEnd w:id="1418"/>
    </w:p>
    <w:p>
      <w:pPr>
        <w:pStyle w:val="Style32"/>
        <w:keepNext/>
        <w:keepLines/>
        <w:widowControl w:val="0"/>
        <w:shd w:val="clear" w:color="auto" w:fill="auto"/>
        <w:bidi w:val="0"/>
        <w:spacing w:before="0" w:line="240" w:lineRule="auto"/>
        <w:ind w:left="0" w:right="0" w:firstLine="140"/>
        <w:jc w:val="left"/>
      </w:pPr>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（1</w:t>
      </w:r>
      <w:r>
        <w:rPr>
          <w:color w:val="000000"/>
          <w:spacing w:val="0"/>
          <w:w w:val="100"/>
          <w:position w:val="0"/>
        </w:rPr>
        <w:t>）关键管理人员报酬</w:t>
      </w:r>
      <w:bookmarkEnd w:id="1419"/>
      <w:bookmarkEnd w:id="1420"/>
      <w:bookmarkEnd w:id="1421"/>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4,512,113.02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3,043,281.19</w:t>
            </w:r>
          </w:p>
        </w:tc>
      </w:tr>
    </w:tbl>
    <w:p>
      <w:pPr>
        <w:widowControl w:val="0"/>
        <w:spacing w:after="279" w:line="1" w:lineRule="exact"/>
      </w:pPr>
    </w:p>
    <w:p>
      <w:pPr>
        <w:pStyle w:val="Style20"/>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r>
        <w:rPr>
          <w:color w:val="000000"/>
          <w:spacing w:val="0"/>
          <w:w w:val="100"/>
          <w:position w:val="0"/>
          <w:sz w:val="24"/>
          <w:szCs w:val="24"/>
        </w:rPr>
        <w:t>十二、承诺及或有事项</w:t>
      </w:r>
      <w:bookmarkEnd w:id="1422"/>
      <w:bookmarkEnd w:id="1423"/>
      <w:bookmarkEnd w:id="1424"/>
    </w:p>
    <w:p>
      <w:pPr>
        <w:pStyle w:val="Style25"/>
        <w:keepNext/>
        <w:keepLines/>
        <w:widowControl w:val="0"/>
        <w:shd w:val="clear" w:color="auto" w:fill="auto"/>
        <w:tabs>
          <w:tab w:pos="368" w:val="left"/>
        </w:tabs>
        <w:bidi w:val="0"/>
        <w:spacing w:before="0" w:after="2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bookmarkEnd w:id="1427"/>
      <w:r>
        <w:rPr>
          <w:color w:val="000000"/>
          <w:spacing w:val="0"/>
          <w:w w:val="100"/>
          <w:position w:val="0"/>
        </w:rPr>
        <w:t>、</w:t>
        <w:tab/>
        <w:t>重要承诺事项</w:t>
      </w:r>
      <w:bookmarkEnd w:id="1425"/>
      <w:bookmarkEnd w:id="1426"/>
      <w:bookmarkEnd w:id="1428"/>
    </w:p>
    <w:p>
      <w:pPr>
        <w:pStyle w:val="Style22"/>
        <w:keepNext w:val="0"/>
        <w:keepLines w:val="0"/>
        <w:widowControl w:val="0"/>
        <w:shd w:val="clear" w:color="auto" w:fill="auto"/>
        <w:bidi w:val="0"/>
        <w:spacing w:before="0" w:after="60" w:line="317" w:lineRule="exact"/>
        <w:ind w:left="0" w:right="0" w:firstLine="0"/>
        <w:jc w:val="left"/>
      </w:pPr>
      <w:r>
        <w:rPr>
          <w:color w:val="000000"/>
          <w:spacing w:val="0"/>
          <w:w w:val="100"/>
          <w:position w:val="0"/>
        </w:rPr>
        <w:t>资产负债表日存在的重要承诺</w:t>
      </w:r>
    </w:p>
    <w:p>
      <w:pPr>
        <w:pStyle w:val="Style22"/>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本公司无需披露的重大承诺事项</w:t>
      </w:r>
    </w:p>
    <w:p>
      <w:pPr>
        <w:pStyle w:val="Style25"/>
        <w:keepNext/>
        <w:keepLines/>
        <w:widowControl w:val="0"/>
        <w:shd w:val="clear" w:color="auto" w:fill="auto"/>
        <w:tabs>
          <w:tab w:pos="378" w:val="left"/>
        </w:tabs>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color w:val="000000"/>
          <w:spacing w:val="0"/>
          <w:w w:val="100"/>
          <w:position w:val="0"/>
        </w:rPr>
        <w:t>、</w:t>
        <w:tab/>
        <w:t>或有事项</w:t>
      </w:r>
      <w:bookmarkEnd w:id="1429"/>
      <w:bookmarkEnd w:id="1430"/>
      <w:bookmarkEnd w:id="1432"/>
    </w:p>
    <w:p>
      <w:pPr>
        <w:pStyle w:val="Style32"/>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433"/>
      <w:bookmarkEnd w:id="1434"/>
      <w:bookmarkEnd w:id="1435"/>
    </w:p>
    <w:p>
      <w:pPr>
        <w:pStyle w:val="Style22"/>
        <w:keepNext w:val="0"/>
        <w:keepLines w:val="0"/>
        <w:widowControl w:val="0"/>
        <w:shd w:val="clear" w:color="auto" w:fill="auto"/>
        <w:tabs>
          <w:tab w:pos="789" w:val="left"/>
        </w:tabs>
        <w:bidi w:val="0"/>
        <w:spacing w:before="0" w:after="0" w:line="360" w:lineRule="auto"/>
        <w:ind w:left="0" w:right="0" w:firstLine="440"/>
        <w:jc w:val="both"/>
      </w:pPr>
      <w:bookmarkStart w:id="1436" w:name="bookmark1436"/>
      <w:r>
        <w:rPr>
          <w:rFonts w:ascii="Times New Roman" w:eastAsia="Times New Roman" w:hAnsi="Times New Roman" w:cs="Times New Roman"/>
          <w:color w:val="000000"/>
          <w:spacing w:val="0"/>
          <w:w w:val="100"/>
          <w:position w:val="0"/>
          <w:sz w:val="18"/>
          <w:szCs w:val="18"/>
        </w:rPr>
        <w:t>1</w:t>
      </w:r>
      <w:bookmarkEnd w:id="1436"/>
      <w:r>
        <w:rPr>
          <w:color w:val="000000"/>
          <w:spacing w:val="0"/>
          <w:w w:val="100"/>
          <w:position w:val="0"/>
        </w:rPr>
        <w:t>）</w:t>
        <w:tab/>
        <w:t>开出信用保函</w:t>
      </w:r>
    </w:p>
    <w:p>
      <w:pPr>
        <w:pStyle w:val="Style22"/>
        <w:keepNext w:val="0"/>
        <w:keepLines w:val="0"/>
        <w:widowControl w:val="0"/>
        <w:shd w:val="clear" w:color="auto" w:fill="auto"/>
        <w:bidi w:val="0"/>
        <w:spacing w:before="0" w:after="180" w:line="317"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日，本公司已开具未到期的信用保函共计</w:t>
      </w:r>
      <w:r>
        <w:rPr>
          <w:rFonts w:ascii="Times New Roman" w:eastAsia="Times New Roman" w:hAnsi="Times New Roman" w:cs="Times New Roman"/>
          <w:color w:val="000000"/>
          <w:spacing w:val="0"/>
          <w:w w:val="100"/>
          <w:position w:val="0"/>
          <w:sz w:val="18"/>
          <w:szCs w:val="18"/>
        </w:rPr>
        <w:t>13,716,030.00</w:t>
      </w:r>
      <w:r>
        <w:rPr>
          <w:color w:val="000000"/>
          <w:spacing w:val="0"/>
          <w:w w:val="100"/>
          <w:position w:val="0"/>
        </w:rPr>
        <w:t>元，本期末不存在已到期尚未释放的信用保 函。</w:t>
      </w:r>
    </w:p>
    <w:p>
      <w:pPr>
        <w:pStyle w:val="Style22"/>
        <w:keepNext w:val="0"/>
        <w:keepLines w:val="0"/>
        <w:widowControl w:val="0"/>
        <w:shd w:val="clear" w:color="auto" w:fill="auto"/>
        <w:tabs>
          <w:tab w:pos="808" w:val="left"/>
        </w:tabs>
        <w:bidi w:val="0"/>
        <w:spacing w:before="0" w:after="0" w:line="360" w:lineRule="auto"/>
        <w:ind w:left="0" w:right="0" w:firstLine="440"/>
        <w:jc w:val="both"/>
      </w:pPr>
      <w:bookmarkStart w:id="1437" w:name="bookmark1437"/>
      <w:r>
        <w:rPr>
          <w:rFonts w:ascii="Times New Roman" w:eastAsia="Times New Roman" w:hAnsi="Times New Roman" w:cs="Times New Roman"/>
          <w:color w:val="000000"/>
          <w:spacing w:val="0"/>
          <w:w w:val="100"/>
          <w:position w:val="0"/>
          <w:sz w:val="18"/>
          <w:szCs w:val="18"/>
        </w:rPr>
        <w:t>2</w:t>
      </w:r>
      <w:bookmarkEnd w:id="1437"/>
      <w:r>
        <w:rPr>
          <w:color w:val="000000"/>
          <w:spacing w:val="0"/>
          <w:w w:val="100"/>
          <w:position w:val="0"/>
        </w:rPr>
        <w:t>）</w:t>
        <w:tab/>
        <w:t>未决诉讼</w:t>
      </w:r>
    </w:p>
    <w:p>
      <w:pPr>
        <w:pStyle w:val="Style22"/>
        <w:keepNext w:val="0"/>
        <w:keepLines w:val="0"/>
        <w:widowControl w:val="0"/>
        <w:numPr>
          <w:ilvl w:val="0"/>
          <w:numId w:val="59"/>
        </w:numPr>
        <w:shd w:val="clear" w:color="auto" w:fill="auto"/>
        <w:tabs>
          <w:tab w:pos="637" w:val="left"/>
        </w:tabs>
        <w:bidi w:val="0"/>
        <w:spacing w:before="0" w:after="60" w:line="326" w:lineRule="exact"/>
        <w:ind w:left="0" w:right="0" w:firstLine="300"/>
        <w:jc w:val="both"/>
      </w:pPr>
      <w:bookmarkStart w:id="1438" w:name="bookmark1438"/>
      <w:bookmarkEnd w:id="1438"/>
      <w:r>
        <w:rPr>
          <w:color w:val="000000"/>
          <w:spacing w:val="0"/>
          <w:w w:val="100"/>
          <w:position w:val="0"/>
        </w:rPr>
        <w:t>河北先河正合环境科技有限公司（以下简称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正合公司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）诉山东天一环保设备有限公司（以下简称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）买卖 合同纠纷案</w:t>
      </w:r>
    </w:p>
    <w:p>
      <w:pPr>
        <w:pStyle w:val="Style2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日，正合公司与天一公司签订了《移动式污水处理系统购销合同》，因天一公司交付的货物不符合合同要 求，正合公司诉天一公司返还已支付的货款</w:t>
      </w:r>
      <w:r>
        <w:rPr>
          <w:rFonts w:ascii="Times New Roman" w:eastAsia="Times New Roman" w:hAnsi="Times New Roman" w:cs="Times New Roman"/>
          <w:color w:val="000000"/>
          <w:spacing w:val="0"/>
          <w:w w:val="100"/>
          <w:position w:val="0"/>
          <w:sz w:val="18"/>
          <w:szCs w:val="18"/>
        </w:rPr>
        <w:t>128.52</w:t>
      </w:r>
      <w:r>
        <w:rPr>
          <w:color w:val="000000"/>
          <w:spacing w:val="0"/>
          <w:w w:val="100"/>
          <w:position w:val="0"/>
        </w:rPr>
        <w:t>万元及利息，山东省昌乐县人民法院于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日作出支持正合公司的 判决，判令天一公司返还正合公司设备款</w:t>
      </w:r>
      <w:r>
        <w:rPr>
          <w:rFonts w:ascii="Times New Roman" w:eastAsia="Times New Roman" w:hAnsi="Times New Roman" w:cs="Times New Roman"/>
          <w:color w:val="000000"/>
          <w:spacing w:val="0"/>
          <w:w w:val="100"/>
          <w:position w:val="0"/>
          <w:sz w:val="18"/>
          <w:szCs w:val="18"/>
        </w:rPr>
        <w:t>128.52</w:t>
      </w:r>
      <w:r>
        <w:rPr>
          <w:color w:val="000000"/>
          <w:spacing w:val="0"/>
          <w:w w:val="100"/>
          <w:position w:val="0"/>
        </w:rPr>
        <w:t>万元及利息。天一公司不服判决，于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月提出上诉，截止本报告 批准报出日尚未开庭审理。</w:t>
      </w:r>
    </w:p>
    <w:p>
      <w:pPr>
        <w:pStyle w:val="Style22"/>
        <w:keepNext w:val="0"/>
        <w:keepLines w:val="0"/>
        <w:widowControl w:val="0"/>
        <w:numPr>
          <w:ilvl w:val="0"/>
          <w:numId w:val="59"/>
        </w:numPr>
        <w:shd w:val="clear" w:color="auto" w:fill="auto"/>
        <w:tabs>
          <w:tab w:pos="658" w:val="left"/>
        </w:tabs>
        <w:bidi w:val="0"/>
        <w:spacing w:before="0" w:after="80" w:line="374" w:lineRule="exact"/>
        <w:ind w:left="440" w:right="0" w:hanging="140"/>
        <w:jc w:val="both"/>
      </w:pPr>
      <w:bookmarkStart w:id="1439" w:name="bookmark1439"/>
      <w:bookmarkEnd w:id="1439"/>
      <w:r>
        <w:rPr>
          <w:color w:val="000000"/>
          <w:spacing w:val="0"/>
          <w:w w:val="100"/>
          <w:position w:val="0"/>
        </w:rPr>
        <w:t>天津京荣模具有限公司（以下简称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京荣公司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）诉北京卫家环境技术有限公司（以下简称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卫家公司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）合同纠纷案 卫家公司于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日通过</w:t>
      </w:r>
      <w:r>
        <w:rPr>
          <w:rFonts w:ascii="Times New Roman" w:eastAsia="Times New Roman" w:hAnsi="Times New Roman" w:cs="Times New Roman"/>
          <w:color w:val="000000"/>
          <w:spacing w:val="0"/>
          <w:w w:val="100"/>
          <w:position w:val="0"/>
          <w:sz w:val="18"/>
          <w:szCs w:val="18"/>
        </w:rPr>
        <w:t>QQ</w:t>
      </w:r>
      <w:r>
        <w:rPr>
          <w:color w:val="000000"/>
          <w:spacing w:val="0"/>
          <w:w w:val="100"/>
          <w:position w:val="0"/>
        </w:rPr>
        <w:t>给京荣公司发送价值</w:t>
      </w:r>
      <w:r>
        <w:rPr>
          <w:rFonts w:ascii="Times New Roman" w:eastAsia="Times New Roman" w:hAnsi="Times New Roman" w:cs="Times New Roman"/>
          <w:color w:val="000000"/>
          <w:spacing w:val="0"/>
          <w:w w:val="100"/>
          <w:position w:val="0"/>
          <w:sz w:val="18"/>
          <w:szCs w:val="18"/>
        </w:rPr>
        <w:t>1,796,000.00</w:t>
      </w:r>
      <w:r>
        <w:rPr>
          <w:color w:val="000000"/>
          <w:spacing w:val="0"/>
          <w:w w:val="100"/>
          <w:position w:val="0"/>
        </w:rPr>
        <w:t xml:space="preserve">元的采购订单，因卫家公司在要求京荣 </w:t>
      </w:r>
      <w:r>
        <w:rPr>
          <w:color w:val="000000"/>
          <w:spacing w:val="0"/>
          <w:w w:val="100"/>
          <w:position w:val="0"/>
        </w:rPr>
        <w:t>公司交付价值</w:t>
      </w:r>
      <w:r>
        <w:rPr>
          <w:rFonts w:ascii="Times New Roman" w:eastAsia="Times New Roman" w:hAnsi="Times New Roman" w:cs="Times New Roman"/>
          <w:color w:val="000000"/>
          <w:spacing w:val="0"/>
          <w:w w:val="100"/>
          <w:position w:val="0"/>
          <w:sz w:val="18"/>
          <w:szCs w:val="18"/>
        </w:rPr>
        <w:t>139,440.00</w:t>
      </w:r>
      <w:r>
        <w:rPr>
          <w:color w:val="000000"/>
          <w:spacing w:val="0"/>
          <w:w w:val="100"/>
          <w:position w:val="0"/>
        </w:rPr>
        <w:t>元的产品后，终止了交货接收，故京荣公司诉卫家公司承担因违约给对方造成的价值</w:t>
      </w:r>
      <w:r>
        <w:rPr>
          <w:rFonts w:ascii="Times New Roman" w:eastAsia="Times New Roman" w:hAnsi="Times New Roman" w:cs="Times New Roman"/>
          <w:color w:val="000000"/>
          <w:spacing w:val="0"/>
          <w:w w:val="100"/>
          <w:position w:val="0"/>
          <w:sz w:val="18"/>
          <w:szCs w:val="18"/>
        </w:rPr>
        <w:t>744,081.00</w:t>
      </w:r>
      <w:r>
        <w:rPr>
          <w:color w:val="000000"/>
          <w:spacing w:val="0"/>
          <w:w w:val="100"/>
          <w:position w:val="0"/>
        </w:rPr>
        <w:t>元产 品损失，该案件待北京市西城区人民法院安排开庭审理。</w:t>
      </w:r>
    </w:p>
    <w:p>
      <w:pPr>
        <w:pStyle w:val="Style22"/>
        <w:keepNext w:val="0"/>
        <w:keepLines w:val="0"/>
        <w:widowControl w:val="0"/>
        <w:numPr>
          <w:ilvl w:val="0"/>
          <w:numId w:val="59"/>
        </w:numPr>
        <w:shd w:val="clear" w:color="auto" w:fill="auto"/>
        <w:bidi w:val="0"/>
        <w:spacing w:before="0" w:after="80" w:line="312" w:lineRule="exact"/>
        <w:ind w:left="0" w:right="0" w:firstLine="300"/>
        <w:jc w:val="both"/>
      </w:pPr>
      <w:bookmarkStart w:id="1440" w:name="bookmark1440"/>
      <w:bookmarkEnd w:id="1440"/>
      <w:r>
        <w:rPr>
          <w:color w:val="000000"/>
          <w:spacing w:val="0"/>
          <w:w w:val="100"/>
          <w:position w:val="0"/>
        </w:rPr>
        <w:t>河北亚捷电子科技有限公司（以下简称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亚捷公司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）诉北京卫家环境技术有限公司（以下简称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卫家公司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）、河北正 源环境治理技术有限公司和河北先河环保科技股份有限公司合同纠纷案</w:t>
      </w:r>
    </w:p>
    <w:p>
      <w:pPr>
        <w:pStyle w:val="Style22"/>
        <w:keepNext w:val="0"/>
        <w:keepLines w:val="0"/>
        <w:widowControl w:val="0"/>
        <w:shd w:val="clear" w:color="auto" w:fill="auto"/>
        <w:bidi w:val="0"/>
        <w:spacing w:before="0" w:after="380" w:line="312"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年亚捷公司与卫家公司签订了代理协议，约定亚捷公司向卫家公司预付资金，并按支付的资金额度给予优惠，在 亚捷电子支付</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万元预付款后，按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折价格采购价值</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 xml:space="preserve">多万元的货物后不再采购，现亚捷电子诉卫家公司退还 </w:t>
      </w:r>
      <w:r>
        <w:rPr>
          <w:rFonts w:ascii="Times New Roman" w:eastAsia="Times New Roman" w:hAnsi="Times New Roman" w:cs="Times New Roman"/>
          <w:color w:val="000000"/>
          <w:spacing w:val="0"/>
          <w:w w:val="100"/>
          <w:position w:val="0"/>
          <w:sz w:val="18"/>
          <w:szCs w:val="18"/>
        </w:rPr>
        <w:t>1,298,795.30</w:t>
      </w:r>
      <w:r>
        <w:rPr>
          <w:color w:val="000000"/>
          <w:spacing w:val="0"/>
          <w:w w:val="100"/>
          <w:position w:val="0"/>
        </w:rPr>
        <w:t>元的货款，截止本报告批准报出日尚未判决。</w:t>
      </w:r>
    </w:p>
    <w:p>
      <w:pPr>
        <w:pStyle w:val="Style32"/>
        <w:keepNext/>
        <w:keepLines/>
        <w:widowControl w:val="0"/>
        <w:shd w:val="clear" w:color="auto" w:fill="auto"/>
        <w:bidi w:val="0"/>
        <w:spacing w:before="0" w:after="280" w:line="240" w:lineRule="auto"/>
        <w:ind w:left="0" w:right="0" w:firstLine="0"/>
        <w:jc w:val="both"/>
      </w:pPr>
      <w:bookmarkStart w:id="1441" w:name="bookmark1441"/>
      <w:bookmarkStart w:id="1442" w:name="bookmark1442"/>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441"/>
      <w:bookmarkEnd w:id="1442"/>
      <w:bookmarkEnd w:id="1443"/>
    </w:p>
    <w:p>
      <w:pPr>
        <w:pStyle w:val="Style2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公司不存在需要披露的重要或有事项。</w:t>
      </w:r>
    </w:p>
    <w:p>
      <w:pPr>
        <w:pStyle w:val="Style20"/>
        <w:keepNext/>
        <w:keepLines/>
        <w:widowControl w:val="0"/>
        <w:shd w:val="clear" w:color="auto" w:fill="auto"/>
        <w:bidi w:val="0"/>
        <w:spacing w:before="0" w:after="380" w:line="240" w:lineRule="auto"/>
        <w:ind w:left="0" w:right="0" w:firstLine="0"/>
        <w:jc w:val="both"/>
      </w:pPr>
      <w:bookmarkStart w:id="1444" w:name="bookmark1444"/>
      <w:bookmarkStart w:id="1445" w:name="bookmark1445"/>
      <w:bookmarkStart w:id="1446" w:name="bookmark1446"/>
      <w:r>
        <w:rPr>
          <w:color w:val="000000"/>
          <w:spacing w:val="0"/>
          <w:w w:val="100"/>
          <w:position w:val="0"/>
          <w:sz w:val="24"/>
          <w:szCs w:val="24"/>
        </w:rPr>
        <w:t>十三、资产负债表日后事项</w:t>
      </w:r>
      <w:bookmarkEnd w:id="1444"/>
      <w:bookmarkEnd w:id="1445"/>
      <w:bookmarkEnd w:id="1446"/>
    </w:p>
    <w:p>
      <w:pPr>
        <w:pStyle w:val="Style25"/>
        <w:keepNext/>
        <w:keepLines/>
        <w:widowControl w:val="0"/>
        <w:shd w:val="clear" w:color="auto" w:fill="auto"/>
        <w:bidi w:val="0"/>
        <w:spacing w:before="0" w:after="280" w:line="240" w:lineRule="auto"/>
        <w:ind w:left="0" w:right="0" w:firstLine="0"/>
        <w:jc w:val="both"/>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47"/>
      <w:bookmarkEnd w:id="1448"/>
      <w:bookmarkEnd w:id="1449"/>
    </w:p>
    <w:p>
      <w:pPr>
        <w:pStyle w:val="Style22"/>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53,658,221.00</w:t>
            </w:r>
          </w:p>
        </w:tc>
      </w:tr>
    </w:tbl>
    <w:p>
      <w:pPr>
        <w:widowControl w:val="0"/>
        <w:spacing w:after="279" w:line="1" w:lineRule="exact"/>
      </w:pPr>
    </w:p>
    <w:p>
      <w:pPr>
        <w:pStyle w:val="Style20"/>
        <w:keepNext/>
        <w:keepLines/>
        <w:widowControl w:val="0"/>
        <w:shd w:val="clear" w:color="auto" w:fill="auto"/>
        <w:bidi w:val="0"/>
        <w:spacing w:before="0" w:after="380" w:line="240" w:lineRule="auto"/>
        <w:ind w:left="0" w:right="0" w:firstLine="0"/>
        <w:jc w:val="both"/>
      </w:pPr>
      <w:bookmarkStart w:id="1450" w:name="bookmark1450"/>
      <w:bookmarkStart w:id="1451" w:name="bookmark1451"/>
      <w:bookmarkStart w:id="1452" w:name="bookmark1452"/>
      <w:r>
        <w:rPr>
          <w:color w:val="000000"/>
          <w:spacing w:val="0"/>
          <w:w w:val="100"/>
          <w:position w:val="0"/>
          <w:sz w:val="24"/>
          <w:szCs w:val="24"/>
        </w:rPr>
        <w:t>十四、母公司财务报表主要项目注释</w:t>
      </w:r>
      <w:bookmarkEnd w:id="1450"/>
      <w:bookmarkEnd w:id="1451"/>
      <w:bookmarkEnd w:id="1452"/>
    </w:p>
    <w:p>
      <w:pPr>
        <w:pStyle w:val="Style25"/>
        <w:keepNext/>
        <w:keepLines/>
        <w:widowControl w:val="0"/>
        <w:shd w:val="clear" w:color="auto" w:fill="auto"/>
        <w:bidi w:val="0"/>
        <w:spacing w:before="0" w:after="380" w:line="240" w:lineRule="auto"/>
        <w:ind w:left="0" w:right="0" w:firstLine="0"/>
        <w:jc w:val="both"/>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53"/>
      <w:bookmarkEnd w:id="1454"/>
      <w:bookmarkEnd w:id="1455"/>
    </w:p>
    <w:p>
      <w:pPr>
        <w:pStyle w:val="Style32"/>
        <w:keepNext/>
        <w:keepLines/>
        <w:widowControl w:val="0"/>
        <w:shd w:val="clear" w:color="auto" w:fill="auto"/>
        <w:bidi w:val="0"/>
        <w:spacing w:before="0" w:line="240" w:lineRule="auto"/>
        <w:ind w:left="0" w:right="0" w:firstLine="0"/>
        <w:jc w:val="both"/>
      </w:pPr>
      <w:bookmarkStart w:id="1456" w:name="bookmark1456"/>
      <w:bookmarkStart w:id="1457" w:name="bookmark1457"/>
      <w:bookmarkStart w:id="1458" w:name="bookmark14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56"/>
      <w:bookmarkEnd w:id="1457"/>
      <w:bookmarkEnd w:id="145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849,756,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147,164,</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702,592,3</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715,650,0</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135,872,0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579,777,91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731,773,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147,164,</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584,608,7</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604,256,3</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135,872,0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468,384,27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117,983,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117,983,6</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111,393,6</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111,393,64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849,756,</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622.83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147,164,</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278.68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702,592,3</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715,650,0</w:t>
            </w:r>
          </w:p>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135,872,0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95.04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579,777,91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br w:type="page"/>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11,292,183.64</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400,194,155.43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20,009,707.77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210,713,610.23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21,071,361.02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21,117,182.79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6,335,154.84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99,748,055.05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99,748,055.05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731,773,003.50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147,164,278.68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对于划分为账龄组合的应收款项，本公司参考历史信用损失经验，结合当前状况以及对未来经济状况的预测，编制应收 款项账龄与整个存续期预期信用损失率对照表，计算预期信用损失。</w:t>
      </w:r>
    </w:p>
    <w:p>
      <w:pPr>
        <w:pStyle w:val="Style22"/>
        <w:keepNext w:val="0"/>
        <w:keepLines w:val="0"/>
        <w:widowControl w:val="0"/>
        <w:shd w:val="clear" w:color="auto" w:fill="auto"/>
        <w:bidi w:val="0"/>
        <w:spacing w:before="0" w:after="140" w:line="307" w:lineRule="exact"/>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447,612,405.44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236,312,132.52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43,619,720.77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122,212,364.10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40,703,227.57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7,601,280.50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73,907,856.03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849,756,622.83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59"/>
      <w:bookmarkEnd w:id="1460"/>
      <w:bookmarkEnd w:id="1461"/>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本期计提坏账准备情况:</w:t>
      </w:r>
      <w:r>
        <w:br w:type="page"/>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135,872,095.04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11,292,183.64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147,164,278.68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135,872,095.04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11,292,183.64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147,164,278.68</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462"/>
      <w:bookmarkEnd w:id="1463"/>
      <w:bookmarkEnd w:id="146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698"/>
        <w:gridCol w:w="2093"/>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重庆冀华环保科技发展有限公司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38,750,078.95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河北正达环保技术服务有限公司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27,830,629.31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四川先河环保科技有限公司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23,997,874.24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唐山市环境保护局遵化市分局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20,540,000.00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1,922,750.00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新乡市生态环境局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18,697,350.00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934,867.50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129,815,932.50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400" w:line="240" w:lineRule="auto"/>
        <w:ind w:left="0" w:right="0" w:firstLine="0"/>
        <w:jc w:val="both"/>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66"/>
      <w:bookmarkEnd w:id="1467"/>
      <w:bookmarkEnd w:id="146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162,932,706.93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157,136,288.10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162,932,706.93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157,136,288.10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469" w:name="bookmark1469"/>
      <w:bookmarkStart w:id="1470" w:name="bookmark1470"/>
      <w:bookmarkStart w:id="1471" w:name="bookmark14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69"/>
      <w:bookmarkEnd w:id="1470"/>
      <w:bookmarkEnd w:id="1471"/>
    </w:p>
    <w:p>
      <w:pPr>
        <w:pStyle w:val="Style77"/>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472"/>
      <w:bookmarkEnd w:id="1473"/>
      <w:bookmarkEnd w:id="147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18,793,376.83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24,212,534.83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3,329,535.40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6,877,142.47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141,827,189.85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130,584,865.84</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9,297,939.60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11,529,613.24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173,248,041.68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173,204,156.38</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475"/>
      <w:bookmarkEnd w:id="1476"/>
      <w:bookmarkEnd w:id="147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791,761.20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15,276,107.08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16,067,868.28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5,730,677.84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5,752,533.53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769,905.51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9,545,429.24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10,315,334.75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44,469,342.01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32,996,993.52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47,720,881.46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48,060,824.69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36,147,299.20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7,536,691.49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4,376,834.00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173,248,041.68</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color w:val="000000"/>
          <w:spacing w:val="0"/>
          <w:w w:val="100"/>
          <w:position w:val="0"/>
        </w:rPr>
        <w:t>）本期计提、收回或转回的坏账准备情况</w:t>
      </w:r>
      <w:bookmarkEnd w:id="1478"/>
      <w:bookmarkEnd w:id="1479"/>
      <w:bookmarkEnd w:id="1481"/>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16,067,868.2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5,752,533.53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10,315,334.75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16,067,868.2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5,752,533.53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10,315,334.75</w:t>
            </w:r>
          </w:p>
        </w:tc>
      </w:tr>
    </w:tbl>
    <w:p>
      <w:pPr>
        <w:widowControl w:val="0"/>
        <w:spacing w:line="1" w:lineRule="exact"/>
      </w:pPr>
      <w:r>
        <w:br w:type="page"/>
      </w:r>
    </w:p>
    <w:tbl>
      <w:tblPr>
        <w:tblOverlap w:val="never"/>
        <w:jc w:val="center"/>
        <w:tblLayout w:type="fixed"/>
      </w:tblPr>
      <w:tblGrid>
        <w:gridCol w:w="1584"/>
        <w:gridCol w:w="1090"/>
        <w:gridCol w:w="1330"/>
        <w:gridCol w:w="1454"/>
        <w:gridCol w:w="1195"/>
        <w:gridCol w:w="1344"/>
        <w:gridCol w:w="1589"/>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吉林省环境监测中心站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3,309,120.00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退回保证金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自贡市生态环境局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2,863,500.00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退回保证金</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蚌埠市公共资源交易中心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1,075,000.00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退回保证金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内蒙古国诏招标代理有限公司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退回保证金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兰州市公共资源交易中心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618,180.00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退回保证金</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8,516,350.00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77"/>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color w:val="000000"/>
          <w:spacing w:val="0"/>
          <w:w w:val="100"/>
          <w:position w:val="0"/>
        </w:rPr>
        <w:t>）按欠款方归集的期末余额前五名的其他应收款情况</w:t>
      </w:r>
      <w:bookmarkEnd w:id="1482"/>
      <w:bookmarkEnd w:id="1483"/>
      <w:bookmarkEnd w:id="148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河北先河正合环境科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51,971,081.59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6"/>
              <w:keepNext w:val="0"/>
              <w:keepLines w:val="0"/>
              <w:widowControl w:val="0"/>
              <w:shd w:val="clear" w:color="auto" w:fill="auto"/>
              <w:tabs>
                <w:tab w:pos="1214"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19,136,336.67</w:t>
              <w:tab/>
              <w:t>1-2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14,428,799.98</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18,405,944.94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河北先河正源环境治 理技术有限公司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26,488,197.45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6"/>
              <w:keepNext w:val="0"/>
              <w:keepLines w:val="0"/>
              <w:widowControl w:val="0"/>
              <w:shd w:val="clear" w:color="auto" w:fill="auto"/>
              <w:tabs>
                <w:tab w:pos="1142"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2,384,887.00</w:t>
              <w:tab/>
              <w:t>1-2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45,784.94</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24,057,525.51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重庆冀华环保科技发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24,300,000.00</w:t>
            </w:r>
          </w:p>
        </w:tc>
        <w:tc>
          <w:tcPr>
            <w:tcBorders>
              <w:top w:val="single" w:sz="4"/>
              <w:left w:val="single" w:sz="4"/>
            </w:tcBorders>
            <w:shd w:val="clear" w:color="auto" w:fill="FFFFFF"/>
            <w:vAlign w:val="center"/>
          </w:tcPr>
          <w:p>
            <w:pPr>
              <w:pStyle w:val="Style6"/>
              <w:keepNext w:val="0"/>
              <w:keepLines w:val="0"/>
              <w:widowControl w:val="0"/>
              <w:numPr>
                <w:ilvl w:val="0"/>
                <w:numId w:val="61"/>
              </w:numPr>
              <w:shd w:val="clear" w:color="auto" w:fill="auto"/>
              <w:tabs>
                <w:tab w:pos="163"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1,600,000.00</w:t>
            </w:r>
          </w:p>
          <w:p>
            <w:pPr>
              <w:pStyle w:val="Style6"/>
              <w:keepNext w:val="0"/>
              <w:keepLines w:val="0"/>
              <w:widowControl w:val="0"/>
              <w:numPr>
                <w:ilvl w:val="0"/>
                <w:numId w:val="61"/>
              </w:numPr>
              <w:shd w:val="clear" w:color="auto" w:fill="auto"/>
              <w:tabs>
                <w:tab w:pos="149"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17,800,000.00</w:t>
            </w:r>
          </w:p>
          <w:p>
            <w:pPr>
              <w:pStyle w:val="Style6"/>
              <w:keepNext w:val="0"/>
              <w:keepLines w:val="0"/>
              <w:widowControl w:val="0"/>
              <w:numPr>
                <w:ilvl w:val="0"/>
                <w:numId w:val="61"/>
              </w:numPr>
              <w:shd w:val="clear" w:color="auto" w:fill="auto"/>
              <w:tabs>
                <w:tab w:pos="163"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北京卫家环境技术有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12,570,829.85</w:t>
            </w:r>
          </w:p>
        </w:tc>
        <w:tc>
          <w:tcPr>
            <w:tcBorders>
              <w:top w:val="single" w:sz="4"/>
              <w:left w:val="single" w:sz="4"/>
            </w:tcBorders>
            <w:shd w:val="clear" w:color="auto" w:fill="FFFFFF"/>
            <w:vAlign w:val="center"/>
          </w:tcPr>
          <w:p>
            <w:pPr>
              <w:pStyle w:val="Style6"/>
              <w:keepNext w:val="0"/>
              <w:keepLines w:val="0"/>
              <w:widowControl w:val="0"/>
              <w:numPr>
                <w:ilvl w:val="0"/>
                <w:numId w:val="63"/>
              </w:numPr>
              <w:shd w:val="clear" w:color="auto" w:fill="auto"/>
              <w:tabs>
                <w:tab w:pos="134"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366,813.23</w:t>
            </w:r>
          </w:p>
          <w:p>
            <w:pPr>
              <w:pStyle w:val="Style6"/>
              <w:keepNext w:val="0"/>
              <w:keepLines w:val="0"/>
              <w:widowControl w:val="0"/>
              <w:numPr>
                <w:ilvl w:val="0"/>
                <w:numId w:val="63"/>
              </w:numPr>
              <w:shd w:val="clear" w:color="auto" w:fill="auto"/>
              <w:tabs>
                <w:tab w:pos="163"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1,046,908.00</w:t>
            </w:r>
          </w:p>
          <w:p>
            <w:pPr>
              <w:pStyle w:val="Style6"/>
              <w:keepNext w:val="0"/>
              <w:keepLines w:val="0"/>
              <w:widowControl w:val="0"/>
              <w:numPr>
                <w:ilvl w:val="0"/>
                <w:numId w:val="63"/>
              </w:numPr>
              <w:shd w:val="clear" w:color="auto" w:fill="auto"/>
              <w:tabs>
                <w:tab w:pos="149"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11,157,108.62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北京生态中润科技有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8,029,064.34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858,630.19</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7,170,434.15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123,359,173.23</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color w:val="000000"/>
          <w:spacing w:val="0"/>
          <w:w w:val="100"/>
          <w:position w:val="0"/>
        </w:rPr>
        <w:t>、长期股权投资</w:t>
      </w:r>
      <w:bookmarkEnd w:id="1486"/>
      <w:bookmarkEnd w:id="1487"/>
      <w:bookmarkEnd w:id="148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522,026,948.90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522,026,948.90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494,276,948.90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494,276,948.90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522,026,948.90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522,026,948.90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494,276,948.90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494,276,948.90</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490"/>
      <w:bookmarkEnd w:id="1491"/>
      <w:bookmarkEnd w:id="149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北京生态中润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河北先河金瑞</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环保设施运营</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四川先河环保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河北先河正源 环境治理技术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重庆冀华环保 科技发展有限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SAILHERO US</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83,826,948.90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83,826,948.90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广东科迪隆科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207,200,000.0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广西先得环保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四川久环环境 技术有限责任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河北正茂生态 环境科技有限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0"/>
        <w:gridCol w:w="1214"/>
        <w:gridCol w:w="1224"/>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河北正达环保 技术服务有限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河北先河正合 环境科技有限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河北先进环保 产业创新中心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494,276,948.9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522,026,948.90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)其他说明</w:t>
      </w:r>
      <w:bookmarkEnd w:id="1493"/>
      <w:bookmarkEnd w:id="1494"/>
      <w:bookmarkEnd w:id="1495"/>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本公司对河北正茂生态环境科技有限公司、河北正达环保技术服务有限公司均未实际出资。</w:t>
      </w:r>
    </w:p>
    <w:p>
      <w:pPr>
        <w:pStyle w:val="Style25"/>
        <w:keepNext/>
        <w:keepLines/>
        <w:widowControl w:val="0"/>
        <w:shd w:val="clear" w:color="auto" w:fill="auto"/>
        <w:bidi w:val="0"/>
        <w:spacing w:before="0" w:after="40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color w:val="000000"/>
          <w:spacing w:val="0"/>
          <w:w w:val="100"/>
          <w:position w:val="0"/>
        </w:rPr>
        <w:t>、营业收入和营业成本</w:t>
      </w:r>
      <w:bookmarkEnd w:id="1496"/>
      <w:bookmarkEnd w:id="1497"/>
      <w:bookmarkEnd w:id="1499"/>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933,755,990.55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489,541,855.89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1,087,573,173.09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526,455,586.07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1,092,636.75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310,500.30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1,614,242.85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310,500.30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934,848,627.30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489,852,356.19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1,089,187,415.94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526,766,086.37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环境监测系统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565,015,144.96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565,015,144.96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运营及咨询服务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336,257,984.29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336,257,984.29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33,575,498.05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33,575,498.05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934,848,627.30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934,848,627.30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934,848,627.30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934,848,627.30</w:t>
            </w:r>
          </w:p>
        </w:tc>
      </w:tr>
    </w:tbl>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 元，其中，元预计将于年度确认收 入，元预计将于年度确认收入，元预计将于年度确认收入。</w:t>
      </w:r>
    </w:p>
    <w:p>
      <w:pPr>
        <w:pStyle w:val="Style2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5</w:t>
      </w:r>
      <w:bookmarkEnd w:id="1502"/>
      <w:r>
        <w:rPr>
          <w:color w:val="000000"/>
          <w:spacing w:val="0"/>
          <w:w w:val="100"/>
          <w:position w:val="0"/>
        </w:rPr>
        <w:t>、投资收益</w:t>
      </w:r>
      <w:bookmarkEnd w:id="1500"/>
      <w:bookmarkEnd w:id="1501"/>
      <w:bookmarkEnd w:id="150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19,203,200.00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-10,523,050.62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-472,224.52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17,476,949.38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18,730,975.48</w:t>
            </w:r>
          </w:p>
        </w:tc>
      </w:tr>
    </w:tbl>
    <w:p>
      <w:pPr>
        <w:widowControl w:val="0"/>
        <w:spacing w:after="299" w:line="1" w:lineRule="exact"/>
      </w:pPr>
    </w:p>
    <w:p>
      <w:pPr>
        <w:pStyle w:val="Style20"/>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r>
        <w:rPr>
          <w:color w:val="000000"/>
          <w:spacing w:val="0"/>
          <w:w w:val="100"/>
          <w:position w:val="0"/>
          <w:sz w:val="24"/>
          <w:szCs w:val="24"/>
        </w:rPr>
        <w:t>十五、补充资料</w:t>
      </w:r>
      <w:bookmarkEnd w:id="1504"/>
      <w:bookmarkEnd w:id="1505"/>
      <w:bookmarkEnd w:id="1506"/>
    </w:p>
    <w:p>
      <w:pPr>
        <w:pStyle w:val="Style25"/>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07"/>
      <w:bookmarkEnd w:id="1508"/>
      <w:bookmarkEnd w:id="150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274,596.97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11,339,635.64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-2,298,692.75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-2,076,338.73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-434,084.38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-13,289.78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7,686,575.29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2"/>
        <w:keepNext w:val="0"/>
        <w:keepLines w:val="0"/>
        <w:widowControl w:val="0"/>
        <w:shd w:val="clear" w:color="auto" w:fill="auto"/>
        <w:bidi w:val="0"/>
        <w:spacing w:before="0" w:after="1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both"/>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10"/>
      <w:bookmarkEnd w:id="1511"/>
      <w:bookmarkEnd w:id="1512"/>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both"/>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color w:val="000000"/>
          <w:spacing w:val="0"/>
          <w:w w:val="100"/>
          <w:position w:val="0"/>
        </w:rPr>
        <w:t>、境内外会计准则下会计数据差异</w:t>
      </w:r>
      <w:bookmarkEnd w:id="1513"/>
      <w:bookmarkEnd w:id="1514"/>
      <w:bookmarkEnd w:id="1516"/>
    </w:p>
    <w:p>
      <w:pPr>
        <w:pStyle w:val="Style32"/>
        <w:keepNext/>
        <w:keepLines/>
        <w:widowControl w:val="0"/>
        <w:shd w:val="clear" w:color="auto" w:fill="auto"/>
        <w:tabs>
          <w:tab w:pos="493" w:val="left"/>
        </w:tabs>
        <w:bidi w:val="0"/>
        <w:spacing w:before="0" w:line="240" w:lineRule="auto"/>
        <w:ind w:left="0" w:right="0" w:firstLine="0"/>
        <w:jc w:val="both"/>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17"/>
      <w:bookmarkEnd w:id="1518"/>
      <w:bookmarkEnd w:id="1520"/>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21"/>
      <w:bookmarkEnd w:id="1522"/>
      <w:bookmarkEnd w:id="1524"/>
    </w:p>
    <w:p>
      <w:pPr>
        <w:pStyle w:val="Style22"/>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50" w:right="990" w:bottom="1436" w:left="97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0" w:after="600" w:line="240" w:lineRule="auto"/>
        <w:ind w:left="0" w:right="0" w:firstLine="0"/>
        <w:jc w:val="center"/>
      </w:pPr>
      <w:bookmarkStart w:id="1525" w:name="bookmark1525"/>
      <w:bookmarkStart w:id="1526" w:name="bookmark1526"/>
      <w:bookmarkStart w:id="1527" w:name="bookmark1527"/>
      <w:r>
        <w:rPr>
          <w:color w:val="000000"/>
          <w:spacing w:val="0"/>
          <w:w w:val="100"/>
          <w:position w:val="0"/>
        </w:rPr>
        <w:t>第十三节备查文件目录</w:t>
      </w:r>
      <w:bookmarkEnd w:id="1525"/>
      <w:bookmarkEnd w:id="1526"/>
      <w:bookmarkEnd w:id="1527"/>
    </w:p>
    <w:p>
      <w:pPr>
        <w:pStyle w:val="Style22"/>
        <w:keepNext w:val="0"/>
        <w:keepLines w:val="0"/>
        <w:widowControl w:val="0"/>
        <w:shd w:val="clear" w:color="auto" w:fill="auto"/>
        <w:tabs>
          <w:tab w:pos="814" w:val="left"/>
        </w:tabs>
        <w:bidi w:val="0"/>
        <w:spacing w:before="0" w:after="100" w:line="240" w:lineRule="auto"/>
        <w:ind w:left="0" w:right="0" w:firstLine="480"/>
        <w:jc w:val="left"/>
      </w:pPr>
      <w:bookmarkStart w:id="1528" w:name="bookmark1528"/>
      <w:bookmarkStart w:id="1529" w:name="bookmark1529"/>
      <w:r>
        <w:rPr>
          <w:rFonts w:ascii="Times New Roman" w:eastAsia="Times New Roman" w:hAnsi="Times New Roman" w:cs="Times New Roman"/>
          <w:color w:val="000000"/>
          <w:spacing w:val="0"/>
          <w:w w:val="100"/>
          <w:position w:val="0"/>
          <w:sz w:val="18"/>
          <w:szCs w:val="18"/>
        </w:rPr>
        <w:t>1</w:t>
      </w:r>
      <w:bookmarkEnd w:id="1529"/>
      <w:r>
        <w:rPr>
          <w:color w:val="000000"/>
          <w:spacing w:val="0"/>
          <w:w w:val="100"/>
          <w:position w:val="0"/>
        </w:rPr>
        <w:t>、</w:t>
        <w:tab/>
        <w:t>载有法定代表人李玉国先生、主管会计工作负责人李国壁先生、会计机构负责人张文先生签名盖章的财务报表。</w:t>
      </w:r>
      <w:bookmarkEnd w:id="1528"/>
    </w:p>
    <w:p>
      <w:pPr>
        <w:pStyle w:val="Style22"/>
        <w:keepNext w:val="0"/>
        <w:keepLines w:val="0"/>
        <w:widowControl w:val="0"/>
        <w:shd w:val="clear" w:color="auto" w:fill="auto"/>
        <w:tabs>
          <w:tab w:pos="834" w:val="left"/>
        </w:tabs>
        <w:bidi w:val="0"/>
        <w:spacing w:before="0" w:after="100" w:line="240" w:lineRule="auto"/>
        <w:ind w:left="0" w:right="0" w:firstLine="480"/>
        <w:jc w:val="left"/>
      </w:pPr>
      <w:bookmarkStart w:id="1530" w:name="bookmark1530"/>
      <w:r>
        <w:rPr>
          <w:rFonts w:ascii="Times New Roman" w:eastAsia="Times New Roman" w:hAnsi="Times New Roman" w:cs="Times New Roman"/>
          <w:color w:val="000000"/>
          <w:spacing w:val="0"/>
          <w:w w:val="100"/>
          <w:position w:val="0"/>
          <w:sz w:val="18"/>
          <w:szCs w:val="18"/>
        </w:rPr>
        <w:t>2</w:t>
      </w:r>
      <w:bookmarkEnd w:id="1530"/>
      <w:r>
        <w:rPr>
          <w:color w:val="000000"/>
          <w:spacing w:val="0"/>
          <w:w w:val="100"/>
          <w:position w:val="0"/>
        </w:rPr>
        <w:t>、</w:t>
        <w:tab/>
        <w:t>载有利安达会计师事务所盖章、注册会计师邱淦泳、许海丽签名并盖章的审计报告原件。</w:t>
      </w:r>
    </w:p>
    <w:p>
      <w:pPr>
        <w:pStyle w:val="Style22"/>
        <w:keepNext w:val="0"/>
        <w:keepLines w:val="0"/>
        <w:widowControl w:val="0"/>
        <w:shd w:val="clear" w:color="auto" w:fill="auto"/>
        <w:tabs>
          <w:tab w:pos="834" w:val="left"/>
        </w:tabs>
        <w:bidi w:val="0"/>
        <w:spacing w:before="0" w:after="0" w:line="240" w:lineRule="auto"/>
        <w:ind w:left="0" w:right="0" w:firstLine="480"/>
        <w:jc w:val="left"/>
      </w:pPr>
      <w:bookmarkStart w:id="1531" w:name="bookmark1531"/>
      <w:r>
        <w:rPr>
          <w:rFonts w:ascii="Times New Roman" w:eastAsia="Times New Roman" w:hAnsi="Times New Roman" w:cs="Times New Roman"/>
          <w:color w:val="000000"/>
          <w:spacing w:val="0"/>
          <w:w w:val="100"/>
          <w:position w:val="0"/>
          <w:sz w:val="18"/>
          <w:szCs w:val="18"/>
        </w:rPr>
        <w:t>3</w:t>
      </w:r>
      <w:bookmarkEnd w:id="1531"/>
      <w:r>
        <w:rPr>
          <w:color w:val="000000"/>
          <w:spacing w:val="0"/>
          <w:w w:val="100"/>
          <w:position w:val="0"/>
        </w:rPr>
        <w:t>、</w:t>
        <w:tab/>
        <w:t>报告期内在中国证监会指定网站上公开披露过的所有公司文件的正本及公告原稿。</w:t>
      </w:r>
    </w:p>
    <w:p>
      <w:pPr>
        <w:pStyle w:val="Style22"/>
        <w:keepNext w:val="0"/>
        <w:keepLines w:val="0"/>
        <w:widowControl w:val="0"/>
        <w:shd w:val="clear" w:color="auto" w:fill="auto"/>
        <w:bidi w:val="0"/>
        <w:spacing w:before="0" w:after="260" w:line="1339" w:lineRule="exact"/>
        <w:ind w:left="5580" w:right="0" w:hanging="5100"/>
        <w:jc w:val="left"/>
      </w:pPr>
      <w:r>
        <w:rPr>
          <w:color w:val="000000"/>
          <w:spacing w:val="0"/>
          <w:w w:val="100"/>
          <w:position w:val="0"/>
        </w:rPr>
        <w:t>以上文件置备于公司证券部，地址为石家庄市高新区湘江道</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 河北先河环保科技股份有限公司</w:t>
      </w:r>
    </w:p>
    <w:p>
      <w:pPr>
        <w:pStyle w:val="Style22"/>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法定代表人：李玉国</w:t>
      </w:r>
    </w:p>
    <w:p>
      <w:pPr>
        <w:pStyle w:val="Style22"/>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二一年四月二十七日</w:t>
      </w:r>
    </w:p>
    <w:sectPr>
      <w:footnotePr>
        <w:pos w:val="pageBottom"/>
        <w:numFmt w:val="decimal"/>
        <w:numRestart w:val="continuous"/>
      </w:footnotePr>
      <w:pgSz w:w="11900" w:h="16840"/>
      <w:pgMar w:top="1921" w:right="1174" w:bottom="1921" w:left="112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6795135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0499999999999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6748145</wp:posOffset>
              </wp:positionH>
              <wp:positionV relativeFrom="page">
                <wp:posOffset>9961245</wp:posOffset>
              </wp:positionV>
              <wp:extent cx="103505" cy="79375"/>
              <wp:wrapNone/>
              <wp:docPr id="11" name="Shape 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1.35000000000002pt;margin-top:784.35000000000002pt;width:8.1500000000000004pt;height:6.25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4155440</wp:posOffset>
              </wp:positionH>
              <wp:positionV relativeFrom="page">
                <wp:posOffset>476250</wp:posOffset>
              </wp:positionV>
              <wp:extent cx="2682240" cy="106680"/>
              <wp:wrapNone/>
              <wp:docPr id="1" name="Shape 1"/>
              <a:graphic xmlns:a="http://schemas.openxmlformats.org/drawingml/2006/main">
                <a:graphicData uri="http://schemas.microsoft.com/office/word/2010/wordprocessingShape">
                  <wps:wsp>
                    <wps:cNvSpPr txBox="1"/>
                    <wps:spPr>
                      <a:xfrm>
                        <a:ext cx="26822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19999999999999pt;margin-top:37.5pt;width:211.2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050000000000004pt;margin-top:49.2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4169410</wp:posOffset>
              </wp:positionH>
              <wp:positionV relativeFrom="page">
                <wp:posOffset>558165</wp:posOffset>
              </wp:positionV>
              <wp:extent cx="2682240" cy="106680"/>
              <wp:wrapNone/>
              <wp:docPr id="8" name="Shape 8"/>
              <a:graphic xmlns:a="http://schemas.openxmlformats.org/drawingml/2006/main">
                <a:graphicData uri="http://schemas.microsoft.com/office/word/2010/wordprocessingShape">
                  <wps:wsp>
                    <wps:cNvSpPr txBox="1"/>
                    <wps:spPr>
                      <a:xfrm>
                        <a:ext cx="26822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28.30000000000001pt;margin-top:43.950000000000003pt;width:211.20000000000002pt;height:8.40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河北先河环保科技股份有限公司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707390</wp:posOffset>
              </wp:positionV>
              <wp:extent cx="6160135" cy="0"/>
              <wp:wrapNone/>
              <wp:docPr id="10" name="Shape 1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149999999999999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目录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3">
    <w:name w:val="正文文本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表格标题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47">
    <w:name w:val="正文文本 (5)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55">
    <w:name w:val="正文文本 (6)_"/>
    <w:basedOn w:val="DefaultParagraphFont"/>
    <w:link w:val="Style54"/>
    <w:rPr>
      <w:rFonts w:ascii="Arial Narrow" w:eastAsia="Arial Narrow" w:hAnsi="Arial Narrow" w:cs="Arial Narrow"/>
      <w:b w:val="0"/>
      <w:bCs w:val="0"/>
      <w:i w:val="0"/>
      <w:iCs w:val="0"/>
      <w:smallCaps w:val="0"/>
      <w:strike w:val="0"/>
      <w:sz w:val="20"/>
      <w:szCs w:val="20"/>
      <w:u w:val="none"/>
      <w:shd w:val="clear" w:color="auto" w:fill="auto"/>
    </w:rPr>
  </w:style>
  <w:style w:type="character" w:customStyle="1" w:styleId="CharStyle74">
    <w:name w:val="正文文本 (7)_"/>
    <w:basedOn w:val="DefaultParagraphFont"/>
    <w:link w:val="Style7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8">
    <w:name w:val="标题 #5_"/>
    <w:basedOn w:val="DefaultParagraphFont"/>
    <w:link w:val="Style77"/>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标题 #1"/>
    <w:basedOn w:val="Normal"/>
    <w:link w:val="CharStyle12"/>
    <w:pPr>
      <w:widowControl w:val="0"/>
      <w:shd w:val="clear" w:color="auto" w:fill="auto"/>
      <w:spacing w:before="27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2)"/>
    <w:basedOn w:val="Normal"/>
    <w:link w:val="CharStyle14"/>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目录"/>
    <w:basedOn w:val="Normal"/>
    <w:link w:val="CharStyle17"/>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customStyle="1" w:styleId="Style20">
    <w:name w:val="标题 #2"/>
    <w:basedOn w:val="Normal"/>
    <w:link w:val="CharStyle21"/>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2">
    <w:name w:val="正文文本"/>
    <w:basedOn w:val="Normal"/>
    <w:link w:val="CharStyle23"/>
    <w:pPr>
      <w:widowControl w:val="0"/>
      <w:shd w:val="clear" w:color="auto" w:fill="auto"/>
      <w:spacing w:after="40" w:line="37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3"/>
    <w:basedOn w:val="Normal"/>
    <w:link w:val="CharStyle26"/>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标题 #4"/>
    <w:basedOn w:val="Normal"/>
    <w:link w:val="CharStyle3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6">
    <w:name w:val="表格标题"/>
    <w:basedOn w:val="Normal"/>
    <w:link w:val="CharStyle3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6">
    <w:name w:val="正文文本 (5)"/>
    <w:basedOn w:val="Normal"/>
    <w:link w:val="CharStyle47"/>
    <w:pPr>
      <w:widowControl w:val="0"/>
      <w:shd w:val="clear" w:color="auto" w:fill="auto"/>
      <w:spacing w:after="190"/>
    </w:pPr>
    <w:rPr>
      <w:rFonts w:ascii="SimSun" w:eastAsia="SimSun" w:hAnsi="SimSun" w:cs="SimSun"/>
      <w:b/>
      <w:bCs/>
      <w:i w:val="0"/>
      <w:iCs w:val="0"/>
      <w:smallCaps w:val="0"/>
      <w:strike w:val="0"/>
      <w:sz w:val="20"/>
      <w:szCs w:val="20"/>
      <w:u w:val="none"/>
      <w:shd w:val="clear" w:color="auto" w:fill="auto"/>
    </w:rPr>
  </w:style>
  <w:style w:type="paragraph" w:customStyle="1" w:styleId="Style54">
    <w:name w:val="正文文本 (6)"/>
    <w:basedOn w:val="Normal"/>
    <w:link w:val="CharStyle55"/>
    <w:pPr>
      <w:widowControl w:val="0"/>
      <w:shd w:val="clear" w:color="auto" w:fill="auto"/>
      <w:spacing w:after="80"/>
      <w:jc w:val="right"/>
    </w:pPr>
    <w:rPr>
      <w:rFonts w:ascii="Arial Narrow" w:eastAsia="Arial Narrow" w:hAnsi="Arial Narrow" w:cs="Arial Narrow"/>
      <w:b w:val="0"/>
      <w:bCs w:val="0"/>
      <w:i w:val="0"/>
      <w:iCs w:val="0"/>
      <w:smallCaps w:val="0"/>
      <w:strike w:val="0"/>
      <w:sz w:val="20"/>
      <w:szCs w:val="20"/>
      <w:u w:val="none"/>
      <w:shd w:val="clear" w:color="auto" w:fill="auto"/>
    </w:rPr>
  </w:style>
  <w:style w:type="paragraph" w:customStyle="1" w:styleId="Style73">
    <w:name w:val="正文文本 (7)"/>
    <w:basedOn w:val="Normal"/>
    <w:link w:val="CharStyle74"/>
    <w:pPr>
      <w:widowControl w:val="0"/>
      <w:shd w:val="clear" w:color="auto" w:fill="auto"/>
      <w:spacing w:after="300" w:line="312" w:lineRule="exact"/>
      <w:ind w:firstLine="4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7">
    <w:name w:val="标题 #5"/>
    <w:basedOn w:val="Normal"/>
    <w:link w:val="CharStyle78"/>
    <w:pPr>
      <w:widowControl w:val="0"/>
      <w:shd w:val="clear" w:color="auto" w:fill="auto"/>
      <w:spacing w:after="40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河北先河环保科技股份有限公司2020年年度报告全文</dc:title>
  <dc:subject/>
  <dc:creator>河北先河环保科技股份有限公司</dc:creator>
  <cp:keywords/>
</cp:coreProperties>
</file>