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779" w:line="1" w:lineRule="exact"/>
      </w:pPr>
    </w:p>
    <w:p>
      <w:pPr>
        <w:pStyle w:val="Style2"/>
        <w:keepNext w:val="0"/>
        <w:keepLines w:val="0"/>
        <w:widowControl w:val="0"/>
        <w:shd w:val="clear" w:color="auto" w:fill="auto"/>
        <w:bidi w:val="0"/>
        <w:spacing w:before="0" w:after="0" w:line="240" w:lineRule="auto"/>
        <w:ind w:left="0" w:right="0" w:firstLine="0"/>
        <w:jc w:val="distribute"/>
        <w:rPr>
          <w:sz w:val="40"/>
          <w:szCs w:val="40"/>
        </w:rPr>
      </w:pPr>
      <w:r>
        <w:rPr>
          <w:rFonts w:ascii="SimSun" w:eastAsia="SimSun" w:hAnsi="SimSun" w:cs="SimSun"/>
          <w:color w:val="B02329"/>
          <w:spacing w:val="0"/>
          <w:w w:val="100"/>
          <w:position w:val="0"/>
          <w:sz w:val="40"/>
          <w:szCs w:val="40"/>
        </w:rPr>
        <w:t>率：I</w:t>
      </w:r>
    </w:p>
    <w:p>
      <w:pPr>
        <w:pStyle w:val="Style2"/>
        <w:keepNext w:val="0"/>
        <w:keepLines w:val="0"/>
        <w:widowControl w:val="0"/>
        <w:shd w:val="clear" w:color="auto" w:fill="auto"/>
        <w:bidi w:val="0"/>
        <w:spacing w:before="0" w:after="0" w:line="240" w:lineRule="auto"/>
        <w:ind w:left="648" w:right="0" w:firstLine="0"/>
        <w:jc w:val="left"/>
        <w:rPr>
          <w:sz w:val="17"/>
          <w:szCs w:val="17"/>
        </w:rPr>
      </w:pPr>
      <w:r>
        <w:rPr>
          <w:rFonts w:ascii="SimSun" w:eastAsia="SimSun" w:hAnsi="SimSun" w:cs="SimSun"/>
          <w:color w:val="B02329"/>
          <w:spacing w:val="0"/>
          <w:w w:val="100"/>
          <w:position w:val="0"/>
          <w:sz w:val="17"/>
          <w:szCs w:val="17"/>
        </w:rPr>
        <w:t>. *</w:t>
      </w:r>
    </w:p>
    <w:p>
      <w:pPr>
        <w:widowControl w:val="0"/>
        <w:jc w:val="center"/>
        <w:rPr>
          <w:sz w:val="2"/>
          <w:szCs w:val="2"/>
        </w:rPr>
      </w:pPr>
      <w:r>
        <w:drawing>
          <wp:inline>
            <wp:extent cx="2133600" cy="166433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133600" cy="1664335"/>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distribute"/>
        <w:rPr>
          <w:sz w:val="68"/>
          <w:szCs w:val="68"/>
        </w:rPr>
      </w:pPr>
      <w:r>
        <w:rPr>
          <w:rFonts w:ascii="SimSun" w:eastAsia="SimSun" w:hAnsi="SimSun" w:cs="SimSun"/>
          <w:spacing w:val="0"/>
          <w:w w:val="100"/>
          <w:position w:val="0"/>
          <w:sz w:val="68"/>
          <w:szCs w:val="68"/>
        </w:rPr>
        <w:t>天舟文化</w:t>
      </w:r>
    </w:p>
    <w:p>
      <w:pPr>
        <w:pStyle w:val="Style2"/>
        <w:keepNext w:val="0"/>
        <w:keepLines w:val="0"/>
        <w:widowControl w:val="0"/>
        <w:shd w:val="clear" w:color="auto" w:fill="auto"/>
        <w:bidi w:val="0"/>
        <w:spacing w:before="0" w:after="100" w:line="240" w:lineRule="auto"/>
        <w:ind w:left="0" w:right="0" w:firstLine="0"/>
        <w:jc w:val="right"/>
      </w:pPr>
      <w:r>
        <w:rPr>
          <w:spacing w:val="0"/>
          <w:w w:val="100"/>
          <w:position w:val="0"/>
        </w:rPr>
        <w:t>TANGEL PUBLISHING</w:t>
      </w:r>
    </w:p>
    <w:p>
      <w:pPr>
        <w:pStyle w:val="Style2"/>
        <w:keepNext w:val="0"/>
        <w:keepLines w:val="0"/>
        <w:widowControl w:val="0"/>
        <w:shd w:val="clear" w:color="auto" w:fill="auto"/>
        <w:bidi w:val="0"/>
        <w:spacing w:before="0" w:after="60" w:line="240" w:lineRule="auto"/>
        <w:ind w:left="110" w:right="0" w:firstLine="0"/>
        <w:jc w:val="left"/>
        <w:rPr>
          <w:sz w:val="19"/>
          <w:szCs w:val="19"/>
        </w:rPr>
      </w:pPr>
      <w:r>
        <w:rPr>
          <w:rFonts w:ascii="SimHei" w:eastAsia="SimHei" w:hAnsi="SimHei" w:cs="SimHei"/>
          <w:color w:val="3D3231"/>
          <w:spacing w:val="0"/>
          <w:w w:val="100"/>
          <w:position w:val="0"/>
          <w:sz w:val="19"/>
          <w:szCs w:val="19"/>
        </w:rPr>
        <w:t xml:space="preserve">梦想 </w:t>
      </w:r>
      <w:r>
        <w:rPr>
          <w:color w:val="3D3231"/>
          <w:spacing w:val="0"/>
          <w:w w:val="100"/>
          <w:position w:val="0"/>
          <w:sz w:val="16"/>
          <w:szCs w:val="16"/>
        </w:rPr>
        <w:t>•</w:t>
      </w:r>
      <w:r>
        <w:rPr>
          <w:rFonts w:ascii="SimHei" w:eastAsia="SimHei" w:hAnsi="SimHei" w:cs="SimHei"/>
          <w:color w:val="3D3231"/>
          <w:spacing w:val="0"/>
          <w:w w:val="100"/>
          <w:position w:val="0"/>
          <w:sz w:val="19"/>
          <w:szCs w:val="19"/>
        </w:rPr>
        <w:t>决定未来</w:t>
      </w:r>
    </w:p>
    <w:p>
      <w:pPr>
        <w:widowControl w:val="0"/>
        <w:spacing w:after="599" w:line="1" w:lineRule="exact"/>
      </w:pPr>
    </w:p>
    <w:p>
      <w:pPr>
        <w:pStyle w:val="Style13"/>
        <w:keepNext w:val="0"/>
        <w:keepLines w:val="0"/>
        <w:widowControl w:val="0"/>
        <w:shd w:val="clear" w:color="auto" w:fill="auto"/>
        <w:bidi w:val="0"/>
        <w:spacing w:before="0"/>
        <w:ind w:left="0" w:right="0" w:firstLine="0"/>
        <w:jc w:val="center"/>
      </w:pPr>
      <w:r>
        <w:rPr>
          <w:color w:val="000000"/>
          <w:spacing w:val="0"/>
          <w:w w:val="100"/>
          <w:position w:val="0"/>
        </w:rPr>
        <w:t>天舟文化股份有限公司</w:t>
        <w:br/>
      </w: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6"/>
        <w:keepNext w:val="0"/>
        <w:keepLines w:val="0"/>
        <w:widowControl w:val="0"/>
        <w:shd w:val="clear" w:color="auto" w:fill="auto"/>
        <w:bidi w:val="0"/>
        <w:spacing w:before="0" w:line="240" w:lineRule="auto"/>
        <w:ind w:left="0" w:right="0" w:firstLine="0"/>
        <w:jc w:val="center"/>
      </w:pPr>
      <w:r>
        <w:rPr>
          <w:color w:val="000000"/>
          <w:spacing w:val="0"/>
          <w:w w:val="100"/>
          <w:position w:val="0"/>
        </w:rPr>
        <w:t>证券代码：300148</w:t>
      </w:r>
    </w:p>
    <w:p>
      <w:pPr>
        <w:pStyle w:val="Style16"/>
        <w:keepNext w:val="0"/>
        <w:keepLines w:val="0"/>
        <w:widowControl w:val="0"/>
        <w:shd w:val="clear" w:color="auto" w:fill="auto"/>
        <w:bidi w:val="0"/>
        <w:spacing w:before="0" w:after="1920" w:line="240" w:lineRule="auto"/>
        <w:ind w:left="0" w:right="0" w:firstLine="0"/>
        <w:jc w:val="center"/>
      </w:pPr>
      <w:r>
        <w:rPr>
          <w:color w:val="000000"/>
          <w:spacing w:val="0"/>
          <w:w w:val="100"/>
          <w:position w:val="0"/>
        </w:rPr>
        <w:t>证券简称：天舟文化</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r>
        <w:rPr>
          <w:rFonts w:ascii="Arial" w:eastAsia="Arial" w:hAnsi="Arial" w:cs="Arial"/>
          <w:color w:val="000000"/>
          <w:spacing w:val="0"/>
          <w:w w:val="100"/>
          <w:position w:val="0"/>
          <w:sz w:val="32"/>
          <w:szCs w:val="32"/>
        </w:rPr>
        <w:t>O</w:t>
      </w:r>
      <w:r>
        <w:rPr>
          <w:color w:val="000000"/>
          <w:spacing w:val="0"/>
          <w:w w:val="100"/>
          <w:position w:val="0"/>
        </w:rPr>
        <w:t>—七年四月十八日</w:t>
      </w:r>
    </w:p>
    <w:p>
      <w:pPr>
        <w:pStyle w:val="Style19"/>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1"/>
        <w:keepNext w:val="0"/>
        <w:keepLines w:val="0"/>
        <w:widowControl w:val="0"/>
        <w:shd w:val="clear" w:color="auto" w:fill="auto"/>
        <w:tabs>
          <w:tab w:pos="886" w:val="left"/>
        </w:tabs>
        <w:bidi w:val="0"/>
        <w:spacing w:before="0" w:after="0" w:line="490" w:lineRule="exact"/>
        <w:ind w:left="0" w:right="0" w:firstLine="420"/>
        <w:jc w:val="both"/>
      </w:pPr>
      <w:bookmarkStart w:id="3" w:name="bookmark3"/>
      <w:bookmarkStart w:id="4" w:name="bookmark4"/>
      <w:r>
        <w:rPr>
          <w:color w:val="000000"/>
          <w:spacing w:val="0"/>
          <w:w w:val="100"/>
          <w:position w:val="0"/>
        </w:rPr>
        <w:t>一</w:t>
      </w:r>
      <w:bookmarkEnd w:id="4"/>
      <w:r>
        <w:rPr>
          <w:color w:val="000000"/>
          <w:spacing w:val="0"/>
          <w:w w:val="100"/>
          <w:position w:val="0"/>
        </w:rPr>
        <w:t>、</w:t>
        <w:tab/>
        <w:t>本公司董事会、监事会及董事、监事、高级管理人员保证年度报告内容的真实、准确、 完整，不存在虚假记载、误导性陈述或重大遗漏，并承担个别和连带的法律责任。</w:t>
      </w:r>
      <w:bookmarkEnd w:id="3"/>
    </w:p>
    <w:p>
      <w:pPr>
        <w:pStyle w:val="Style21"/>
        <w:keepNext w:val="0"/>
        <w:keepLines w:val="0"/>
        <w:widowControl w:val="0"/>
        <w:shd w:val="clear" w:color="auto" w:fill="auto"/>
        <w:tabs>
          <w:tab w:pos="886" w:val="left"/>
        </w:tabs>
        <w:bidi w:val="0"/>
        <w:spacing w:before="0" w:after="0" w:line="466" w:lineRule="exact"/>
        <w:ind w:left="0" w:right="0" w:firstLine="420"/>
        <w:jc w:val="both"/>
      </w:pPr>
      <w:bookmarkStart w:id="5" w:name="bookmark5"/>
      <w:r>
        <w:rPr>
          <w:color w:val="000000"/>
          <w:spacing w:val="0"/>
          <w:w w:val="100"/>
          <w:position w:val="0"/>
        </w:rPr>
        <w:t>二</w:t>
      </w:r>
      <w:bookmarkEnd w:id="5"/>
      <w:r>
        <w:rPr>
          <w:color w:val="000000"/>
          <w:spacing w:val="0"/>
          <w:w w:val="100"/>
          <w:position w:val="0"/>
        </w:rPr>
        <w:t>、</w:t>
        <w:tab/>
        <w:t>公司负责人肖志鸿、主管会计工作负责人张葵及会计机构负责人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刘英 声明：保证年度报告中财务报告的真实、准确、完整。</w:t>
      </w:r>
    </w:p>
    <w:p>
      <w:pPr>
        <w:pStyle w:val="Style21"/>
        <w:keepNext w:val="0"/>
        <w:keepLines w:val="0"/>
        <w:widowControl w:val="0"/>
        <w:shd w:val="clear" w:color="auto" w:fill="auto"/>
        <w:tabs>
          <w:tab w:pos="894" w:val="left"/>
        </w:tabs>
        <w:bidi w:val="0"/>
        <w:spacing w:before="0" w:after="0" w:line="470" w:lineRule="exact"/>
        <w:ind w:left="0" w:right="0" w:firstLine="420"/>
        <w:jc w:val="both"/>
      </w:pPr>
      <w:bookmarkStart w:id="6" w:name="bookmark6"/>
      <w:r>
        <w:rPr>
          <w:color w:val="000000"/>
          <w:spacing w:val="0"/>
          <w:w w:val="100"/>
          <w:position w:val="0"/>
        </w:rPr>
        <w:t>三</w:t>
      </w:r>
      <w:bookmarkEnd w:id="6"/>
      <w:r>
        <w:rPr>
          <w:color w:val="000000"/>
          <w:spacing w:val="0"/>
          <w:w w:val="100"/>
          <w:position w:val="0"/>
        </w:rPr>
        <w:t>、</w:t>
        <w:tab/>
        <w:t>所有董事均已出席了审议本报告的董事会会议。</w:t>
      </w:r>
    </w:p>
    <w:p>
      <w:pPr>
        <w:pStyle w:val="Style21"/>
        <w:keepNext w:val="0"/>
        <w:keepLines w:val="0"/>
        <w:widowControl w:val="0"/>
        <w:shd w:val="clear" w:color="auto" w:fill="auto"/>
        <w:tabs>
          <w:tab w:pos="894" w:val="left"/>
        </w:tabs>
        <w:bidi w:val="0"/>
        <w:spacing w:before="0" w:after="0" w:line="470" w:lineRule="exact"/>
        <w:ind w:left="0" w:right="0" w:firstLine="420"/>
        <w:jc w:val="left"/>
      </w:pPr>
      <w:bookmarkStart w:id="7" w:name="bookmark7"/>
      <w:r>
        <w:rPr>
          <w:color w:val="000000"/>
          <w:spacing w:val="0"/>
          <w:w w:val="100"/>
          <w:position w:val="0"/>
        </w:rPr>
        <w:t>四</w:t>
      </w:r>
      <w:bookmarkEnd w:id="7"/>
      <w:r>
        <w:rPr>
          <w:color w:val="000000"/>
          <w:spacing w:val="0"/>
          <w:w w:val="100"/>
          <w:position w:val="0"/>
        </w:rPr>
        <w:t>、</w:t>
        <w:tab/>
        <w:t>本公司请投资者认真阅读本年度报告全文，并特别注意下列风险因素：</w:t>
      </w:r>
    </w:p>
    <w:p>
      <w:pPr>
        <w:pStyle w:val="Style21"/>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投资并购整合风险</w:t>
      </w:r>
    </w:p>
    <w:p>
      <w:pPr>
        <w:pStyle w:val="Style21"/>
        <w:keepNext w:val="0"/>
        <w:keepLines w:val="0"/>
        <w:widowControl w:val="0"/>
        <w:shd w:val="clear" w:color="auto" w:fill="auto"/>
        <w:tabs>
          <w:tab w:pos="1016" w:val="left"/>
        </w:tabs>
        <w:bidi w:val="0"/>
        <w:spacing w:before="0" w:after="0" w:line="467" w:lineRule="exact"/>
        <w:ind w:left="0" w:right="0" w:firstLine="420"/>
        <w:jc w:val="left"/>
      </w:pPr>
      <w:bookmarkStart w:id="8" w:name="bookmark8"/>
      <w:r>
        <w:rPr>
          <w:color w:val="000000"/>
          <w:spacing w:val="0"/>
          <w:w w:val="100"/>
          <w:position w:val="0"/>
        </w:rPr>
        <w:t>（</w:t>
      </w:r>
      <w:bookmarkEnd w:id="8"/>
      <w:r>
        <w:rPr>
          <w:rFonts w:ascii="Times New Roman" w:eastAsia="Times New Roman" w:hAnsi="Times New Roman" w:cs="Times New Roman"/>
          <w:color w:val="000000"/>
          <w:spacing w:val="0"/>
          <w:w w:val="100"/>
          <w:position w:val="0"/>
        </w:rPr>
        <w:t>1</w:t>
      </w:r>
      <w:r>
        <w:rPr>
          <w:color w:val="000000"/>
          <w:spacing w:val="0"/>
          <w:w w:val="100"/>
          <w:position w:val="0"/>
        </w:rPr>
        <w:t>）</w:t>
        <w:tab/>
        <w:t>公司积极通过投资、并购、参股等方式推进公司的战略部署，延伸业务领域。在投 资并购的过程中可能会出现决策失误风险、管理风险、经营风险或无法实现协同效应的风险等。 公司在并购目标选择和团队融合这块积累了宝贵的经验，将进一步提升经营管理水平，持续改 进或优化运营机制，降低投资并购风险。</w:t>
      </w:r>
    </w:p>
    <w:p>
      <w:pPr>
        <w:pStyle w:val="Style21"/>
        <w:keepNext w:val="0"/>
        <w:keepLines w:val="0"/>
        <w:widowControl w:val="0"/>
        <w:shd w:val="clear" w:color="auto" w:fill="auto"/>
        <w:tabs>
          <w:tab w:pos="1011" w:val="left"/>
        </w:tabs>
        <w:bidi w:val="0"/>
        <w:spacing w:before="0" w:after="0" w:line="473" w:lineRule="exact"/>
        <w:ind w:left="0" w:right="0" w:firstLine="420"/>
        <w:jc w:val="left"/>
      </w:pPr>
      <w:bookmarkStart w:id="9" w:name="bookmark9"/>
      <w:r>
        <w:rPr>
          <w:color w:val="000000"/>
          <w:spacing w:val="0"/>
          <w:w w:val="100"/>
          <w:position w:val="0"/>
        </w:rPr>
        <w:t>（</w:t>
      </w:r>
      <w:bookmarkEnd w:id="9"/>
      <w:r>
        <w:rPr>
          <w:rFonts w:ascii="Times New Roman" w:eastAsia="Times New Roman" w:hAnsi="Times New Roman" w:cs="Times New Roman"/>
          <w:color w:val="000000"/>
          <w:spacing w:val="0"/>
          <w:w w:val="100"/>
          <w:position w:val="0"/>
        </w:rPr>
        <w:t>2</w:t>
      </w:r>
      <w:r>
        <w:rPr>
          <w:color w:val="000000"/>
          <w:spacing w:val="0"/>
          <w:w w:val="100"/>
          <w:position w:val="0"/>
        </w:rPr>
        <w:t>）</w:t>
        <w:tab/>
        <w:t>公司并购重组完成后仍存在盈利预测风险、业绩承诺无法实现的风险、整合风险及 商誉减值风险。公司将更好地实现与重组公司有效整合，发挥协同效应；同时紧密关注重组公 司发展中所遇到的风险，加强业务协同、财务管控的力度，维护上市公司股东权益。</w:t>
      </w:r>
    </w:p>
    <w:p>
      <w:pPr>
        <w:pStyle w:val="Style21"/>
        <w:keepNext w:val="0"/>
        <w:keepLines w:val="0"/>
        <w:widowControl w:val="0"/>
        <w:shd w:val="clear" w:color="auto" w:fill="auto"/>
        <w:tabs>
          <w:tab w:pos="896" w:val="left"/>
        </w:tabs>
        <w:bidi w:val="0"/>
        <w:spacing w:before="0" w:after="0" w:line="470" w:lineRule="exact"/>
        <w:ind w:left="0" w:right="0" w:firstLine="420"/>
        <w:jc w:val="left"/>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01" w:right="1570" w:bottom="1767" w:left="1680" w:header="0" w:footer="3" w:gutter="0"/>
          <w:pgNumType w:start="1"/>
          <w:cols w:space="720"/>
          <w:noEndnote/>
          <w:titlePg/>
          <w:rtlGutter w:val="0"/>
          <w:docGrid w:linePitch="360"/>
        </w:sectPr>
      </w:pPr>
      <w:bookmarkStart w:id="10" w:name="bookmark10"/>
      <w:r>
        <w:rPr>
          <w:color w:val="000000"/>
          <w:spacing w:val="0"/>
          <w:w w:val="100"/>
          <w:position w:val="0"/>
        </w:rPr>
        <w:t>五</w:t>
      </w:r>
      <w:bookmarkEnd w:id="10"/>
      <w:r>
        <w:rPr>
          <w:color w:val="000000"/>
          <w:spacing w:val="0"/>
          <w:w w:val="100"/>
          <w:position w:val="0"/>
        </w:rPr>
        <w:t>、</w:t>
        <w:tab/>
        <w:t>公司第三届董事会第四次会议审议通过的利润分配预案为：以公司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年末总股本 </w:t>
      </w:r>
      <w:r>
        <w:rPr>
          <w:rFonts w:ascii="Times New Roman" w:eastAsia="Times New Roman" w:hAnsi="Times New Roman" w:cs="Times New Roman"/>
          <w:color w:val="000000"/>
          <w:spacing w:val="0"/>
          <w:w w:val="100"/>
          <w:position w:val="0"/>
        </w:rPr>
        <w:t>649,949,574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 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w:t>
      </w:r>
    </w:p>
    <w:p>
      <w:pPr>
        <w:pStyle w:val="Style19"/>
        <w:keepNext/>
        <w:keepLines/>
        <w:widowControl w:val="0"/>
        <w:shd w:val="clear" w:color="auto" w:fill="auto"/>
        <w:bidi w:val="0"/>
        <w:spacing w:before="120" w:after="1080" w:line="240" w:lineRule="auto"/>
        <w:ind w:left="0" w:right="0" w:firstLine="0"/>
        <w:jc w:val="center"/>
      </w:pPr>
      <w:bookmarkStart w:id="11" w:name="bookmark11"/>
      <w:bookmarkStart w:id="12" w:name="bookmark12"/>
      <w:bookmarkStart w:id="13" w:name="bookmark13"/>
      <w:r>
        <w:rPr>
          <w:color w:val="000000"/>
          <w:spacing w:val="0"/>
          <w:w w:val="100"/>
          <w:position w:val="0"/>
        </w:rPr>
        <w:t>目录</w:t>
      </w:r>
      <w:bookmarkEnd w:id="11"/>
      <w:bookmarkEnd w:id="12"/>
      <w:bookmarkEnd w:id="13"/>
    </w:p>
    <w:p>
      <w:pPr>
        <w:pStyle w:val="Style24"/>
        <w:keepNext w:val="0"/>
        <w:keepLines w:val="0"/>
        <w:widowControl w:val="0"/>
        <w:shd w:val="clear" w:color="auto" w:fill="auto"/>
        <w:tabs>
          <w:tab w:leader="dot" w:pos="834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4"/>
        <w:keepNext w:val="0"/>
        <w:keepLines w:val="0"/>
        <w:widowControl w:val="0"/>
        <w:shd w:val="clear" w:color="auto" w:fill="auto"/>
        <w:tabs>
          <w:tab w:leader="dot" w:pos="8340" w:val="right"/>
        </w:tabs>
        <w:bidi w:val="0"/>
        <w:spacing w:before="0" w:line="240" w:lineRule="auto"/>
        <w:ind w:left="0" w:right="0" w:firstLine="0"/>
        <w:jc w:val="left"/>
      </w:pPr>
      <w:hyperlink w:anchor="bookmark18"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4"/>
        <w:keepNext w:val="0"/>
        <w:keepLines w:val="0"/>
        <w:widowControl w:val="0"/>
        <w:shd w:val="clear" w:color="auto" w:fill="auto"/>
        <w:tabs>
          <w:tab w:leader="dot" w:pos="8340" w:val="right"/>
        </w:tabs>
        <w:bidi w:val="0"/>
        <w:spacing w:before="0" w:line="240" w:lineRule="auto"/>
        <w:ind w:left="0" w:right="0" w:firstLine="0"/>
        <w:jc w:val="left"/>
      </w:pPr>
      <w:hyperlink w:anchor="bookmark66"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4"/>
        <w:keepNext w:val="0"/>
        <w:keepLines w:val="0"/>
        <w:widowControl w:val="0"/>
        <w:shd w:val="clear" w:color="auto" w:fill="auto"/>
        <w:tabs>
          <w:tab w:leader="dot" w:pos="8340" w:val="right"/>
        </w:tabs>
        <w:bidi w:val="0"/>
        <w:spacing w:before="0" w:line="240" w:lineRule="auto"/>
        <w:ind w:left="0" w:right="0" w:firstLine="0"/>
        <w:jc w:val="left"/>
      </w:pPr>
      <w:hyperlink w:anchor="bookmark90"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16</w:t>
        </w:r>
      </w:hyperlink>
    </w:p>
    <w:p>
      <w:pPr>
        <w:pStyle w:val="Style24"/>
        <w:keepNext w:val="0"/>
        <w:keepLines w:val="0"/>
        <w:widowControl w:val="0"/>
        <w:shd w:val="clear" w:color="auto" w:fill="auto"/>
        <w:tabs>
          <w:tab w:leader="dot" w:pos="8340" w:val="right"/>
        </w:tabs>
        <w:bidi w:val="0"/>
        <w:spacing w:before="0" w:line="240" w:lineRule="auto"/>
        <w:ind w:left="0" w:right="0" w:firstLine="0"/>
        <w:jc w:val="left"/>
      </w:pPr>
      <w:hyperlink w:anchor="bookmark343"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24"/>
        <w:keepNext w:val="0"/>
        <w:keepLines w:val="0"/>
        <w:widowControl w:val="0"/>
        <w:shd w:val="clear" w:color="auto" w:fill="auto"/>
        <w:tabs>
          <w:tab w:leader="dot" w:pos="8340" w:val="right"/>
        </w:tabs>
        <w:bidi w:val="0"/>
        <w:spacing w:before="0" w:line="240" w:lineRule="auto"/>
        <w:ind w:left="0" w:right="0" w:firstLine="0"/>
        <w:jc w:val="left"/>
      </w:pPr>
      <w:hyperlink w:anchor="bookmark486"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24"/>
        <w:keepNext w:val="0"/>
        <w:keepLines w:val="0"/>
        <w:widowControl w:val="0"/>
        <w:shd w:val="clear" w:color="auto" w:fill="auto"/>
        <w:tabs>
          <w:tab w:leader="dot" w:pos="8340" w:val="right"/>
        </w:tabs>
        <w:bidi w:val="0"/>
        <w:spacing w:before="0" w:line="240" w:lineRule="auto"/>
        <w:ind w:left="0" w:right="0" w:firstLine="0"/>
        <w:jc w:val="left"/>
      </w:pPr>
      <w:hyperlink w:anchor="bookmark546"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24"/>
        <w:keepNext w:val="0"/>
        <w:keepLines w:val="0"/>
        <w:widowControl w:val="0"/>
        <w:shd w:val="clear" w:color="auto" w:fill="auto"/>
        <w:tabs>
          <w:tab w:leader="dot" w:pos="8340" w:val="right"/>
        </w:tabs>
        <w:bidi w:val="0"/>
        <w:spacing w:before="0" w:line="240" w:lineRule="auto"/>
        <w:ind w:left="0" w:right="0" w:firstLine="0"/>
        <w:jc w:val="left"/>
      </w:pPr>
      <w:hyperlink w:anchor="bookmark550"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24"/>
        <w:keepNext w:val="0"/>
        <w:keepLines w:val="0"/>
        <w:widowControl w:val="0"/>
        <w:shd w:val="clear" w:color="auto" w:fill="auto"/>
        <w:tabs>
          <w:tab w:leader="dot" w:pos="8340" w:val="right"/>
        </w:tabs>
        <w:bidi w:val="0"/>
        <w:spacing w:before="0" w:line="240" w:lineRule="auto"/>
        <w:ind w:left="0" w:right="0" w:firstLine="0"/>
        <w:jc w:val="left"/>
      </w:pPr>
      <w:hyperlink w:anchor="bookmark601"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24"/>
        <w:keepNext w:val="0"/>
        <w:keepLines w:val="0"/>
        <w:widowControl w:val="0"/>
        <w:shd w:val="clear" w:color="auto" w:fill="auto"/>
        <w:tabs>
          <w:tab w:leader="dot" w:pos="8340" w:val="right"/>
        </w:tabs>
        <w:bidi w:val="0"/>
        <w:spacing w:before="0" w:line="240" w:lineRule="auto"/>
        <w:ind w:left="0" w:right="0" w:firstLine="0"/>
        <w:jc w:val="left"/>
      </w:pPr>
      <w:hyperlink w:anchor="bookmark678"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76</w:t>
        </w:r>
      </w:hyperlink>
    </w:p>
    <w:p>
      <w:pPr>
        <w:pStyle w:val="Style24"/>
        <w:keepNext w:val="0"/>
        <w:keepLines w:val="0"/>
        <w:widowControl w:val="0"/>
        <w:shd w:val="clear" w:color="auto" w:fill="auto"/>
        <w:tabs>
          <w:tab w:leader="dot" w:pos="8340" w:val="right"/>
        </w:tabs>
        <w:bidi w:val="0"/>
        <w:spacing w:before="0" w:line="240" w:lineRule="auto"/>
        <w:ind w:left="0" w:right="0" w:firstLine="0"/>
        <w:jc w:val="left"/>
      </w:pPr>
      <w:hyperlink w:anchor="bookmark681"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24"/>
        <w:keepNext w:val="0"/>
        <w:keepLines w:val="0"/>
        <w:widowControl w:val="0"/>
        <w:shd w:val="clear" w:color="auto" w:fill="auto"/>
        <w:tabs>
          <w:tab w:leader="dot" w:pos="8340" w:val="right"/>
        </w:tabs>
        <w:bidi w:val="0"/>
        <w:spacing w:before="0" w:line="240" w:lineRule="auto"/>
        <w:ind w:left="0" w:right="0" w:firstLine="0"/>
        <w:jc w:val="left"/>
      </w:pPr>
      <w:hyperlink w:anchor="bookmark1008" w:tooltip="Current Document">
        <w:r>
          <w:rPr>
            <w:color w:val="000000"/>
            <w:spacing w:val="0"/>
            <w:w w:val="100"/>
            <w:position w:val="0"/>
          </w:rPr>
          <w:t>第十二节、备查文件</w:t>
        </w:r>
        <w:r>
          <w:rPr>
            <w:color w:val="000000"/>
            <w:spacing w:val="0"/>
            <w:w w:val="100"/>
            <w:position w:val="0"/>
          </w:rPr>
          <w:tab/>
        </w:r>
        <w:r>
          <w:rPr>
            <w:rFonts w:ascii="Times New Roman" w:eastAsia="Times New Roman" w:hAnsi="Times New Roman" w:cs="Times New Roman"/>
            <w:color w:val="000000"/>
            <w:spacing w:val="0"/>
            <w:w w:val="100"/>
            <w:position w:val="0"/>
          </w:rPr>
          <w:t>175</w:t>
        </w:r>
      </w:hyperlink>
      <w:r>
        <w:br w:type="page"/>
      </w:r>
      <w:r>
        <w:fldChar w:fldCharType="end"/>
      </w:r>
    </w:p>
    <w:p>
      <w:pPr>
        <w:pStyle w:val="Style19"/>
        <w:keepNext/>
        <w:keepLines/>
        <w:widowControl w:val="0"/>
        <w:shd w:val="clear" w:color="auto" w:fill="auto"/>
        <w:bidi w:val="0"/>
        <w:spacing w:before="0" w:after="360" w:line="240" w:lineRule="auto"/>
        <w:ind w:left="0" w:right="0" w:firstLine="0"/>
        <w:jc w:val="center"/>
      </w:pPr>
      <w:bookmarkStart w:id="14" w:name="bookmark14"/>
      <w:bookmarkStart w:id="15" w:name="bookmark15"/>
      <w:bookmarkStart w:id="16" w:name="bookmark16"/>
      <w:r>
        <w:rPr>
          <w:color w:val="000000"/>
          <w:spacing w:val="0"/>
          <w:w w:val="100"/>
          <w:position w:val="0"/>
        </w:rPr>
        <w:t>释义</w:t>
      </w:r>
      <w:bookmarkEnd w:id="14"/>
      <w:bookmarkEnd w:id="15"/>
      <w:bookmarkEnd w:id="16"/>
    </w:p>
    <w:tbl>
      <w:tblPr>
        <w:tblOverlap w:val="never"/>
        <w:jc w:val="center"/>
        <w:tblLayout w:type="fixed"/>
      </w:tblPr>
      <w:tblGrid>
        <w:gridCol w:w="3528"/>
        <w:gridCol w:w="624"/>
        <w:gridCol w:w="4368"/>
      </w:tblGrid>
      <w:tr>
        <w:trPr>
          <w:trHeight w:val="37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天舟文化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天鸿投资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湖南天鸿投资集团有限公司</w:t>
            </w:r>
          </w:p>
        </w:tc>
      </w:tr>
      <w:tr>
        <w:trPr>
          <w:trHeight w:val="36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神奇时代</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北京神奇时代网络有限公司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华文俪制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湖南天舟华文俪制传媒有限公司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北方天舟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北京北方天舟文化有限公司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怀化天舟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怀化天舟教育有限责任公司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广州天瑞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广州天瑞文化传播有限公司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浙江天舟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浙江天舟图书有限公司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北京永载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北京永载文化有限公司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神奇博信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北京神奇博信投资管理中心（有限合伙）</w:t>
            </w:r>
          </w:p>
        </w:tc>
      </w:tr>
      <w:tr>
        <w:trPr>
          <w:trHeight w:val="36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德天基金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上海德天股权投资基金中心（有限合伙）</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天鸿致远</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湖南天鸿致远文化发展有限公司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北洋传媒</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北洋出版传媒股份有限公司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游爱网络</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决胜股份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决胜教育科技集团股份有限公司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人民今典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人民今典科教传媒有限公司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初见科技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北京初见科技有限公司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银河数娱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上海银河数娱网络科技有限公司</w:t>
            </w:r>
          </w:p>
        </w:tc>
      </w:tr>
      <w:tr>
        <w:trPr>
          <w:trHeight w:val="36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中南天舟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武汉中南天舟文化传媒有限公司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天舟大课堂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湖南天舟大课堂教育科技有限公司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人民天舟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人民天舟（北京）出版有限公司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人民东方出版传媒有限公司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海德拉科技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北京海德拉科技有限公司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神奇领域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北京神奇领域信息技术有限公司</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华育今典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华育今典（天津）版权服务合伙企业（有限合伙）</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今典印务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人民今典印务有限公司</w:t>
            </w:r>
          </w:p>
        </w:tc>
      </w:tr>
      <w:tr>
        <w:trPr>
          <w:trHeight w:val="36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37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379" w:hRule="exact"/>
        </w:trPr>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r>
              <w:rPr>
                <w:color w:val="000000"/>
                <w:spacing w:val="0"/>
                <w:w w:val="100"/>
                <w:position w:val="0"/>
                <w:sz w:val="18"/>
                <w:szCs w:val="18"/>
              </w:rPr>
              <w:t>/</w:t>
            </w:r>
            <w:r>
              <w:rPr>
                <w:rFonts w:ascii="SimSun" w:eastAsia="SimSun" w:hAnsi="SimSun" w:cs="SimSun"/>
                <w:color w:val="000000"/>
                <w:spacing w:val="0"/>
                <w:w w:val="100"/>
                <w:position w:val="0"/>
                <w:sz w:val="17"/>
                <w:szCs w:val="17"/>
              </w:rPr>
              <w:t>人民币万元</w:t>
            </w:r>
          </w:p>
        </w:tc>
      </w:tr>
    </w:tbl>
    <w:p>
      <w:pPr>
        <w:sectPr>
          <w:footnotePr>
            <w:pos w:val="pageBottom"/>
            <w:numFmt w:val="decimal"/>
            <w:numRestart w:val="continuous"/>
          </w:footnotePr>
          <w:pgSz w:w="11900" w:h="16840"/>
          <w:pgMar w:top="1441" w:right="1448" w:bottom="1551" w:left="1615" w:header="0" w:footer="3" w:gutter="0"/>
          <w:cols w:space="720"/>
          <w:noEndnote/>
          <w:rtlGutter w:val="0"/>
          <w:docGrid w:linePitch="360"/>
        </w:sectPr>
      </w:pPr>
    </w:p>
    <w:p>
      <w:pPr>
        <w:pStyle w:val="Style19"/>
        <w:keepNext/>
        <w:keepLines/>
        <w:widowControl w:val="0"/>
        <w:shd w:val="clear" w:color="auto" w:fill="auto"/>
        <w:bidi w:val="0"/>
        <w:spacing w:before="0" w:line="240" w:lineRule="auto"/>
        <w:ind w:left="0" w:right="0" w:firstLine="0"/>
        <w:jc w:val="center"/>
      </w:pPr>
      <w:bookmarkStart w:id="17" w:name="bookmark17"/>
      <w:bookmarkStart w:id="18" w:name="bookmark18"/>
      <w:bookmarkStart w:id="19" w:name="bookmark19"/>
      <w:r>
        <w:rPr>
          <w:color w:val="000000"/>
          <w:spacing w:val="0"/>
          <w:w w:val="100"/>
          <w:position w:val="0"/>
        </w:rPr>
        <w:t>第二节公司简介和主要财务指标</w:t>
      </w:r>
      <w:bookmarkEnd w:id="17"/>
      <w:bookmarkEnd w:id="18"/>
      <w:bookmarkEnd w:id="19"/>
    </w:p>
    <w:p>
      <w:pPr>
        <w:pStyle w:val="Style30"/>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bookmarkStart w:id="24" w:name="bookmark24"/>
      <w:r>
        <w:rPr>
          <w:color w:val="000000"/>
          <w:spacing w:val="0"/>
          <w:w w:val="100"/>
          <w:position w:val="0"/>
          <w:sz w:val="24"/>
          <w:szCs w:val="24"/>
        </w:rPr>
        <w:t>一</w:t>
      </w:r>
      <w:bookmarkEnd w:id="23"/>
      <w:r>
        <w:rPr>
          <w:color w:val="000000"/>
          <w:spacing w:val="0"/>
          <w:w w:val="100"/>
          <w:position w:val="0"/>
          <w:sz w:val="24"/>
          <w:szCs w:val="24"/>
        </w:rPr>
        <w:t>、公司信息</w:t>
      </w:r>
      <w:bookmarkEnd w:id="21"/>
      <w:bookmarkEnd w:id="22"/>
      <w:bookmarkEnd w:id="24"/>
      <w:bookmarkEnd w:id="20"/>
    </w:p>
    <w:tbl>
      <w:tblPr>
        <w:tblOverlap w:val="never"/>
        <w:jc w:val="center"/>
        <w:tblLayout w:type="fixed"/>
      </w:tblPr>
      <w:tblGrid>
        <w:gridCol w:w="2290"/>
        <w:gridCol w:w="2952"/>
        <w:gridCol w:w="2155"/>
        <w:gridCol w:w="140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300148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TANGEL PUBLISHING CO., LTD.</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TANGEL PUBLISHING</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湖南省长沙县星沙镇茶叶大市场办公楼</w:t>
            </w:r>
            <w:r>
              <w:rPr>
                <w:color w:val="000000"/>
                <w:spacing w:val="0"/>
                <w:w w:val="100"/>
                <w:position w:val="0"/>
                <w:sz w:val="18"/>
                <w:szCs w:val="18"/>
              </w:rPr>
              <w:t>502</w:t>
            </w:r>
            <w:r>
              <w:rPr>
                <w:rFonts w:ascii="SimSun" w:eastAsia="SimSun" w:hAnsi="SimSun" w:cs="SimSun"/>
                <w:color w:val="000000"/>
                <w:spacing w:val="0"/>
                <w:w w:val="100"/>
                <w:position w:val="0"/>
                <w:sz w:val="17"/>
                <w:szCs w:val="17"/>
              </w:rPr>
              <w:t>、</w:t>
            </w:r>
            <w:r>
              <w:rPr>
                <w:color w:val="000000"/>
                <w:spacing w:val="0"/>
                <w:w w:val="100"/>
                <w:position w:val="0"/>
                <w:sz w:val="18"/>
                <w:szCs w:val="18"/>
              </w:rPr>
              <w:t>602</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410199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湖南省长沙市岳麓区银杉路</w:t>
            </w:r>
            <w:r>
              <w:rPr>
                <w:color w:val="000000"/>
                <w:spacing w:val="0"/>
                <w:w w:val="100"/>
                <w:position w:val="0"/>
                <w:sz w:val="18"/>
                <w:szCs w:val="18"/>
              </w:rPr>
              <w:t>31</w:t>
            </w:r>
            <w:r>
              <w:rPr>
                <w:rFonts w:ascii="SimSun" w:eastAsia="SimSun" w:hAnsi="SimSun" w:cs="SimSun"/>
                <w:color w:val="000000"/>
                <w:spacing w:val="0"/>
                <w:w w:val="100"/>
                <w:position w:val="0"/>
                <w:sz w:val="17"/>
                <w:szCs w:val="17"/>
              </w:rPr>
              <w:t>号绿地中央广场紫峰写字楼</w:t>
            </w:r>
            <w:r>
              <w:rPr>
                <w:color w:val="000000"/>
                <w:spacing w:val="0"/>
                <w:w w:val="100"/>
                <w:position w:val="0"/>
                <w:sz w:val="18"/>
                <w:szCs w:val="18"/>
              </w:rPr>
              <w:t>6</w:t>
            </w:r>
            <w:r>
              <w:rPr>
                <w:rFonts w:ascii="SimSun" w:eastAsia="SimSun" w:hAnsi="SimSun" w:cs="SimSun"/>
                <w:color w:val="000000"/>
                <w:spacing w:val="0"/>
                <w:w w:val="100"/>
                <w:position w:val="0"/>
                <w:sz w:val="17"/>
                <w:szCs w:val="17"/>
              </w:rPr>
              <w:t>栋</w:t>
            </w:r>
            <w:r>
              <w:rPr>
                <w:color w:val="000000"/>
                <w:spacing w:val="0"/>
                <w:w w:val="100"/>
                <w:position w:val="0"/>
                <w:sz w:val="18"/>
                <w:szCs w:val="18"/>
              </w:rPr>
              <w:t>33</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410013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"http://www.t-angel.com" </w:instrText>
            </w:r>
            <w:r>
              <w:fldChar w:fldCharType="separate"/>
            </w:r>
            <w:r>
              <w:rPr>
                <w:color w:val="000000"/>
                <w:spacing w:val="0"/>
                <w:w w:val="100"/>
                <w:position w:val="0"/>
              </w:rPr>
              <w:t>http://www.t-angel.com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"mailto:tangeldm@126.com" </w:instrText>
            </w:r>
            <w:r>
              <w:fldChar w:fldCharType="separate"/>
            </w:r>
            <w:r>
              <w:rPr>
                <w:color w:val="000000"/>
                <w:spacing w:val="0"/>
                <w:w w:val="100"/>
                <w:position w:val="0"/>
              </w:rPr>
              <w:t>tangeldm@126.com</w:t>
            </w:r>
            <w:r>
              <w:fldChar w:fldCharType="end"/>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二</w:t>
      </w:r>
      <w:bookmarkEnd w:id="27"/>
      <w:r>
        <w:rPr>
          <w:color w:val="000000"/>
          <w:spacing w:val="0"/>
          <w:w w:val="100"/>
          <w:position w:val="0"/>
          <w:sz w:val="24"/>
          <w:szCs w:val="24"/>
        </w:rPr>
        <w:t>、联系人和联系方式</w:t>
      </w:r>
      <w:bookmarkEnd w:id="25"/>
      <w:bookmarkEnd w:id="26"/>
      <w:bookmarkEnd w:id="28"/>
    </w:p>
    <w:tbl>
      <w:tblPr>
        <w:tblOverlap w:val="never"/>
        <w:jc w:val="center"/>
        <w:tblLayout w:type="fixed"/>
      </w:tblPr>
      <w:tblGrid>
        <w:gridCol w:w="2275"/>
        <w:gridCol w:w="3259"/>
        <w:gridCol w:w="326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杨灏</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姜玲</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湖南省长沙市岳麓区银杉路</w:t>
            </w:r>
            <w:r>
              <w:rPr>
                <w:color w:val="000000"/>
                <w:spacing w:val="0"/>
                <w:w w:val="100"/>
                <w:position w:val="0"/>
                <w:sz w:val="18"/>
                <w:szCs w:val="18"/>
              </w:rPr>
              <w:t>31</w:t>
            </w:r>
            <w:r>
              <w:rPr>
                <w:rFonts w:ascii="SimSun" w:eastAsia="SimSun" w:hAnsi="SimSun" w:cs="SimSun"/>
                <w:color w:val="000000"/>
                <w:spacing w:val="0"/>
                <w:w w:val="100"/>
                <w:position w:val="0"/>
                <w:sz w:val="17"/>
                <w:szCs w:val="17"/>
              </w:rPr>
              <w:t>号绿地中 央广场紫峰写字楼</w:t>
            </w:r>
            <w:r>
              <w:rPr>
                <w:color w:val="000000"/>
                <w:spacing w:val="0"/>
                <w:w w:val="100"/>
                <w:position w:val="0"/>
                <w:sz w:val="18"/>
                <w:szCs w:val="18"/>
              </w:rPr>
              <w:t>6</w:t>
            </w:r>
            <w:r>
              <w:rPr>
                <w:rFonts w:ascii="SimSun" w:eastAsia="SimSun" w:hAnsi="SimSun" w:cs="SimSun"/>
                <w:color w:val="000000"/>
                <w:spacing w:val="0"/>
                <w:w w:val="100"/>
                <w:position w:val="0"/>
                <w:sz w:val="17"/>
                <w:szCs w:val="17"/>
              </w:rPr>
              <w:t>栋</w:t>
            </w:r>
            <w:r>
              <w:rPr>
                <w:color w:val="000000"/>
                <w:spacing w:val="0"/>
                <w:w w:val="100"/>
                <w:position w:val="0"/>
                <w:sz w:val="18"/>
                <w:szCs w:val="18"/>
              </w:rPr>
              <w:t>33</w:t>
            </w:r>
            <w:r>
              <w:rPr>
                <w:rFonts w:ascii="SimSun" w:eastAsia="SimSun" w:hAnsi="SimSun" w:cs="SimSun"/>
                <w:color w:val="000000"/>
                <w:spacing w:val="0"/>
                <w:w w:val="100"/>
                <w:position w:val="0"/>
                <w:sz w:val="17"/>
                <w:szCs w:val="17"/>
              </w:rPr>
              <w:t>楼</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湖南省长沙市岳麓区银杉路</w:t>
            </w:r>
            <w:r>
              <w:rPr>
                <w:color w:val="000000"/>
                <w:spacing w:val="0"/>
                <w:w w:val="100"/>
                <w:position w:val="0"/>
                <w:sz w:val="18"/>
                <w:szCs w:val="18"/>
              </w:rPr>
              <w:t>31</w:t>
            </w:r>
            <w:r>
              <w:rPr>
                <w:rFonts w:ascii="SimSun" w:eastAsia="SimSun" w:hAnsi="SimSun" w:cs="SimSun"/>
                <w:color w:val="000000"/>
                <w:spacing w:val="0"/>
                <w:w w:val="100"/>
                <w:position w:val="0"/>
                <w:sz w:val="17"/>
                <w:szCs w:val="17"/>
              </w:rPr>
              <w:t>号绿地中 央广场紫峰写字楼</w:t>
            </w:r>
            <w:r>
              <w:rPr>
                <w:color w:val="000000"/>
                <w:spacing w:val="0"/>
                <w:w w:val="100"/>
                <w:position w:val="0"/>
                <w:sz w:val="18"/>
                <w:szCs w:val="18"/>
              </w:rPr>
              <w:t>6</w:t>
            </w:r>
            <w:r>
              <w:rPr>
                <w:rFonts w:ascii="SimSun" w:eastAsia="SimSun" w:hAnsi="SimSun" w:cs="SimSun"/>
                <w:color w:val="000000"/>
                <w:spacing w:val="0"/>
                <w:w w:val="100"/>
                <w:position w:val="0"/>
                <w:sz w:val="17"/>
                <w:szCs w:val="17"/>
              </w:rPr>
              <w:t>栋</w:t>
            </w:r>
            <w:r>
              <w:rPr>
                <w:color w:val="000000"/>
                <w:spacing w:val="0"/>
                <w:w w:val="100"/>
                <w:position w:val="0"/>
                <w:sz w:val="18"/>
                <w:szCs w:val="18"/>
              </w:rPr>
              <w:t>33</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0731-88834956</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0731-88834956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0731-85462505</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0731-85462505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tangeldm@126. com</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"mailto:tangeldm@126.com" </w:instrText>
            </w:r>
            <w:r>
              <w:fldChar w:fldCharType="separate"/>
            </w:r>
            <w:r>
              <w:rPr>
                <w:color w:val="000000"/>
                <w:spacing w:val="0"/>
                <w:w w:val="100"/>
                <w:position w:val="0"/>
              </w:rPr>
              <w:t>tangeldm@126.com</w:t>
            </w:r>
            <w:r>
              <w:fldChar w:fldCharType="end"/>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三</w:t>
      </w:r>
      <w:bookmarkEnd w:id="31"/>
      <w:r>
        <w:rPr>
          <w:color w:val="000000"/>
          <w:spacing w:val="0"/>
          <w:w w:val="100"/>
          <w:position w:val="0"/>
          <w:sz w:val="24"/>
          <w:szCs w:val="24"/>
        </w:rPr>
        <w:t>、信息披露及备置地点</w:t>
      </w:r>
      <w:bookmarkEnd w:id="29"/>
      <w:bookmarkEnd w:id="30"/>
      <w:bookmarkEnd w:id="32"/>
    </w:p>
    <w:tbl>
      <w:tblPr>
        <w:tblOverlap w:val="never"/>
        <w:jc w:val="center"/>
        <w:tblLayout w:type="fixed"/>
      </w:tblPr>
      <w:tblGrid>
        <w:gridCol w:w="2981"/>
        <w:gridCol w:w="582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《中国证券报》、《证券时报》、《上海证券报》、《证券日报》</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 的网址</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"http://www.cninfb.com.cn/%e3%80%81http://www.cs.com.cn/%e3%80%81http://www.stcn.com/%e3%80%81http://www.cnstock.com/" </w:instrText>
            </w:r>
            <w:r>
              <w:fldChar w:fldCharType="separate"/>
            </w:r>
            <w:r>
              <w:rPr>
                <w:color w:val="000000"/>
                <w:spacing w:val="0"/>
                <w:w w:val="100"/>
                <w:position w:val="0"/>
              </w:rPr>
              <w:t>http://www.cninfb.com.cn/</w:t>
            </w:r>
            <w:r>
              <w:rPr>
                <w:rFonts w:ascii="SimSun" w:eastAsia="SimSun" w:hAnsi="SimSun" w:cs="SimSun"/>
                <w:color w:val="000000"/>
                <w:spacing w:val="0"/>
                <w:w w:val="100"/>
                <w:position w:val="0"/>
                <w:sz w:val="17"/>
                <w:szCs w:val="17"/>
              </w:rPr>
              <w:t>、</w:t>
            </w:r>
            <w:r>
              <w:rPr>
                <w:color w:val="000000"/>
                <w:spacing w:val="0"/>
                <w:w w:val="100"/>
                <w:position w:val="0"/>
              </w:rPr>
              <w:t>http://www.cs.com.cn/</w:t>
            </w:r>
            <w:r>
              <w:rPr>
                <w:rFonts w:ascii="SimSun" w:eastAsia="SimSun" w:hAnsi="SimSun" w:cs="SimSun"/>
                <w:color w:val="000000"/>
                <w:spacing w:val="0"/>
                <w:w w:val="100"/>
                <w:position w:val="0"/>
                <w:sz w:val="17"/>
                <w:szCs w:val="17"/>
              </w:rPr>
              <w:t>、</w:t>
            </w:r>
            <w:r>
              <w:rPr>
                <w:color w:val="000000"/>
                <w:spacing w:val="0"/>
                <w:w w:val="100"/>
                <w:position w:val="0"/>
              </w:rPr>
              <w:t>http://www.stcn.com/</w:t>
            </w:r>
            <w:r>
              <w:rPr>
                <w:rFonts w:ascii="SimSun" w:eastAsia="SimSun" w:hAnsi="SimSun" w:cs="SimSun"/>
                <w:color w:val="000000"/>
                <w:spacing w:val="0"/>
                <w:w w:val="100"/>
                <w:position w:val="0"/>
                <w:sz w:val="17"/>
                <w:szCs w:val="17"/>
              </w:rPr>
              <w:t>、</w:t>
            </w:r>
            <w:r>
              <w:rPr>
                <w:color w:val="000000"/>
                <w:spacing w:val="0"/>
                <w:w w:val="100"/>
                <w:position w:val="0"/>
              </w:rPr>
              <w:t>http://www.cnstock.com/</w:t>
            </w:r>
            <w:r>
              <w:fldChar w:fldCharType="end"/>
            </w:r>
            <w:r>
              <w:rPr>
                <w:rFonts w:ascii="SimSun" w:eastAsia="SimSun" w:hAnsi="SimSun" w:cs="SimSun"/>
                <w:color w:val="000000"/>
                <w:spacing w:val="0"/>
                <w:w w:val="100"/>
                <w:position w:val="0"/>
                <w:sz w:val="17"/>
                <w:szCs w:val="17"/>
              </w:rPr>
              <w:t xml:space="preserve">&gt; </w:t>
            </w:r>
            <w:r>
              <w:rPr>
                <w:color w:val="000000"/>
                <w:spacing w:val="0"/>
                <w:w w:val="100"/>
                <w:position w:val="0"/>
              </w:rPr>
              <w:t>http</w:t>
            </w:r>
            <w:r>
              <w:rPr>
                <w:color w:val="000000"/>
                <w:spacing w:val="0"/>
                <w:w w:val="100"/>
                <w:position w:val="0"/>
              </w:rPr>
              <w:t>:</w:t>
            </w:r>
            <w:r>
              <w:rPr>
                <w:color w:val="000000"/>
                <w:spacing w:val="0"/>
                <w:w w:val="100"/>
                <w:position w:val="0"/>
              </w:rPr>
              <w:t>//www.cc</w:t>
            </w:r>
            <w:r>
              <w:rPr>
                <w:color w:val="000000"/>
                <w:spacing w:val="0"/>
                <w:w w:val="100"/>
                <w:position w:val="0"/>
              </w:rPr>
              <w:t>stock.cn/</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公司董事会秘书处</w:t>
            </w: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四</w:t>
      </w:r>
      <w:bookmarkEnd w:id="35"/>
      <w:r>
        <w:rPr>
          <w:color w:val="000000"/>
          <w:spacing w:val="0"/>
          <w:w w:val="100"/>
          <w:position w:val="0"/>
          <w:sz w:val="24"/>
          <w:szCs w:val="24"/>
        </w:rPr>
        <w:t>、其他有关资料</w:t>
      </w:r>
      <w:bookmarkEnd w:id="33"/>
      <w:bookmarkEnd w:id="34"/>
      <w:bookmarkEnd w:id="36"/>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1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天职国际会计师事务所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湖南省长沙市开福区芙蓉中路</w:t>
            </w:r>
            <w:r>
              <w:rPr>
                <w:color w:val="000000"/>
                <w:spacing w:val="0"/>
                <w:w w:val="100"/>
                <w:position w:val="0"/>
                <w:sz w:val="18"/>
                <w:szCs w:val="18"/>
              </w:rPr>
              <w:t>416</w:t>
            </w:r>
            <w:r>
              <w:rPr>
                <w:rFonts w:ascii="SimSun" w:eastAsia="SimSun" w:hAnsi="SimSun" w:cs="SimSun"/>
                <w:color w:val="000000"/>
                <w:spacing w:val="0"/>
                <w:w w:val="100"/>
                <w:position w:val="0"/>
                <w:sz w:val="17"/>
                <w:szCs w:val="17"/>
              </w:rPr>
              <w:t>号泊富国际广场写字楼</w:t>
            </w:r>
            <w:r>
              <w:rPr>
                <w:color w:val="000000"/>
                <w:spacing w:val="0"/>
                <w:w w:val="100"/>
                <w:position w:val="0"/>
                <w:sz w:val="18"/>
                <w:szCs w:val="18"/>
              </w:rPr>
              <w:t>36</w:t>
            </w:r>
            <w:r>
              <w:rPr>
                <w:rFonts w:ascii="SimSun" w:eastAsia="SimSun" w:hAnsi="SimSun" w:cs="SimSun"/>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刘宇科、李明</w:t>
            </w:r>
          </w:p>
        </w:tc>
      </w:tr>
    </w:tbl>
    <w:p>
      <w:pPr>
        <w:widowControl w:val="0"/>
        <w:spacing w:after="45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5"/>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公司聘请的报告期内履行持续督导职责的财务顾问</w:t>
      </w:r>
    </w:p>
    <w:tbl>
      <w:tblPr>
        <w:tblOverlap w:val="never"/>
        <w:jc w:val="center"/>
        <w:tblLayout w:type="fixed"/>
      </w:tblPr>
      <w:tblGrid>
        <w:gridCol w:w="1992"/>
        <w:gridCol w:w="2410"/>
        <w:gridCol w:w="2126"/>
        <w:gridCol w:w="227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财务顾问办公地址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财务顾问主办人姓名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国金证券股份有限公司</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上海市浦东新区芳甸路</w:t>
            </w:r>
            <w:r>
              <w:rPr>
                <w:color w:val="000000"/>
                <w:spacing w:val="0"/>
                <w:w w:val="100"/>
                <w:position w:val="0"/>
                <w:sz w:val="18"/>
                <w:szCs w:val="18"/>
              </w:rPr>
              <w:t xml:space="preserve">1088 </w:t>
            </w:r>
            <w:r>
              <w:rPr>
                <w:rFonts w:ascii="SimSun" w:eastAsia="SimSun" w:hAnsi="SimSun" w:cs="SimSun"/>
                <w:color w:val="000000"/>
                <w:spacing w:val="0"/>
                <w:w w:val="100"/>
                <w:position w:val="0"/>
                <w:sz w:val="17"/>
                <w:szCs w:val="17"/>
              </w:rPr>
              <w:t>号紫竹国际大厦</w:t>
            </w:r>
            <w:r>
              <w:rPr>
                <w:color w:val="000000"/>
                <w:spacing w:val="0"/>
                <w:w w:val="100"/>
                <w:position w:val="0"/>
                <w:sz w:val="18"/>
                <w:szCs w:val="18"/>
              </w:rPr>
              <w:t>23</w:t>
            </w:r>
            <w:r>
              <w:rPr>
                <w:rFonts w:ascii="SimSun" w:eastAsia="SimSun" w:hAnsi="SimSun" w:cs="SimSun"/>
                <w:color w:val="000000"/>
                <w:spacing w:val="0"/>
                <w:w w:val="100"/>
                <w:position w:val="0"/>
                <w:sz w:val="17"/>
                <w:szCs w:val="17"/>
              </w:rPr>
              <w:t>层</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江岚、张培</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两年（截至</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r>
    </w:tbl>
    <w:p>
      <w:pPr>
        <w:widowControl w:val="0"/>
        <w:spacing w:after="299" w:line="1" w:lineRule="exact"/>
      </w:pPr>
    </w:p>
    <w:p>
      <w:pPr>
        <w:pStyle w:val="Style30"/>
        <w:keepNext/>
        <w:keepLines/>
        <w:widowControl w:val="0"/>
        <w:shd w:val="clear" w:color="auto" w:fill="auto"/>
        <w:bidi w:val="0"/>
        <w:spacing w:before="0" w:after="22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五</w:t>
      </w:r>
      <w:bookmarkEnd w:id="39"/>
      <w:r>
        <w:rPr>
          <w:color w:val="000000"/>
          <w:spacing w:val="0"/>
          <w:w w:val="100"/>
          <w:position w:val="0"/>
          <w:sz w:val="24"/>
          <w:szCs w:val="24"/>
        </w:rPr>
        <w:t>、主要会计数据和财务指标</w:t>
      </w:r>
      <w:bookmarkEnd w:id="37"/>
      <w:bookmarkEnd w:id="38"/>
      <w:bookmarkEnd w:id="40"/>
    </w:p>
    <w:p>
      <w:pPr>
        <w:pStyle w:val="Style35"/>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公司是否因会计政策变更及会计差错更正等追溯调整或重述以前年度会计数据 </w:t>
      </w:r>
      <w:r>
        <w:rPr>
          <w:color w:val="000000"/>
          <w:spacing w:val="0"/>
          <w:w w:val="100"/>
          <w:position w:val="0"/>
          <w:sz w:val="18"/>
          <w:szCs w:val="18"/>
        </w:rPr>
        <w:t>口</w:t>
      </w:r>
      <w:r>
        <w:rPr>
          <w:color w:val="000000"/>
          <w:spacing w:val="0"/>
          <w:w w:val="100"/>
          <w:position w:val="0"/>
        </w:rPr>
        <w:t xml:space="preserve">是 </w:t>
      </w:r>
      <w:r>
        <w:rPr>
          <w:color w:val="000000"/>
          <w:spacing w:val="0"/>
          <w:w w:val="100"/>
          <w:position w:val="0"/>
        </w:rPr>
        <w:t xml:space="preserve">J </w:t>
      </w:r>
      <w:r>
        <w:rPr>
          <w:color w:val="000000"/>
          <w:spacing w:val="0"/>
          <w:w w:val="100"/>
          <w:position w:val="0"/>
        </w:rPr>
        <w:t>否</w:t>
      </w:r>
    </w:p>
    <w:tbl>
      <w:tblPr>
        <w:tblOverlap w:val="never"/>
        <w:jc w:val="center"/>
        <w:tblLayout w:type="fixed"/>
      </w:tblPr>
      <w:tblGrid>
        <w:gridCol w:w="2280"/>
        <w:gridCol w:w="1699"/>
        <w:gridCol w:w="1704"/>
        <w:gridCol w:w="1560"/>
        <w:gridCol w:w="1570"/>
      </w:tblGrid>
      <w:tr>
        <w:trPr>
          <w:trHeight w:val="4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779,939,639.94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544,282,530.17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515,755,768.36</w:t>
            </w:r>
          </w:p>
        </w:tc>
      </w:tr>
      <w:tr>
        <w:trPr>
          <w:trHeight w:val="72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 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243,568,965.82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176,217,902.06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118,257,749.77</w:t>
            </w:r>
          </w:p>
        </w:tc>
      </w:tr>
      <w:tr>
        <w:trPr>
          <w:trHeight w:val="72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 非经常性损益的净利润（元）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231,000,723.23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145,123,582.75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110,611,713.29</w:t>
            </w:r>
          </w:p>
        </w:tc>
      </w:tr>
      <w:tr>
        <w:trPr>
          <w:trHeight w:val="72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303,857,386.97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214,677,581.93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174,729,130.98</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w:t>
            </w:r>
          </w:p>
        </w:tc>
      </w:tr>
      <w:tr>
        <w:trPr>
          <w:trHeight w:val="7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w:t>
            </w:r>
          </w:p>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4,944,851,390.34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2,085,786,831.41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2,029,383,354.66</w:t>
            </w:r>
          </w:p>
        </w:tc>
      </w:tr>
      <w:tr>
        <w:trPr>
          <w:trHeight w:val="73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 产（元）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4,341,727,251.04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1,928,799,775.76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1,764,900,459.38</w:t>
            </w:r>
          </w:p>
        </w:tc>
      </w:tr>
    </w:tbl>
    <w:p>
      <w:pPr>
        <w:widowControl w:val="0"/>
        <w:spacing w:after="779" w:line="1" w:lineRule="exact"/>
      </w:pPr>
    </w:p>
    <w:p>
      <w:pPr>
        <w:pStyle w:val="Style3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31"/>
        <w:gridCol w:w="4272"/>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649,949,574</w:t>
            </w:r>
          </w:p>
        </w:tc>
      </w:tr>
    </w:tbl>
    <w:p>
      <w:pPr>
        <w:widowControl w:val="0"/>
        <w:spacing w:after="439" w:line="1" w:lineRule="exact"/>
      </w:pPr>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是否存在公司债</w:t>
      </w:r>
    </w:p>
    <w:p>
      <w:pPr>
        <w:pStyle w:val="Style35"/>
        <w:keepNext w:val="0"/>
        <w:keepLines w:val="0"/>
        <w:widowControl w:val="0"/>
        <w:shd w:val="clear" w:color="auto" w:fill="auto"/>
        <w:bidi w:val="0"/>
        <w:spacing w:before="0" w:after="52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公司是否存在最近两年连续亏损的情形</w:t>
      </w:r>
    </w:p>
    <w:p>
      <w:pPr>
        <w:pStyle w:val="Style35"/>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六</w:t>
      </w:r>
      <w:bookmarkEnd w:id="43"/>
      <w:r>
        <w:rPr>
          <w:color w:val="000000"/>
          <w:spacing w:val="0"/>
          <w:w w:val="100"/>
          <w:position w:val="0"/>
          <w:sz w:val="24"/>
          <w:szCs w:val="24"/>
        </w:rPr>
        <w:t>、分季度主要财务指标</w:t>
      </w:r>
      <w:bookmarkEnd w:id="41"/>
      <w:bookmarkEnd w:id="42"/>
      <w:bookmarkEnd w:id="44"/>
    </w:p>
    <w:p>
      <w:pPr>
        <w:pStyle w:val="Style32"/>
        <w:keepNext w:val="0"/>
        <w:keepLines w:val="0"/>
        <w:widowControl w:val="0"/>
        <w:shd w:val="clear" w:color="auto" w:fill="auto"/>
        <w:bidi w:val="0"/>
        <w:spacing w:before="0" w:after="0" w:line="240" w:lineRule="auto"/>
        <w:ind w:left="8064" w:right="0" w:firstLine="0"/>
        <w:jc w:val="left"/>
      </w:pPr>
      <w:r>
        <w:rPr>
          <w:color w:val="000000"/>
          <w:spacing w:val="0"/>
          <w:w w:val="100"/>
          <w:position w:val="0"/>
        </w:rPr>
        <w:t>单位：元</w:t>
      </w:r>
    </w:p>
    <w:tbl>
      <w:tblPr>
        <w:tblOverlap w:val="never"/>
        <w:jc w:val="center"/>
        <w:tblLayout w:type="fixed"/>
      </w:tblPr>
      <w:tblGrid>
        <w:gridCol w:w="2275"/>
        <w:gridCol w:w="1699"/>
        <w:gridCol w:w="1704"/>
        <w:gridCol w:w="1560"/>
        <w:gridCol w:w="156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60,349,542.37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178,632,536.81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125,474,553.05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415,483,007.71</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 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10,446,163.14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61,822,354.87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42,583,065.00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128,717,382.81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 非经常性损益的净利润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10,117,605.42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61,347,536.88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42,323,304.15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117,212,276.78</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-34,712,109.24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45,033,865.26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76,707,765.64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216,827,865.31</w:t>
            </w:r>
          </w:p>
        </w:tc>
      </w:tr>
    </w:tbl>
    <w:p>
      <w:pPr>
        <w:widowControl w:val="0"/>
        <w:spacing w:after="439" w:line="1" w:lineRule="exact"/>
      </w:pPr>
    </w:p>
    <w:p>
      <w:pPr>
        <w:pStyle w:val="Style3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5"/>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522" w:val="left"/>
        </w:tabs>
        <w:bidi w:val="0"/>
        <w:spacing w:before="0" w:after="52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sz w:val="24"/>
          <w:szCs w:val="24"/>
        </w:rPr>
        <w:t>七</w:t>
      </w:r>
      <w:bookmarkEnd w:id="47"/>
      <w:r>
        <w:rPr>
          <w:color w:val="000000"/>
          <w:spacing w:val="0"/>
          <w:w w:val="100"/>
          <w:position w:val="0"/>
          <w:sz w:val="24"/>
          <w:szCs w:val="24"/>
        </w:rPr>
        <w:t>、</w:t>
        <w:tab/>
        <w:t>境内外会计准则下会计数据差异</w:t>
      </w:r>
      <w:bookmarkEnd w:id="45"/>
      <w:bookmarkEnd w:id="46"/>
      <w:bookmarkEnd w:id="48"/>
    </w:p>
    <w:p>
      <w:pPr>
        <w:pStyle w:val="Style40"/>
        <w:keepNext/>
        <w:keepLines/>
        <w:widowControl w:val="0"/>
        <w:shd w:val="clear" w:color="auto" w:fill="auto"/>
        <w:tabs>
          <w:tab w:pos="371" w:val="left"/>
        </w:tabs>
        <w:bidi w:val="0"/>
        <w:spacing w:before="0" w:after="380" w:line="240" w:lineRule="auto"/>
        <w:ind w:left="0" w:right="0" w:firstLine="0"/>
        <w:jc w:val="both"/>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1</w:t>
      </w:r>
      <w:bookmarkEnd w:id="51"/>
      <w:r>
        <w:rPr>
          <w:color w:val="000000"/>
          <w:spacing w:val="0"/>
          <w:w w:val="100"/>
          <w:position w:val="0"/>
        </w:rPr>
        <w:t>、</w:t>
        <w:tab/>
        <w:t>同时按照国际会计准则与按照中国会计准则披露的财务报告中净利润和净资产差异情况</w:t>
      </w:r>
      <w:bookmarkEnd w:id="49"/>
      <w:bookmarkEnd w:id="50"/>
      <w:bookmarkEnd w:id="52"/>
    </w:p>
    <w:p>
      <w:pPr>
        <w:pStyle w:val="Style3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78" w:val="left"/>
        </w:tabs>
        <w:bidi w:val="0"/>
        <w:spacing w:before="0" w:after="380" w:line="240" w:lineRule="auto"/>
        <w:ind w:left="0" w:right="0" w:firstLine="0"/>
        <w:jc w:val="both"/>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2</w:t>
      </w:r>
      <w:bookmarkEnd w:id="55"/>
      <w:r>
        <w:rPr>
          <w:color w:val="000000"/>
          <w:spacing w:val="0"/>
          <w:w w:val="100"/>
          <w:position w:val="0"/>
        </w:rPr>
        <w:t>、</w:t>
        <w:tab/>
        <w:t>同时按照境外会计准则与按照中国会计准则披露的财务报告中净利润和净资产差异情况</w:t>
      </w:r>
      <w:bookmarkEnd w:id="53"/>
      <w:bookmarkEnd w:id="54"/>
      <w:bookmarkEnd w:id="56"/>
    </w:p>
    <w:p>
      <w:pPr>
        <w:pStyle w:val="Style3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78" w:val="left"/>
        </w:tabs>
        <w:bidi w:val="0"/>
        <w:spacing w:before="0" w:after="380" w:line="240" w:lineRule="auto"/>
        <w:ind w:left="0" w:right="0" w:firstLine="0"/>
        <w:jc w:val="both"/>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3</w:t>
      </w:r>
      <w:bookmarkEnd w:id="59"/>
      <w:r>
        <w:rPr>
          <w:color w:val="000000"/>
          <w:spacing w:val="0"/>
          <w:w w:val="100"/>
          <w:position w:val="0"/>
        </w:rPr>
        <w:t>、</w:t>
        <w:tab/>
        <w:t>境内外会计准则下会计数据差异原因说明</w:t>
      </w:r>
      <w:bookmarkEnd w:id="57"/>
      <w:bookmarkEnd w:id="58"/>
      <w:bookmarkEnd w:id="60"/>
    </w:p>
    <w:p>
      <w:pPr>
        <w:pStyle w:val="Style35"/>
        <w:keepNext w:val="0"/>
        <w:keepLines w:val="0"/>
        <w:widowControl w:val="0"/>
        <w:shd w:val="clear" w:color="auto" w:fill="auto"/>
        <w:bidi w:val="0"/>
        <w:spacing w:before="0" w:after="5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38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sz w:val="24"/>
          <w:szCs w:val="24"/>
        </w:rPr>
        <w:t>八</w:t>
      </w:r>
      <w:bookmarkEnd w:id="63"/>
      <w:r>
        <w:rPr>
          <w:color w:val="000000"/>
          <w:spacing w:val="0"/>
          <w:w w:val="100"/>
          <w:position w:val="0"/>
          <w:sz w:val="24"/>
          <w:szCs w:val="24"/>
        </w:rPr>
        <w:t>、</w:t>
        <w:tab/>
        <w:t>非经常性损益项目及金额</w:t>
      </w:r>
      <w:bookmarkEnd w:id="61"/>
      <w:bookmarkEnd w:id="62"/>
      <w:bookmarkEnd w:id="64"/>
    </w:p>
    <w:p>
      <w:pPr>
        <w:pStyle w:val="Style3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25"/>
        <w:gridCol w:w="1416"/>
        <w:gridCol w:w="1421"/>
        <w:gridCol w:w="1277"/>
        <w:gridCol w:w="156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 减值准备的冲销部分）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700,742.57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23,928,107.80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306,754.49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6,207,911.58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14,686,190.85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8,037,845.22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详见第十一节财务 报告中报表附注</w:t>
            </w:r>
          </w:p>
          <w:p>
            <w:pPr>
              <w:pStyle w:val="Style2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（六、</w:t>
            </w:r>
            <w:r>
              <w:rPr>
                <w:color w:val="000000"/>
                <w:spacing w:val="0"/>
                <w:w w:val="100"/>
                <w:position w:val="0"/>
                <w:sz w:val="18"/>
                <w:szCs w:val="18"/>
              </w:rPr>
              <w:t>38</w:t>
            </w:r>
            <w:r>
              <w:rPr>
                <w:rFonts w:ascii="SimSun" w:eastAsia="SimSun" w:hAnsi="SimSun" w:cs="SimSun"/>
                <w:color w:val="000000"/>
                <w:spacing w:val="0"/>
                <w:w w:val="100"/>
                <w:position w:val="0"/>
                <w:sz w:val="17"/>
                <w:szCs w:val="17"/>
              </w:rPr>
              <w:t>）政府补 助明细</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2,096,825.88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13,214,917.18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-79,829.93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-256,091.12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主要为神奇时代业 绩承诺补偿款等</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-7,347,000.00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2,217,493.50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1,503,251.80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2,055,987.67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9,647,545.39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1,899,069.90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249,166.95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40,024.92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46,654.01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12,568,242.59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31,094,319.31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7,646,036.48</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39" w:line="1" w:lineRule="exact"/>
      </w:pPr>
    </w:p>
    <w:p>
      <w:pPr>
        <w:pStyle w:val="Style35"/>
        <w:keepNext w:val="0"/>
        <w:keepLines w:val="0"/>
        <w:widowControl w:val="0"/>
        <w:shd w:val="clear" w:color="auto" w:fill="auto"/>
        <w:bidi w:val="0"/>
        <w:spacing w:before="0" w:after="140"/>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 以及把《公开发行证券的公司信息披露解释性公告第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 经常性损益的项目，应说明原因</w:t>
      </w:r>
    </w:p>
    <w:p>
      <w:pPr>
        <w:pStyle w:val="Style35"/>
        <w:keepNext w:val="0"/>
        <w:keepLines w:val="0"/>
        <w:widowControl w:val="0"/>
        <w:shd w:val="clear" w:color="auto" w:fill="auto"/>
        <w:bidi w:val="0"/>
        <w:spacing w:before="0" w:after="240" w:line="360" w:lineRule="auto"/>
        <w:ind w:left="0" w:right="0" w:firstLine="0"/>
        <w:jc w:val="both"/>
        <w:sectPr>
          <w:headerReference w:type="default" r:id="rId11"/>
          <w:footerReference w:type="default" r:id="rId12"/>
          <w:footnotePr>
            <w:pos w:val="pageBottom"/>
            <w:numFmt w:val="decimal"/>
            <w:numRestart w:val="continuous"/>
          </w:footnotePr>
          <w:pgSz w:w="11900" w:h="16840"/>
          <w:pgMar w:top="1441" w:right="1448" w:bottom="1551" w:left="161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460" w:after="560" w:line="240" w:lineRule="auto"/>
        <w:ind w:left="0" w:right="0" w:firstLine="0"/>
        <w:jc w:val="center"/>
      </w:pPr>
      <w:bookmarkStart w:id="65" w:name="bookmark65"/>
      <w:bookmarkStart w:id="66" w:name="bookmark66"/>
      <w:bookmarkStart w:id="67" w:name="bookmark67"/>
      <w:r>
        <w:rPr>
          <w:color w:val="000000"/>
          <w:spacing w:val="0"/>
          <w:w w:val="100"/>
          <w:position w:val="0"/>
        </w:rPr>
        <w:t>第三节公司业务概要</w:t>
      </w:r>
      <w:bookmarkEnd w:id="65"/>
      <w:bookmarkEnd w:id="66"/>
      <w:bookmarkEnd w:id="67"/>
    </w:p>
    <w:p>
      <w:pPr>
        <w:pStyle w:val="Style30"/>
        <w:keepNext/>
        <w:keepLines/>
        <w:widowControl w:val="0"/>
        <w:shd w:val="clear" w:color="auto" w:fill="auto"/>
        <w:tabs>
          <w:tab w:pos="517" w:val="left"/>
        </w:tabs>
        <w:bidi w:val="0"/>
        <w:spacing w:before="0" w:after="160" w:line="240" w:lineRule="auto"/>
        <w:ind w:left="0" w:right="0" w:firstLine="0"/>
        <w:jc w:val="left"/>
      </w:pPr>
      <w:bookmarkStart w:id="68" w:name="bookmark68"/>
      <w:bookmarkStart w:id="69" w:name="bookmark69"/>
      <w:bookmarkStart w:id="70" w:name="bookmark70"/>
      <w:bookmarkStart w:id="71" w:name="bookmark71"/>
      <w:bookmarkStart w:id="72" w:name="bookmark72"/>
      <w:r>
        <w:rPr>
          <w:color w:val="000000"/>
          <w:spacing w:val="0"/>
          <w:w w:val="100"/>
          <w:position w:val="0"/>
          <w:sz w:val="24"/>
          <w:szCs w:val="24"/>
        </w:rPr>
        <w:t>一</w:t>
      </w:r>
      <w:bookmarkEnd w:id="71"/>
      <w:r>
        <w:rPr>
          <w:color w:val="000000"/>
          <w:spacing w:val="0"/>
          <w:w w:val="100"/>
          <w:position w:val="0"/>
          <w:sz w:val="24"/>
          <w:szCs w:val="24"/>
        </w:rPr>
        <w:t>、</w:t>
        <w:tab/>
        <w:t>报告期内公司从事的主要业务</w:t>
      </w:r>
      <w:bookmarkEnd w:id="69"/>
      <w:bookmarkEnd w:id="70"/>
      <w:bookmarkEnd w:id="72"/>
      <w:bookmarkEnd w:id="68"/>
    </w:p>
    <w:p>
      <w:pPr>
        <w:pStyle w:val="Style21"/>
        <w:keepNext w:val="0"/>
        <w:keepLines w:val="0"/>
        <w:widowControl w:val="0"/>
        <w:shd w:val="clear" w:color="auto" w:fill="auto"/>
        <w:bidi w:val="0"/>
        <w:spacing w:before="0" w:after="420" w:line="467" w:lineRule="exact"/>
        <w:ind w:left="0" w:right="0" w:firstLine="460"/>
        <w:jc w:val="left"/>
      </w:pPr>
      <w:r>
        <w:rPr>
          <w:color w:val="000000"/>
          <w:spacing w:val="0"/>
          <w:w w:val="100"/>
          <w:position w:val="0"/>
        </w:rPr>
        <w:t>公司已完成从图书发行企业向文化产业集团的转型，聚焦教育、泛娱乐、文化三大板块。报 告期内，公司通过在互联网娱乐和教育领域开展一系列的投资与并购，积极布局教育资源与服务、 移动互联网娱乐、优秀文化的传承与传播三大领域，并向</w:t>
      </w:r>
      <w:r>
        <w:rPr>
          <w:rFonts w:ascii="Times New Roman" w:eastAsia="Times New Roman" w:hAnsi="Times New Roman" w:cs="Times New Roman"/>
          <w:color w:val="000000"/>
          <w:spacing w:val="0"/>
          <w:w w:val="100"/>
          <w:position w:val="0"/>
        </w:rPr>
        <w:t>“</w:t>
      </w:r>
      <w:r>
        <w:rPr>
          <w:color w:val="000000"/>
          <w:spacing w:val="0"/>
          <w:w w:val="100"/>
          <w:position w:val="0"/>
        </w:rPr>
        <w:t>集团化、国际化、文化化</w:t>
      </w:r>
      <w:r>
        <w:rPr>
          <w:rFonts w:ascii="Times New Roman" w:eastAsia="Times New Roman" w:hAnsi="Times New Roman" w:cs="Times New Roman"/>
          <w:color w:val="000000"/>
          <w:spacing w:val="0"/>
          <w:w w:val="100"/>
          <w:position w:val="0"/>
        </w:rPr>
        <w:t>''</w:t>
      </w:r>
      <w:r>
        <w:rPr>
          <w:color w:val="000000"/>
          <w:spacing w:val="0"/>
          <w:w w:val="100"/>
          <w:position w:val="0"/>
        </w:rPr>
        <w:t>的产业蓝图 稳步迈进，打造国内一流的文化产业集团。</w:t>
      </w:r>
    </w:p>
    <w:p>
      <w:pPr>
        <w:pStyle w:val="Style30"/>
        <w:keepNext/>
        <w:keepLines/>
        <w:widowControl w:val="0"/>
        <w:shd w:val="clear" w:color="auto" w:fill="auto"/>
        <w:tabs>
          <w:tab w:pos="517" w:val="left"/>
        </w:tabs>
        <w:bidi w:val="0"/>
        <w:spacing w:before="0" w:after="1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二</w:t>
      </w:r>
      <w:bookmarkEnd w:id="75"/>
      <w:r>
        <w:rPr>
          <w:color w:val="000000"/>
          <w:spacing w:val="0"/>
          <w:w w:val="100"/>
          <w:position w:val="0"/>
          <w:sz w:val="24"/>
          <w:szCs w:val="24"/>
        </w:rPr>
        <w:t>、</w:t>
        <w:tab/>
        <w:t>主要资产重大变化情况</w:t>
      </w:r>
      <w:bookmarkEnd w:id="73"/>
      <w:bookmarkEnd w:id="74"/>
      <w:bookmarkEnd w:id="76"/>
    </w:p>
    <w:p>
      <w:pPr>
        <w:pStyle w:val="Style40"/>
        <w:keepNext/>
        <w:keepLines/>
        <w:widowControl w:val="0"/>
        <w:shd w:val="clear" w:color="auto" w:fill="auto"/>
        <w:bidi w:val="0"/>
        <w:spacing w:before="0" w:after="320" w:line="467" w:lineRule="exact"/>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1</w:t>
      </w:r>
      <w:bookmarkEnd w:id="79"/>
      <w:r>
        <w:rPr>
          <w:color w:val="000000"/>
          <w:spacing w:val="0"/>
          <w:w w:val="100"/>
          <w:position w:val="0"/>
        </w:rPr>
        <w:t>、主要资产重大变化情况</w:t>
      </w:r>
      <w:bookmarkEnd w:id="77"/>
      <w:bookmarkEnd w:id="78"/>
      <w:bookmarkEnd w:id="80"/>
    </w:p>
    <w:tbl>
      <w:tblPr>
        <w:tblOverlap w:val="never"/>
        <w:jc w:val="center"/>
        <w:tblLayout w:type="fixed"/>
      </w:tblPr>
      <w:tblGrid>
        <w:gridCol w:w="2554"/>
        <w:gridCol w:w="6250"/>
      </w:tblGrid>
      <w:tr>
        <w:trPr>
          <w:trHeight w:val="51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126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报告期末可供出售金融资产较期初增长</w:t>
            </w:r>
            <w:r>
              <w:rPr>
                <w:color w:val="000000"/>
                <w:spacing w:val="0"/>
                <w:w w:val="100"/>
                <w:position w:val="0"/>
                <w:sz w:val="18"/>
                <w:szCs w:val="18"/>
              </w:rPr>
              <w:t>68%</w:t>
            </w:r>
            <w:r>
              <w:rPr>
                <w:rFonts w:ascii="SimSun" w:eastAsia="SimSun" w:hAnsi="SimSun" w:cs="SimSun"/>
                <w:color w:val="000000"/>
                <w:spacing w:val="0"/>
                <w:w w:val="100"/>
                <w:position w:val="0"/>
                <w:sz w:val="17"/>
                <w:szCs w:val="17"/>
              </w:rPr>
              <w:t>，主要是报告期支付初见科技投 资款</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万元；银河数娱</w:t>
            </w:r>
            <w:r>
              <w:rPr>
                <w:color w:val="000000"/>
                <w:spacing w:val="0"/>
                <w:w w:val="100"/>
                <w:position w:val="0"/>
                <w:sz w:val="18"/>
                <w:szCs w:val="18"/>
              </w:rPr>
              <w:t>1,400</w:t>
            </w:r>
            <w:r>
              <w:rPr>
                <w:rFonts w:ascii="SimSun" w:eastAsia="SimSun" w:hAnsi="SimSun" w:cs="SimSun"/>
                <w:color w:val="000000"/>
                <w:spacing w:val="0"/>
                <w:w w:val="100"/>
                <w:position w:val="0"/>
                <w:sz w:val="17"/>
                <w:szCs w:val="17"/>
              </w:rPr>
              <w:t>万元投资款自其他流动资产转入；游爱网络 可供出售金融资产</w:t>
            </w:r>
            <w:r>
              <w:rPr>
                <w:color w:val="000000"/>
                <w:spacing w:val="0"/>
                <w:w w:val="100"/>
                <w:position w:val="0"/>
                <w:sz w:val="18"/>
                <w:szCs w:val="18"/>
              </w:rPr>
              <w:t>1,665</w:t>
            </w:r>
            <w:r>
              <w:rPr>
                <w:rFonts w:ascii="SimSun" w:eastAsia="SimSun" w:hAnsi="SimSun" w:cs="SimSun"/>
                <w:color w:val="000000"/>
                <w:spacing w:val="0"/>
                <w:w w:val="100"/>
                <w:position w:val="0"/>
                <w:sz w:val="17"/>
                <w:szCs w:val="17"/>
              </w:rPr>
              <w:t>万元合并新增；计提日本</w:t>
            </w:r>
            <w:r>
              <w:rPr>
                <w:color w:val="000000"/>
                <w:spacing w:val="0"/>
                <w:w w:val="100"/>
                <w:position w:val="0"/>
                <w:sz w:val="18"/>
                <w:szCs w:val="18"/>
              </w:rPr>
              <w:t>KEYROUTE GAMES CO.,LIMITED</w:t>
            </w:r>
            <w:r>
              <w:rPr>
                <w:rFonts w:ascii="SimSun" w:eastAsia="SimSun" w:hAnsi="SimSun" w:cs="SimSun"/>
                <w:color w:val="000000"/>
                <w:spacing w:val="0"/>
                <w:w w:val="100"/>
                <w:position w:val="0"/>
                <w:sz w:val="17"/>
                <w:szCs w:val="17"/>
              </w:rPr>
              <w:t>公司投资减值准备</w:t>
            </w:r>
            <w:r>
              <w:rPr>
                <w:color w:val="000000"/>
                <w:spacing w:val="0"/>
                <w:w w:val="100"/>
                <w:position w:val="0"/>
                <w:sz w:val="18"/>
                <w:szCs w:val="18"/>
              </w:rPr>
              <w:t>734.70</w:t>
            </w:r>
            <w:r>
              <w:rPr>
                <w:rFonts w:ascii="SimSun" w:eastAsia="SimSun" w:hAnsi="SimSun" w:cs="SimSun"/>
                <w:color w:val="000000"/>
                <w:spacing w:val="0"/>
                <w:w w:val="100"/>
                <w:position w:val="0"/>
                <w:sz w:val="17"/>
                <w:szCs w:val="17"/>
              </w:rPr>
              <w:t>万元。</w:t>
            </w:r>
          </w:p>
        </w:tc>
      </w:tr>
      <w:tr>
        <w:trPr>
          <w:trHeight w:val="48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报告期固定资产无重大变化。</w:t>
            </w:r>
          </w:p>
        </w:tc>
      </w:tr>
      <w:tr>
        <w:trPr>
          <w:trHeight w:val="48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报告期末无形资产较期初增长</w:t>
            </w:r>
            <w:r>
              <w:rPr>
                <w:color w:val="000000"/>
                <w:spacing w:val="0"/>
                <w:w w:val="100"/>
                <w:position w:val="0"/>
                <w:sz w:val="18"/>
                <w:szCs w:val="18"/>
              </w:rPr>
              <w:t>14289%</w:t>
            </w:r>
            <w:r>
              <w:rPr>
                <w:rFonts w:ascii="SimSun" w:eastAsia="SimSun" w:hAnsi="SimSun" w:cs="SimSun"/>
                <w:color w:val="000000"/>
                <w:spacing w:val="0"/>
                <w:w w:val="100"/>
                <w:position w:val="0"/>
                <w:sz w:val="17"/>
                <w:szCs w:val="17"/>
              </w:rPr>
              <w:t>，主要是合并新增。</w:t>
            </w:r>
          </w:p>
        </w:tc>
      </w:tr>
      <w:tr>
        <w:trPr>
          <w:trHeight w:val="64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报告期末货币资金较期初增长</w:t>
            </w:r>
            <w:r>
              <w:rPr>
                <w:color w:val="000000"/>
                <w:spacing w:val="0"/>
                <w:w w:val="100"/>
                <w:position w:val="0"/>
                <w:sz w:val="18"/>
                <w:szCs w:val="18"/>
              </w:rPr>
              <w:t>198%</w:t>
            </w:r>
            <w:r>
              <w:rPr>
                <w:rFonts w:ascii="SimSun" w:eastAsia="SimSun" w:hAnsi="SimSun" w:cs="SimSun"/>
                <w:color w:val="000000"/>
                <w:spacing w:val="0"/>
                <w:w w:val="100"/>
                <w:position w:val="0"/>
                <w:sz w:val="17"/>
                <w:szCs w:val="17"/>
              </w:rPr>
              <w:t>，主要是收到并购游爱网络定向增发股份 募集的配套资金。</w:t>
            </w:r>
          </w:p>
        </w:tc>
      </w:tr>
      <w:tr>
        <w:trPr>
          <w:trHeight w:val="48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报告期末应收账款较期初增长</w:t>
            </w:r>
            <w:r>
              <w:rPr>
                <w:color w:val="000000"/>
                <w:spacing w:val="0"/>
                <w:w w:val="100"/>
                <w:position w:val="0"/>
                <w:sz w:val="18"/>
                <w:szCs w:val="18"/>
              </w:rPr>
              <w:t>305%</w:t>
            </w:r>
            <w:r>
              <w:rPr>
                <w:rFonts w:ascii="SimSun" w:eastAsia="SimSun" w:hAnsi="SimSun" w:cs="SimSun"/>
                <w:color w:val="000000"/>
                <w:spacing w:val="0"/>
                <w:w w:val="100"/>
                <w:position w:val="0"/>
                <w:sz w:val="17"/>
                <w:szCs w:val="17"/>
              </w:rPr>
              <w:t>，主要是合并新增。</w:t>
            </w:r>
          </w:p>
        </w:tc>
      </w:tr>
      <w:tr>
        <w:trPr>
          <w:trHeight w:val="65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报告期末商誉较期初增长</w:t>
            </w:r>
            <w:r>
              <w:rPr>
                <w:color w:val="000000"/>
                <w:spacing w:val="0"/>
                <w:w w:val="100"/>
                <w:position w:val="0"/>
                <w:sz w:val="18"/>
                <w:szCs w:val="18"/>
              </w:rPr>
              <w:t>139%</w:t>
            </w:r>
            <w:r>
              <w:rPr>
                <w:rFonts w:ascii="SimSun" w:eastAsia="SimSun" w:hAnsi="SimSun" w:cs="SimSun"/>
                <w:color w:val="000000"/>
                <w:spacing w:val="0"/>
                <w:w w:val="100"/>
                <w:position w:val="0"/>
                <w:sz w:val="17"/>
                <w:szCs w:val="17"/>
              </w:rPr>
              <w:t>，主要是合并人民今典增加商誉</w:t>
            </w:r>
            <w:r>
              <w:rPr>
                <w:color w:val="000000"/>
                <w:spacing w:val="0"/>
                <w:w w:val="100"/>
                <w:position w:val="0"/>
                <w:sz w:val="18"/>
                <w:szCs w:val="18"/>
              </w:rPr>
              <w:t>13,860.64</w:t>
            </w:r>
            <w:r>
              <w:rPr>
                <w:rFonts w:ascii="SimSun" w:eastAsia="SimSun" w:hAnsi="SimSun" w:cs="SimSun"/>
                <w:color w:val="000000"/>
                <w:spacing w:val="0"/>
                <w:w w:val="100"/>
                <w:position w:val="0"/>
                <w:sz w:val="17"/>
                <w:szCs w:val="17"/>
              </w:rPr>
              <w:t>万 元，合并游爱网络增加商誉</w:t>
            </w:r>
            <w:r>
              <w:rPr>
                <w:color w:val="000000"/>
                <w:spacing w:val="0"/>
                <w:w w:val="100"/>
                <w:position w:val="0"/>
                <w:sz w:val="18"/>
                <w:szCs w:val="18"/>
              </w:rPr>
              <w:t>142,207.81</w:t>
            </w:r>
            <w:r>
              <w:rPr>
                <w:rFonts w:ascii="SimSun" w:eastAsia="SimSun" w:hAnsi="SimSun" w:cs="SimSun"/>
                <w:color w:val="000000"/>
                <w:spacing w:val="0"/>
                <w:w w:val="100"/>
                <w:position w:val="0"/>
                <w:sz w:val="17"/>
                <w:szCs w:val="17"/>
              </w:rPr>
              <w:t>万元。</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2</w:t>
      </w:r>
      <w:bookmarkEnd w:id="83"/>
      <w:r>
        <w:rPr>
          <w:color w:val="000000"/>
          <w:spacing w:val="0"/>
          <w:w w:val="100"/>
          <w:position w:val="0"/>
        </w:rPr>
        <w:t>、主要境外资产情况</w:t>
      </w:r>
      <w:bookmarkEnd w:id="81"/>
      <w:bookmarkEnd w:id="82"/>
      <w:bookmarkEnd w:id="84"/>
    </w:p>
    <w:p>
      <w:pPr>
        <w:pStyle w:val="Style3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16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三</w:t>
      </w:r>
      <w:bookmarkEnd w:id="87"/>
      <w:r>
        <w:rPr>
          <w:color w:val="000000"/>
          <w:spacing w:val="0"/>
          <w:w w:val="100"/>
          <w:position w:val="0"/>
          <w:sz w:val="24"/>
          <w:szCs w:val="24"/>
        </w:rPr>
        <w:t>、核心竞争力分析</w:t>
      </w:r>
      <w:bookmarkEnd w:id="85"/>
      <w:bookmarkEnd w:id="86"/>
      <w:bookmarkEnd w:id="88"/>
    </w:p>
    <w:p>
      <w:pPr>
        <w:pStyle w:val="Style21"/>
        <w:keepNext w:val="0"/>
        <w:keepLines w:val="0"/>
        <w:widowControl w:val="0"/>
        <w:shd w:val="clear" w:color="auto" w:fill="auto"/>
        <w:bidi w:val="0"/>
        <w:spacing w:before="0" w:after="340" w:line="469" w:lineRule="exact"/>
        <w:ind w:left="0" w:right="0" w:firstLine="460"/>
        <w:jc w:val="left"/>
      </w:pPr>
      <w:r>
        <w:rPr>
          <w:color w:val="000000"/>
          <w:spacing w:val="0"/>
          <w:w w:val="100"/>
          <w:position w:val="0"/>
        </w:rPr>
        <w:t>截止本报告期末，公司共拥有图书著作权</w:t>
      </w:r>
      <w:r>
        <w:rPr>
          <w:color w:val="000000"/>
          <w:spacing w:val="0"/>
          <w:w w:val="100"/>
          <w:position w:val="0"/>
        </w:rPr>
        <w:t>191</w:t>
      </w:r>
      <w:r>
        <w:rPr>
          <w:color w:val="000000"/>
          <w:spacing w:val="0"/>
          <w:w w:val="100"/>
          <w:position w:val="0"/>
        </w:rPr>
        <w:t>项、软件著作权</w:t>
      </w:r>
      <w:r>
        <w:rPr>
          <w:color w:val="000000"/>
          <w:spacing w:val="0"/>
          <w:w w:val="100"/>
          <w:position w:val="0"/>
        </w:rPr>
        <w:t>109</w:t>
      </w:r>
      <w:r>
        <w:rPr>
          <w:color w:val="000000"/>
          <w:spacing w:val="0"/>
          <w:w w:val="100"/>
          <w:position w:val="0"/>
        </w:rPr>
        <w:t>项，其中包括公司新增游 爱网络软件著作权</w:t>
      </w:r>
      <w:r>
        <w:rPr>
          <w:color w:val="000000"/>
          <w:spacing w:val="0"/>
          <w:w w:val="100"/>
          <w:position w:val="0"/>
        </w:rPr>
        <w:t>77</w:t>
      </w:r>
      <w:r>
        <w:rPr>
          <w:color w:val="000000"/>
          <w:spacing w:val="0"/>
          <w:w w:val="100"/>
          <w:position w:val="0"/>
        </w:rPr>
        <w:t>项，神奇时代软件著作权</w:t>
      </w:r>
      <w:r>
        <w:rPr>
          <w:color w:val="000000"/>
          <w:spacing w:val="0"/>
          <w:w w:val="100"/>
          <w:position w:val="0"/>
        </w:rPr>
        <w:t>1</w:t>
      </w:r>
      <w:r>
        <w:rPr>
          <w:color w:val="000000"/>
          <w:spacing w:val="0"/>
          <w:w w:val="100"/>
          <w:position w:val="0"/>
        </w:rPr>
        <w:t>项。公司共拥有注册商标权</w:t>
      </w:r>
      <w:r>
        <w:rPr>
          <w:color w:val="000000"/>
          <w:spacing w:val="0"/>
          <w:w w:val="100"/>
          <w:position w:val="0"/>
        </w:rPr>
        <w:t>94</w:t>
      </w:r>
      <w:r>
        <w:rPr>
          <w:color w:val="000000"/>
          <w:spacing w:val="0"/>
          <w:w w:val="100"/>
          <w:position w:val="0"/>
        </w:rPr>
        <w:t>项，其中包括游 爱网络注册商标</w:t>
      </w:r>
      <w:r>
        <w:rPr>
          <w:color w:val="000000"/>
          <w:spacing w:val="0"/>
          <w:w w:val="100"/>
          <w:position w:val="0"/>
        </w:rPr>
        <w:t>19</w:t>
      </w:r>
      <w:r>
        <w:rPr>
          <w:color w:val="000000"/>
          <w:spacing w:val="0"/>
          <w:w w:val="100"/>
          <w:position w:val="0"/>
        </w:rPr>
        <w:t>项，神奇时代注册商标</w:t>
      </w:r>
      <w:r>
        <w:rPr>
          <w:color w:val="000000"/>
          <w:spacing w:val="0"/>
          <w:w w:val="100"/>
          <w:position w:val="0"/>
        </w:rPr>
        <w:t>7</w:t>
      </w:r>
      <w:r>
        <w:rPr>
          <w:color w:val="000000"/>
          <w:spacing w:val="0"/>
          <w:w w:val="100"/>
          <w:position w:val="0"/>
        </w:rPr>
        <w:t>项。公司共拥有游戏版号</w:t>
      </w:r>
      <w:r>
        <w:rPr>
          <w:color w:val="000000"/>
          <w:spacing w:val="0"/>
          <w:w w:val="100"/>
          <w:position w:val="0"/>
        </w:rPr>
        <w:t>23</w:t>
      </w:r>
      <w:r>
        <w:rPr>
          <w:color w:val="000000"/>
          <w:spacing w:val="0"/>
          <w:w w:val="100"/>
          <w:position w:val="0"/>
        </w:rPr>
        <w:t>项，其中包括游爱网络 游戏版号</w:t>
      </w:r>
      <w:r>
        <w:rPr>
          <w:color w:val="000000"/>
          <w:spacing w:val="0"/>
          <w:w w:val="100"/>
          <w:position w:val="0"/>
        </w:rPr>
        <w:t>18</w:t>
      </w:r>
      <w:r>
        <w:rPr>
          <w:color w:val="000000"/>
          <w:spacing w:val="0"/>
          <w:w w:val="100"/>
          <w:position w:val="0"/>
        </w:rPr>
        <w:t>项，神奇时代游戏版号</w:t>
      </w:r>
      <w:r>
        <w:rPr>
          <w:color w:val="000000"/>
          <w:spacing w:val="0"/>
          <w:w w:val="100"/>
          <w:position w:val="0"/>
        </w:rPr>
        <w:t>5</w:t>
      </w:r>
      <w:r>
        <w:rPr>
          <w:color w:val="000000"/>
          <w:spacing w:val="0"/>
          <w:w w:val="100"/>
          <w:position w:val="0"/>
        </w:rPr>
        <w:t>项。以及土地使用权（公司所属位于芙蓉区火星镇综合楼</w:t>
      </w:r>
      <w:r>
        <w:br w:type="page"/>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11</w:t>
      </w:r>
      <w:r>
        <w:rPr>
          <w:color w:val="000000"/>
          <w:spacing w:val="0"/>
          <w:w w:val="100"/>
          <w:position w:val="0"/>
        </w:rPr>
        <w:t>套房屋、长沙县星沙镇茶叶大市场“山水茗园</w:t>
      </w:r>
      <w:r>
        <w:rPr>
          <w:color w:val="000000"/>
          <w:spacing w:val="0"/>
          <w:w w:val="100"/>
          <w:position w:val="0"/>
        </w:rPr>
        <w:t>”4</w:t>
      </w:r>
      <w:r>
        <w:rPr>
          <w:color w:val="000000"/>
          <w:spacing w:val="0"/>
          <w:w w:val="100"/>
          <w:position w:val="0"/>
        </w:rPr>
        <w:t>套房屋分摊的土地使用权等）。</w:t>
      </w:r>
    </w:p>
    <w:p>
      <w:pPr>
        <w:pStyle w:val="Style21"/>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报告期内，新增</w:t>
      </w:r>
      <w:r>
        <w:rPr>
          <w:rFonts w:ascii="Times New Roman" w:eastAsia="Times New Roman" w:hAnsi="Times New Roman" w:cs="Times New Roman"/>
          <w:color w:val="000000"/>
          <w:spacing w:val="0"/>
          <w:w w:val="100"/>
          <w:position w:val="0"/>
        </w:rPr>
        <w:t>78</w:t>
      </w:r>
      <w:r>
        <w:rPr>
          <w:color w:val="000000"/>
          <w:spacing w:val="0"/>
          <w:w w:val="100"/>
          <w:position w:val="0"/>
        </w:rPr>
        <w:t>项软件著作权如下：</w:t>
      </w:r>
    </w:p>
    <w:tbl>
      <w:tblPr>
        <w:tblOverlap w:val="never"/>
        <w:jc w:val="center"/>
        <w:tblLayout w:type="fixed"/>
      </w:tblPr>
      <w:tblGrid>
        <w:gridCol w:w="653"/>
        <w:gridCol w:w="3000"/>
        <w:gridCol w:w="1306"/>
        <w:gridCol w:w="1526"/>
        <w:gridCol w:w="204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版本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发证日期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登记号</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游爱之星虎魄刀网络游戏软件</w:t>
            </w:r>
            <w:r>
              <w:rPr>
                <w:color w:val="000000"/>
                <w:spacing w:val="0"/>
                <w:w w:val="100"/>
                <w:position w:val="0"/>
              </w:rPr>
              <w:t>［</w:t>
            </w:r>
            <w:r>
              <w:rPr>
                <w:rFonts w:ascii="SimSun" w:eastAsia="SimSun" w:hAnsi="SimSun" w:cs="SimSun"/>
                <w:color w:val="000000"/>
                <w:spacing w:val="0"/>
                <w:w w:val="100"/>
                <w:position w:val="0"/>
                <w:sz w:val="17"/>
                <w:szCs w:val="17"/>
              </w:rPr>
              <w:t>简 称：虎魄刀</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2014SR001641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游爱烈焰遮天手机游戏软件</w:t>
            </w:r>
            <w:r>
              <w:rPr>
                <w:color w:val="000000"/>
                <w:spacing w:val="0"/>
                <w:w w:val="100"/>
                <w:position w:val="0"/>
              </w:rPr>
              <w:t>［</w:t>
            </w:r>
            <w:r>
              <w:rPr>
                <w:rFonts w:ascii="SimSun" w:eastAsia="SimSun" w:hAnsi="SimSun" w:cs="SimSun"/>
                <w:color w:val="000000"/>
                <w:spacing w:val="0"/>
                <w:w w:val="100"/>
                <w:position w:val="0"/>
                <w:sz w:val="17"/>
                <w:szCs w:val="17"/>
              </w:rPr>
              <w:t>简称： 烈焰遮天</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2014.05.13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2014SR059070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游爱烈焰遮天网页游戏软件</w:t>
            </w:r>
            <w:r>
              <w:rPr>
                <w:color w:val="000000"/>
                <w:spacing w:val="0"/>
                <w:w w:val="100"/>
                <w:position w:val="0"/>
              </w:rPr>
              <w:t>［</w:t>
            </w:r>
            <w:r>
              <w:rPr>
                <w:rFonts w:ascii="SimSun" w:eastAsia="SimSun" w:hAnsi="SimSun" w:cs="SimSun"/>
                <w:color w:val="000000"/>
                <w:spacing w:val="0"/>
                <w:w w:val="100"/>
                <w:position w:val="0"/>
                <w:sz w:val="17"/>
                <w:szCs w:val="17"/>
              </w:rPr>
              <w:t>简称： 烈焰遮天</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2014SR092622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游爱神一样的三国手机游戏软件</w:t>
            </w:r>
            <w:r>
              <w:rPr>
                <w:color w:val="000000"/>
                <w:spacing w:val="0"/>
                <w:w w:val="100"/>
                <w:position w:val="0"/>
              </w:rPr>
              <w:t>［</w:t>
            </w:r>
            <w:r>
              <w:rPr>
                <w:rFonts w:ascii="SimSun" w:eastAsia="SimSun" w:hAnsi="SimSun" w:cs="SimSun"/>
                <w:color w:val="000000"/>
                <w:spacing w:val="0"/>
                <w:w w:val="100"/>
                <w:position w:val="0"/>
                <w:sz w:val="17"/>
                <w:szCs w:val="17"/>
              </w:rPr>
              <w:t>简 称：神一样的三国</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2014.07.23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2014SR103922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游爱烈焰遮天手机游戏软件</w:t>
            </w:r>
            <w:r>
              <w:rPr>
                <w:color w:val="000000"/>
                <w:spacing w:val="0"/>
                <w:w w:val="100"/>
                <w:position w:val="0"/>
              </w:rPr>
              <w:t>［</w:t>
            </w:r>
            <w:r>
              <w:rPr>
                <w:rFonts w:ascii="SimSun" w:eastAsia="SimSun" w:hAnsi="SimSun" w:cs="SimSun"/>
                <w:color w:val="000000"/>
                <w:spacing w:val="0"/>
                <w:w w:val="100"/>
                <w:position w:val="0"/>
                <w:sz w:val="17"/>
                <w:szCs w:val="17"/>
              </w:rPr>
              <w:t>简称： 烈焰遮天</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2014.08.01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2014SR111232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游爱烈焰遮天网页游戏软件</w:t>
            </w:r>
            <w:r>
              <w:rPr>
                <w:color w:val="000000"/>
                <w:spacing w:val="0"/>
                <w:w w:val="100"/>
                <w:position w:val="0"/>
              </w:rPr>
              <w:t>［</w:t>
            </w:r>
            <w:r>
              <w:rPr>
                <w:rFonts w:ascii="SimSun" w:eastAsia="SimSun" w:hAnsi="SimSun" w:cs="SimSun"/>
                <w:color w:val="000000"/>
                <w:spacing w:val="0"/>
                <w:w w:val="100"/>
                <w:position w:val="0"/>
                <w:sz w:val="17"/>
                <w:szCs w:val="17"/>
              </w:rPr>
              <w:t>简称： 烈焰遮天</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2014.09.01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2014SR131154</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游爱蜂鸟五虎将手机游戏软件</w:t>
            </w:r>
            <w:r>
              <w:rPr>
                <w:color w:val="000000"/>
                <w:spacing w:val="0"/>
                <w:w w:val="100"/>
                <w:position w:val="0"/>
              </w:rPr>
              <w:t>［</w:t>
            </w:r>
            <w:r>
              <w:rPr>
                <w:rFonts w:ascii="SimSun" w:eastAsia="SimSun" w:hAnsi="SimSun" w:cs="SimSun"/>
                <w:color w:val="000000"/>
                <w:spacing w:val="0"/>
                <w:w w:val="100"/>
                <w:position w:val="0"/>
                <w:sz w:val="17"/>
                <w:szCs w:val="17"/>
              </w:rPr>
              <w:t>简 称：蜂鸟五虎将</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2014.08.01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2014SR111229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游爱百万怪谭手机游戏软件</w:t>
            </w:r>
            <w:r>
              <w:rPr>
                <w:color w:val="000000"/>
                <w:spacing w:val="0"/>
                <w:w w:val="100"/>
                <w:position w:val="0"/>
              </w:rPr>
              <w:t>［</w:t>
            </w:r>
            <w:r>
              <w:rPr>
                <w:rFonts w:ascii="SimSun" w:eastAsia="SimSun" w:hAnsi="SimSun" w:cs="SimSun"/>
                <w:color w:val="000000"/>
                <w:spacing w:val="0"/>
                <w:w w:val="100"/>
                <w:position w:val="0"/>
                <w:sz w:val="17"/>
                <w:szCs w:val="17"/>
              </w:rPr>
              <w:t>简称： 百万怪谭</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2014.09.18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2014SR140803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游爱银河争霸手机游戏软件</w:t>
            </w:r>
            <w:r>
              <w:rPr>
                <w:color w:val="000000"/>
                <w:spacing w:val="0"/>
                <w:w w:val="100"/>
                <w:position w:val="0"/>
              </w:rPr>
              <w:t>［</w:t>
            </w:r>
            <w:r>
              <w:rPr>
                <w:rFonts w:ascii="SimSun" w:eastAsia="SimSun" w:hAnsi="SimSun" w:cs="SimSun"/>
                <w:color w:val="000000"/>
                <w:spacing w:val="0"/>
                <w:w w:val="100"/>
                <w:position w:val="0"/>
                <w:sz w:val="17"/>
                <w:szCs w:val="17"/>
              </w:rPr>
              <w:t>简称： 银河争霸</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2014.09.09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2014SR134546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游爱曹操传手机游戏软件</w:t>
            </w:r>
            <w:r>
              <w:rPr>
                <w:color w:val="000000"/>
                <w:spacing w:val="0"/>
                <w:w w:val="100"/>
                <w:position w:val="0"/>
              </w:rPr>
              <w:t>［</w:t>
            </w:r>
            <w:r>
              <w:rPr>
                <w:rFonts w:ascii="SimSun" w:eastAsia="SimSun" w:hAnsi="SimSun" w:cs="SimSun"/>
                <w:color w:val="000000"/>
                <w:spacing w:val="0"/>
                <w:w w:val="100"/>
                <w:position w:val="0"/>
                <w:sz w:val="17"/>
                <w:szCs w:val="17"/>
              </w:rPr>
              <w:t>简称：曹 操传</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2014.09.02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2014SR131770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游爱三国杀杀杀游戏软件</w:t>
            </w:r>
            <w:r>
              <w:rPr>
                <w:color w:val="000000"/>
                <w:spacing w:val="0"/>
                <w:w w:val="100"/>
                <w:position w:val="0"/>
              </w:rPr>
              <w:t>［</w:t>
            </w:r>
            <w:r>
              <w:rPr>
                <w:rFonts w:ascii="SimSun" w:eastAsia="SimSun" w:hAnsi="SimSun" w:cs="SimSun"/>
                <w:color w:val="000000"/>
                <w:spacing w:val="0"/>
                <w:w w:val="100"/>
                <w:position w:val="0"/>
                <w:sz w:val="17"/>
                <w:szCs w:val="17"/>
              </w:rPr>
              <w:t>简称：三 国杀杀杀</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2014.09.23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2014SR143391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游爱非神勿扰手机游戏软件</w:t>
            </w:r>
            <w:r>
              <w:rPr>
                <w:color w:val="000000"/>
                <w:spacing w:val="0"/>
                <w:w w:val="100"/>
                <w:position w:val="0"/>
              </w:rPr>
              <w:t>［</w:t>
            </w:r>
            <w:r>
              <w:rPr>
                <w:rFonts w:ascii="SimSun" w:eastAsia="SimSun" w:hAnsi="SimSun" w:cs="SimSun"/>
                <w:color w:val="000000"/>
                <w:spacing w:val="0"/>
                <w:w w:val="100"/>
                <w:position w:val="0"/>
                <w:sz w:val="17"/>
                <w:szCs w:val="17"/>
              </w:rPr>
              <w:t>简称： 非神勿扰</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2014SR176882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游爱大赤壁游戏软件</w:t>
            </w:r>
            <w:r>
              <w:rPr>
                <w:color w:val="000000"/>
                <w:spacing w:val="0"/>
                <w:w w:val="100"/>
                <w:position w:val="0"/>
              </w:rPr>
              <w:t>［</w:t>
            </w:r>
            <w:r>
              <w:rPr>
                <w:rFonts w:ascii="SimSun" w:eastAsia="SimSun" w:hAnsi="SimSun" w:cs="SimSun"/>
                <w:color w:val="000000"/>
                <w:spacing w:val="0"/>
                <w:w w:val="100"/>
                <w:position w:val="0"/>
                <w:sz w:val="17"/>
                <w:szCs w:val="17"/>
              </w:rPr>
              <w:t>简称：大赤壁</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2014SR168675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游爱古剑奇潭游戏软件</w:t>
            </w:r>
            <w:r>
              <w:rPr>
                <w:color w:val="000000"/>
                <w:spacing w:val="0"/>
                <w:w w:val="100"/>
                <w:position w:val="0"/>
              </w:rPr>
              <w:t>［</w:t>
            </w:r>
            <w:r>
              <w:rPr>
                <w:rFonts w:ascii="SimSun" w:eastAsia="SimSun" w:hAnsi="SimSun" w:cs="SimSun"/>
                <w:color w:val="000000"/>
                <w:spacing w:val="0"/>
                <w:w w:val="100"/>
                <w:position w:val="0"/>
                <w:sz w:val="17"/>
                <w:szCs w:val="17"/>
              </w:rPr>
              <w:t>简称：古剑 奇潭</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2014SR169687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游爱怒战游戏软件</w:t>
            </w:r>
            <w:r>
              <w:rPr>
                <w:color w:val="000000"/>
                <w:spacing w:val="0"/>
                <w:w w:val="100"/>
                <w:position w:val="0"/>
              </w:rPr>
              <w:t>［</w:t>
            </w:r>
            <w:r>
              <w:rPr>
                <w:rFonts w:ascii="SimSun" w:eastAsia="SimSun" w:hAnsi="SimSun" w:cs="SimSun"/>
                <w:color w:val="000000"/>
                <w:spacing w:val="0"/>
                <w:w w:val="100"/>
                <w:position w:val="0"/>
                <w:sz w:val="17"/>
                <w:szCs w:val="17"/>
              </w:rPr>
              <w:t>简称：怒战</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2014.10.14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2014SR152031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游爱锦衣夜行游戏软件</w:t>
            </w:r>
            <w:r>
              <w:rPr>
                <w:color w:val="000000"/>
                <w:spacing w:val="0"/>
                <w:w w:val="100"/>
                <w:position w:val="0"/>
              </w:rPr>
              <w:t>［</w:t>
            </w:r>
            <w:r>
              <w:rPr>
                <w:rFonts w:ascii="SimSun" w:eastAsia="SimSun" w:hAnsi="SimSun" w:cs="SimSun"/>
                <w:color w:val="000000"/>
                <w:spacing w:val="0"/>
                <w:w w:val="100"/>
                <w:position w:val="0"/>
                <w:sz w:val="17"/>
                <w:szCs w:val="17"/>
              </w:rPr>
              <w:t>简称：锦衣 夜行</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2014SR179522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游爱锦衣夜行游戏软件</w:t>
            </w:r>
            <w:r>
              <w:rPr>
                <w:color w:val="000000"/>
                <w:spacing w:val="0"/>
                <w:w w:val="100"/>
                <w:position w:val="0"/>
              </w:rPr>
              <w:t>［</w:t>
            </w:r>
            <w:r>
              <w:rPr>
                <w:rFonts w:ascii="SimSun" w:eastAsia="SimSun" w:hAnsi="SimSun" w:cs="SimSun"/>
                <w:color w:val="000000"/>
                <w:spacing w:val="0"/>
                <w:w w:val="100"/>
                <w:position w:val="0"/>
                <w:sz w:val="17"/>
                <w:szCs w:val="17"/>
              </w:rPr>
              <w:t>简称：锦衣 夜行</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2014SR186773</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游爱锦衣夜行游戏软件</w:t>
            </w:r>
            <w:r>
              <w:rPr>
                <w:color w:val="000000"/>
                <w:spacing w:val="0"/>
                <w:w w:val="100"/>
                <w:position w:val="0"/>
              </w:rPr>
              <w:t>［</w:t>
            </w:r>
            <w:r>
              <w:rPr>
                <w:rFonts w:ascii="SimSun" w:eastAsia="SimSun" w:hAnsi="SimSun" w:cs="SimSun"/>
                <w:color w:val="000000"/>
                <w:spacing w:val="0"/>
                <w:w w:val="100"/>
                <w:position w:val="0"/>
                <w:sz w:val="17"/>
                <w:szCs w:val="17"/>
              </w:rPr>
              <w:t>简称：锦衣 夜行</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2014SR186779</w:t>
            </w:r>
          </w:p>
        </w:tc>
      </w:tr>
    </w:tbl>
    <w:p>
      <w:pPr>
        <w:spacing w:lineRule="exact" w:line="1"/>
        <w:rPr>
          <w:sz w:val="2"/>
          <w:szCs w:val="2"/>
        </w:rPr>
      </w:pPr>
      <w:r>
        <w:br w:type="page"/>
      </w:r>
    </w:p>
    <w:tbl>
      <w:tblPr>
        <w:tblOverlap w:val="never"/>
        <w:jc w:val="center"/>
        <w:tblLayout w:type="fixed"/>
      </w:tblPr>
      <w:tblGrid>
        <w:gridCol w:w="653"/>
        <w:gridCol w:w="3000"/>
        <w:gridCol w:w="1306"/>
        <w:gridCol w:w="1526"/>
        <w:gridCol w:w="2040"/>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游爱屠龙之刃游戏软件</w:t>
            </w:r>
            <w:r>
              <w:rPr>
                <w:color w:val="000000"/>
                <w:spacing w:val="0"/>
                <w:w w:val="100"/>
                <w:position w:val="0"/>
              </w:rPr>
              <w:t>［</w:t>
            </w:r>
            <w:r>
              <w:rPr>
                <w:rFonts w:ascii="SimSun" w:eastAsia="SimSun" w:hAnsi="SimSun" w:cs="SimSun"/>
                <w:color w:val="000000"/>
                <w:spacing w:val="0"/>
                <w:w w:val="100"/>
                <w:position w:val="0"/>
                <w:sz w:val="17"/>
                <w:szCs w:val="17"/>
              </w:rPr>
              <w:t>简称：屠龙 之刃</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2014SR203363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游爱星际穿越游戏软件</w:t>
            </w:r>
            <w:r>
              <w:rPr>
                <w:color w:val="000000"/>
                <w:spacing w:val="0"/>
                <w:w w:val="100"/>
                <w:position w:val="0"/>
              </w:rPr>
              <w:t>［</w:t>
            </w:r>
            <w:r>
              <w:rPr>
                <w:rFonts w:ascii="SimSun" w:eastAsia="SimSun" w:hAnsi="SimSun" w:cs="SimSun"/>
                <w:color w:val="000000"/>
                <w:spacing w:val="0"/>
                <w:w w:val="100"/>
                <w:position w:val="0"/>
                <w:sz w:val="17"/>
                <w:szCs w:val="17"/>
              </w:rPr>
              <w:t>简称：星际 穿越</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2014SR189630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游爱三国志关羽篇游戏软件</w:t>
            </w:r>
            <w:r>
              <w:rPr>
                <w:color w:val="000000"/>
                <w:spacing w:val="0"/>
                <w:w w:val="100"/>
                <w:position w:val="0"/>
              </w:rPr>
              <w:t>［</w:t>
            </w:r>
            <w:r>
              <w:rPr>
                <w:rFonts w:ascii="SimSun" w:eastAsia="SimSun" w:hAnsi="SimSun" w:cs="SimSun"/>
                <w:color w:val="000000"/>
                <w:spacing w:val="0"/>
                <w:w w:val="100"/>
                <w:position w:val="0"/>
                <w:sz w:val="17"/>
                <w:szCs w:val="17"/>
              </w:rPr>
              <w:t>简称： 三国志关羽篇</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2014SR184377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游爱战将</w:t>
            </w:r>
            <w:r>
              <w:rPr>
                <w:color w:val="000000"/>
                <w:spacing w:val="0"/>
                <w:w w:val="100"/>
                <w:position w:val="0"/>
                <w:sz w:val="18"/>
                <w:szCs w:val="18"/>
              </w:rPr>
              <w:t>OL</w:t>
            </w:r>
            <w:r>
              <w:rPr>
                <w:rFonts w:ascii="SimSun" w:eastAsia="SimSun" w:hAnsi="SimSun" w:cs="SimSun"/>
                <w:color w:val="000000"/>
                <w:spacing w:val="0"/>
                <w:w w:val="100"/>
                <w:position w:val="0"/>
                <w:sz w:val="17"/>
                <w:szCs w:val="17"/>
              </w:rPr>
              <w:t>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简称：战将</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OL］</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2014SR178585</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游爱三国帝王传游戏软件</w:t>
            </w:r>
            <w:r>
              <w:rPr>
                <w:color w:val="000000"/>
                <w:spacing w:val="0"/>
                <w:w w:val="100"/>
                <w:position w:val="0"/>
              </w:rPr>
              <w:t>［</w:t>
            </w:r>
            <w:r>
              <w:rPr>
                <w:rFonts w:ascii="SimSun" w:eastAsia="SimSun" w:hAnsi="SimSun" w:cs="SimSun"/>
                <w:color w:val="000000"/>
                <w:spacing w:val="0"/>
                <w:w w:val="100"/>
                <w:position w:val="0"/>
                <w:sz w:val="17"/>
                <w:szCs w:val="17"/>
              </w:rPr>
              <w:t>简称：三 国帝王传</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2014SR193434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游爱龙降三国游戏软件</w:t>
            </w:r>
            <w:r>
              <w:rPr>
                <w:color w:val="000000"/>
                <w:spacing w:val="0"/>
                <w:w w:val="100"/>
                <w:position w:val="0"/>
              </w:rPr>
              <w:t>［</w:t>
            </w:r>
            <w:r>
              <w:rPr>
                <w:rFonts w:ascii="SimSun" w:eastAsia="SimSun" w:hAnsi="SimSun" w:cs="SimSun"/>
                <w:color w:val="000000"/>
                <w:spacing w:val="0"/>
                <w:w w:val="100"/>
                <w:position w:val="0"/>
                <w:sz w:val="17"/>
                <w:szCs w:val="17"/>
              </w:rPr>
              <w:t>简称：龙降 三国</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2015.01.16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2015SR009376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游爱任性的后宫游戏软件</w:t>
            </w:r>
            <w:r>
              <w:rPr>
                <w:color w:val="000000"/>
                <w:spacing w:val="0"/>
                <w:w w:val="100"/>
                <w:position w:val="0"/>
              </w:rPr>
              <w:t>［</w:t>
            </w:r>
            <w:r>
              <w:rPr>
                <w:rFonts w:ascii="SimSun" w:eastAsia="SimSun" w:hAnsi="SimSun" w:cs="SimSun"/>
                <w:color w:val="000000"/>
                <w:spacing w:val="0"/>
                <w:w w:val="100"/>
                <w:position w:val="0"/>
                <w:sz w:val="17"/>
                <w:szCs w:val="17"/>
              </w:rPr>
              <w:t>简称：任 性的后宫</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2014SR215232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游爱任性的主公游戏软件</w:t>
            </w:r>
            <w:r>
              <w:rPr>
                <w:color w:val="000000"/>
                <w:spacing w:val="0"/>
                <w:w w:val="100"/>
                <w:position w:val="0"/>
              </w:rPr>
              <w:t>［</w:t>
            </w:r>
            <w:r>
              <w:rPr>
                <w:rFonts w:ascii="SimSun" w:eastAsia="SimSun" w:hAnsi="SimSun" w:cs="SimSun"/>
                <w:color w:val="000000"/>
                <w:spacing w:val="0"/>
                <w:w w:val="100"/>
                <w:position w:val="0"/>
                <w:sz w:val="17"/>
                <w:szCs w:val="17"/>
              </w:rPr>
              <w:t>简称：任 性的主公</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2014SR215325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游爱战吕布游戏软件</w:t>
            </w:r>
            <w:r>
              <w:rPr>
                <w:color w:val="000000"/>
                <w:spacing w:val="0"/>
                <w:w w:val="100"/>
                <w:position w:val="0"/>
              </w:rPr>
              <w:t>［</w:t>
            </w:r>
            <w:r>
              <w:rPr>
                <w:rFonts w:ascii="SimSun" w:eastAsia="SimSun" w:hAnsi="SimSun" w:cs="SimSun"/>
                <w:color w:val="000000"/>
                <w:spacing w:val="0"/>
                <w:w w:val="100"/>
                <w:position w:val="0"/>
                <w:sz w:val="17"/>
                <w:szCs w:val="17"/>
              </w:rPr>
              <w:t>简称：战吕布</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2015.01.28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2015SR016175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游爱超凡星际游戏软件</w:t>
            </w:r>
            <w:r>
              <w:rPr>
                <w:color w:val="000000"/>
                <w:spacing w:val="0"/>
                <w:w w:val="100"/>
                <w:position w:val="0"/>
              </w:rPr>
              <w:t>［</w:t>
            </w:r>
            <w:r>
              <w:rPr>
                <w:rFonts w:ascii="SimSun" w:eastAsia="SimSun" w:hAnsi="SimSun" w:cs="SimSun"/>
                <w:color w:val="000000"/>
                <w:spacing w:val="0"/>
                <w:w w:val="100"/>
                <w:position w:val="0"/>
                <w:sz w:val="17"/>
                <w:szCs w:val="17"/>
              </w:rPr>
              <w:t>简称：超凡 星际</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2014SR215633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游爱我欲独尊游戏软件</w:t>
            </w:r>
            <w:r>
              <w:rPr>
                <w:color w:val="000000"/>
                <w:spacing w:val="0"/>
                <w:w w:val="100"/>
                <w:position w:val="0"/>
              </w:rPr>
              <w:t>［</w:t>
            </w:r>
            <w:r>
              <w:rPr>
                <w:rFonts w:ascii="SimSun" w:eastAsia="SimSun" w:hAnsi="SimSun" w:cs="SimSun"/>
                <w:color w:val="000000"/>
                <w:spacing w:val="0"/>
                <w:w w:val="100"/>
                <w:position w:val="0"/>
                <w:sz w:val="17"/>
                <w:szCs w:val="17"/>
              </w:rPr>
              <w:t>简称：我欲 独尊</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2014SR216469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游爱狂神无双游戏软件</w:t>
            </w:r>
            <w:r>
              <w:rPr>
                <w:color w:val="000000"/>
                <w:spacing w:val="0"/>
                <w:w w:val="100"/>
                <w:position w:val="0"/>
              </w:rPr>
              <w:t>［</w:t>
            </w:r>
            <w:r>
              <w:rPr>
                <w:rFonts w:ascii="SimSun" w:eastAsia="SimSun" w:hAnsi="SimSun" w:cs="SimSun"/>
                <w:color w:val="000000"/>
                <w:spacing w:val="0"/>
                <w:w w:val="100"/>
                <w:position w:val="0"/>
                <w:sz w:val="17"/>
                <w:szCs w:val="17"/>
              </w:rPr>
              <w:t>简称：狂神 无双</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2015.03.11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2015SR043420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游爱奇迹封神游戏软件</w:t>
            </w:r>
            <w:r>
              <w:rPr>
                <w:color w:val="000000"/>
                <w:spacing w:val="0"/>
                <w:w w:val="100"/>
                <w:position w:val="0"/>
              </w:rPr>
              <w:t>［</w:t>
            </w:r>
            <w:r>
              <w:rPr>
                <w:rFonts w:ascii="SimSun" w:eastAsia="SimSun" w:hAnsi="SimSun" w:cs="SimSun"/>
                <w:color w:val="000000"/>
                <w:spacing w:val="0"/>
                <w:w w:val="100"/>
                <w:position w:val="0"/>
                <w:sz w:val="17"/>
                <w:szCs w:val="17"/>
              </w:rPr>
              <w:t>简称：奇迹 封神</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2015.03.26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2015SR053844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游爱剑灵封神游戏软件</w:t>
            </w:r>
            <w:r>
              <w:rPr>
                <w:color w:val="000000"/>
                <w:spacing w:val="0"/>
                <w:w w:val="100"/>
                <w:position w:val="0"/>
              </w:rPr>
              <w:t>［</w:t>
            </w:r>
            <w:r>
              <w:rPr>
                <w:rFonts w:ascii="SimSun" w:eastAsia="SimSun" w:hAnsi="SimSun" w:cs="SimSun"/>
                <w:color w:val="000000"/>
                <w:spacing w:val="0"/>
                <w:w w:val="100"/>
                <w:position w:val="0"/>
                <w:sz w:val="17"/>
                <w:szCs w:val="17"/>
              </w:rPr>
              <w:t>简称：剑灵 封神</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2015.04.02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2015SR058953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游爱哆啦</w:t>
            </w:r>
            <w:r>
              <w:rPr>
                <w:color w:val="000000"/>
                <w:spacing w:val="0"/>
                <w:w w:val="100"/>
                <w:position w:val="0"/>
                <w:sz w:val="18"/>
                <w:szCs w:val="18"/>
              </w:rPr>
              <w:t>A</w:t>
            </w:r>
            <w:r>
              <w:rPr>
                <w:rFonts w:ascii="SimSun" w:eastAsia="SimSun" w:hAnsi="SimSun" w:cs="SimSun"/>
                <w:color w:val="000000"/>
                <w:spacing w:val="0"/>
                <w:w w:val="100"/>
                <w:position w:val="0"/>
                <w:sz w:val="17"/>
                <w:szCs w:val="17"/>
              </w:rPr>
              <w:t>梦历险记手机游戏软件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简称：哆啦</w:t>
            </w:r>
            <w:r>
              <w:rPr>
                <w:color w:val="000000"/>
                <w:spacing w:val="0"/>
                <w:w w:val="100"/>
                <w:position w:val="0"/>
              </w:rPr>
              <w:t>A</w:t>
            </w:r>
            <w:r>
              <w:rPr>
                <w:rFonts w:ascii="SimSun" w:eastAsia="SimSun" w:hAnsi="SimSun" w:cs="SimSun"/>
                <w:color w:val="000000"/>
                <w:spacing w:val="0"/>
                <w:w w:val="100"/>
                <w:position w:val="0"/>
                <w:sz w:val="17"/>
                <w:szCs w:val="17"/>
              </w:rPr>
              <w:t>梦历险记</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2015.05.13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2015SR080297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游爱天天捉妖记游戏软件</w:t>
            </w:r>
            <w:r>
              <w:rPr>
                <w:color w:val="000000"/>
                <w:spacing w:val="0"/>
                <w:w w:val="100"/>
                <w:position w:val="0"/>
              </w:rPr>
              <w:t>［</w:t>
            </w:r>
            <w:r>
              <w:rPr>
                <w:rFonts w:ascii="SimSun" w:eastAsia="SimSun" w:hAnsi="SimSun" w:cs="SimSun"/>
                <w:color w:val="000000"/>
                <w:spacing w:val="0"/>
                <w:w w:val="100"/>
                <w:position w:val="0"/>
                <w:sz w:val="17"/>
                <w:szCs w:val="17"/>
              </w:rPr>
              <w:t>简称：天 天捉妖记</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2015.04.20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2015SR065226</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游爱天天捉妖记游戏软件</w:t>
            </w:r>
            <w:r>
              <w:rPr>
                <w:color w:val="000000"/>
                <w:spacing w:val="0"/>
                <w:w w:val="100"/>
                <w:position w:val="0"/>
              </w:rPr>
              <w:t>［</w:t>
            </w:r>
            <w:r>
              <w:rPr>
                <w:rFonts w:ascii="SimSun" w:eastAsia="SimSun" w:hAnsi="SimSun" w:cs="SimSun"/>
                <w:color w:val="000000"/>
                <w:spacing w:val="0"/>
                <w:w w:val="100"/>
                <w:position w:val="0"/>
                <w:sz w:val="17"/>
                <w:szCs w:val="17"/>
              </w:rPr>
              <w:t>简称：天 天捉妖记</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2015.06.15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2015SR106935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游爱斗破封神游戏软件</w:t>
            </w:r>
            <w:r>
              <w:rPr>
                <w:color w:val="000000"/>
                <w:spacing w:val="0"/>
                <w:w w:val="100"/>
                <w:position w:val="0"/>
              </w:rPr>
              <w:t>［</w:t>
            </w:r>
            <w:r>
              <w:rPr>
                <w:rFonts w:ascii="SimSun" w:eastAsia="SimSun" w:hAnsi="SimSun" w:cs="SimSun"/>
                <w:color w:val="000000"/>
                <w:spacing w:val="0"/>
                <w:w w:val="100"/>
                <w:position w:val="0"/>
                <w:sz w:val="17"/>
                <w:szCs w:val="17"/>
              </w:rPr>
              <w:t>简称：斗破 封神</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2015SR118699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游爱星际风暴游戏软件</w:t>
            </w:r>
            <w:r>
              <w:rPr>
                <w:color w:val="000000"/>
                <w:spacing w:val="0"/>
                <w:w w:val="100"/>
                <w:position w:val="0"/>
              </w:rPr>
              <w:t>［</w:t>
            </w:r>
            <w:r>
              <w:rPr>
                <w:rFonts w:ascii="SimSun" w:eastAsia="SimSun" w:hAnsi="SimSun" w:cs="SimSun"/>
                <w:color w:val="000000"/>
                <w:spacing w:val="0"/>
                <w:w w:val="100"/>
                <w:position w:val="0"/>
                <w:sz w:val="17"/>
                <w:szCs w:val="17"/>
              </w:rPr>
              <w:t>简称：星际 风暴</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2015SR118639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游爱乱斗聊斋游戏软件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简称：乱斗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2015.07.07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2015SR125786</w:t>
            </w:r>
          </w:p>
        </w:tc>
      </w:tr>
    </w:tbl>
    <w:p>
      <w:pPr>
        <w:spacing w:lineRule="exact" w:line="1"/>
        <w:rPr>
          <w:sz w:val="2"/>
          <w:szCs w:val="2"/>
        </w:rPr>
      </w:pPr>
      <w:r>
        <w:br w:type="page"/>
      </w:r>
    </w:p>
    <w:tbl>
      <w:tblPr>
        <w:tblOverlap w:val="never"/>
        <w:jc w:val="center"/>
        <w:tblLayout w:type="fixed"/>
      </w:tblPr>
      <w:tblGrid>
        <w:gridCol w:w="653"/>
        <w:gridCol w:w="3000"/>
        <w:gridCol w:w="1306"/>
        <w:gridCol w:w="1526"/>
        <w:gridCol w:w="204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聊斋</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i/>
                <w:iCs/>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游爱我欲独尊游戏软件</w:t>
            </w:r>
            <w:r>
              <w:rPr>
                <w:color w:val="000000"/>
                <w:spacing w:val="0"/>
                <w:w w:val="100"/>
                <w:position w:val="0"/>
              </w:rPr>
              <w:t>［</w:t>
            </w:r>
            <w:r>
              <w:rPr>
                <w:rFonts w:ascii="SimSun" w:eastAsia="SimSun" w:hAnsi="SimSun" w:cs="SimSun"/>
                <w:color w:val="000000"/>
                <w:spacing w:val="0"/>
                <w:w w:val="100"/>
                <w:position w:val="0"/>
                <w:sz w:val="17"/>
                <w:szCs w:val="17"/>
              </w:rPr>
              <w:t>简称：我欲 独尊</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2016.2.18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201603110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游爱塔防无双游戏软件</w:t>
            </w:r>
            <w:r>
              <w:rPr>
                <w:color w:val="000000"/>
                <w:spacing w:val="0"/>
                <w:w w:val="100"/>
                <w:position w:val="0"/>
              </w:rPr>
              <w:t>［</w:t>
            </w:r>
            <w:r>
              <w:rPr>
                <w:rFonts w:ascii="SimSun" w:eastAsia="SimSun" w:hAnsi="SimSun" w:cs="SimSun"/>
                <w:color w:val="000000"/>
                <w:spacing w:val="0"/>
                <w:w w:val="100"/>
                <w:position w:val="0"/>
                <w:sz w:val="17"/>
                <w:szCs w:val="17"/>
              </w:rPr>
              <w:t>简称：塔防 无双</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2015.07.13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2015SR131628</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游爱哆啦</w:t>
            </w:r>
            <w:r>
              <w:rPr>
                <w:color w:val="000000"/>
                <w:spacing w:val="0"/>
                <w:w w:val="100"/>
                <w:position w:val="0"/>
              </w:rPr>
              <w:t>A</w:t>
            </w:r>
            <w:r>
              <w:rPr>
                <w:rFonts w:ascii="SimSun" w:eastAsia="SimSun" w:hAnsi="SimSun" w:cs="SimSun"/>
                <w:color w:val="000000"/>
                <w:spacing w:val="0"/>
                <w:w w:val="100"/>
                <w:position w:val="0"/>
                <w:sz w:val="17"/>
                <w:szCs w:val="17"/>
              </w:rPr>
              <w:t>梦奇妙泡泡游戏软件</w:t>
            </w:r>
            <w:r>
              <w:rPr>
                <w:color w:val="000000"/>
                <w:spacing w:val="0"/>
                <w:w w:val="100"/>
                <w:position w:val="0"/>
              </w:rPr>
              <w:t>［</w:t>
            </w:r>
            <w:r>
              <w:rPr>
                <w:rFonts w:ascii="SimSun" w:eastAsia="SimSun" w:hAnsi="SimSun" w:cs="SimSun"/>
                <w:color w:val="000000"/>
                <w:spacing w:val="0"/>
                <w:w w:val="100"/>
                <w:position w:val="0"/>
                <w:sz w:val="17"/>
                <w:szCs w:val="17"/>
              </w:rPr>
              <w:t>简 称：哆啦</w:t>
            </w:r>
            <w:r>
              <w:rPr>
                <w:color w:val="000000"/>
                <w:spacing w:val="0"/>
                <w:w w:val="100"/>
                <w:position w:val="0"/>
              </w:rPr>
              <w:t>A</w:t>
            </w:r>
            <w:r>
              <w:rPr>
                <w:rFonts w:ascii="SimSun" w:eastAsia="SimSun" w:hAnsi="SimSun" w:cs="SimSun"/>
                <w:color w:val="000000"/>
                <w:spacing w:val="0"/>
                <w:w w:val="100"/>
                <w:position w:val="0"/>
                <w:sz w:val="17"/>
                <w:szCs w:val="17"/>
              </w:rPr>
              <w:t>梦奇妙泡泡</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2015.09.01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2015SR170775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游爱梦幻灵域游戏软件</w:t>
            </w:r>
            <w:r>
              <w:rPr>
                <w:color w:val="000000"/>
                <w:spacing w:val="0"/>
                <w:w w:val="100"/>
                <w:position w:val="0"/>
              </w:rPr>
              <w:t>［</w:t>
            </w:r>
            <w:r>
              <w:rPr>
                <w:rFonts w:ascii="SimSun" w:eastAsia="SimSun" w:hAnsi="SimSun" w:cs="SimSun"/>
                <w:color w:val="000000"/>
                <w:spacing w:val="0"/>
                <w:w w:val="100"/>
                <w:position w:val="0"/>
                <w:sz w:val="17"/>
                <w:szCs w:val="17"/>
              </w:rPr>
              <w:t>简称：梦幻 灵域</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2015SR198607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游爱斩魂诀游戏软件</w:t>
            </w:r>
            <w:r>
              <w:rPr>
                <w:color w:val="000000"/>
                <w:spacing w:val="0"/>
                <w:w w:val="100"/>
                <w:position w:val="0"/>
              </w:rPr>
              <w:t>［</w:t>
            </w:r>
            <w:r>
              <w:rPr>
                <w:rFonts w:ascii="SimSun" w:eastAsia="SimSun" w:hAnsi="SimSun" w:cs="SimSun"/>
                <w:color w:val="000000"/>
                <w:spacing w:val="0"/>
                <w:w w:val="100"/>
                <w:position w:val="0"/>
                <w:sz w:val="17"/>
                <w:szCs w:val="17"/>
              </w:rPr>
              <w:t>简称：斩魂诀</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2015SR216474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游爱仙剑战记游戏软件</w:t>
            </w:r>
            <w:r>
              <w:rPr>
                <w:color w:val="000000"/>
                <w:spacing w:val="0"/>
                <w:w w:val="100"/>
                <w:position w:val="0"/>
              </w:rPr>
              <w:t>［</w:t>
            </w:r>
            <w:r>
              <w:rPr>
                <w:rFonts w:ascii="SimSun" w:eastAsia="SimSun" w:hAnsi="SimSun" w:cs="SimSun"/>
                <w:color w:val="000000"/>
                <w:spacing w:val="0"/>
                <w:w w:val="100"/>
                <w:position w:val="0"/>
                <w:sz w:val="17"/>
                <w:szCs w:val="17"/>
              </w:rPr>
              <w:t>简称：仙剑 战记</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2015SR216481</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游爱剑刃苍穹游戏软件</w:t>
            </w:r>
            <w:r>
              <w:rPr>
                <w:color w:val="000000"/>
                <w:spacing w:val="0"/>
                <w:w w:val="100"/>
                <w:position w:val="0"/>
              </w:rPr>
              <w:t>［</w:t>
            </w:r>
            <w:r>
              <w:rPr>
                <w:rFonts w:ascii="SimSun" w:eastAsia="SimSun" w:hAnsi="SimSun" w:cs="SimSun"/>
                <w:color w:val="000000"/>
                <w:spacing w:val="0"/>
                <w:w w:val="100"/>
                <w:position w:val="0"/>
                <w:sz w:val="17"/>
                <w:szCs w:val="17"/>
              </w:rPr>
              <w:t>简称：剑刃 苍穹</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2015SR237328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游爱水浒战将游戏软件</w:t>
            </w:r>
            <w:r>
              <w:rPr>
                <w:color w:val="000000"/>
                <w:spacing w:val="0"/>
                <w:w w:val="100"/>
                <w:position w:val="0"/>
              </w:rPr>
              <w:t>［</w:t>
            </w:r>
            <w:r>
              <w:rPr>
                <w:rFonts w:ascii="SimSun" w:eastAsia="SimSun" w:hAnsi="SimSun" w:cs="SimSun"/>
                <w:color w:val="000000"/>
                <w:spacing w:val="0"/>
                <w:w w:val="100"/>
                <w:position w:val="0"/>
                <w:sz w:val="17"/>
                <w:szCs w:val="17"/>
              </w:rPr>
              <w:t>简称：水浒 战将</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2015SR237105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游爱萌斗水浒游戏软件</w:t>
            </w:r>
            <w:r>
              <w:rPr>
                <w:color w:val="000000"/>
                <w:spacing w:val="0"/>
                <w:w w:val="100"/>
                <w:position w:val="0"/>
              </w:rPr>
              <w:t>［</w:t>
            </w:r>
            <w:r>
              <w:rPr>
                <w:rFonts w:ascii="SimSun" w:eastAsia="SimSun" w:hAnsi="SimSun" w:cs="SimSun"/>
                <w:color w:val="000000"/>
                <w:spacing w:val="0"/>
                <w:w w:val="100"/>
                <w:position w:val="0"/>
                <w:sz w:val="17"/>
                <w:szCs w:val="17"/>
              </w:rPr>
              <w:t>简称：萌斗 水浒</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2015SR222639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游爱部落家园手机游戏软件</w:t>
            </w:r>
            <w:r>
              <w:rPr>
                <w:color w:val="000000"/>
                <w:spacing w:val="0"/>
                <w:w w:val="100"/>
                <w:position w:val="0"/>
              </w:rPr>
              <w:t>［</w:t>
            </w:r>
            <w:r>
              <w:rPr>
                <w:rFonts w:ascii="SimSun" w:eastAsia="SimSun" w:hAnsi="SimSun" w:cs="SimSun"/>
                <w:color w:val="000000"/>
                <w:spacing w:val="0"/>
                <w:w w:val="100"/>
                <w:position w:val="0"/>
                <w:sz w:val="17"/>
                <w:szCs w:val="17"/>
              </w:rPr>
              <w:t>简称： 部落家园</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2015SR264713</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游爱孔明来了手机游戏软件</w:t>
            </w:r>
            <w:r>
              <w:rPr>
                <w:color w:val="000000"/>
                <w:spacing w:val="0"/>
                <w:w w:val="100"/>
                <w:position w:val="0"/>
              </w:rPr>
              <w:t>［</w:t>
            </w:r>
            <w:r>
              <w:rPr>
                <w:rFonts w:ascii="SimSun" w:eastAsia="SimSun" w:hAnsi="SimSun" w:cs="SimSun"/>
                <w:color w:val="000000"/>
                <w:spacing w:val="0"/>
                <w:w w:val="100"/>
                <w:position w:val="0"/>
                <w:sz w:val="17"/>
                <w:szCs w:val="17"/>
              </w:rPr>
              <w:t>简称： 孔明来了</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2015SR275020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游爱心跳学园游戏软件</w:t>
            </w:r>
            <w:r>
              <w:rPr>
                <w:color w:val="000000"/>
                <w:spacing w:val="0"/>
                <w:w w:val="100"/>
                <w:position w:val="0"/>
              </w:rPr>
              <w:t>［</w:t>
            </w:r>
            <w:r>
              <w:rPr>
                <w:rFonts w:ascii="SimSun" w:eastAsia="SimSun" w:hAnsi="SimSun" w:cs="SimSun"/>
                <w:color w:val="000000"/>
                <w:spacing w:val="0"/>
                <w:w w:val="100"/>
                <w:position w:val="0"/>
                <w:sz w:val="17"/>
                <w:szCs w:val="17"/>
              </w:rPr>
              <w:t>简称：心跳 学园</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2015SR275951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游爱未来三国志游戏软件</w:t>
            </w:r>
            <w:r>
              <w:rPr>
                <w:color w:val="000000"/>
                <w:spacing w:val="0"/>
                <w:w w:val="100"/>
                <w:position w:val="0"/>
              </w:rPr>
              <w:t>［</w:t>
            </w:r>
            <w:r>
              <w:rPr>
                <w:rFonts w:ascii="SimSun" w:eastAsia="SimSun" w:hAnsi="SimSun" w:cs="SimSun"/>
                <w:color w:val="000000"/>
                <w:spacing w:val="0"/>
                <w:w w:val="100"/>
                <w:position w:val="0"/>
                <w:sz w:val="17"/>
                <w:szCs w:val="17"/>
              </w:rPr>
              <w:t>简称：未 来三国志</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2015SR278649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游爱银河三国志游戏软件</w:t>
            </w:r>
            <w:r>
              <w:rPr>
                <w:color w:val="000000"/>
                <w:spacing w:val="0"/>
                <w:w w:val="100"/>
                <w:position w:val="0"/>
              </w:rPr>
              <w:t>［</w:t>
            </w:r>
            <w:r>
              <w:rPr>
                <w:rFonts w:ascii="SimSun" w:eastAsia="SimSun" w:hAnsi="SimSun" w:cs="SimSun"/>
                <w:color w:val="000000"/>
                <w:spacing w:val="0"/>
                <w:w w:val="100"/>
                <w:position w:val="0"/>
                <w:sz w:val="17"/>
                <w:szCs w:val="17"/>
              </w:rPr>
              <w:t>简称：银 河三国志</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2016SR003717</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游爱武林侠客游戏软件</w:t>
            </w:r>
            <w:r>
              <w:rPr>
                <w:color w:val="000000"/>
                <w:spacing w:val="0"/>
                <w:w w:val="100"/>
                <w:position w:val="0"/>
              </w:rPr>
              <w:t>［</w:t>
            </w:r>
            <w:r>
              <w:rPr>
                <w:rFonts w:ascii="SimSun" w:eastAsia="SimSun" w:hAnsi="SimSun" w:cs="SimSun"/>
                <w:color w:val="000000"/>
                <w:spacing w:val="0"/>
                <w:w w:val="100"/>
                <w:position w:val="0"/>
                <w:sz w:val="17"/>
                <w:szCs w:val="17"/>
              </w:rPr>
              <w:t>简称：武林 侠客</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2016.01.21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2016SR015623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游爱</w:t>
            </w:r>
            <w:r>
              <w:rPr>
                <w:color w:val="000000"/>
                <w:spacing w:val="0"/>
                <w:w w:val="100"/>
                <w:position w:val="0"/>
              </w:rPr>
              <w:t>Q</w:t>
            </w:r>
            <w:r>
              <w:rPr>
                <w:rFonts w:ascii="SimSun" w:eastAsia="SimSun" w:hAnsi="SimSun" w:cs="SimSun"/>
                <w:color w:val="000000"/>
                <w:spacing w:val="0"/>
                <w:w w:val="100"/>
                <w:position w:val="0"/>
                <w:sz w:val="17"/>
                <w:szCs w:val="17"/>
              </w:rPr>
              <w:t>爆水浒游戏软件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Q</w:t>
            </w:r>
            <w:r>
              <w:rPr>
                <w:rFonts w:ascii="SimSun" w:eastAsia="SimSun" w:hAnsi="SimSun" w:cs="SimSun"/>
                <w:color w:val="000000"/>
                <w:spacing w:val="0"/>
                <w:w w:val="100"/>
                <w:position w:val="0"/>
                <w:sz w:val="17"/>
                <w:szCs w:val="17"/>
              </w:rPr>
              <w:t>爆 水浒</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2016.02.18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2016SR033541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游爱恋光明手机游戏软件</w:t>
            </w:r>
            <w:r>
              <w:rPr>
                <w:color w:val="000000"/>
                <w:spacing w:val="0"/>
                <w:w w:val="100"/>
                <w:position w:val="0"/>
              </w:rPr>
              <w:t>［</w:t>
            </w:r>
            <w:r>
              <w:rPr>
                <w:rFonts w:ascii="SimSun" w:eastAsia="SimSun" w:hAnsi="SimSun" w:cs="SimSun"/>
                <w:color w:val="000000"/>
                <w:spacing w:val="0"/>
                <w:w w:val="100"/>
                <w:position w:val="0"/>
                <w:sz w:val="17"/>
                <w:szCs w:val="17"/>
              </w:rPr>
              <w:t>简称：恋 光明</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2016.02.01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2016SR024836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游爱风云天下</w:t>
            </w:r>
            <w:r>
              <w:rPr>
                <w:color w:val="000000"/>
                <w:spacing w:val="0"/>
                <w:w w:val="100"/>
                <w:position w:val="0"/>
              </w:rPr>
              <w:t>2</w:t>
            </w:r>
            <w:r>
              <w:rPr>
                <w:rFonts w:ascii="SimSun" w:eastAsia="SimSun" w:hAnsi="SimSun" w:cs="SimSun"/>
                <w:color w:val="000000"/>
                <w:spacing w:val="0"/>
                <w:w w:val="100"/>
                <w:position w:val="0"/>
                <w:sz w:val="17"/>
                <w:szCs w:val="17"/>
              </w:rPr>
              <w:t>手机游戏软件</w:t>
            </w:r>
            <w:r>
              <w:rPr>
                <w:color w:val="000000"/>
                <w:spacing w:val="0"/>
                <w:w w:val="100"/>
                <w:position w:val="0"/>
              </w:rPr>
              <w:t>［</w:t>
            </w:r>
            <w:r>
              <w:rPr>
                <w:rFonts w:ascii="SimSun" w:eastAsia="SimSun" w:hAnsi="SimSun" w:cs="SimSun"/>
                <w:color w:val="000000"/>
                <w:spacing w:val="0"/>
                <w:w w:val="100"/>
                <w:position w:val="0"/>
                <w:sz w:val="17"/>
                <w:szCs w:val="17"/>
              </w:rPr>
              <w:t>简 称：风云天下</w:t>
            </w: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2016.02.25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2016SR038037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游爱真三国之雄霸天下游戏软件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2016.02.17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2016SR032572</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游爱王牌战舰游戏软件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2016.03.28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2016SR063120</w:t>
            </w:r>
          </w:p>
        </w:tc>
      </w:tr>
    </w:tbl>
    <w:p>
      <w:pPr>
        <w:spacing w:lineRule="exact" w:line="1"/>
        <w:rPr>
          <w:sz w:val="2"/>
          <w:szCs w:val="2"/>
        </w:rPr>
      </w:pPr>
      <w:r>
        <w:br w:type="page"/>
      </w:r>
    </w:p>
    <w:tbl>
      <w:tblPr>
        <w:tblOverlap w:val="never"/>
        <w:jc w:val="center"/>
        <w:tblLayout w:type="fixed"/>
      </w:tblPr>
      <w:tblGrid>
        <w:gridCol w:w="653"/>
        <w:gridCol w:w="3000"/>
        <w:gridCol w:w="1306"/>
        <w:gridCol w:w="1526"/>
        <w:gridCol w:w="2040"/>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游爱星战奇迹游戏软件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2016SR064447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游爱青云传手机游戏软件变更为全 民烧猪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2016.03.11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2016SR051491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游爱无敌大航海手机游戏软件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2016.05.04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2016SR093788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游爱蜀山天下游戏软件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2016SR074825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游爱风云天下重燃手机游戏软件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2016.05.09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2016SR098697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游爱蜀山逍遥令游戏软件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2016.05.10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2016SR100357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游爱仙剑幻境游戏软件</w:t>
            </w:r>
            <w:r>
              <w:rPr>
                <w:color w:val="000000"/>
                <w:spacing w:val="0"/>
                <w:w w:val="100"/>
                <w:position w:val="0"/>
              </w:rPr>
              <w:t>［</w:t>
            </w:r>
            <w:r>
              <w:rPr>
                <w:rFonts w:ascii="SimSun" w:eastAsia="SimSun" w:hAnsi="SimSun" w:cs="SimSun"/>
                <w:color w:val="000000"/>
                <w:spacing w:val="0"/>
                <w:w w:val="100"/>
                <w:position w:val="0"/>
                <w:sz w:val="17"/>
                <w:szCs w:val="17"/>
              </w:rPr>
              <w:t>简称：仙剑 幻境</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2015.07.16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2015SR135688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游爱烈焰皇朝手机游戏软件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2015.5.21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2016SR113360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游爱《比武招亲</w:t>
            </w:r>
            <w:r>
              <w:rPr>
                <w:color w:val="000000"/>
                <w:spacing w:val="0"/>
                <w:w w:val="100"/>
                <w:position w:val="0"/>
                <w:sz w:val="18"/>
                <w:szCs w:val="18"/>
              </w:rPr>
              <w:t>2</w:t>
            </w:r>
            <w:r>
              <w:rPr>
                <w:rFonts w:ascii="SimSun" w:eastAsia="SimSun" w:hAnsi="SimSun" w:cs="SimSun"/>
                <w:color w:val="000000"/>
                <w:spacing w:val="0"/>
                <w:w w:val="100"/>
                <w:position w:val="0"/>
                <w:sz w:val="17"/>
                <w:szCs w:val="17"/>
              </w:rPr>
              <w:t>》手机游戏软件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2016.6.17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2016SR146040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游爱拔剑吧少年手机游戏软件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2016.8.30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软著变补字第</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201621597 </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游爱诸神觉醒手机游戏软件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2016SR160741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游爱君王天下手机游戏软件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2016.6.16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2016SR144215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游爱风云三国志手机游戏软件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2016.6.23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2016SR154410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游爱百炼成神手机游戏软件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2016.7.25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2016SR191065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游爱仙魔神纪手机游戏软件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2016.7.25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2016SR191061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游爱蜂鸟国战来了手机游戏软件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2016.7.22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2016SR189574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游爱末日围城手机游戏软件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2016.8.12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2016SR213049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游爱百炼成神之青云宗手机游戏软 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2016SR250485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游爱大秦之帝国崛起手机游戏软件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2016.9.12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2016SR257426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神奇时代五芒星战记游戏软件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2016.6.21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2016SR149094</w:t>
            </w:r>
          </w:p>
        </w:tc>
      </w:tr>
    </w:tbl>
    <w:p>
      <w:pPr>
        <w:widowControl w:val="0"/>
        <w:spacing w:after="499" w:line="1" w:lineRule="exact"/>
      </w:pPr>
    </w:p>
    <w:p>
      <w:pPr>
        <w:pStyle w:val="Style21"/>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报告期内，新增</w:t>
      </w:r>
      <w:r>
        <w:rPr>
          <w:rFonts w:ascii="Times New Roman" w:eastAsia="Times New Roman" w:hAnsi="Times New Roman" w:cs="Times New Roman"/>
          <w:color w:val="000000"/>
          <w:spacing w:val="0"/>
          <w:w w:val="100"/>
          <w:position w:val="0"/>
        </w:rPr>
        <w:t>20</w:t>
      </w:r>
      <w:r>
        <w:rPr>
          <w:color w:val="000000"/>
          <w:spacing w:val="0"/>
          <w:w w:val="100"/>
          <w:position w:val="0"/>
        </w:rPr>
        <w:t>项商标如下:</w:t>
      </w:r>
    </w:p>
    <w:tbl>
      <w:tblPr>
        <w:tblOverlap w:val="never"/>
        <w:jc w:val="center"/>
        <w:tblLayout w:type="fixed"/>
      </w:tblPr>
      <w:tblGrid>
        <w:gridCol w:w="1373"/>
        <w:gridCol w:w="2539"/>
        <w:gridCol w:w="1843"/>
        <w:gridCol w:w="2765"/>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商标名称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发证日期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注册号</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游爱之星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14442093,1875,2049,2141,1957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烈焰遮天</w:t>
            </w:r>
            <w:r>
              <w:rPr>
                <w:color w:val="000000"/>
                <w:spacing w:val="0"/>
                <w:w w:val="100"/>
                <w:position w:val="0"/>
              </w:rPr>
              <w:t>（</w:t>
            </w:r>
            <w:r>
              <w:rPr>
                <w:rFonts w:ascii="SimSun" w:eastAsia="SimSun" w:hAnsi="SimSun" w:cs="SimSun"/>
                <w:color w:val="000000"/>
                <w:spacing w:val="0"/>
                <w:w w:val="100"/>
                <w:position w:val="0"/>
                <w:sz w:val="17"/>
                <w:szCs w:val="17"/>
              </w:rPr>
              <w:t>图形</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14441601,656,460,547,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来嘛英雄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14887075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来嘛主公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2015.7.28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14887177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来嘛妖怪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2015.7.28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14887159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来嘛三国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14887216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怪哉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14792986</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百万怪谭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15370724</w:t>
            </w:r>
          </w:p>
        </w:tc>
      </w:tr>
    </w:tbl>
    <w:p>
      <w:pPr>
        <w:spacing w:lineRule="exact" w:line="1"/>
        <w:rPr>
          <w:sz w:val="2"/>
          <w:szCs w:val="2"/>
        </w:rPr>
      </w:pPr>
      <w:r>
        <w:br w:type="page"/>
      </w:r>
    </w:p>
    <w:tbl>
      <w:tblPr>
        <w:tblOverlap w:val="never"/>
        <w:jc w:val="center"/>
        <w:tblLayout w:type="fixed"/>
      </w:tblPr>
      <w:tblGrid>
        <w:gridCol w:w="1373"/>
        <w:gridCol w:w="2539"/>
        <w:gridCol w:w="1843"/>
        <w:gridCol w:w="276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屠龙之刃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15413723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星际穿越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2016.4.24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15499774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怒战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15600159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全民帝王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15731304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任性的后宫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2016.3.21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16154928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任性的主公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2016.3.21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16154728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超凡星际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2016.3.21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16154903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魔灵物语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2016.09.14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16952819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少年江湖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2016.07.21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16972117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天天捉妖记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16971829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方便面三国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16971912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卧虎藏龙</w:t>
            </w:r>
            <w:r>
              <w:rPr>
                <w:color w:val="000000"/>
                <w:spacing w:val="0"/>
                <w:w w:val="100"/>
                <w:position w:val="0"/>
                <w:sz w:val="18"/>
                <w:szCs w:val="18"/>
              </w:rPr>
              <w:t>-</w:t>
            </w:r>
            <w:r>
              <w:rPr>
                <w:rFonts w:ascii="SimSun" w:eastAsia="SimSun" w:hAnsi="SimSun" w:cs="SimSun"/>
                <w:color w:val="000000"/>
                <w:spacing w:val="0"/>
                <w:w w:val="100"/>
                <w:position w:val="0"/>
                <w:sz w:val="17"/>
                <w:szCs w:val="17"/>
              </w:rPr>
              <w:t>韩国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0027183</w:t>
            </w:r>
          </w:p>
        </w:tc>
      </w:tr>
    </w:tbl>
    <w:p>
      <w:pPr>
        <w:widowControl w:val="0"/>
        <w:spacing w:after="759" w:line="1" w:lineRule="exact"/>
      </w:pPr>
    </w:p>
    <w:p>
      <w:pPr>
        <w:pStyle w:val="Style21"/>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公司</w:t>
      </w:r>
      <w:r>
        <w:rPr>
          <w:rFonts w:ascii="Times New Roman" w:eastAsia="Times New Roman" w:hAnsi="Times New Roman" w:cs="Times New Roman"/>
          <w:color w:val="000000"/>
          <w:spacing w:val="0"/>
          <w:w w:val="100"/>
          <w:position w:val="0"/>
        </w:rPr>
        <w:t>23</w:t>
      </w:r>
      <w:r>
        <w:rPr>
          <w:color w:val="000000"/>
          <w:spacing w:val="0"/>
          <w:w w:val="100"/>
          <w:position w:val="0"/>
        </w:rPr>
        <w:t>项游戏版号如下:</w:t>
      </w:r>
    </w:p>
    <w:tbl>
      <w:tblPr>
        <w:tblOverlap w:val="never"/>
        <w:jc w:val="center"/>
        <w:tblLayout w:type="fixed"/>
      </w:tblPr>
      <w:tblGrid>
        <w:gridCol w:w="715"/>
        <w:gridCol w:w="3259"/>
        <w:gridCol w:w="1843"/>
        <w:gridCol w:w="2702"/>
      </w:tblGrid>
      <w:tr>
        <w:trPr>
          <w:trHeight w:val="38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b/>
                <w:bCs/>
                <w:color w:val="000000"/>
                <w:spacing w:val="0"/>
                <w:w w:val="100"/>
                <w:position w:val="0"/>
                <w:sz w:val="17"/>
                <w:szCs w:val="17"/>
              </w:rPr>
              <w:t>游戏名称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取得时间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出版许可文号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8"/>
                <w:szCs w:val="8"/>
              </w:rPr>
            </w:pPr>
            <w:r>
              <w:rPr>
                <w:rFonts w:ascii="SimSun" w:eastAsia="SimSun" w:hAnsi="SimSun" w:cs="SimSun"/>
                <w:color w:val="000000"/>
                <w:spacing w:val="0"/>
                <w:w w:val="100"/>
                <w:position w:val="0"/>
                <w:sz w:val="17"/>
                <w:szCs w:val="17"/>
              </w:rPr>
              <w:t>《风云天下</w:t>
            </w:r>
            <w:r>
              <w:rPr>
                <w:color w:val="000000"/>
                <w:spacing w:val="0"/>
                <w:w w:val="100"/>
                <w:position w:val="0"/>
                <w:sz w:val="18"/>
                <w:szCs w:val="18"/>
              </w:rPr>
              <w:t>OL</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8"/>
                <w:szCs w:val="8"/>
              </w:rPr>
              <w:t>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2013.9.23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新出审字</w:t>
            </w:r>
            <w:r>
              <w:rPr>
                <w:color w:val="000000"/>
                <w:spacing w:val="0"/>
                <w:w w:val="100"/>
                <w:position w:val="0"/>
                <w:sz w:val="18"/>
                <w:szCs w:val="18"/>
              </w:rPr>
              <w:t>[2013]1211</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8"/>
                <w:szCs w:val="8"/>
              </w:rPr>
            </w:pPr>
            <w:r>
              <w:rPr>
                <w:rFonts w:ascii="SimSun" w:eastAsia="SimSun" w:hAnsi="SimSun" w:cs="SimSun"/>
                <w:color w:val="000000"/>
                <w:spacing w:val="0"/>
                <w:w w:val="100"/>
                <w:position w:val="0"/>
                <w:sz w:val="17"/>
                <w:szCs w:val="17"/>
              </w:rPr>
              <w:t>《笑傲三国</w:t>
            </w:r>
            <w:r>
              <w:rPr>
                <w:color w:val="000000"/>
                <w:spacing w:val="0"/>
                <w:w w:val="100"/>
                <w:position w:val="0"/>
                <w:sz w:val="18"/>
                <w:szCs w:val="18"/>
              </w:rPr>
              <w:t>OL</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8"/>
                <w:szCs w:val="8"/>
              </w:rPr>
              <w:t>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2015.8.21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[2015]964</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《三个国》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[2014]2</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《武林萌主》（比武招亲）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2014.8.19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[2014]1102</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《幻想江湖》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2014.8.11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[2014]1055</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《塔王之王》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2014.8.11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[2014]1057</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《蜂鸟五虎将》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2015.5.18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[2015]538</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《非神勿扰》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2015.7.13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[2015]785</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《烈焰遮天》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[2015]13</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《屠龙之刃》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[2015]1477</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《烈焰天下》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2016.6.20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[2016]764</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7"/>
                <w:szCs w:val="17"/>
              </w:rPr>
            </w:pPr>
            <w:r>
              <w:rPr>
                <w:rFonts w:ascii="SimSun" w:eastAsia="SimSun" w:hAnsi="SimSun" w:cs="SimSun"/>
                <w:color w:val="000000"/>
                <w:spacing w:val="0"/>
                <w:w w:val="100"/>
                <w:position w:val="0"/>
                <w:sz w:val="17"/>
                <w:szCs w:val="17"/>
              </w:rPr>
              <w:t>《狂神无双》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[2016]1385</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全民百战（全民神魔）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2015.4.20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[2015]450</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王牌战舰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[2016]647</w:t>
            </w:r>
            <w:r>
              <w:rPr>
                <w:rFonts w:ascii="SimSun" w:eastAsia="SimSun" w:hAnsi="SimSun" w:cs="SimSun"/>
                <w:color w:val="000000"/>
                <w:spacing w:val="0"/>
                <w:w w:val="100"/>
                <w:position w:val="0"/>
                <w:sz w:val="17"/>
                <w:szCs w:val="17"/>
              </w:rPr>
              <w:t>号</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蜀山天下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[2016]965</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百炼成神之青云宗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[2016]3714</w:t>
            </w:r>
            <w:r>
              <w:rPr>
                <w:rFonts w:ascii="SimSun" w:eastAsia="SimSun" w:hAnsi="SimSun" w:cs="SimSun"/>
                <w:color w:val="000000"/>
                <w:spacing w:val="0"/>
                <w:w w:val="100"/>
                <w:position w:val="0"/>
                <w:sz w:val="17"/>
                <w:szCs w:val="17"/>
              </w:rPr>
              <w:t>号</w:t>
            </w:r>
          </w:p>
        </w:tc>
      </w:tr>
      <w:tr>
        <w:trPr>
          <w:trHeight w:val="67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刀锋无双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color w:val="000000"/>
                <w:spacing w:val="0"/>
                <w:w w:val="100"/>
                <w:position w:val="0"/>
                <w:sz w:val="18"/>
                <w:szCs w:val="18"/>
              </w:rPr>
              <w:t>[2015]743</w:t>
            </w:r>
            <w:r>
              <w:rPr>
                <w:rFonts w:ascii="SimSun" w:eastAsia="SimSun" w:hAnsi="SimSun" w:cs="SimSun"/>
                <w:color w:val="000000"/>
                <w:spacing w:val="0"/>
                <w:w w:val="100"/>
                <w:position w:val="0"/>
                <w:sz w:val="17"/>
                <w:szCs w:val="17"/>
              </w:rPr>
              <w:t>号（合作方</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申请）</w:t>
            </w:r>
          </w:p>
        </w:tc>
      </w:tr>
      <w:tr>
        <w:trPr>
          <w:trHeight w:val="68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塔防三国志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新出审字</w:t>
            </w:r>
            <w:r>
              <w:rPr>
                <w:color w:val="000000"/>
                <w:spacing w:val="0"/>
                <w:w w:val="100"/>
                <w:position w:val="0"/>
                <w:sz w:val="18"/>
                <w:szCs w:val="18"/>
              </w:rPr>
              <w:t>[2013]1696</w:t>
            </w:r>
            <w:r>
              <w:rPr>
                <w:rFonts w:ascii="SimSun" w:eastAsia="SimSun" w:hAnsi="SimSun" w:cs="SimSun"/>
                <w:color w:val="000000"/>
                <w:spacing w:val="0"/>
                <w:w w:val="100"/>
                <w:position w:val="0"/>
                <w:sz w:val="17"/>
                <w:szCs w:val="17"/>
              </w:rPr>
              <w:t>号（合作方 申请）</w:t>
            </w:r>
          </w:p>
        </w:tc>
      </w:tr>
    </w:tbl>
    <w:p>
      <w:pPr>
        <w:spacing w:lineRule="exact" w:line="1"/>
        <w:rPr>
          <w:sz w:val="2"/>
          <w:szCs w:val="2"/>
        </w:rPr>
      </w:pPr>
      <w:r>
        <w:br w:type="page"/>
      </w:r>
    </w:p>
    <w:tbl>
      <w:tblPr>
        <w:tblOverlap w:val="never"/>
        <w:jc w:val="center"/>
        <w:tblLayout w:type="fixed"/>
      </w:tblPr>
      <w:tblGrid>
        <w:gridCol w:w="715"/>
        <w:gridCol w:w="3259"/>
        <w:gridCol w:w="1843"/>
        <w:gridCol w:w="2702"/>
      </w:tblGrid>
      <w:tr>
        <w:trPr>
          <w:trHeight w:val="38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忘仙</w:t>
            </w:r>
            <w:r>
              <w:rPr>
                <w:color w:val="000000"/>
                <w:spacing w:val="0"/>
                <w:w w:val="100"/>
                <w:position w:val="0"/>
              </w:rPr>
              <w:t>OL</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rFonts w:ascii="SimSun" w:eastAsia="SimSun" w:hAnsi="SimSun" w:cs="SimSun"/>
                <w:color w:val="000000"/>
                <w:spacing w:val="0"/>
                <w:w w:val="100"/>
                <w:position w:val="0"/>
                <w:sz w:val="17"/>
                <w:szCs w:val="17"/>
              </w:rPr>
              <w:t>[</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788</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不江湖</w:t>
            </w:r>
            <w:r>
              <w:rPr>
                <w:color w:val="000000"/>
                <w:spacing w:val="0"/>
                <w:w w:val="100"/>
                <w:position w:val="0"/>
              </w:rPr>
              <w:t>OL</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rFonts w:ascii="SimSun" w:eastAsia="SimSun" w:hAnsi="SimSun" w:cs="SimSun"/>
                <w:color w:val="000000"/>
                <w:spacing w:val="0"/>
                <w:w w:val="100"/>
                <w:position w:val="0"/>
                <w:sz w:val="17"/>
                <w:szCs w:val="17"/>
              </w:rPr>
              <w:t>[</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386</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女神的斗士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rFonts w:ascii="SimSun" w:eastAsia="SimSun" w:hAnsi="SimSun" w:cs="SimSun"/>
                <w:color w:val="000000"/>
                <w:spacing w:val="0"/>
                <w:w w:val="100"/>
                <w:position w:val="0"/>
                <w:sz w:val="17"/>
                <w:szCs w:val="17"/>
              </w:rPr>
              <w:t>[</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633</w:t>
            </w:r>
            <w:r>
              <w:rPr>
                <w:rFonts w:ascii="SimSun" w:eastAsia="SimSun" w:hAnsi="SimSun" w:cs="SimSun"/>
                <w:color w:val="000000"/>
                <w:spacing w:val="0"/>
                <w:w w:val="100"/>
                <w:position w:val="0"/>
                <w:sz w:val="17"/>
                <w:szCs w:val="17"/>
              </w:rPr>
              <w:t>号</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卧虎藏龙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rFonts w:ascii="SimSun" w:eastAsia="SimSun" w:hAnsi="SimSun" w:cs="SimSun"/>
                <w:color w:val="000000"/>
                <w:spacing w:val="0"/>
                <w:w w:val="100"/>
                <w:position w:val="0"/>
                <w:sz w:val="17"/>
                <w:szCs w:val="17"/>
              </w:rPr>
              <w:t>[</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970</w:t>
            </w:r>
            <w:r>
              <w:rPr>
                <w:rFonts w:ascii="SimSun" w:eastAsia="SimSun" w:hAnsi="SimSun" w:cs="SimSun"/>
                <w:color w:val="000000"/>
                <w:spacing w:val="0"/>
                <w:w w:val="100"/>
                <w:position w:val="0"/>
                <w:sz w:val="17"/>
                <w:szCs w:val="17"/>
              </w:rPr>
              <w:t>号</w:t>
            </w:r>
          </w:p>
        </w:tc>
      </w:tr>
      <w:tr>
        <w:trPr>
          <w:trHeight w:val="38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五芒星战记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新广出审</w:t>
            </w: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3081</w:t>
            </w:r>
            <w:r>
              <w:rPr>
                <w:rFonts w:ascii="SimSun" w:eastAsia="SimSun" w:hAnsi="SimSun" w:cs="SimSun"/>
                <w:color w:val="000000"/>
                <w:spacing w:val="0"/>
                <w:w w:val="100"/>
                <w:position w:val="0"/>
                <w:sz w:val="17"/>
                <w:szCs w:val="17"/>
              </w:rPr>
              <w:t>号</w:t>
            </w:r>
          </w:p>
        </w:tc>
      </w:tr>
    </w:tbl>
    <w:p>
      <w:pPr>
        <w:sectPr>
          <w:footnotePr>
            <w:pos w:val="pageBottom"/>
            <w:numFmt w:val="decimal"/>
            <w:numRestart w:val="continuous"/>
          </w:footnotePr>
          <w:pgSz w:w="11900" w:h="16840"/>
          <w:pgMar w:top="1441" w:right="1313" w:bottom="1571" w:left="1644" w:header="0" w:footer="3" w:gutter="0"/>
          <w:cols w:space="720"/>
          <w:noEndnote/>
          <w:rtlGutter w:val="0"/>
          <w:docGrid w:linePitch="360"/>
        </w:sectPr>
      </w:pPr>
    </w:p>
    <w:p>
      <w:pPr>
        <w:pStyle w:val="Style19"/>
        <w:keepNext/>
        <w:keepLines/>
        <w:widowControl w:val="0"/>
        <w:shd w:val="clear" w:color="auto" w:fill="auto"/>
        <w:bidi w:val="0"/>
        <w:spacing w:before="600" w:line="240" w:lineRule="auto"/>
        <w:ind w:left="0" w:right="0" w:firstLine="0"/>
        <w:jc w:val="center"/>
      </w:pPr>
      <w:bookmarkStart w:id="89" w:name="bookmark89"/>
      <w:bookmarkStart w:id="90" w:name="bookmark90"/>
      <w:bookmarkStart w:id="91" w:name="bookmark91"/>
      <w:r>
        <w:rPr>
          <w:color w:val="000000"/>
          <w:spacing w:val="0"/>
          <w:w w:val="100"/>
          <w:position w:val="0"/>
        </w:rPr>
        <w:t>第四节经营情况讨论与分析</w:t>
      </w:r>
      <w:bookmarkEnd w:id="89"/>
      <w:bookmarkEnd w:id="90"/>
      <w:bookmarkEnd w:id="91"/>
    </w:p>
    <w:p>
      <w:pPr>
        <w:pStyle w:val="Style30"/>
        <w:keepNext/>
        <w:keepLines/>
        <w:widowControl w:val="0"/>
        <w:shd w:val="clear" w:color="auto" w:fill="auto"/>
        <w:bidi w:val="0"/>
        <w:spacing w:before="0" w:after="180" w:line="240" w:lineRule="auto"/>
        <w:ind w:left="0" w:right="0" w:firstLine="0"/>
        <w:jc w:val="both"/>
      </w:pPr>
      <w:bookmarkStart w:id="92" w:name="bookmark92"/>
      <w:bookmarkStart w:id="93" w:name="bookmark93"/>
      <w:bookmarkStart w:id="94" w:name="bookmark94"/>
      <w:bookmarkStart w:id="95" w:name="bookmark95"/>
      <w:bookmarkStart w:id="96" w:name="bookmark96"/>
      <w:r>
        <w:rPr>
          <w:color w:val="000000"/>
          <w:spacing w:val="0"/>
          <w:w w:val="100"/>
          <w:position w:val="0"/>
          <w:sz w:val="24"/>
          <w:szCs w:val="24"/>
        </w:rPr>
        <w:t>一</w:t>
      </w:r>
      <w:bookmarkEnd w:id="95"/>
      <w:r>
        <w:rPr>
          <w:color w:val="000000"/>
          <w:spacing w:val="0"/>
          <w:w w:val="100"/>
          <w:position w:val="0"/>
          <w:sz w:val="24"/>
          <w:szCs w:val="24"/>
        </w:rPr>
        <w:t>、概述</w:t>
      </w:r>
      <w:bookmarkEnd w:id="93"/>
      <w:bookmarkEnd w:id="94"/>
      <w:bookmarkEnd w:id="96"/>
      <w:bookmarkEnd w:id="92"/>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年度，公司抓住资本市场发展机遇，聚焦教育、泛娱乐、文化三大板块，加速产业转 型升级，加快推进对外投资与并购重组。报告期内，公司完成了并购游爱网络，控股人民今典， 设立人民天舟等重大事项，实现了布局教育资源与服务、移动互联网娱乐、优秀文化的传承与 传播三大领域，并向“集团化、国际化、文化化”的产业蓝图稳步迈进，打造国内一流的文化 产业集团。报告期内，公司的综合实力与品牌影响力进一步提升。天舟文化已连续三年被世界 媒体实验室评选为“世界媒体</w:t>
      </w:r>
      <w:r>
        <w:rPr>
          <w:color w:val="000000"/>
          <w:spacing w:val="0"/>
          <w:w w:val="100"/>
          <w:position w:val="0"/>
        </w:rPr>
        <w:t>500</w:t>
      </w:r>
      <w:r>
        <w:rPr>
          <w:color w:val="000000"/>
          <w:spacing w:val="0"/>
          <w:w w:val="100"/>
          <w:position w:val="0"/>
        </w:rPr>
        <w:t>强”，同时,公司还入选了“中国文化行业品牌价值</w:t>
      </w:r>
      <w:r>
        <w:rPr>
          <w:color w:val="000000"/>
          <w:spacing w:val="0"/>
          <w:w w:val="100"/>
          <w:position w:val="0"/>
        </w:rPr>
        <w:t>100</w:t>
      </w:r>
      <w:r>
        <w:rPr>
          <w:color w:val="000000"/>
          <w:spacing w:val="0"/>
          <w:w w:val="100"/>
          <w:position w:val="0"/>
        </w:rPr>
        <w:t>强”、 "福布斯中国上市公司潜力企业榜</w:t>
      </w:r>
      <w:r>
        <w:rPr>
          <w:color w:val="000000"/>
          <w:spacing w:val="0"/>
          <w:w w:val="100"/>
          <w:position w:val="0"/>
        </w:rPr>
        <w:t>”</w:t>
      </w:r>
      <w:r>
        <w:rPr>
          <w:color w:val="000000"/>
          <w:spacing w:val="0"/>
          <w:w w:val="100"/>
          <w:position w:val="0"/>
        </w:rPr>
        <w:t>。</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2016</w:t>
      </w:r>
      <w:r>
        <w:rPr>
          <w:color w:val="000000"/>
          <w:spacing w:val="0"/>
          <w:w w:val="100"/>
          <w:position w:val="0"/>
        </w:rPr>
        <w:t>年，公司围绕“三三战略”和年度经营目标，积极推进各项工作。全年实现营业总收 入</w:t>
      </w:r>
      <w:r>
        <w:rPr>
          <w:color w:val="000000"/>
          <w:spacing w:val="0"/>
          <w:w w:val="100"/>
          <w:position w:val="0"/>
        </w:rPr>
        <w:t xml:space="preserve">77, </w:t>
      </w:r>
      <w:r>
        <w:rPr>
          <w:color w:val="000000"/>
          <w:spacing w:val="0"/>
          <w:w w:val="100"/>
          <w:position w:val="0"/>
        </w:rPr>
        <w:t xml:space="preserve">993. </w:t>
      </w:r>
      <w:r>
        <w:rPr>
          <w:color w:val="000000"/>
          <w:spacing w:val="0"/>
          <w:w w:val="100"/>
          <w:position w:val="0"/>
        </w:rPr>
        <w:t>96</w:t>
      </w:r>
      <w:r>
        <w:rPr>
          <w:color w:val="000000"/>
          <w:spacing w:val="0"/>
          <w:w w:val="100"/>
          <w:position w:val="0"/>
        </w:rPr>
        <w:t>万元，同比增长</w:t>
      </w:r>
      <w:r>
        <w:rPr>
          <w:color w:val="000000"/>
          <w:spacing w:val="0"/>
          <w:w w:val="100"/>
          <w:position w:val="0"/>
        </w:rPr>
        <w:t>43.30%；</w:t>
      </w:r>
      <w:r>
        <w:rPr>
          <w:color w:val="000000"/>
          <w:spacing w:val="0"/>
          <w:w w:val="100"/>
          <w:position w:val="0"/>
        </w:rPr>
        <w:t>实现营业利润</w:t>
      </w:r>
      <w:r>
        <w:rPr>
          <w:color w:val="000000"/>
          <w:spacing w:val="0"/>
          <w:w w:val="100"/>
          <w:position w:val="0"/>
        </w:rPr>
        <w:t>28,323.15</w:t>
      </w:r>
      <w:r>
        <w:rPr>
          <w:color w:val="000000"/>
          <w:spacing w:val="0"/>
          <w:w w:val="100"/>
          <w:position w:val="0"/>
        </w:rPr>
        <w:t>万元，同比增长</w:t>
      </w:r>
      <w:r>
        <w:rPr>
          <w:color w:val="000000"/>
          <w:spacing w:val="0"/>
          <w:w w:val="100"/>
          <w:position w:val="0"/>
        </w:rPr>
        <w:t>37.00%；</w:t>
      </w:r>
      <w:r>
        <w:rPr>
          <w:color w:val="000000"/>
          <w:spacing w:val="0"/>
          <w:w w:val="100"/>
          <w:position w:val="0"/>
        </w:rPr>
        <w:t>实现 归属于上市公司股东净利润</w:t>
      </w:r>
      <w:r>
        <w:rPr>
          <w:color w:val="000000"/>
          <w:spacing w:val="0"/>
          <w:w w:val="100"/>
          <w:position w:val="0"/>
        </w:rPr>
        <w:t xml:space="preserve">24, </w:t>
      </w:r>
      <w:r>
        <w:rPr>
          <w:color w:val="000000"/>
          <w:spacing w:val="0"/>
          <w:w w:val="100"/>
          <w:position w:val="0"/>
        </w:rPr>
        <w:t xml:space="preserve">356. </w:t>
      </w:r>
      <w:r>
        <w:rPr>
          <w:color w:val="000000"/>
          <w:spacing w:val="0"/>
          <w:w w:val="100"/>
          <w:position w:val="0"/>
        </w:rPr>
        <w:t>90</w:t>
      </w:r>
      <w:r>
        <w:rPr>
          <w:color w:val="000000"/>
          <w:spacing w:val="0"/>
          <w:w w:val="100"/>
          <w:position w:val="0"/>
        </w:rPr>
        <w:t>万元，同比增长</w:t>
      </w:r>
      <w:r>
        <w:rPr>
          <w:color w:val="000000"/>
          <w:spacing w:val="0"/>
          <w:w w:val="100"/>
          <w:position w:val="0"/>
        </w:rPr>
        <w:t>38.22%</w:t>
      </w:r>
      <w:r>
        <w:rPr>
          <w:color w:val="000000"/>
          <w:spacing w:val="0"/>
          <w:w w:val="100"/>
          <w:position w:val="0"/>
        </w:rPr>
        <w:t>。</w:t>
      </w:r>
    </w:p>
    <w:p>
      <w:pPr>
        <w:pStyle w:val="Style40"/>
        <w:keepNext/>
        <w:keepLines/>
        <w:widowControl w:val="0"/>
        <w:shd w:val="clear" w:color="auto" w:fill="auto"/>
        <w:bidi w:val="0"/>
        <w:spacing w:before="0" w:after="0" w:line="469" w:lineRule="exact"/>
        <w:ind w:left="0" w:right="0" w:firstLine="440"/>
        <w:jc w:val="both"/>
      </w:pPr>
      <w:bookmarkStart w:id="97" w:name="bookmark97"/>
      <w:bookmarkStart w:id="98" w:name="bookmark98"/>
      <w:bookmarkStart w:id="99" w:name="bookmark99"/>
      <w:r>
        <w:rPr>
          <w:color w:val="000000"/>
          <w:spacing w:val="0"/>
          <w:w w:val="100"/>
          <w:position w:val="0"/>
        </w:rPr>
        <w:t>教育板块全线发力，资源整合推动产业升级</w:t>
      </w:r>
      <w:bookmarkEnd w:id="97"/>
      <w:bookmarkEnd w:id="98"/>
      <w:bookmarkEnd w:id="99"/>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报告期内，公司投资</w:t>
      </w:r>
      <w:r>
        <w:rPr>
          <w:color w:val="000000"/>
          <w:spacing w:val="0"/>
          <w:w w:val="100"/>
          <w:position w:val="0"/>
        </w:rPr>
        <w:t>2.05</w:t>
      </w:r>
      <w:r>
        <w:rPr>
          <w:color w:val="000000"/>
          <w:spacing w:val="0"/>
          <w:w w:val="100"/>
          <w:position w:val="0"/>
        </w:rPr>
        <w:t>亿元实现控股人民今典，整合优质教育资源，完善教育内容分发 渠道，促进公司在教育领域品牌价值的进一步提升。同时，公司参股的“。</w:t>
      </w:r>
      <w:r>
        <w:rPr>
          <w:color w:val="000000"/>
          <w:spacing w:val="0"/>
          <w:w w:val="100"/>
          <w:position w:val="0"/>
        </w:rPr>
        <w:t>20</w:t>
      </w:r>
      <w:r>
        <w:rPr>
          <w:color w:val="000000"/>
          <w:spacing w:val="0"/>
          <w:w w:val="100"/>
          <w:position w:val="0"/>
        </w:rPr>
        <w:t>教育线上平台” 决胜股份于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月正式登陆新三板，目前已更名为决胜教育科技集团股份有限公司；投资 决胜股份有助于加快公司在互联网教育领域布局，推动教育业务转型升级。</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内生增长方面，公司与衡水中学签订战略合作协议，涉足教育办学、培训讲学、教材教辅 出版等，产业链进一步完善；在湖南教材教辅市场占有率保持稳定的情况下，公司陆续推出有 竞争力的教育新产品；公司新设立的两家教育板块子公司中南天舟和天舟大课堂，成立当年即 已实现盈利；教育类子公司利润均有不同程度的增长。</w:t>
      </w:r>
    </w:p>
    <w:p>
      <w:pPr>
        <w:pStyle w:val="Style40"/>
        <w:keepNext/>
        <w:keepLines/>
        <w:widowControl w:val="0"/>
        <w:shd w:val="clear" w:color="auto" w:fill="auto"/>
        <w:bidi w:val="0"/>
        <w:spacing w:before="0" w:after="0" w:line="469" w:lineRule="exact"/>
        <w:ind w:left="0" w:right="0" w:firstLine="440"/>
        <w:jc w:val="both"/>
      </w:pPr>
      <w:bookmarkStart w:id="100" w:name="bookmark100"/>
      <w:bookmarkStart w:id="101" w:name="bookmark101"/>
      <w:bookmarkStart w:id="102" w:name="bookmark102"/>
      <w:r>
        <w:rPr>
          <w:color w:val="000000"/>
          <w:spacing w:val="0"/>
          <w:w w:val="100"/>
          <w:position w:val="0"/>
        </w:rPr>
        <w:t>并购加码泛娱乐板块，完善游戏产业链战略布局</w:t>
      </w:r>
      <w:bookmarkEnd w:id="100"/>
      <w:bookmarkEnd w:id="101"/>
      <w:bookmarkEnd w:id="102"/>
    </w:p>
    <w:p>
      <w:pPr>
        <w:pStyle w:val="Style21"/>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报告期内，公司移动互联网游戏业务持续增长。子公司神奇时代自研精品游戏《忘仙》和 《卧虎藏龙》依然保持平稳的发展态势，神奇时代坚持精品化策略，加大了研发力度，新游戏 产品储备丰富，业绩保持稳健增长。</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公司继续渗透加码游戏产业，报告期内顺利完成了对游爱网络的并购重组，</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月份 开始合并报表。游爱网络已有多款自研手游产品《风云天下</w:t>
      </w:r>
      <w:r>
        <w:rPr>
          <w:color w:val="000000"/>
          <w:spacing w:val="0"/>
          <w:w w:val="100"/>
          <w:position w:val="0"/>
        </w:rPr>
        <w:t>0L</w:t>
      </w:r>
      <w:r>
        <w:rPr>
          <w:color w:val="000000"/>
          <w:spacing w:val="0"/>
          <w:w w:val="100"/>
          <w:position w:val="0"/>
        </w:rPr>
        <w:t>》、</w:t>
      </w:r>
      <w:r>
        <w:rPr>
          <w:color w:val="000000"/>
          <w:spacing w:val="0"/>
          <w:w w:val="100"/>
          <w:position w:val="0"/>
        </w:rPr>
        <w:t>《比武招亲》、《蜂鸟五虎将》、 《非神勿扰》、《蜀山天下》等成功上线运营，月流水超千万。通过并购整合，丰富公司在移动 网络游戏领域的产品类型，增强移动网络游戏研发能力，创造新的业绩增长点。</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公司通过投资初见科技、银河数娱以及设立德天基金等,将快速整合移动互联网娱乐产业， 着力打造游戏研发、发行和运营全产业链，不断提升公司泛娱乐行业领先地位，加速进入中国 移动互联网娱乐产业第一阵营。</w:t>
      </w:r>
    </w:p>
    <w:p>
      <w:pPr>
        <w:pStyle w:val="Style40"/>
        <w:keepNext/>
        <w:keepLines/>
        <w:widowControl w:val="0"/>
        <w:shd w:val="clear" w:color="auto" w:fill="auto"/>
        <w:bidi w:val="0"/>
        <w:spacing w:before="0" w:after="0" w:line="469" w:lineRule="exact"/>
        <w:ind w:left="0" w:right="0" w:firstLine="440"/>
        <w:jc w:val="left"/>
      </w:pPr>
      <w:bookmarkStart w:id="103" w:name="bookmark103"/>
      <w:bookmarkStart w:id="104" w:name="bookmark104"/>
      <w:bookmarkStart w:id="105" w:name="bookmark105"/>
      <w:r>
        <w:rPr>
          <w:color w:val="000000"/>
          <w:spacing w:val="0"/>
          <w:w w:val="100"/>
          <w:position w:val="0"/>
        </w:rPr>
        <w:t>文化板块发展态势良好，加快推进国际化布局</w:t>
      </w:r>
      <w:bookmarkEnd w:id="103"/>
      <w:bookmarkEnd w:id="104"/>
      <w:bookmarkEnd w:id="105"/>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报告期内，公司与人民出版社共同投资设立了人民天舟，其为国内首批两家对外专项出版 企业之一；公司积极实行“走出去”战略，人民天舟的设立为公司海外布局，加速国际化发展 打下了良好的基础，实现了公司文化产业发展的重大突破。此外，公司还积极筹办天舟书院的 海外布点，加快天舟书院摩洛哥分院与人民天舟北非分公司一体化运作，以文化传播为纽带， 提供优质文化产品与文化服务，推动文化产业国际化发展。</w:t>
      </w:r>
    </w:p>
    <w:p>
      <w:pPr>
        <w:pStyle w:val="Style40"/>
        <w:keepNext/>
        <w:keepLines/>
        <w:widowControl w:val="0"/>
        <w:shd w:val="clear" w:color="auto" w:fill="auto"/>
        <w:bidi w:val="0"/>
        <w:spacing w:before="0" w:after="0" w:line="469" w:lineRule="exact"/>
        <w:ind w:left="0" w:right="0" w:firstLine="440"/>
        <w:jc w:val="left"/>
      </w:pPr>
      <w:bookmarkStart w:id="106" w:name="bookmark106"/>
      <w:bookmarkStart w:id="107" w:name="bookmark107"/>
      <w:bookmarkStart w:id="108" w:name="bookmark108"/>
      <w:r>
        <w:rPr>
          <w:color w:val="000000"/>
          <w:spacing w:val="0"/>
          <w:w w:val="100"/>
          <w:position w:val="0"/>
        </w:rPr>
        <w:t>完善公司治理结构，积极贯彻内部激励制度</w:t>
      </w:r>
      <w:bookmarkEnd w:id="106"/>
      <w:bookmarkEnd w:id="107"/>
      <w:bookmarkEnd w:id="108"/>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报告期内，公司完善法人治理结构，梳理内控制度，修订了《公司章程》相应条款，顺利 换届改选了公司董事会，其中游爱网络总经理入选公司新一届董事会成员，将极大推进公司泛 娱乐板块战略布局；公司还积极提升内控管理水平，优化组织架构，推进总部职能转型，充分 发挥总部作为战略中心、投资中心、管理中心和服务中心的职能效应。</w:t>
      </w:r>
    </w:p>
    <w:p>
      <w:pPr>
        <w:pStyle w:val="Style2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同时，公司加强队伍建设，加大了人才培养力度，促进公司软实力快速提升。报告期内， 公司实施了第一期员工持股计划，实现了核心员工与公司形成利益共同体，有效提高了公司管 理效率和员工积极性。</w:t>
      </w:r>
    </w:p>
    <w:p>
      <w:pPr>
        <w:pStyle w:val="Style40"/>
        <w:keepNext/>
        <w:keepLines/>
        <w:widowControl w:val="0"/>
        <w:shd w:val="clear" w:color="auto" w:fill="auto"/>
        <w:bidi w:val="0"/>
        <w:spacing w:before="0" w:after="40" w:line="469" w:lineRule="exact"/>
        <w:ind w:left="0" w:right="0" w:firstLine="440"/>
        <w:jc w:val="left"/>
      </w:pPr>
      <w:bookmarkStart w:id="109" w:name="bookmark109"/>
      <w:bookmarkStart w:id="110" w:name="bookmark110"/>
      <w:bookmarkStart w:id="111" w:name="bookmark111"/>
      <w:r>
        <w:rPr>
          <w:color w:val="000000"/>
          <w:spacing w:val="0"/>
          <w:w w:val="100"/>
          <w:position w:val="0"/>
        </w:rPr>
        <w:t>加强投资者关系管理，打造良好资本市场形象</w:t>
      </w:r>
      <w:bookmarkEnd w:id="109"/>
      <w:bookmarkEnd w:id="110"/>
      <w:bookmarkEnd w:id="111"/>
    </w:p>
    <w:p>
      <w:pPr>
        <w:pStyle w:val="Style21"/>
        <w:keepNext w:val="0"/>
        <w:keepLines w:val="0"/>
        <w:widowControl w:val="0"/>
        <w:shd w:val="clear" w:color="auto" w:fill="auto"/>
        <w:bidi w:val="0"/>
        <w:spacing w:before="0" w:after="0" w:line="422" w:lineRule="exact"/>
        <w:ind w:left="0" w:right="0" w:firstLine="440"/>
        <w:jc w:val="both"/>
      </w:pPr>
      <w:r>
        <w:rPr>
          <w:color w:val="000000"/>
          <w:spacing w:val="0"/>
          <w:w w:val="100"/>
          <w:position w:val="0"/>
        </w:rPr>
        <w:t xml:space="preserve">公司高度重视投资者关系管理工作，多渠道与投资者进行交流互动，多平台认真对待投资 者提问，与投资者保持良好沟通；公司强化三会的规范运作，认真履行信息披露义务，保证信 息披露的及时性、真实性、准确性和完整性；持续实施年度现金分红政策，保障全体股东的利 </w:t>
      </w:r>
      <w:r>
        <w:rPr>
          <w:color w:val="000000"/>
          <w:spacing w:val="0"/>
          <w:w w:val="100"/>
          <w:position w:val="0"/>
          <w:u w:val="single"/>
        </w:rPr>
        <w:t>、</w:t>
      </w:r>
      <w:r>
        <w:rPr>
          <w:i/>
          <w:iCs/>
          <w:color w:val="000000"/>
          <w:spacing w:val="0"/>
          <w:w w:val="100"/>
          <w:position w:val="0"/>
          <w:u w:val="single"/>
        </w:rPr>
        <w:t>八</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益。</w:t>
      </w:r>
    </w:p>
    <w:p>
      <w:pPr>
        <w:pStyle w:val="Style21"/>
        <w:keepNext w:val="0"/>
        <w:keepLines w:val="0"/>
        <w:widowControl w:val="0"/>
        <w:shd w:val="clear" w:color="auto" w:fill="auto"/>
        <w:bidi w:val="0"/>
        <w:spacing w:before="0" w:after="40" w:line="469" w:lineRule="exact"/>
        <w:ind w:left="0" w:right="0" w:firstLine="440"/>
        <w:jc w:val="both"/>
        <w:sectPr>
          <w:headerReference w:type="default" r:id="rId13"/>
          <w:footerReference w:type="default" r:id="rId14"/>
          <w:footnotePr>
            <w:pos w:val="pageBottom"/>
            <w:numFmt w:val="decimal"/>
            <w:numRestart w:val="continuous"/>
          </w:footnotePr>
          <w:pgSz w:w="11900" w:h="16840"/>
          <w:pgMar w:top="1820" w:right="1530" w:bottom="2281" w:left="1582" w:header="0" w:footer="3" w:gutter="0"/>
          <w:cols w:space="720"/>
          <w:noEndnote/>
          <w:rtlGutter w:val="0"/>
          <w:docGrid w:linePitch="360"/>
        </w:sectPr>
      </w:pPr>
      <w:r>
        <w:rPr>
          <w:color w:val="000000"/>
          <w:spacing w:val="0"/>
          <w:w w:val="100"/>
          <w:position w:val="0"/>
        </w:rPr>
        <w:t>公司注重社会责任的承担，成立心理健康服务中心，致力于教育系统心理健康服务，筹划</w:t>
      </w:r>
    </w:p>
    <w:p>
      <w:pPr>
        <w:pStyle w:val="Style21"/>
        <w:keepNext w:val="0"/>
        <w:keepLines w:val="0"/>
        <w:widowControl w:val="0"/>
        <w:shd w:val="clear" w:color="auto" w:fill="auto"/>
        <w:bidi w:val="0"/>
        <w:spacing w:before="0" w:after="60" w:line="475" w:lineRule="exact"/>
        <w:ind w:left="0" w:right="0" w:firstLine="860"/>
        <w:jc w:val="left"/>
      </w:pPr>
      <w:r>
        <w:rPr>
          <w:color w:val="000000"/>
          <w:spacing w:val="0"/>
          <w:w w:val="100"/>
          <w:position w:val="0"/>
        </w:rPr>
        <w:t>建立新时代心理健康社会化服务体系。</w:t>
      </w:r>
    </w:p>
    <w:p>
      <w:pPr>
        <w:pStyle w:val="Style21"/>
        <w:keepNext w:val="0"/>
        <w:keepLines w:val="0"/>
        <w:widowControl w:val="0"/>
        <w:shd w:val="clear" w:color="auto" w:fill="auto"/>
        <w:bidi w:val="0"/>
        <w:spacing w:before="0" w:after="420" w:line="475" w:lineRule="exact"/>
        <w:ind w:left="860" w:right="0" w:firstLine="440"/>
        <w:jc w:val="both"/>
      </w:pPr>
      <w:r>
        <w:rPr>
          <w:color w:val="000000"/>
          <w:spacing w:val="0"/>
          <w:w w:val="100"/>
          <w:position w:val="0"/>
        </w:rPr>
        <w:t>2016</w:t>
      </w:r>
      <w:r>
        <w:rPr>
          <w:color w:val="000000"/>
          <w:spacing w:val="0"/>
          <w:w w:val="100"/>
          <w:position w:val="0"/>
        </w:rPr>
        <w:t>年，公司内生与外延发展兼修，产业与资本双轮驱动，国际与国内广泛布局，线上与 线下共同发展，为公司持续推进战略转型升级发挥了重要作用。</w:t>
      </w:r>
    </w:p>
    <w:p>
      <w:pPr>
        <w:pStyle w:val="Style30"/>
        <w:keepNext/>
        <w:keepLines/>
        <w:widowControl w:val="0"/>
        <w:shd w:val="clear" w:color="auto" w:fill="auto"/>
        <w:bidi w:val="0"/>
        <w:spacing w:before="0" w:after="360" w:line="240" w:lineRule="auto"/>
        <w:ind w:left="0" w:right="0" w:firstLine="860"/>
        <w:jc w:val="left"/>
      </w:pPr>
      <w:bookmarkStart w:id="112" w:name="bookmark112"/>
      <w:bookmarkStart w:id="113" w:name="bookmark113"/>
      <w:bookmarkStart w:id="114" w:name="bookmark114"/>
      <w:bookmarkStart w:id="115" w:name="bookmark115"/>
      <w:r>
        <w:rPr>
          <w:color w:val="000000"/>
          <w:spacing w:val="0"/>
          <w:w w:val="100"/>
          <w:position w:val="0"/>
          <w:sz w:val="24"/>
          <w:szCs w:val="24"/>
        </w:rPr>
        <w:t>二</w:t>
      </w:r>
      <w:bookmarkEnd w:id="114"/>
      <w:r>
        <w:rPr>
          <w:color w:val="000000"/>
          <w:spacing w:val="0"/>
          <w:w w:val="100"/>
          <w:position w:val="0"/>
          <w:sz w:val="24"/>
          <w:szCs w:val="24"/>
        </w:rPr>
        <w:t>、主营业务分析</w:t>
      </w:r>
      <w:bookmarkEnd w:id="112"/>
      <w:bookmarkEnd w:id="113"/>
      <w:bookmarkEnd w:id="115"/>
    </w:p>
    <w:p>
      <w:pPr>
        <w:pStyle w:val="Style40"/>
        <w:keepNext/>
        <w:keepLines/>
        <w:widowControl w:val="0"/>
        <w:shd w:val="clear" w:color="auto" w:fill="auto"/>
        <w:bidi w:val="0"/>
        <w:spacing w:before="0" w:after="140" w:line="497" w:lineRule="auto"/>
        <w:ind w:left="0" w:right="0" w:firstLine="86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1</w:t>
      </w:r>
      <w:bookmarkEnd w:id="118"/>
      <w:r>
        <w:rPr>
          <w:color w:val="000000"/>
          <w:spacing w:val="0"/>
          <w:w w:val="100"/>
          <w:position w:val="0"/>
        </w:rPr>
        <w:t>、概述</w:t>
      </w:r>
      <w:bookmarkEnd w:id="116"/>
      <w:bookmarkEnd w:id="117"/>
      <w:bookmarkEnd w:id="119"/>
    </w:p>
    <w:p>
      <w:pPr>
        <w:pStyle w:val="Style35"/>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是否与经营情况讨论与分析中的概述披露相同</w:t>
      </w:r>
    </w:p>
    <w:p>
      <w:pPr>
        <w:pStyle w:val="Style35"/>
        <w:keepNext w:val="0"/>
        <w:keepLines w:val="0"/>
        <w:widowControl w:val="0"/>
        <w:shd w:val="clear" w:color="auto" w:fill="auto"/>
        <w:bidi w:val="0"/>
        <w:spacing w:before="0" w:after="60" w:line="240" w:lineRule="auto"/>
        <w:ind w:left="0" w:right="0" w:firstLine="860"/>
        <w:jc w:val="left"/>
      </w:pPr>
      <w:r>
        <w:rPr>
          <w:i/>
          <w:iCs/>
          <w:color w:val="000000"/>
          <w:spacing w:val="0"/>
          <w:w w:val="100"/>
          <w:position w:val="0"/>
        </w:rPr>
        <w:t>■J</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3240"/>
        <w:gridCol w:w="1843"/>
        <w:gridCol w:w="1838"/>
        <w:gridCol w:w="1858"/>
      </w:tblGrid>
      <w:tr>
        <w:trPr>
          <w:trHeight w:val="34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同比增减情况</w:t>
            </w:r>
          </w:p>
        </w:tc>
      </w:tr>
      <w:tr>
        <w:trPr>
          <w:trHeight w:val="33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779,939,639.94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544,282,530.17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43.30%</w:t>
            </w:r>
          </w:p>
        </w:tc>
      </w:tr>
      <w:tr>
        <w:trPr>
          <w:trHeight w:val="33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300,437,608.67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235,770,667.04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27.43%</w:t>
            </w:r>
          </w:p>
        </w:tc>
      </w:tr>
      <w:tr>
        <w:trPr>
          <w:trHeight w:val="33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销售及管理费用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182,770,985.63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116,421,740.75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56.99%</w:t>
            </w:r>
          </w:p>
        </w:tc>
      </w:tr>
      <w:tr>
        <w:trPr>
          <w:trHeight w:val="33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研发经费投入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58,816,890.71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38,426,415.63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53.06%</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243,568,965.82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176,217,902.06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38.22%</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303,857,386.97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214,677,581.93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41.54%</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-656,974,377.89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-104,659,649.45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-527.72%</w:t>
            </w:r>
          </w:p>
        </w:tc>
      </w:tr>
      <w:tr>
        <w:trPr>
          <w:trHeight w:val="4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1,098,748,150.24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-12,318,585.68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9019.43%</w:t>
            </w:r>
          </w:p>
        </w:tc>
      </w:tr>
    </w:tbl>
    <w:p>
      <w:pPr>
        <w:pStyle w:val="Style35"/>
        <w:keepNext w:val="0"/>
        <w:keepLines w:val="0"/>
        <w:widowControl w:val="0"/>
        <w:numPr>
          <w:ilvl w:val="0"/>
          <w:numId w:val="1"/>
        </w:numPr>
        <w:shd w:val="clear" w:color="auto" w:fill="auto"/>
        <w:bidi w:val="0"/>
        <w:spacing w:before="0" w:after="60"/>
        <w:ind w:left="860" w:right="0" w:firstLine="440"/>
        <w:jc w:val="left"/>
      </w:pPr>
      <w:bookmarkStart w:id="120" w:name="bookmark120"/>
      <w:bookmarkEnd w:id="120"/>
      <w:r>
        <w:rPr>
          <w:color w:val="000000"/>
          <w:spacing w:val="0"/>
          <w:w w:val="100"/>
          <w:position w:val="0"/>
        </w:rPr>
        <w:t>报告期公司营业收入、营业成本、销售及管理费用、研发经费投入及归属于上市公司普通股股东的 净利润，较上年同期均有不同幅度的增长，主要是报告期合并人民今典、游爱网络等所致。</w:t>
      </w:r>
    </w:p>
    <w:p>
      <w:pPr>
        <w:pStyle w:val="Style35"/>
        <w:keepNext w:val="0"/>
        <w:keepLines w:val="0"/>
        <w:widowControl w:val="0"/>
        <w:numPr>
          <w:ilvl w:val="0"/>
          <w:numId w:val="1"/>
        </w:numPr>
        <w:shd w:val="clear" w:color="auto" w:fill="auto"/>
        <w:tabs>
          <w:tab w:pos="1856" w:val="left"/>
        </w:tabs>
        <w:bidi w:val="0"/>
        <w:spacing w:before="0" w:after="60" w:line="322" w:lineRule="exact"/>
        <w:ind w:left="960" w:right="0" w:firstLine="340"/>
        <w:jc w:val="both"/>
      </w:pPr>
      <w:bookmarkStart w:id="121" w:name="bookmark121"/>
      <w:bookmarkEnd w:id="121"/>
      <w:r>
        <w:rPr>
          <w:color w:val="000000"/>
          <w:spacing w:val="0"/>
          <w:w w:val="100"/>
          <w:position w:val="0"/>
        </w:rPr>
        <w:t>经营活动产生的现金流量净额本报告期较上年同期增长</w:t>
      </w:r>
      <w:r>
        <w:rPr>
          <w:color w:val="000000"/>
          <w:spacing w:val="0"/>
          <w:w w:val="100"/>
          <w:position w:val="0"/>
        </w:rPr>
        <w:t xml:space="preserve">41. </w:t>
      </w:r>
      <w:r>
        <w:rPr>
          <w:color w:val="000000"/>
          <w:spacing w:val="0"/>
          <w:w w:val="100"/>
          <w:position w:val="0"/>
        </w:rPr>
        <w:t>54%，</w:t>
      </w:r>
      <w:r>
        <w:rPr>
          <w:color w:val="000000"/>
          <w:spacing w:val="0"/>
          <w:w w:val="100"/>
          <w:position w:val="0"/>
        </w:rPr>
        <w:t>主要为报告期新增合并人民今典、 游爱网络等子公司，导致销售商品、提供劳务收到的现金增加。</w:t>
      </w:r>
    </w:p>
    <w:p>
      <w:pPr>
        <w:pStyle w:val="Style35"/>
        <w:keepNext w:val="0"/>
        <w:keepLines w:val="0"/>
        <w:widowControl w:val="0"/>
        <w:numPr>
          <w:ilvl w:val="0"/>
          <w:numId w:val="1"/>
        </w:numPr>
        <w:shd w:val="clear" w:color="auto" w:fill="auto"/>
        <w:tabs>
          <w:tab w:pos="1856" w:val="left"/>
        </w:tabs>
        <w:bidi w:val="0"/>
        <w:spacing w:before="0" w:after="60" w:line="317" w:lineRule="exact"/>
        <w:ind w:left="960" w:right="0" w:firstLine="340"/>
        <w:jc w:val="both"/>
      </w:pPr>
      <w:bookmarkStart w:id="122" w:name="bookmark122"/>
      <w:bookmarkEnd w:id="122"/>
      <w:r>
        <w:rPr>
          <w:color w:val="000000"/>
          <w:spacing w:val="0"/>
          <w:w w:val="100"/>
          <w:position w:val="0"/>
        </w:rPr>
        <w:t>投资活动产生的现金流量净额本报告期较上年同期下降</w:t>
      </w:r>
      <w:r>
        <w:rPr>
          <w:color w:val="000000"/>
          <w:spacing w:val="0"/>
          <w:w w:val="100"/>
          <w:position w:val="0"/>
        </w:rPr>
        <w:t xml:space="preserve">527. </w:t>
      </w:r>
      <w:r>
        <w:rPr>
          <w:color w:val="000000"/>
          <w:spacing w:val="0"/>
          <w:w w:val="100"/>
          <w:position w:val="0"/>
        </w:rPr>
        <w:t>72%，</w:t>
      </w:r>
      <w:r>
        <w:rPr>
          <w:color w:val="000000"/>
          <w:spacing w:val="0"/>
          <w:w w:val="100"/>
          <w:position w:val="0"/>
        </w:rPr>
        <w:t>主要是本报告期取得子公司及其 他营业单位支付的现金净额增加。</w:t>
      </w:r>
    </w:p>
    <w:p>
      <w:pPr>
        <w:pStyle w:val="Style35"/>
        <w:keepNext w:val="0"/>
        <w:keepLines w:val="0"/>
        <w:widowControl w:val="0"/>
        <w:numPr>
          <w:ilvl w:val="0"/>
          <w:numId w:val="1"/>
        </w:numPr>
        <w:shd w:val="clear" w:color="auto" w:fill="auto"/>
        <w:tabs>
          <w:tab w:pos="1856" w:val="left"/>
        </w:tabs>
        <w:bidi w:val="0"/>
        <w:spacing w:before="0" w:after="200" w:line="326" w:lineRule="exact"/>
        <w:ind w:left="960" w:right="0" w:firstLine="340"/>
        <w:jc w:val="both"/>
      </w:pPr>
      <w:bookmarkStart w:id="123" w:name="bookmark123"/>
      <w:bookmarkEnd w:id="123"/>
      <w:r>
        <w:rPr>
          <w:color w:val="000000"/>
          <w:spacing w:val="0"/>
          <w:w w:val="100"/>
          <w:position w:val="0"/>
        </w:rPr>
        <w:t>筹资活动产生的现金流量净额本报告期较上年同期增长</w:t>
      </w:r>
      <w:r>
        <w:rPr>
          <w:rFonts w:ascii="Times New Roman" w:eastAsia="Times New Roman" w:hAnsi="Times New Roman" w:cs="Times New Roman"/>
          <w:color w:val="000000"/>
          <w:spacing w:val="0"/>
          <w:w w:val="100"/>
          <w:position w:val="0"/>
          <w:sz w:val="18"/>
          <w:szCs w:val="18"/>
        </w:rPr>
        <w:t>9019.43%</w:t>
      </w:r>
      <w:r>
        <w:rPr>
          <w:color w:val="000000"/>
          <w:spacing w:val="0"/>
          <w:w w:val="100"/>
          <w:position w:val="0"/>
          <w:sz w:val="18"/>
          <w:szCs w:val="18"/>
        </w:rPr>
        <w:t>，</w:t>
      </w:r>
      <w:r>
        <w:rPr>
          <w:color w:val="000000"/>
          <w:spacing w:val="0"/>
          <w:w w:val="100"/>
          <w:position w:val="0"/>
        </w:rPr>
        <w:t>主要是本报告期收到并购游爱网 络定向增发股份募集的配套资金。</w:t>
      </w:r>
    </w:p>
    <w:p>
      <w:pPr>
        <w:pStyle w:val="Style40"/>
        <w:keepNext/>
        <w:keepLines/>
        <w:widowControl w:val="0"/>
        <w:shd w:val="clear" w:color="auto" w:fill="auto"/>
        <w:bidi w:val="0"/>
        <w:spacing w:before="0" w:after="60" w:line="475" w:lineRule="exact"/>
        <w:ind w:left="0" w:right="0" w:firstLine="86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2</w:t>
      </w:r>
      <w:bookmarkEnd w:id="126"/>
      <w:r>
        <w:rPr>
          <w:color w:val="000000"/>
          <w:spacing w:val="0"/>
          <w:w w:val="100"/>
          <w:position w:val="0"/>
        </w:rPr>
        <w:t>、收入与成本</w:t>
      </w:r>
      <w:bookmarkEnd w:id="124"/>
      <w:bookmarkEnd w:id="125"/>
      <w:bookmarkEnd w:id="127"/>
    </w:p>
    <w:p>
      <w:pPr>
        <w:pStyle w:val="Style40"/>
        <w:keepNext/>
        <w:keepLines/>
        <w:widowControl w:val="0"/>
        <w:numPr>
          <w:ilvl w:val="0"/>
          <w:numId w:val="3"/>
        </w:numPr>
        <w:shd w:val="clear" w:color="auto" w:fill="auto"/>
        <w:bidi w:val="0"/>
        <w:spacing w:before="0" w:after="60" w:line="475" w:lineRule="exact"/>
        <w:ind w:left="0" w:right="0" w:firstLine="860"/>
        <w:jc w:val="left"/>
      </w:pPr>
      <w:bookmarkStart w:id="124" w:name="bookmark124"/>
      <w:bookmarkStart w:id="125" w:name="bookmark125"/>
      <w:bookmarkStart w:id="128" w:name="bookmark128"/>
      <w:bookmarkStart w:id="129" w:name="bookmark129"/>
      <w:bookmarkEnd w:id="128"/>
      <w:r>
        <w:rPr>
          <w:color w:val="000000"/>
          <w:spacing w:val="0"/>
          <w:w w:val="100"/>
          <w:position w:val="0"/>
        </w:rPr>
        <w:t>营业收入构成</w:t>
      </w:r>
      <w:bookmarkEnd w:id="124"/>
      <w:bookmarkEnd w:id="125"/>
      <w:bookmarkEnd w:id="129"/>
    </w:p>
    <w:p>
      <w:pPr>
        <w:pStyle w:val="Style21"/>
        <w:keepNext w:val="0"/>
        <w:keepLines w:val="0"/>
        <w:widowControl w:val="0"/>
        <w:shd w:val="clear" w:color="auto" w:fill="auto"/>
        <w:bidi w:val="0"/>
        <w:spacing w:before="0" w:after="200" w:line="475" w:lineRule="exact"/>
        <w:ind w:left="860" w:right="0" w:firstLine="440"/>
        <w:jc w:val="left"/>
      </w:pPr>
      <w:r>
        <w:rPr>
          <w:color w:val="000000"/>
          <w:spacing w:val="0"/>
          <w:w w:val="100"/>
          <w:position w:val="0"/>
        </w:rPr>
        <w:t>报告期内，公司图书出版发行业务营业收入占营业总收入的</w:t>
      </w:r>
      <w:r>
        <w:rPr>
          <w:rFonts w:ascii="Times New Roman" w:eastAsia="Times New Roman" w:hAnsi="Times New Roman" w:cs="Times New Roman"/>
          <w:color w:val="000000"/>
          <w:spacing w:val="0"/>
          <w:w w:val="100"/>
          <w:position w:val="0"/>
          <w:sz w:val="18"/>
          <w:szCs w:val="18"/>
        </w:rPr>
        <w:t>55.67%</w:t>
      </w:r>
      <w:r>
        <w:rPr>
          <w:color w:val="000000"/>
          <w:spacing w:val="0"/>
          <w:w w:val="100"/>
          <w:position w:val="0"/>
          <w:sz w:val="17"/>
          <w:szCs w:val="17"/>
        </w:rPr>
        <w:t>，</w:t>
      </w:r>
      <w:r>
        <w:rPr>
          <w:color w:val="000000"/>
          <w:spacing w:val="0"/>
          <w:w w:val="100"/>
          <w:position w:val="0"/>
        </w:rPr>
        <w:t>移动网络游戏业务营 业收入占营业总收入的</w:t>
      </w:r>
      <w:r>
        <w:rPr>
          <w:rFonts w:ascii="Times New Roman" w:eastAsia="Times New Roman" w:hAnsi="Times New Roman" w:cs="Times New Roman"/>
          <w:color w:val="000000"/>
          <w:spacing w:val="0"/>
          <w:w w:val="100"/>
          <w:position w:val="0"/>
        </w:rPr>
        <w:t>44.33%</w:t>
      </w:r>
      <w:r>
        <w:rPr>
          <w:color w:val="000000"/>
          <w:spacing w:val="0"/>
          <w:w w:val="100"/>
          <w:position w:val="0"/>
        </w:rPr>
        <w:t>。</w:t>
      </w:r>
    </w:p>
    <w:p>
      <w:pPr>
        <w:pStyle w:val="Style21"/>
        <w:keepNext w:val="0"/>
        <w:keepLines w:val="0"/>
        <w:widowControl w:val="0"/>
        <w:shd w:val="clear" w:color="auto" w:fill="auto"/>
        <w:bidi w:val="0"/>
        <w:spacing w:before="0" w:after="200" w:line="240" w:lineRule="auto"/>
        <w:ind w:left="0" w:right="0" w:firstLine="860"/>
        <w:jc w:val="left"/>
      </w:pPr>
      <w:r>
        <w:rPr>
          <w:color w:val="000000"/>
          <w:spacing w:val="0"/>
          <w:w w:val="100"/>
          <w:position w:val="0"/>
        </w:rPr>
        <w:t>主要游戏基本情况</w:t>
      </w:r>
    </w:p>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子公司神奇时代利用其自身丰富的移动网游戏运营经验，在“以质取胜、只出精品、精益 </w:t>
      </w:r>
      <w:r>
        <w:rPr>
          <w:color w:val="000000"/>
          <w:spacing w:val="0"/>
          <w:w w:val="100"/>
          <w:position w:val="0"/>
        </w:rPr>
        <w:t>求精''的游戏开发宗旨指导下，截至报告期末，神奇时代运营游戏产品共</w:t>
      </w:r>
      <w:r>
        <w:rPr>
          <w:rFonts w:ascii="Times New Roman" w:eastAsia="Times New Roman" w:hAnsi="Times New Roman" w:cs="Times New Roman"/>
          <w:color w:val="000000"/>
          <w:spacing w:val="0"/>
          <w:w w:val="100"/>
          <w:position w:val="0"/>
        </w:rPr>
        <w:t>8</w:t>
      </w:r>
      <w:r>
        <w:rPr>
          <w:color w:val="000000"/>
          <w:spacing w:val="0"/>
          <w:w w:val="100"/>
          <w:position w:val="0"/>
        </w:rPr>
        <w:t>款，所属游戏类型均 为手游。神奇时代的运营模式分为自主运营模式、联合运营模式和代理运营模式。《卧虎藏龙》 和《忘仙》除自主运营外还同时与</w:t>
      </w:r>
      <w:r>
        <w:rPr>
          <w:rFonts w:ascii="Times New Roman" w:eastAsia="Times New Roman" w:hAnsi="Times New Roman" w:cs="Times New Roman"/>
          <w:color w:val="000000"/>
          <w:spacing w:val="0"/>
          <w:w w:val="100"/>
          <w:position w:val="0"/>
        </w:rPr>
        <w:t>Apple Inc.</w:t>
      </w:r>
      <w:r>
        <w:rPr>
          <w:color w:val="000000"/>
          <w:spacing w:val="0"/>
          <w:w w:val="100"/>
          <w:position w:val="0"/>
        </w:rPr>
        <w:t>、</w:t>
      </w:r>
      <w:r>
        <w:rPr>
          <w:color w:val="000000"/>
          <w:spacing w:val="0"/>
          <w:w w:val="100"/>
          <w:position w:val="0"/>
        </w:rPr>
        <w:t>昆仑在线、百度游戏、</w:t>
      </w:r>
      <w:r>
        <w:rPr>
          <w:rFonts w:ascii="Times New Roman" w:eastAsia="Times New Roman" w:hAnsi="Times New Roman" w:cs="Times New Roman"/>
          <w:color w:val="000000"/>
          <w:spacing w:val="0"/>
          <w:w w:val="100"/>
          <w:position w:val="0"/>
        </w:rPr>
        <w:t>360</w:t>
      </w:r>
      <w:r>
        <w:rPr>
          <w:color w:val="000000"/>
          <w:spacing w:val="0"/>
          <w:w w:val="100"/>
          <w:position w:val="0"/>
        </w:rPr>
        <w:t xml:space="preserve">手机助手、北京当乐、 </w:t>
      </w:r>
      <w:r>
        <w:rPr>
          <w:rFonts w:ascii="Times New Roman" w:eastAsia="Times New Roman" w:hAnsi="Times New Roman" w:cs="Times New Roman"/>
          <w:color w:val="000000"/>
          <w:spacing w:val="0"/>
          <w:w w:val="100"/>
          <w:position w:val="0"/>
        </w:rPr>
        <w:t>PP</w:t>
      </w:r>
      <w:r>
        <w:rPr>
          <w:color w:val="000000"/>
          <w:spacing w:val="0"/>
          <w:w w:val="100"/>
          <w:position w:val="0"/>
        </w:rPr>
        <w:t>助手、</w:t>
      </w:r>
      <w:r>
        <w:rPr>
          <w:rFonts w:ascii="Times New Roman" w:eastAsia="Times New Roman" w:hAnsi="Times New Roman" w:cs="Times New Roman"/>
          <w:color w:val="000000"/>
          <w:spacing w:val="0"/>
          <w:w w:val="100"/>
          <w:position w:val="0"/>
        </w:rPr>
        <w:t>UC</w:t>
      </w:r>
      <w:r>
        <w:rPr>
          <w:color w:val="000000"/>
          <w:spacing w:val="0"/>
          <w:w w:val="100"/>
          <w:position w:val="0"/>
        </w:rPr>
        <w:t>浏览器等国内外优秀的游戏推广服务商进行联合运营。收费方式主要为道具收费。</w:t>
      </w:r>
    </w:p>
    <w:p>
      <w:pPr>
        <w:pStyle w:val="Style21"/>
        <w:keepNext w:val="0"/>
        <w:keepLines w:val="0"/>
        <w:widowControl w:val="0"/>
        <w:shd w:val="clear" w:color="auto" w:fill="auto"/>
        <w:bidi w:val="0"/>
        <w:spacing w:before="0" w:after="0" w:line="467" w:lineRule="exact"/>
        <w:ind w:left="840" w:right="0" w:firstLine="440"/>
        <w:jc w:val="both"/>
      </w:pPr>
      <w:r>
        <w:rPr>
          <w:color w:val="000000"/>
          <w:spacing w:val="0"/>
          <w:w w:val="100"/>
          <w:position w:val="0"/>
        </w:rPr>
        <w:t>子公司游爱网络凭借高效的游戏研发体系以及精准的游戏推广渠道，已发展成为集游戏产 品开发、游戏运营、海外合作为一体的综合性游戏开发、运营商。游爱网络坚持走产品类型多 样化、精品开发及稳健发行路线，旗下产品涉及科幻战争、奇幻修仙、上古神话、厚重历史等 多种题材，覆盖策略类、卡牌类、</w:t>
      </w:r>
      <w:r>
        <w:rPr>
          <w:rFonts w:ascii="Times New Roman" w:eastAsia="Times New Roman" w:hAnsi="Times New Roman" w:cs="Times New Roman"/>
          <w:color w:val="000000"/>
          <w:spacing w:val="0"/>
          <w:w w:val="100"/>
          <w:position w:val="0"/>
        </w:rPr>
        <w:t>APRG</w:t>
      </w:r>
      <w:r>
        <w:rPr>
          <w:color w:val="000000"/>
          <w:spacing w:val="0"/>
          <w:w w:val="100"/>
          <w:position w:val="0"/>
        </w:rPr>
        <w:t>、</w:t>
      </w:r>
      <w:r>
        <w:rPr>
          <w:color w:val="000000"/>
          <w:spacing w:val="0"/>
          <w:w w:val="100"/>
          <w:position w:val="0"/>
        </w:rPr>
        <w:t>动作类、休闲类等多种移动网络游戏类型。截至报 告期末，游爱网络运营游戏产品共</w:t>
      </w:r>
      <w:r>
        <w:rPr>
          <w:rFonts w:ascii="Times New Roman" w:eastAsia="Times New Roman" w:hAnsi="Times New Roman" w:cs="Times New Roman"/>
          <w:color w:val="000000"/>
          <w:spacing w:val="0"/>
          <w:w w:val="100"/>
          <w:position w:val="0"/>
        </w:rPr>
        <w:t>25</w:t>
      </w:r>
      <w:r>
        <w:rPr>
          <w:color w:val="000000"/>
          <w:spacing w:val="0"/>
          <w:w w:val="100"/>
          <w:position w:val="0"/>
        </w:rPr>
        <w:t>款，</w:t>
      </w:r>
      <w:r>
        <w:rPr>
          <w:rFonts w:ascii="Times New Roman" w:eastAsia="Times New Roman" w:hAnsi="Times New Roman" w:cs="Times New Roman"/>
          <w:color w:val="000000"/>
          <w:spacing w:val="0"/>
          <w:w w:val="100"/>
          <w:position w:val="0"/>
        </w:rPr>
        <w:t>2016</w:t>
      </w:r>
      <w:r>
        <w:rPr>
          <w:color w:val="000000"/>
          <w:spacing w:val="0"/>
          <w:w w:val="100"/>
          <w:position w:val="0"/>
        </w:rPr>
        <w:t>年新增运营的游戏</w:t>
      </w:r>
      <w:r>
        <w:rPr>
          <w:rFonts w:ascii="Times New Roman" w:eastAsia="Times New Roman" w:hAnsi="Times New Roman" w:cs="Times New Roman"/>
          <w:color w:val="000000"/>
          <w:spacing w:val="0"/>
          <w:w w:val="100"/>
          <w:position w:val="0"/>
        </w:rPr>
        <w:t>12</w:t>
      </w:r>
      <w:r>
        <w:rPr>
          <w:color w:val="000000"/>
          <w:spacing w:val="0"/>
          <w:w w:val="100"/>
          <w:position w:val="0"/>
        </w:rPr>
        <w:t>款。游爱网络自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日起纳入合并范围，报告期合并其</w:t>
      </w:r>
      <w:r>
        <w:rPr>
          <w:rFonts w:ascii="Times New Roman" w:eastAsia="Times New Roman" w:hAnsi="Times New Roman" w:cs="Times New Roman"/>
          <w:color w:val="000000"/>
          <w:spacing w:val="0"/>
          <w:w w:val="100"/>
          <w:position w:val="0"/>
        </w:rPr>
        <w:t>9-12</w:t>
      </w:r>
      <w:r>
        <w:rPr>
          <w:color w:val="000000"/>
          <w:spacing w:val="0"/>
          <w:w w:val="100"/>
          <w:position w:val="0"/>
        </w:rPr>
        <w:t>月的游戏收入。</w:t>
      </w:r>
    </w:p>
    <w:p>
      <w:pPr>
        <w:pStyle w:val="Style21"/>
        <w:keepNext w:val="0"/>
        <w:keepLines w:val="0"/>
        <w:widowControl w:val="0"/>
        <w:shd w:val="clear" w:color="auto" w:fill="auto"/>
        <w:bidi w:val="0"/>
        <w:spacing w:before="0" w:after="200" w:line="467" w:lineRule="exact"/>
        <w:ind w:left="1280" w:right="0" w:firstLine="0"/>
        <w:jc w:val="left"/>
      </w:pPr>
      <w:r>
        <w:rPr>
          <w:color w:val="000000"/>
          <w:spacing w:val="0"/>
          <w:w w:val="100"/>
          <w:position w:val="0"/>
        </w:rPr>
        <w:t>报告期内，单款游戏收入占游戏总收入</w:t>
      </w:r>
      <w:r>
        <w:rPr>
          <w:rFonts w:ascii="Times New Roman" w:eastAsia="Times New Roman" w:hAnsi="Times New Roman" w:cs="Times New Roman"/>
          <w:color w:val="000000"/>
          <w:spacing w:val="0"/>
          <w:w w:val="100"/>
          <w:position w:val="0"/>
        </w:rPr>
        <w:t>30%</w:t>
      </w:r>
      <w:r>
        <w:rPr>
          <w:color w:val="000000"/>
          <w:spacing w:val="0"/>
          <w:w w:val="100"/>
          <w:position w:val="0"/>
        </w:rPr>
        <w:t>以上的为《忘仙》，该游戏的基本情况如下：</w:t>
      </w:r>
    </w:p>
    <w:p>
      <w:pPr>
        <w:pStyle w:val="Style32"/>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1003"/>
        <w:gridCol w:w="854"/>
        <w:gridCol w:w="1133"/>
        <w:gridCol w:w="994"/>
        <w:gridCol w:w="1416"/>
        <w:gridCol w:w="994"/>
        <w:gridCol w:w="1133"/>
        <w:gridCol w:w="1560"/>
        <w:gridCol w:w="1291"/>
      </w:tblGrid>
      <w:tr>
        <w:trPr>
          <w:trHeight w:val="1354"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游戏类 型</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运营模式</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收费方式</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收入占游 戏业务收 入的比例</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推广营销费 用</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推广营销费用占 游戏推广营销费 用总额的比例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推广营销费 用占主要游 戏收入总额</w:t>
            </w:r>
          </w:p>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的比例</w:t>
            </w:r>
          </w:p>
        </w:tc>
      </w:tr>
      <w:tr>
        <w:trPr>
          <w:trHeight w:val="427" w:hRule="exact"/>
        </w:trPr>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忘仙</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手游</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自营</w:t>
            </w:r>
            <w:r>
              <w:rPr>
                <w:color w:val="000000"/>
                <w:spacing w:val="0"/>
                <w:w w:val="100"/>
                <w:position w:val="0"/>
                <w:sz w:val="18"/>
                <w:szCs w:val="18"/>
              </w:rPr>
              <w:t>+</w:t>
            </w:r>
            <w:r>
              <w:rPr>
                <w:rFonts w:ascii="SimSun" w:eastAsia="SimSun" w:hAnsi="SimSun" w:cs="SimSun"/>
                <w:color w:val="000000"/>
                <w:spacing w:val="0"/>
                <w:w w:val="100"/>
                <w:position w:val="0"/>
                <w:sz w:val="17"/>
                <w:szCs w:val="17"/>
              </w:rPr>
              <w:t>联营</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道具收费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112,792,446.01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460,028.86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0.41%</w:t>
            </w:r>
          </w:p>
        </w:tc>
      </w:tr>
    </w:tbl>
    <w:p>
      <w:pPr>
        <w:pStyle w:val="Style32"/>
        <w:keepNext w:val="0"/>
        <w:keepLines w:val="0"/>
        <w:widowControl w:val="0"/>
        <w:shd w:val="clear" w:color="auto" w:fill="auto"/>
        <w:bidi w:val="0"/>
        <w:spacing w:before="0" w:after="0" w:line="240" w:lineRule="auto"/>
        <w:ind w:left="850" w:right="0" w:firstLine="0"/>
        <w:jc w:val="left"/>
      </w:pPr>
      <w:r>
        <w:rPr>
          <w:color w:val="000000"/>
          <w:spacing w:val="0"/>
          <w:w w:val="100"/>
          <w:position w:val="0"/>
        </w:rPr>
        <w:t>主要游戏分季度运营数据</w:t>
      </w:r>
    </w:p>
    <w:p>
      <w:pPr>
        <w:widowControl w:val="0"/>
        <w:spacing w:after="139" w:line="1" w:lineRule="exact"/>
      </w:pPr>
    </w:p>
    <w:p>
      <w:pPr>
        <w:pStyle w:val="Style32"/>
        <w:keepNext w:val="0"/>
        <w:keepLines w:val="0"/>
        <w:widowControl w:val="0"/>
        <w:shd w:val="clear" w:color="auto" w:fill="auto"/>
        <w:bidi w:val="0"/>
        <w:spacing w:before="0" w:after="0" w:line="240" w:lineRule="auto"/>
        <w:ind w:left="7819" w:right="0" w:firstLine="0"/>
        <w:jc w:val="left"/>
      </w:pPr>
      <w:r>
        <w:rPr>
          <w:color w:val="000000"/>
          <w:spacing w:val="0"/>
          <w:w w:val="100"/>
          <w:position w:val="0"/>
        </w:rPr>
        <w:t>单位：元</w:t>
      </w:r>
    </w:p>
    <w:tbl>
      <w:tblPr>
        <w:tblOverlap w:val="never"/>
        <w:jc w:val="center"/>
        <w:tblLayout w:type="fixed"/>
      </w:tblPr>
      <w:tblGrid>
        <w:gridCol w:w="1138"/>
        <w:gridCol w:w="1277"/>
        <w:gridCol w:w="1277"/>
        <w:gridCol w:w="1277"/>
        <w:gridCol w:w="1272"/>
        <w:gridCol w:w="1133"/>
        <w:gridCol w:w="128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充值流水</w:t>
            </w:r>
          </w:p>
        </w:tc>
      </w:tr>
      <w:tr>
        <w:trPr>
          <w:trHeight w:val="403" w:hRule="exact"/>
        </w:trPr>
        <w:tc>
          <w:tcPr>
            <w:vMerge w:val="restart"/>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忘仙</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789,744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35,987</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796.57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28,665,993.59</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220,009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75,861</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719.80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54,604,995.45</w:t>
            </w:r>
          </w:p>
        </w:tc>
      </w:tr>
      <w:tr>
        <w:trPr>
          <w:trHeight w:val="398"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266,296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81,474</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571.67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46,576,603.57</w:t>
            </w:r>
          </w:p>
        </w:tc>
      </w:tr>
      <w:tr>
        <w:trPr>
          <w:trHeight w:val="413" w:hRule="exact"/>
        </w:trPr>
        <w:tc>
          <w:tcPr>
            <w:vMerge/>
            <w:tcBorders>
              <w:left w:val="single" w:sz="4"/>
              <w:bottom w:val="single" w:sz="4"/>
            </w:tcBorders>
            <w:shd w:val="clear" w:color="auto" w:fill="CCE8CF"/>
            <w:vAlign w:val="center"/>
          </w:tcPr>
          <w:p>
            <w:pP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187,260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290,514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71,574</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713.96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51,100,762.84</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1220" w:right="0" w:firstLine="0"/>
        <w:jc w:val="left"/>
      </w:pPr>
      <w:r>
        <w:rPr>
          <w:color w:val="000000"/>
          <w:spacing w:val="0"/>
          <w:w w:val="100"/>
          <w:position w:val="0"/>
        </w:rPr>
        <w:t>注：用户数量：指当期累计新增注册或创建角色的用户数；</w:t>
      </w:r>
    </w:p>
    <w:p>
      <w:pPr>
        <w:pStyle w:val="Style35"/>
        <w:keepNext w:val="0"/>
        <w:keepLines w:val="0"/>
        <w:widowControl w:val="0"/>
        <w:shd w:val="clear" w:color="auto" w:fill="auto"/>
        <w:bidi w:val="0"/>
        <w:spacing w:before="0" w:after="140" w:line="240" w:lineRule="auto"/>
        <w:ind w:left="1580" w:right="0" w:firstLine="0"/>
        <w:jc w:val="left"/>
      </w:pPr>
      <w:r>
        <w:rPr>
          <w:color w:val="000000"/>
          <w:spacing w:val="0"/>
          <w:w w:val="100"/>
          <w:position w:val="0"/>
        </w:rPr>
        <w:t>活跃用户数：指当期登录过游戏的用户数；</w:t>
      </w:r>
    </w:p>
    <w:p>
      <w:pPr>
        <w:pStyle w:val="Style35"/>
        <w:keepNext w:val="0"/>
        <w:keepLines w:val="0"/>
        <w:widowControl w:val="0"/>
        <w:shd w:val="clear" w:color="auto" w:fill="auto"/>
        <w:bidi w:val="0"/>
        <w:spacing w:before="0" w:after="140" w:line="240" w:lineRule="auto"/>
        <w:ind w:left="1580" w:right="0" w:firstLine="0"/>
        <w:jc w:val="left"/>
      </w:pPr>
      <w:r>
        <w:rPr>
          <w:color w:val="000000"/>
          <w:spacing w:val="0"/>
          <w:w w:val="100"/>
          <w:position w:val="0"/>
        </w:rPr>
        <w:t>付费用户数量：指当期充值过虚拟货币的用户数；</w:t>
      </w:r>
    </w:p>
    <w:p>
      <w:pPr>
        <w:pStyle w:val="Style35"/>
        <w:keepNext w:val="0"/>
        <w:keepLines w:val="0"/>
        <w:widowControl w:val="0"/>
        <w:shd w:val="clear" w:color="auto" w:fill="auto"/>
        <w:bidi w:val="0"/>
        <w:spacing w:before="0" w:after="200" w:line="240" w:lineRule="auto"/>
        <w:ind w:left="1580" w:right="0" w:firstLine="0"/>
        <w:jc w:val="left"/>
      </w:pPr>
      <w:r>
        <w:rPr>
          <w:color w:val="000000"/>
          <w:spacing w:val="0"/>
          <w:w w:val="100"/>
          <w:position w:val="0"/>
        </w:rPr>
        <w:t>单个用户平均付费金额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ARPU</w:t>
      </w:r>
      <w:r>
        <w:rPr>
          <w:color w:val="000000"/>
          <w:spacing w:val="0"/>
          <w:w w:val="100"/>
          <w:position w:val="0"/>
        </w:rPr>
        <w:t>值）（元）：当期充值流水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当期付费用户数；</w:t>
      </w:r>
    </w:p>
    <w:p>
      <w:pPr>
        <w:pStyle w:val="Style35"/>
        <w:keepNext w:val="0"/>
        <w:keepLines w:val="0"/>
        <w:widowControl w:val="0"/>
        <w:shd w:val="clear" w:color="auto" w:fill="auto"/>
        <w:bidi w:val="0"/>
        <w:spacing w:before="0" w:after="480" w:line="240" w:lineRule="auto"/>
        <w:ind w:left="1580" w:right="0" w:firstLine="0"/>
        <w:jc w:val="both"/>
      </w:pPr>
      <w:r>
        <w:rPr>
          <w:color w:val="000000"/>
          <w:spacing w:val="0"/>
          <w:w w:val="100"/>
          <w:position w:val="0"/>
        </w:rPr>
        <w:t>充值流水：指当期充值面值。</w:t>
      </w:r>
    </w:p>
    <w:p>
      <w:pPr>
        <w:pStyle w:val="Style35"/>
        <w:keepNext w:val="0"/>
        <w:keepLines w:val="0"/>
        <w:widowControl w:val="0"/>
        <w:shd w:val="clear" w:color="auto" w:fill="auto"/>
        <w:bidi w:val="0"/>
        <w:spacing w:before="0" w:after="140" w:line="240" w:lineRule="auto"/>
        <w:ind w:left="0" w:right="840" w:firstLine="0"/>
        <w:jc w:val="right"/>
      </w:pPr>
      <w:r>
        <w:rPr>
          <w:color w:val="000000"/>
          <w:spacing w:val="0"/>
          <w:w w:val="100"/>
          <w:position w:val="0"/>
        </w:rPr>
        <w:t>单位：元</w:t>
      </w:r>
      <w:r>
        <w:br w:type="page"/>
      </w:r>
    </w:p>
    <w:tbl>
      <w:tblPr>
        <w:tblOverlap w:val="never"/>
        <w:jc w:val="center"/>
        <w:tblLayout w:type="fixed"/>
      </w:tblPr>
      <w:tblGrid>
        <w:gridCol w:w="1426"/>
        <w:gridCol w:w="1416"/>
        <w:gridCol w:w="1560"/>
        <w:gridCol w:w="1421"/>
        <w:gridCol w:w="1560"/>
        <w:gridCol w:w="1286"/>
      </w:tblGrid>
      <w:tr>
        <w:trPr>
          <w:trHeight w:val="42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top"/>
          </w:tcPr>
          <w:p>
            <w:pP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779,939,639.94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544,282,530.17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43.30%</w:t>
            </w:r>
          </w:p>
        </w:tc>
      </w:tr>
      <w:tr>
        <w:trPr>
          <w:trHeight w:val="41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1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图书出版发行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434,188,218.87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293,117,550.87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53.85%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48.13%</w:t>
            </w:r>
          </w:p>
        </w:tc>
      </w:tr>
      <w:tr>
        <w:trPr>
          <w:trHeight w:val="41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移动网络游戏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345,751,421.07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44.33%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251,164,979.30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46.15%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37.66%</w:t>
            </w:r>
          </w:p>
        </w:tc>
      </w:tr>
      <w:tr>
        <w:trPr>
          <w:trHeight w:val="41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8"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青少年类图书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385,976,435.20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49.49%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209,342,058.43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38.46%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84.38%</w:t>
            </w:r>
          </w:p>
        </w:tc>
      </w:tr>
      <w:tr>
        <w:trPr>
          <w:trHeight w:val="41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社科类图书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46,187,775.03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81,400,342.47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-43.26%</w:t>
            </w:r>
          </w:p>
        </w:tc>
      </w:tr>
      <w:tr>
        <w:trPr>
          <w:trHeight w:val="72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移动网游戏</w:t>
            </w:r>
            <w:r>
              <w:rPr>
                <w:color w:val="000000"/>
                <w:spacing w:val="0"/>
                <w:w w:val="100"/>
                <w:position w:val="0"/>
                <w:sz w:val="18"/>
                <w:szCs w:val="18"/>
              </w:rPr>
              <w:t>-</w:t>
            </w:r>
            <w:r>
              <w:rPr>
                <w:rFonts w:ascii="SimSun" w:eastAsia="SimSun" w:hAnsi="SimSun" w:cs="SimSun"/>
                <w:color w:val="000000"/>
                <w:spacing w:val="0"/>
                <w:w w:val="100"/>
                <w:position w:val="0"/>
                <w:sz w:val="17"/>
                <w:szCs w:val="17"/>
              </w:rPr>
              <w:t>忘 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112,792,446.01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117,221,989.44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21.54%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w:t>
            </w:r>
          </w:p>
        </w:tc>
      </w:tr>
      <w:tr>
        <w:trPr>
          <w:trHeight w:val="72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移动网游戏</w:t>
            </w:r>
            <w:r>
              <w:rPr>
                <w:color w:val="000000"/>
                <w:spacing w:val="0"/>
                <w:w w:val="100"/>
                <w:position w:val="0"/>
                <w:sz w:val="18"/>
                <w:szCs w:val="18"/>
              </w:rPr>
              <w:t>-</w:t>
            </w:r>
            <w:r>
              <w:rPr>
                <w:rFonts w:ascii="SimSun" w:eastAsia="SimSun" w:hAnsi="SimSun" w:cs="SimSun"/>
                <w:color w:val="000000"/>
                <w:spacing w:val="0"/>
                <w:w w:val="100"/>
                <w:position w:val="0"/>
                <w:sz w:val="17"/>
                <w:szCs w:val="17"/>
              </w:rPr>
              <w:t>卧</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虎藏龙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91,132,377.10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109,638,709.96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-16.88%</w:t>
            </w:r>
          </w:p>
        </w:tc>
      </w:tr>
      <w:tr>
        <w:trPr>
          <w:trHeight w:val="41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143,850,606.60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26,679,429.87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439.18%</w:t>
            </w:r>
          </w:p>
        </w:tc>
      </w:tr>
      <w:tr>
        <w:trPr>
          <w:trHeight w:val="41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8"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759,517,802.24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97.38%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475,740,590.76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87.41%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59.65%</w:t>
            </w:r>
          </w:p>
        </w:tc>
      </w:tr>
      <w:tr>
        <w:trPr>
          <w:trHeight w:val="427" w:hRule="exact"/>
        </w:trPr>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20,421,837.70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68,541,939.41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-70.21%</w:t>
            </w:r>
          </w:p>
        </w:tc>
      </w:tr>
    </w:tbl>
    <w:p>
      <w:pPr>
        <w:widowControl w:val="0"/>
        <w:spacing w:after="679" w:line="1" w:lineRule="exact"/>
      </w:pPr>
    </w:p>
    <w:p>
      <w:pPr>
        <w:pStyle w:val="Style40"/>
        <w:keepNext/>
        <w:keepLines/>
        <w:widowControl w:val="0"/>
        <w:numPr>
          <w:ilvl w:val="0"/>
          <w:numId w:val="3"/>
        </w:numPr>
        <w:shd w:val="clear" w:color="auto" w:fill="auto"/>
        <w:bidi w:val="0"/>
        <w:spacing w:before="0" w:after="680" w:line="240" w:lineRule="auto"/>
        <w:ind w:left="0" w:right="0" w:firstLine="980"/>
        <w:jc w:val="left"/>
      </w:pPr>
      <w:bookmarkStart w:id="130" w:name="bookmark130"/>
      <w:bookmarkStart w:id="131" w:name="bookmark131"/>
      <w:bookmarkStart w:id="132" w:name="bookmark132"/>
      <w:bookmarkStart w:id="133" w:name="bookmark133"/>
      <w:bookmarkEnd w:id="13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0"/>
      <w:bookmarkEnd w:id="131"/>
      <w:bookmarkEnd w:id="133"/>
    </w:p>
    <w:tbl>
      <w:tblPr>
        <w:tblOverlap w:val="never"/>
        <w:jc w:val="center"/>
        <w:tblLayout w:type="fixed"/>
      </w:tblPr>
      <w:tblGrid>
        <w:gridCol w:w="1426"/>
        <w:gridCol w:w="1416"/>
        <w:gridCol w:w="1421"/>
        <w:gridCol w:w="926"/>
        <w:gridCol w:w="1339"/>
        <w:gridCol w:w="1421"/>
        <w:gridCol w:w="1286"/>
      </w:tblGrid>
      <w:tr>
        <w:trPr>
          <w:trHeight w:val="734"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120" w:after="0" w:line="240" w:lineRule="auto"/>
              <w:ind w:left="0" w:right="0" w:firstLine="34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C0C0C0"/>
            <w:vAlign w:val="top"/>
          </w:tcPr>
          <w:p>
            <w:pPr>
              <w:pStyle w:val="Style27"/>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 年同期增减</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 年同期增减</w:t>
            </w:r>
          </w:p>
        </w:tc>
        <w:tc>
          <w:tcPr>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毛利率比上</w:t>
            </w:r>
          </w:p>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年同期增减</w:t>
            </w:r>
          </w:p>
        </w:tc>
      </w:tr>
      <w:tr>
        <w:trPr>
          <w:trHeight w:val="413" w:hRule="exact"/>
        </w:trPr>
        <w:tc>
          <w:tcPr>
            <w:gridSpan w:val="7"/>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图书出版发行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434,188,218.87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271,791,996.55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48.13%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9.66%</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移动网络游戏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345,751,421.07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28,645,612.12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37.66%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1.25%</w:t>
            </w:r>
          </w:p>
        </w:tc>
      </w:tr>
      <w:tr>
        <w:trPr>
          <w:trHeight w:val="413" w:hRule="exact"/>
        </w:trPr>
        <w:tc>
          <w:tcPr>
            <w:gridSpan w:val="7"/>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青少年类图书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385,976,435.20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236,296,920.08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84.38%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52.25%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w:t>
            </w:r>
          </w:p>
        </w:tc>
      </w:tr>
      <w:tr>
        <w:trPr>
          <w:trHeight w:val="72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移动网游戏</w:t>
            </w:r>
            <w:r>
              <w:rPr>
                <w:color w:val="000000"/>
                <w:spacing w:val="0"/>
                <w:w w:val="100"/>
                <w:position w:val="0"/>
                <w:sz w:val="18"/>
                <w:szCs w:val="18"/>
              </w:rPr>
              <w:t>-</w:t>
            </w:r>
            <w:r>
              <w:rPr>
                <w:rFonts w:ascii="SimSun" w:eastAsia="SimSun" w:hAnsi="SimSun" w:cs="SimSun"/>
                <w:color w:val="000000"/>
                <w:spacing w:val="0"/>
                <w:w w:val="100"/>
                <w:position w:val="0"/>
                <w:sz w:val="17"/>
                <w:szCs w:val="17"/>
              </w:rPr>
              <w:t>忘 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112,792,446.01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3,772,248.57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96.66%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700"/>
              <w:jc w:val="left"/>
            </w:pPr>
            <w:r>
              <w:rPr>
                <w:color w:val="000000"/>
                <w:spacing w:val="0"/>
                <w:w w:val="100"/>
                <w:position w:val="0"/>
              </w:rPr>
              <w:t>-39.33%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700"/>
              <w:jc w:val="both"/>
            </w:pPr>
            <w:r>
              <w:rPr>
                <w:color w:val="000000"/>
                <w:spacing w:val="0"/>
                <w:w w:val="100"/>
                <w:position w:val="0"/>
              </w:rPr>
              <w:t>1.96%</w:t>
            </w:r>
          </w:p>
        </w:tc>
      </w:tr>
      <w:tr>
        <w:trPr>
          <w:trHeight w:val="73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移动网游戏</w:t>
            </w:r>
            <w:r>
              <w:rPr>
                <w:color w:val="000000"/>
                <w:spacing w:val="0"/>
                <w:w w:val="100"/>
                <w:position w:val="0"/>
                <w:sz w:val="18"/>
                <w:szCs w:val="18"/>
              </w:rPr>
              <w:t>-</w:t>
            </w:r>
            <w:r>
              <w:rPr>
                <w:rFonts w:ascii="SimSun" w:eastAsia="SimSun" w:hAnsi="SimSun" w:cs="SimSun"/>
                <w:color w:val="000000"/>
                <w:spacing w:val="0"/>
                <w:w w:val="100"/>
                <w:position w:val="0"/>
                <w:sz w:val="17"/>
                <w:szCs w:val="17"/>
              </w:rPr>
              <w:t>卧</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虎藏龙</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91,132,377.10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2,555,529.51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97.20%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-16.88%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700"/>
              <w:jc w:val="left"/>
            </w:pPr>
            <w:r>
              <w:rPr>
                <w:color w:val="000000"/>
                <w:spacing w:val="0"/>
                <w:w w:val="100"/>
                <w:position w:val="0"/>
              </w:rPr>
              <w:t>-79.86%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700"/>
              <w:jc w:val="both"/>
            </w:pPr>
            <w:r>
              <w:rPr>
                <w:color w:val="000000"/>
                <w:spacing w:val="0"/>
                <w:w w:val="100"/>
                <w:position w:val="0"/>
              </w:rPr>
              <w:t>8.77%</w:t>
            </w:r>
          </w:p>
        </w:tc>
      </w:tr>
    </w:tbl>
    <w:tbl>
      <w:tblPr>
        <w:tblOverlap w:val="never"/>
        <w:jc w:val="center"/>
        <w:tblLayout w:type="fixed"/>
      </w:tblPr>
      <w:tblGrid>
        <w:gridCol w:w="1426"/>
        <w:gridCol w:w="1416"/>
        <w:gridCol w:w="1421"/>
        <w:gridCol w:w="926"/>
        <w:gridCol w:w="1339"/>
        <w:gridCol w:w="1421"/>
        <w:gridCol w:w="1286"/>
      </w:tblGrid>
      <w:tr>
        <w:trPr>
          <w:trHeight w:val="422" w:hRule="exact"/>
        </w:trPr>
        <w:tc>
          <w:tcPr>
            <w:gridSpan w:val="7"/>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2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759,517,802.24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300,491,698.94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27.45%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bl>
    <w:p>
      <w:pPr>
        <w:widowControl w:val="0"/>
        <w:spacing w:after="199" w:line="1" w:lineRule="exact"/>
      </w:pPr>
    </w:p>
    <w:p>
      <w:pPr>
        <w:pStyle w:val="Style21"/>
        <w:keepNext w:val="0"/>
        <w:keepLines w:val="0"/>
        <w:widowControl w:val="0"/>
        <w:shd w:val="clear" w:color="auto" w:fill="auto"/>
        <w:bidi w:val="0"/>
        <w:spacing w:before="0" w:after="0" w:line="468" w:lineRule="exact"/>
        <w:ind w:left="0" w:right="0" w:firstLine="86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1"/>
        <w:keepNext w:val="0"/>
        <w:keepLines w:val="0"/>
        <w:widowControl w:val="0"/>
        <w:shd w:val="clear" w:color="auto" w:fill="auto"/>
        <w:bidi w:val="0"/>
        <w:spacing w:before="0" w:after="0" w:line="468" w:lineRule="exact"/>
        <w:ind w:left="860" w:right="0" w:firstLine="420"/>
        <w:jc w:val="left"/>
      </w:pPr>
      <w:r>
        <w:rPr>
          <w:color w:val="000000"/>
          <w:spacing w:val="0"/>
          <w:w w:val="100"/>
          <w:position w:val="0"/>
        </w:rPr>
        <w:t>报告期内，图书出版发行营业收入较上年同期增长</w:t>
      </w:r>
      <w:r>
        <w:rPr>
          <w:rFonts w:ascii="Times New Roman" w:eastAsia="Times New Roman" w:hAnsi="Times New Roman" w:cs="Times New Roman"/>
          <w:color w:val="000000"/>
          <w:spacing w:val="0"/>
          <w:w w:val="100"/>
          <w:position w:val="0"/>
        </w:rPr>
        <w:t>48.13%</w:t>
      </w:r>
      <w:r>
        <w:rPr>
          <w:color w:val="000000"/>
          <w:spacing w:val="0"/>
          <w:w w:val="100"/>
          <w:position w:val="0"/>
        </w:rPr>
        <w:t>,其中青少年类图书营业收入较 上年同期增长</w:t>
      </w:r>
      <w:r>
        <w:rPr>
          <w:rFonts w:ascii="Times New Roman" w:eastAsia="Times New Roman" w:hAnsi="Times New Roman" w:cs="Times New Roman"/>
          <w:color w:val="000000"/>
          <w:spacing w:val="0"/>
          <w:w w:val="100"/>
          <w:position w:val="0"/>
        </w:rPr>
        <w:t>84.38%</w:t>
      </w:r>
      <w:r>
        <w:rPr>
          <w:color w:val="000000"/>
          <w:spacing w:val="0"/>
          <w:w w:val="100"/>
          <w:position w:val="0"/>
        </w:rPr>
        <w:t>，主要是报告期新增合并人民今典</w:t>
      </w:r>
      <w:r>
        <w:rPr>
          <w:rFonts w:ascii="Times New Roman" w:eastAsia="Times New Roman" w:hAnsi="Times New Roman" w:cs="Times New Roman"/>
          <w:color w:val="000000"/>
          <w:spacing w:val="0"/>
          <w:w w:val="100"/>
          <w:position w:val="0"/>
        </w:rPr>
        <w:t>6-12</w:t>
      </w:r>
      <w:r>
        <w:rPr>
          <w:color w:val="000000"/>
          <w:spacing w:val="0"/>
          <w:w w:val="100"/>
          <w:position w:val="0"/>
        </w:rPr>
        <w:t>月的营业收入；青少年类图书营 业成本较上年同期增长</w:t>
      </w:r>
      <w:r>
        <w:rPr>
          <w:rFonts w:ascii="Times New Roman" w:eastAsia="Times New Roman" w:hAnsi="Times New Roman" w:cs="Times New Roman"/>
          <w:color w:val="000000"/>
          <w:spacing w:val="0"/>
          <w:w w:val="100"/>
          <w:position w:val="0"/>
        </w:rPr>
        <w:t>52.25%</w:t>
      </w:r>
      <w:r>
        <w:rPr>
          <w:color w:val="000000"/>
          <w:spacing w:val="0"/>
          <w:w w:val="100"/>
          <w:position w:val="0"/>
        </w:rPr>
        <w:t>，主要是报告期新增合并人民今典</w:t>
      </w:r>
      <w:r>
        <w:rPr>
          <w:rFonts w:ascii="Times New Roman" w:eastAsia="Times New Roman" w:hAnsi="Times New Roman" w:cs="Times New Roman"/>
          <w:color w:val="000000"/>
          <w:spacing w:val="0"/>
          <w:w w:val="100"/>
          <w:position w:val="0"/>
        </w:rPr>
        <w:t>6-12</w:t>
      </w:r>
      <w:r>
        <w:rPr>
          <w:color w:val="000000"/>
          <w:spacing w:val="0"/>
          <w:w w:val="100"/>
          <w:position w:val="0"/>
        </w:rPr>
        <w:t>月的营业成本。</w:t>
      </w:r>
    </w:p>
    <w:p>
      <w:pPr>
        <w:pStyle w:val="Style21"/>
        <w:keepNext w:val="0"/>
        <w:keepLines w:val="0"/>
        <w:widowControl w:val="0"/>
        <w:shd w:val="clear" w:color="auto" w:fill="auto"/>
        <w:bidi w:val="0"/>
        <w:spacing w:before="0" w:after="200" w:line="468" w:lineRule="exact"/>
        <w:ind w:left="860" w:right="0" w:firstLine="420"/>
        <w:jc w:val="left"/>
      </w:pPr>
      <w:r>
        <w:rPr>
          <w:color w:val="000000"/>
          <w:spacing w:val="0"/>
          <w:w w:val="100"/>
          <w:position w:val="0"/>
        </w:rPr>
        <w:t>报告期内，移动网络游戏营业收入较上年同期增长</w:t>
      </w:r>
      <w:r>
        <w:rPr>
          <w:rFonts w:ascii="Times New Roman" w:eastAsia="Times New Roman" w:hAnsi="Times New Roman" w:cs="Times New Roman"/>
          <w:color w:val="000000"/>
          <w:spacing w:val="0"/>
          <w:w w:val="100"/>
          <w:position w:val="0"/>
        </w:rPr>
        <w:t>37.66%</w:t>
      </w:r>
      <w:r>
        <w:rPr>
          <w:color w:val="000000"/>
          <w:spacing w:val="0"/>
          <w:w w:val="100"/>
          <w:position w:val="0"/>
        </w:rPr>
        <w:t>，主要是新增合并游爱网络</w:t>
      </w:r>
      <w:r>
        <w:rPr>
          <w:rFonts w:ascii="Times New Roman" w:eastAsia="Times New Roman" w:hAnsi="Times New Roman" w:cs="Times New Roman"/>
          <w:color w:val="000000"/>
          <w:spacing w:val="0"/>
          <w:w w:val="100"/>
          <w:position w:val="0"/>
        </w:rPr>
        <w:t xml:space="preserve">9-12 </w:t>
      </w:r>
      <w:r>
        <w:rPr>
          <w:color w:val="000000"/>
          <w:spacing w:val="0"/>
          <w:w w:val="100"/>
          <w:position w:val="0"/>
        </w:rPr>
        <w:t>月的营业收入；其中《忘仙》营业成本较上年同期下降</w:t>
      </w:r>
      <w:r>
        <w:rPr>
          <w:rFonts w:ascii="Times New Roman" w:eastAsia="Times New Roman" w:hAnsi="Times New Roman" w:cs="Times New Roman"/>
          <w:color w:val="000000"/>
          <w:spacing w:val="0"/>
          <w:w w:val="100"/>
          <w:position w:val="0"/>
        </w:rPr>
        <w:t>39.33%</w:t>
      </w:r>
      <w:r>
        <w:rPr>
          <w:color w:val="000000"/>
          <w:spacing w:val="0"/>
          <w:w w:val="100"/>
          <w:position w:val="0"/>
        </w:rPr>
        <w:t>，《卧虎藏龙》营业成本较上年 同期下降</w:t>
      </w:r>
      <w:r>
        <w:rPr>
          <w:rFonts w:ascii="Times New Roman" w:eastAsia="Times New Roman" w:hAnsi="Times New Roman" w:cs="Times New Roman"/>
          <w:color w:val="000000"/>
          <w:spacing w:val="0"/>
          <w:w w:val="100"/>
          <w:position w:val="0"/>
        </w:rPr>
        <w:t>79.86%</w:t>
      </w:r>
      <w:r>
        <w:rPr>
          <w:color w:val="000000"/>
          <w:spacing w:val="0"/>
          <w:w w:val="100"/>
          <w:position w:val="0"/>
        </w:rPr>
        <w:t>，主要原因为：公司严格控制和降低渠道成本，成本较上年同期下降。</w:t>
      </w:r>
    </w:p>
    <w:p>
      <w:pPr>
        <w:pStyle w:val="Style40"/>
        <w:keepNext/>
        <w:keepLines/>
        <w:widowControl w:val="0"/>
        <w:shd w:val="clear" w:color="auto" w:fill="auto"/>
        <w:tabs>
          <w:tab w:pos="1353" w:val="left"/>
        </w:tabs>
        <w:bidi w:val="0"/>
        <w:spacing w:before="0" w:after="380" w:line="468" w:lineRule="exact"/>
        <w:ind w:left="0" w:right="0" w:firstLine="86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4"/>
      <w:bookmarkEnd w:id="135"/>
      <w:bookmarkEnd w:id="137"/>
    </w:p>
    <w:p>
      <w:pPr>
        <w:pStyle w:val="Style35"/>
        <w:keepNext w:val="0"/>
        <w:keepLines w:val="0"/>
        <w:widowControl w:val="0"/>
        <w:shd w:val="clear" w:color="auto" w:fill="auto"/>
        <w:bidi w:val="0"/>
        <w:spacing w:before="0" w:after="140" w:line="240" w:lineRule="auto"/>
        <w:ind w:left="0" w:right="0" w:firstLine="8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tabs>
          <w:tab w:pos="1353" w:val="left"/>
        </w:tabs>
        <w:bidi w:val="0"/>
        <w:spacing w:before="0" w:after="380" w:line="468" w:lineRule="exact"/>
        <w:ind w:left="0" w:right="0" w:firstLine="86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8"/>
      <w:bookmarkEnd w:id="139"/>
      <w:bookmarkEnd w:id="141"/>
    </w:p>
    <w:p>
      <w:pPr>
        <w:pStyle w:val="Style35"/>
        <w:keepNext w:val="0"/>
        <w:keepLines w:val="0"/>
        <w:widowControl w:val="0"/>
        <w:shd w:val="clear" w:color="auto" w:fill="auto"/>
        <w:bidi w:val="0"/>
        <w:spacing w:before="0" w:after="140" w:line="240" w:lineRule="auto"/>
        <w:ind w:left="0" w:right="0" w:firstLine="8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tabs>
          <w:tab w:pos="1353" w:val="left"/>
        </w:tabs>
        <w:bidi w:val="0"/>
        <w:spacing w:before="0" w:after="340" w:line="468" w:lineRule="exact"/>
        <w:ind w:left="0" w:right="0" w:firstLine="860"/>
        <w:jc w:val="left"/>
      </w:pPr>
      <w:bookmarkStart w:id="142" w:name="bookmark142"/>
      <w:r>
        <w:rPr>
          <w:b/>
          <w:bCs/>
          <w:color w:val="000000"/>
          <w:spacing w:val="0"/>
          <w:w w:val="100"/>
          <w:position w:val="0"/>
        </w:rPr>
        <w:t>（</w:t>
      </w:r>
      <w:bookmarkEnd w:id="142"/>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营业成本构成</w:t>
      </w:r>
    </w:p>
    <w:tbl>
      <w:tblPr>
        <w:tblOverlap w:val="never"/>
        <w:jc w:val="center"/>
        <w:tblLayout w:type="fixed"/>
      </w:tblPr>
      <w:tblGrid>
        <w:gridCol w:w="1459"/>
        <w:gridCol w:w="1565"/>
        <w:gridCol w:w="1565"/>
        <w:gridCol w:w="1099"/>
        <w:gridCol w:w="1498"/>
        <w:gridCol w:w="1066"/>
        <w:gridCol w:w="946"/>
      </w:tblGrid>
      <w:tr>
        <w:trPr>
          <w:trHeight w:val="341" w:hRule="exact"/>
        </w:trPr>
        <w:tc>
          <w:tcPr>
            <w:vMerge w:val="restart"/>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同比增 减</w:t>
            </w:r>
          </w:p>
        </w:tc>
      </w:tr>
      <w:tr>
        <w:trPr>
          <w:trHeight w:val="643" w:hRule="exact"/>
        </w:trPr>
        <w:tc>
          <w:tcPr>
            <w:vMerge/>
            <w:tcBorders>
              <w:left w:val="single" w:sz="4"/>
            </w:tcBorders>
            <w:shd w:val="clear" w:color="auto" w:fill="C0C0C0"/>
            <w:vAlign w:val="bottom"/>
          </w:tcPr>
          <w:p>
            <w:pPr/>
          </w:p>
        </w:tc>
        <w:tc>
          <w:tcPr>
            <w:vMerge/>
            <w:tcBorders>
              <w:left w:val="single" w:sz="4"/>
            </w:tcBorders>
            <w:shd w:val="clear" w:color="auto" w:fill="C0C0C0"/>
            <w:vAlign w:val="bottom"/>
          </w:tcPr>
          <w:p>
            <w:pP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占营业成 本比重</w:t>
            </w:r>
          </w:p>
        </w:tc>
        <w:tc>
          <w:tcPr>
            <w:tcBorders>
              <w:top w:val="single" w:sz="4"/>
              <w:left w:val="single" w:sz="4"/>
            </w:tcBorders>
            <w:shd w:val="clear" w:color="auto" w:fill="C0C0C0"/>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本比重</w:t>
            </w:r>
          </w:p>
        </w:tc>
        <w:tc>
          <w:tcPr>
            <w:vMerge/>
            <w:tcBorders>
              <w:left w:val="single" w:sz="4"/>
              <w:right w:val="single" w:sz="4"/>
            </w:tcBorders>
            <w:shd w:val="clear" w:color="auto" w:fill="C0C0C0"/>
            <w:vAlign w:val="center"/>
          </w:tcPr>
          <w:p>
            <w:pPr/>
          </w:p>
        </w:tc>
      </w:tr>
      <w:tr>
        <w:trPr>
          <w:trHeight w:val="514"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图书出版发行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271,791,996.55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211,803,676.09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28.32%</w:t>
            </w:r>
          </w:p>
        </w:tc>
      </w:tr>
      <w:tr>
        <w:trPr>
          <w:trHeight w:val="432"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移动网游戏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28,645,612.12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23,966,990.95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19.52%</w:t>
            </w:r>
          </w:p>
        </w:tc>
      </w:tr>
      <w:tr>
        <w:trPr>
          <w:trHeight w:val="346" w:hRule="exact"/>
        </w:trPr>
        <w:tc>
          <w:tcPr>
            <w:tcBorders>
              <w:top w:val="single" w:sz="4"/>
              <w:left w:val="single" w:sz="4"/>
              <w:bottom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C0C0C0"/>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300,437,608.67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235,770,667.04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40"/>
        <w:keepNext/>
        <w:keepLines/>
        <w:widowControl w:val="0"/>
        <w:shd w:val="clear" w:color="auto" w:fill="auto"/>
        <w:bidi w:val="0"/>
        <w:spacing w:before="0" w:after="440" w:line="240" w:lineRule="auto"/>
        <w:ind w:left="0" w:right="0" w:firstLine="86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3"/>
      <w:bookmarkEnd w:id="144"/>
      <w:bookmarkEnd w:id="146"/>
    </w:p>
    <w:p>
      <w:pPr>
        <w:pStyle w:val="Style21"/>
        <w:keepNext w:val="0"/>
        <w:keepLines w:val="0"/>
        <w:widowControl w:val="0"/>
        <w:shd w:val="clear" w:color="auto" w:fill="auto"/>
        <w:bidi w:val="0"/>
        <w:spacing w:before="0" w:after="200" w:line="240" w:lineRule="auto"/>
        <w:ind w:left="0" w:right="0" w:firstLine="860"/>
        <w:jc w:val="left"/>
      </w:pPr>
      <w:r>
        <w:rPr>
          <w:color w:val="000000"/>
          <w:spacing w:val="0"/>
          <w:w w:val="100"/>
          <w:position w:val="0"/>
        </w:rPr>
        <w:t>报告期内，公司合并范围发生了以下变化：</w:t>
      </w:r>
    </w:p>
    <w:p>
      <w:pPr>
        <w:pStyle w:val="Style21"/>
        <w:keepNext w:val="0"/>
        <w:keepLines w:val="0"/>
        <w:widowControl w:val="0"/>
        <w:shd w:val="clear" w:color="auto" w:fill="auto"/>
        <w:bidi w:val="0"/>
        <w:spacing w:before="0" w:after="200" w:line="240" w:lineRule="auto"/>
        <w:ind w:left="0" w:right="0" w:firstLine="0"/>
        <w:jc w:val="center"/>
      </w:pPr>
      <w:bookmarkStart w:id="147" w:name="bookmark147"/>
      <w:r>
        <w:rPr>
          <w:rFonts w:ascii="Times New Roman" w:eastAsia="Times New Roman" w:hAnsi="Times New Roman" w:cs="Times New Roman"/>
          <w:color w:val="000000"/>
          <w:spacing w:val="0"/>
          <w:w w:val="100"/>
          <w:position w:val="0"/>
        </w:rPr>
        <w:t>1</w:t>
      </w:r>
      <w:bookmarkEnd w:id="147"/>
      <w:r>
        <w:rPr>
          <w:color w:val="000000"/>
          <w:spacing w:val="0"/>
          <w:w w:val="100"/>
          <w:position w:val="0"/>
        </w:rPr>
        <w:t>、报告期内，公司收购人民今典</w:t>
      </w:r>
      <w:r>
        <w:rPr>
          <w:rFonts w:ascii="Times New Roman" w:eastAsia="Times New Roman" w:hAnsi="Times New Roman" w:cs="Times New Roman"/>
          <w:color w:val="000000"/>
          <w:spacing w:val="0"/>
          <w:w w:val="100"/>
          <w:position w:val="0"/>
        </w:rPr>
        <w:t>51%</w:t>
      </w:r>
      <w:r>
        <w:rPr>
          <w:color w:val="000000"/>
          <w:spacing w:val="0"/>
          <w:w w:val="100"/>
          <w:position w:val="0"/>
        </w:rPr>
        <w:t>股权，并完成股权交割，自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日起人民</w:t>
      </w:r>
    </w:p>
    <w:p>
      <w:pPr>
        <w:pStyle w:val="Style21"/>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今典纳入公司合并财务报表范围。人民今典报告期出售其子公司今典印务的</w:t>
      </w:r>
      <w:r>
        <w:rPr>
          <w:rFonts w:ascii="Times New Roman" w:eastAsia="Times New Roman" w:hAnsi="Times New Roman" w:cs="Times New Roman"/>
          <w:color w:val="000000"/>
          <w:spacing w:val="0"/>
          <w:w w:val="100"/>
          <w:position w:val="0"/>
        </w:rPr>
        <w:t>70%</w:t>
      </w:r>
      <w:r>
        <w:rPr>
          <w:color w:val="000000"/>
          <w:spacing w:val="0"/>
          <w:w w:val="100"/>
          <w:position w:val="0"/>
        </w:rPr>
        <w:t>股权，并已完</w:t>
      </w:r>
    </w:p>
    <w:p>
      <w:pPr>
        <w:pStyle w:val="Style21"/>
        <w:keepNext w:val="0"/>
        <w:keepLines w:val="0"/>
        <w:widowControl w:val="0"/>
        <w:shd w:val="clear" w:color="auto" w:fill="auto"/>
        <w:bidi w:val="0"/>
        <w:spacing w:before="0" w:after="0" w:line="485" w:lineRule="exact"/>
        <w:ind w:left="0" w:right="0" w:firstLine="840"/>
        <w:jc w:val="left"/>
      </w:pPr>
      <w:r>
        <w:rPr>
          <w:color w:val="000000"/>
          <w:spacing w:val="0"/>
          <w:w w:val="100"/>
          <w:position w:val="0"/>
        </w:rPr>
        <w:t>成股权交割，今典印务自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日起不纳入合并财务报表范围。</w:t>
      </w:r>
    </w:p>
    <w:p>
      <w:pPr>
        <w:pStyle w:val="Style21"/>
        <w:keepNext w:val="0"/>
        <w:keepLines w:val="0"/>
        <w:widowControl w:val="0"/>
        <w:shd w:val="clear" w:color="auto" w:fill="auto"/>
        <w:bidi w:val="0"/>
        <w:spacing w:before="0" w:after="0" w:line="485" w:lineRule="exact"/>
        <w:ind w:left="840" w:right="0" w:firstLine="440"/>
        <w:jc w:val="both"/>
      </w:pPr>
      <w:bookmarkStart w:id="148" w:name="bookmark148"/>
      <w:r>
        <w:rPr>
          <w:rFonts w:ascii="Times New Roman" w:eastAsia="Times New Roman" w:hAnsi="Times New Roman" w:cs="Times New Roman"/>
          <w:color w:val="000000"/>
          <w:spacing w:val="0"/>
          <w:w w:val="100"/>
          <w:position w:val="0"/>
        </w:rPr>
        <w:t>2</w:t>
      </w:r>
      <w:bookmarkEnd w:id="148"/>
      <w:r>
        <w:rPr>
          <w:color w:val="000000"/>
          <w:spacing w:val="0"/>
          <w:w w:val="100"/>
          <w:position w:val="0"/>
        </w:rPr>
        <w:t>、 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月投资设立子公司神奇领域，注册资本</w:t>
      </w:r>
      <w:r>
        <w:rPr>
          <w:rFonts w:ascii="Times New Roman" w:eastAsia="Times New Roman" w:hAnsi="Times New Roman" w:cs="Times New Roman"/>
          <w:color w:val="000000"/>
          <w:spacing w:val="0"/>
          <w:w w:val="100"/>
          <w:position w:val="0"/>
        </w:rPr>
        <w:t>1,500</w:t>
      </w:r>
      <w:r>
        <w:rPr>
          <w:color w:val="000000"/>
          <w:spacing w:val="0"/>
          <w:w w:val="100"/>
          <w:position w:val="0"/>
        </w:rPr>
        <w:t>万元，公司持有</w:t>
      </w:r>
      <w:r>
        <w:rPr>
          <w:rFonts w:ascii="Times New Roman" w:eastAsia="Times New Roman" w:hAnsi="Times New Roman" w:cs="Times New Roman"/>
          <w:color w:val="000000"/>
          <w:spacing w:val="0"/>
          <w:w w:val="100"/>
          <w:position w:val="0"/>
        </w:rPr>
        <w:t xml:space="preserve">66.67% </w:t>
      </w:r>
      <w:r>
        <w:rPr>
          <w:color w:val="000000"/>
          <w:spacing w:val="0"/>
          <w:w w:val="100"/>
          <w:position w:val="0"/>
        </w:rPr>
        <w:t>股权，神奇领域自成立之日起纳入合并财务报表范围。</w:t>
      </w:r>
    </w:p>
    <w:p>
      <w:pPr>
        <w:pStyle w:val="Style21"/>
        <w:keepNext w:val="0"/>
        <w:keepLines w:val="0"/>
        <w:widowControl w:val="0"/>
        <w:shd w:val="clear" w:color="auto" w:fill="auto"/>
        <w:tabs>
          <w:tab w:pos="1621" w:val="left"/>
        </w:tabs>
        <w:bidi w:val="0"/>
        <w:spacing w:before="0" w:after="0" w:line="471" w:lineRule="exact"/>
        <w:ind w:left="840" w:right="0" w:firstLine="440"/>
        <w:jc w:val="both"/>
      </w:pPr>
      <w:bookmarkStart w:id="149" w:name="bookmark149"/>
      <w:r>
        <w:rPr>
          <w:rFonts w:ascii="Times New Roman" w:eastAsia="Times New Roman" w:hAnsi="Times New Roman" w:cs="Times New Roman"/>
          <w:color w:val="000000"/>
          <w:spacing w:val="0"/>
          <w:w w:val="100"/>
          <w:position w:val="0"/>
        </w:rPr>
        <w:t>3</w:t>
      </w:r>
      <w:bookmarkEnd w:id="149"/>
      <w:r>
        <w:rPr>
          <w:color w:val="000000"/>
          <w:spacing w:val="0"/>
          <w:w w:val="100"/>
          <w:position w:val="0"/>
        </w:rPr>
        <w:t>、</w:t>
        <w:tab/>
        <w:t>子公司浙江天舟于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月完成工商注销手续，本报告期的合并期间为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1-5 </w:t>
      </w:r>
      <w:r>
        <w:rPr>
          <w:color w:val="000000"/>
          <w:spacing w:val="0"/>
          <w:w w:val="100"/>
          <w:position w:val="0"/>
        </w:rPr>
        <w:t>月份，上期同期为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月份。</w:t>
      </w:r>
    </w:p>
    <w:p>
      <w:pPr>
        <w:pStyle w:val="Style21"/>
        <w:keepNext w:val="0"/>
        <w:keepLines w:val="0"/>
        <w:widowControl w:val="0"/>
        <w:shd w:val="clear" w:color="auto" w:fill="auto"/>
        <w:tabs>
          <w:tab w:pos="1626" w:val="left"/>
        </w:tabs>
        <w:bidi w:val="0"/>
        <w:spacing w:before="0" w:after="0" w:line="471" w:lineRule="exact"/>
        <w:ind w:left="840" w:right="0" w:firstLine="440"/>
        <w:jc w:val="both"/>
      </w:pPr>
      <w:bookmarkStart w:id="150" w:name="bookmark150"/>
      <w:r>
        <w:rPr>
          <w:rFonts w:ascii="Times New Roman" w:eastAsia="Times New Roman" w:hAnsi="Times New Roman" w:cs="Times New Roman"/>
          <w:color w:val="000000"/>
          <w:spacing w:val="0"/>
          <w:w w:val="100"/>
          <w:position w:val="0"/>
        </w:rPr>
        <w:t>4</w:t>
      </w:r>
      <w:bookmarkEnd w:id="150"/>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年出售华文俪制</w:t>
      </w:r>
      <w:r>
        <w:rPr>
          <w:rFonts w:ascii="Times New Roman" w:eastAsia="Times New Roman" w:hAnsi="Times New Roman" w:cs="Times New Roman"/>
          <w:color w:val="000000"/>
          <w:spacing w:val="0"/>
          <w:w w:val="100"/>
          <w:position w:val="0"/>
        </w:rPr>
        <w:t>100%</w:t>
      </w:r>
      <w:r>
        <w:rPr>
          <w:color w:val="000000"/>
          <w:spacing w:val="0"/>
          <w:w w:val="100"/>
          <w:position w:val="0"/>
        </w:rPr>
        <w:t>股权，该公司于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日起不纳入合并范围。 本报告期的合并期间为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1-7</w:t>
      </w:r>
      <w:r>
        <w:rPr>
          <w:color w:val="000000"/>
          <w:spacing w:val="0"/>
          <w:w w:val="100"/>
          <w:position w:val="0"/>
        </w:rPr>
        <w:t>月份，上期同期为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月份。</w:t>
      </w:r>
    </w:p>
    <w:p>
      <w:pPr>
        <w:pStyle w:val="Style21"/>
        <w:keepNext w:val="0"/>
        <w:keepLines w:val="0"/>
        <w:widowControl w:val="0"/>
        <w:shd w:val="clear" w:color="auto" w:fill="auto"/>
        <w:bidi w:val="0"/>
        <w:spacing w:before="0" w:after="0" w:line="471" w:lineRule="exact"/>
        <w:ind w:left="840" w:right="0" w:firstLine="440"/>
        <w:jc w:val="both"/>
      </w:pPr>
      <w:bookmarkStart w:id="151" w:name="bookmark151"/>
      <w:r>
        <w:rPr>
          <w:rFonts w:ascii="Times New Roman" w:eastAsia="Times New Roman" w:hAnsi="Times New Roman" w:cs="Times New Roman"/>
          <w:color w:val="000000"/>
          <w:spacing w:val="0"/>
          <w:w w:val="100"/>
          <w:position w:val="0"/>
        </w:rPr>
        <w:t>5</w:t>
      </w:r>
      <w:bookmarkEnd w:id="151"/>
      <w:r>
        <w:rPr>
          <w:color w:val="000000"/>
          <w:spacing w:val="0"/>
          <w:w w:val="100"/>
          <w:position w:val="0"/>
        </w:rPr>
        <w:t>、 报告期内，公司收购游爱网络</w:t>
      </w:r>
      <w:r>
        <w:rPr>
          <w:rFonts w:ascii="Times New Roman" w:eastAsia="Times New Roman" w:hAnsi="Times New Roman" w:cs="Times New Roman"/>
          <w:color w:val="000000"/>
          <w:spacing w:val="0"/>
          <w:w w:val="100"/>
          <w:position w:val="0"/>
        </w:rPr>
        <w:t>100%</w:t>
      </w:r>
      <w:r>
        <w:rPr>
          <w:color w:val="000000"/>
          <w:spacing w:val="0"/>
          <w:w w:val="100"/>
          <w:position w:val="0"/>
        </w:rPr>
        <w:t>股权，并完成股权交割，自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日起游爱 网络纳入公司合并财务报表范围。</w:t>
      </w:r>
    </w:p>
    <w:p>
      <w:pPr>
        <w:pStyle w:val="Style21"/>
        <w:keepNext w:val="0"/>
        <w:keepLines w:val="0"/>
        <w:widowControl w:val="0"/>
        <w:shd w:val="clear" w:color="auto" w:fill="auto"/>
        <w:tabs>
          <w:tab w:pos="1631" w:val="left"/>
        </w:tabs>
        <w:bidi w:val="0"/>
        <w:spacing w:before="0" w:after="0" w:line="471" w:lineRule="exact"/>
        <w:ind w:left="840" w:right="0" w:firstLine="440"/>
        <w:jc w:val="both"/>
      </w:pPr>
      <w:bookmarkStart w:id="152" w:name="bookmark152"/>
      <w:r>
        <w:rPr>
          <w:rFonts w:ascii="Times New Roman" w:eastAsia="Times New Roman" w:hAnsi="Times New Roman" w:cs="Times New Roman"/>
          <w:color w:val="000000"/>
          <w:spacing w:val="0"/>
          <w:w w:val="100"/>
          <w:position w:val="0"/>
        </w:rPr>
        <w:t>6</w:t>
      </w:r>
      <w:bookmarkEnd w:id="152"/>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月投资设立子公司天舟大课堂，注册资本</w:t>
      </w:r>
      <w:r>
        <w:rPr>
          <w:rFonts w:ascii="Times New Roman" w:eastAsia="Times New Roman" w:hAnsi="Times New Roman" w:cs="Times New Roman"/>
          <w:color w:val="000000"/>
          <w:spacing w:val="0"/>
          <w:w w:val="100"/>
          <w:position w:val="0"/>
        </w:rPr>
        <w:t>500</w:t>
      </w:r>
      <w:r>
        <w:rPr>
          <w:color w:val="000000"/>
          <w:spacing w:val="0"/>
          <w:w w:val="100"/>
          <w:position w:val="0"/>
        </w:rPr>
        <w:t>万元，公司持有</w:t>
      </w:r>
      <w:r>
        <w:rPr>
          <w:rFonts w:ascii="Times New Roman" w:eastAsia="Times New Roman" w:hAnsi="Times New Roman" w:cs="Times New Roman"/>
          <w:color w:val="000000"/>
          <w:spacing w:val="0"/>
          <w:w w:val="100"/>
          <w:position w:val="0"/>
        </w:rPr>
        <w:t>35%</w:t>
      </w:r>
      <w:r>
        <w:rPr>
          <w:color w:val="000000"/>
          <w:spacing w:val="0"/>
          <w:w w:val="100"/>
          <w:position w:val="0"/>
        </w:rPr>
        <w:t>股 权，公司与张建武、陈四清、覃明莽签订一致行动人协议，约定张建武、陈四清、覃明莽在行 使股东提案权及表决权方面均与公司保持一致且不可撤销，因此公司合计持有天舟大课堂</w:t>
      </w:r>
      <w:r>
        <w:rPr>
          <w:rFonts w:ascii="Times New Roman" w:eastAsia="Times New Roman" w:hAnsi="Times New Roman" w:cs="Times New Roman"/>
          <w:color w:val="000000"/>
          <w:spacing w:val="0"/>
          <w:w w:val="100"/>
          <w:position w:val="0"/>
        </w:rPr>
        <w:t xml:space="preserve">56% </w:t>
      </w:r>
      <w:r>
        <w:rPr>
          <w:color w:val="000000"/>
          <w:spacing w:val="0"/>
          <w:w w:val="100"/>
          <w:position w:val="0"/>
        </w:rPr>
        <w:t>的表决权，自成立之日起纳入合并范围。</w:t>
      </w:r>
    </w:p>
    <w:p>
      <w:pPr>
        <w:pStyle w:val="Style21"/>
        <w:keepNext w:val="0"/>
        <w:keepLines w:val="0"/>
        <w:widowControl w:val="0"/>
        <w:shd w:val="clear" w:color="auto" w:fill="auto"/>
        <w:tabs>
          <w:tab w:pos="1626" w:val="left"/>
        </w:tabs>
        <w:bidi w:val="0"/>
        <w:spacing w:before="0" w:after="0" w:line="471" w:lineRule="exact"/>
        <w:ind w:left="840" w:right="0" w:firstLine="440"/>
        <w:jc w:val="both"/>
      </w:pPr>
      <w:bookmarkStart w:id="153" w:name="bookmark153"/>
      <w:r>
        <w:rPr>
          <w:rFonts w:ascii="Times New Roman" w:eastAsia="Times New Roman" w:hAnsi="Times New Roman" w:cs="Times New Roman"/>
          <w:color w:val="000000"/>
          <w:spacing w:val="0"/>
          <w:w w:val="100"/>
          <w:position w:val="0"/>
        </w:rPr>
        <w:t>7</w:t>
      </w:r>
      <w:bookmarkEnd w:id="153"/>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月投资设立子公司中南天舟，注册资本</w:t>
      </w:r>
      <w:r>
        <w:rPr>
          <w:rFonts w:ascii="Times New Roman" w:eastAsia="Times New Roman" w:hAnsi="Times New Roman" w:cs="Times New Roman"/>
          <w:color w:val="000000"/>
          <w:spacing w:val="0"/>
          <w:w w:val="100"/>
          <w:position w:val="0"/>
        </w:rPr>
        <w:t>500</w:t>
      </w:r>
      <w:r>
        <w:rPr>
          <w:color w:val="000000"/>
          <w:spacing w:val="0"/>
          <w:w w:val="100"/>
          <w:position w:val="0"/>
        </w:rPr>
        <w:t>万元，公司持有</w:t>
      </w:r>
      <w:r>
        <w:rPr>
          <w:rFonts w:ascii="Times New Roman" w:eastAsia="Times New Roman" w:hAnsi="Times New Roman" w:cs="Times New Roman"/>
          <w:color w:val="000000"/>
          <w:spacing w:val="0"/>
          <w:w w:val="100"/>
          <w:position w:val="0"/>
        </w:rPr>
        <w:t>40%</w:t>
      </w:r>
      <w:r>
        <w:rPr>
          <w:color w:val="000000"/>
          <w:spacing w:val="0"/>
          <w:w w:val="100"/>
          <w:position w:val="0"/>
        </w:rPr>
        <w:t>股权， 公司与万欢玲签订一致行动人协议，约定万欢玲在行使股东提案权及表决权方面均与公司保持 一致，且不可撤销，因此公司合计持有中南天舟</w:t>
      </w:r>
      <w:r>
        <w:rPr>
          <w:rFonts w:ascii="Times New Roman" w:eastAsia="Times New Roman" w:hAnsi="Times New Roman" w:cs="Times New Roman"/>
          <w:color w:val="000000"/>
          <w:spacing w:val="0"/>
          <w:w w:val="100"/>
          <w:position w:val="0"/>
        </w:rPr>
        <w:t>70%</w:t>
      </w:r>
      <w:r>
        <w:rPr>
          <w:color w:val="000000"/>
          <w:spacing w:val="0"/>
          <w:w w:val="100"/>
          <w:position w:val="0"/>
        </w:rPr>
        <w:t>的表决权，自成立之日起纳入合并范围。</w:t>
      </w:r>
    </w:p>
    <w:p>
      <w:pPr>
        <w:pStyle w:val="Style21"/>
        <w:keepNext w:val="0"/>
        <w:keepLines w:val="0"/>
        <w:widowControl w:val="0"/>
        <w:shd w:val="clear" w:color="auto" w:fill="auto"/>
        <w:tabs>
          <w:tab w:pos="1621" w:val="left"/>
        </w:tabs>
        <w:bidi w:val="0"/>
        <w:spacing w:before="0" w:after="0" w:line="471" w:lineRule="exact"/>
        <w:ind w:left="840" w:right="0" w:firstLine="440"/>
        <w:jc w:val="both"/>
      </w:pPr>
      <w:bookmarkStart w:id="154" w:name="bookmark154"/>
      <w:r>
        <w:rPr>
          <w:rFonts w:ascii="Times New Roman" w:eastAsia="Times New Roman" w:hAnsi="Times New Roman" w:cs="Times New Roman"/>
          <w:color w:val="000000"/>
          <w:spacing w:val="0"/>
          <w:w w:val="100"/>
          <w:position w:val="0"/>
        </w:rPr>
        <w:t>8</w:t>
      </w:r>
      <w:bookmarkEnd w:id="154"/>
      <w:r>
        <w:rPr>
          <w:color w:val="000000"/>
          <w:spacing w:val="0"/>
          <w:w w:val="100"/>
          <w:position w:val="0"/>
        </w:rPr>
        <w:t>、</w:t>
        <w:tab/>
        <w:t>子公司游爱网络于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月设立子公司霍尔果斯游爱网络技术有限公司，注册资本 </w:t>
      </w:r>
      <w:r>
        <w:rPr>
          <w:rFonts w:ascii="Times New Roman" w:eastAsia="Times New Roman" w:hAnsi="Times New Roman" w:cs="Times New Roman"/>
          <w:color w:val="000000"/>
          <w:spacing w:val="0"/>
          <w:w w:val="100"/>
          <w:position w:val="0"/>
        </w:rPr>
        <w:t>1,000.00</w:t>
      </w:r>
      <w:r>
        <w:rPr>
          <w:color w:val="000000"/>
          <w:spacing w:val="0"/>
          <w:w w:val="100"/>
          <w:position w:val="0"/>
        </w:rPr>
        <w:t>万元，游爱网络持有</w:t>
      </w:r>
      <w:r>
        <w:rPr>
          <w:rFonts w:ascii="Times New Roman" w:eastAsia="Times New Roman" w:hAnsi="Times New Roman" w:cs="Times New Roman"/>
          <w:color w:val="000000"/>
          <w:spacing w:val="0"/>
          <w:w w:val="100"/>
          <w:position w:val="0"/>
        </w:rPr>
        <w:t>100%</w:t>
      </w:r>
      <w:r>
        <w:rPr>
          <w:color w:val="000000"/>
          <w:spacing w:val="0"/>
          <w:w w:val="100"/>
          <w:position w:val="0"/>
        </w:rPr>
        <w:t>股权，自成立之日起纳入合并范围。</w:t>
      </w:r>
    </w:p>
    <w:p>
      <w:pPr>
        <w:pStyle w:val="Style21"/>
        <w:keepNext w:val="0"/>
        <w:keepLines w:val="0"/>
        <w:widowControl w:val="0"/>
        <w:shd w:val="clear" w:color="auto" w:fill="auto"/>
        <w:tabs>
          <w:tab w:pos="1626" w:val="left"/>
        </w:tabs>
        <w:bidi w:val="0"/>
        <w:spacing w:before="0" w:after="220" w:line="471" w:lineRule="exact"/>
        <w:ind w:left="840" w:right="0" w:firstLine="440"/>
        <w:jc w:val="both"/>
      </w:pPr>
      <w:bookmarkStart w:id="155" w:name="bookmark155"/>
      <w:r>
        <w:rPr>
          <w:rFonts w:ascii="Times New Roman" w:eastAsia="Times New Roman" w:hAnsi="Times New Roman" w:cs="Times New Roman"/>
          <w:color w:val="000000"/>
          <w:spacing w:val="0"/>
          <w:w w:val="100"/>
          <w:position w:val="0"/>
        </w:rPr>
        <w:t>9</w:t>
      </w:r>
      <w:bookmarkEnd w:id="155"/>
      <w:r>
        <w:rPr>
          <w:color w:val="000000"/>
          <w:spacing w:val="0"/>
          <w:w w:val="100"/>
          <w:position w:val="0"/>
        </w:rPr>
        <w:t>、</w:t>
        <w:tab/>
        <w:t>子公司游爱网络于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月投资设立上海跨合企业管理中心（有限合伙），游爱网 络出资比例</w:t>
      </w:r>
      <w:r>
        <w:rPr>
          <w:rFonts w:ascii="Times New Roman" w:eastAsia="Times New Roman" w:hAnsi="Times New Roman" w:cs="Times New Roman"/>
          <w:color w:val="000000"/>
          <w:spacing w:val="0"/>
          <w:w w:val="100"/>
          <w:position w:val="0"/>
        </w:rPr>
        <w:t>59.4%</w:t>
      </w:r>
      <w:r>
        <w:rPr>
          <w:color w:val="000000"/>
          <w:spacing w:val="0"/>
          <w:w w:val="100"/>
          <w:position w:val="0"/>
        </w:rPr>
        <w:t>，自成立之日起纳入合并范围。</w:t>
      </w:r>
    </w:p>
    <w:p>
      <w:pPr>
        <w:pStyle w:val="Style40"/>
        <w:keepNext/>
        <w:keepLines/>
        <w:widowControl w:val="0"/>
        <w:shd w:val="clear" w:color="auto" w:fill="auto"/>
        <w:tabs>
          <w:tab w:pos="1329" w:val="left"/>
        </w:tabs>
        <w:bidi w:val="0"/>
        <w:spacing w:before="0" w:after="380" w:line="471" w:lineRule="exact"/>
        <w:ind w:left="0" w:right="0" w:firstLine="840"/>
        <w:jc w:val="both"/>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6"/>
      <w:bookmarkEnd w:id="157"/>
      <w:bookmarkEnd w:id="159"/>
    </w:p>
    <w:p>
      <w:pPr>
        <w:pStyle w:val="Style35"/>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1329" w:val="left"/>
        </w:tabs>
        <w:bidi w:val="0"/>
        <w:spacing w:before="0" w:after="380" w:line="471" w:lineRule="exact"/>
        <w:ind w:left="0" w:right="0" w:firstLine="840"/>
        <w:jc w:val="both"/>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0"/>
      <w:bookmarkEnd w:id="161"/>
      <w:bookmarkEnd w:id="163"/>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6"/>
        <w:gridCol w:w="4099"/>
      </w:tblGrid>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278,497,603.82</w:t>
            </w:r>
          </w:p>
        </w:tc>
      </w:tr>
      <w:tr>
        <w:trPr>
          <w:trHeight w:val="42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w:t>
            </w:r>
          </w:p>
        </w:tc>
      </w:tr>
    </w:tbl>
    <w:p>
      <w:pPr>
        <w:spacing w:lineRule="exact" w:line="1"/>
        <w:rPr>
          <w:sz w:val="2"/>
          <w:szCs w:val="2"/>
        </w:rPr>
      </w:pPr>
      <w:r>
        <w:br w:type="page"/>
      </w:r>
    </w:p>
    <w:tbl>
      <w:tblPr>
        <w:tblOverlap w:val="never"/>
        <w:jc w:val="center"/>
        <w:tblLayout w:type="fixed"/>
      </w:tblPr>
      <w:tblGrid>
        <w:gridCol w:w="4546"/>
        <w:gridCol w:w="4099"/>
      </w:tblGrid>
      <w:tr>
        <w:trPr>
          <w:trHeight w:val="4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41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701"/>
        <w:gridCol w:w="3734"/>
        <w:gridCol w:w="2237"/>
        <w:gridCol w:w="1997"/>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占年度销售总额比例</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112,952,236.47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66,548,221.96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8.53%</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36,016,284.34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4.62%</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33,317,192.46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4.27%</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29,663,668.59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3.80%</w:t>
            </w:r>
          </w:p>
        </w:tc>
      </w:tr>
      <w:tr>
        <w:trPr>
          <w:trHeight w:val="42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278,497,603.82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w:t>
            </w:r>
          </w:p>
        </w:tc>
      </w:tr>
    </w:tbl>
    <w:p>
      <w:pPr>
        <w:widowControl w:val="0"/>
        <w:spacing w:after="419" w:line="1" w:lineRule="exact"/>
      </w:pPr>
    </w:p>
    <w:p>
      <w:pPr>
        <w:pStyle w:val="Style35"/>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主要客户其他情况说明</w:t>
      </w:r>
    </w:p>
    <w:p>
      <w:pPr>
        <w:pStyle w:val="Style35"/>
        <w:keepNext w:val="0"/>
        <w:keepLines w:val="0"/>
        <w:widowControl w:val="0"/>
        <w:shd w:val="clear" w:color="auto" w:fill="auto"/>
        <w:bidi w:val="0"/>
        <w:spacing w:before="0" w:after="48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43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130,362,071.35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46.07%</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883"/>
        <w:gridCol w:w="1810"/>
        <w:gridCol w:w="2141"/>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占年度采购总额比例</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64,165,756.29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22.67%</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37,574,214.93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13.28%</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10,665,126.08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3.77%</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9,220,038.78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3.26%</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8,736,935.26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3.09%</w:t>
            </w:r>
          </w:p>
        </w:tc>
      </w:tr>
      <w:tr>
        <w:trPr>
          <w:trHeight w:val="42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130,362,071.35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46.07%</w:t>
            </w:r>
          </w:p>
        </w:tc>
      </w:tr>
    </w:tbl>
    <w:p>
      <w:pPr>
        <w:widowControl w:val="0"/>
        <w:spacing w:after="419" w:line="1" w:lineRule="exact"/>
      </w:pPr>
    </w:p>
    <w:p>
      <w:pPr>
        <w:pStyle w:val="Style35"/>
        <w:keepNext w:val="0"/>
        <w:keepLines w:val="0"/>
        <w:widowControl w:val="0"/>
        <w:shd w:val="clear" w:color="auto" w:fill="auto"/>
        <w:bidi w:val="0"/>
        <w:spacing w:before="0" w:after="220" w:line="240" w:lineRule="auto"/>
        <w:ind w:left="0" w:right="0" w:firstLine="840"/>
        <w:jc w:val="left"/>
      </w:pPr>
      <w:r>
        <w:rPr>
          <w:color w:val="000000"/>
          <w:spacing w:val="0"/>
          <w:w w:val="100"/>
          <w:position w:val="0"/>
        </w:rPr>
        <w:t>主要供应商其他情况说明</w:t>
      </w:r>
    </w:p>
    <w:p>
      <w:pPr>
        <w:pStyle w:val="Style21"/>
        <w:keepNext w:val="0"/>
        <w:keepLines w:val="0"/>
        <w:widowControl w:val="0"/>
        <w:shd w:val="clear" w:color="auto" w:fill="auto"/>
        <w:bidi w:val="0"/>
        <w:spacing w:before="0" w:after="220" w:line="240" w:lineRule="auto"/>
        <w:ind w:left="1040" w:right="0" w:firstLine="0"/>
        <w:jc w:val="left"/>
      </w:pPr>
      <w:r>
        <w:rPr>
          <w:color w:val="000000"/>
          <w:spacing w:val="0"/>
          <w:w w:val="100"/>
          <w:position w:val="0"/>
        </w:rPr>
        <w:t>报告期内，前五名供应商中，第二名为人民东方出版传媒有限公司，是公司旗下子公司人民</w:t>
      </w:r>
    </w:p>
    <w:p>
      <w:pPr>
        <w:pStyle w:val="Style21"/>
        <w:keepNext w:val="0"/>
        <w:keepLines w:val="0"/>
        <w:widowControl w:val="0"/>
        <w:shd w:val="clear" w:color="auto" w:fill="auto"/>
        <w:bidi w:val="0"/>
        <w:spacing w:before="0" w:after="320" w:line="240" w:lineRule="auto"/>
        <w:ind w:left="0" w:right="0" w:firstLine="840"/>
        <w:jc w:val="left"/>
      </w:pPr>
      <w:r>
        <w:rPr>
          <w:color w:val="000000"/>
          <w:spacing w:val="0"/>
          <w:w w:val="100"/>
          <w:position w:val="0"/>
        </w:rPr>
        <w:t>今典的股东，采购额占年度采购总额的</w:t>
      </w:r>
      <w:r>
        <w:rPr>
          <w:rFonts w:ascii="Times New Roman" w:eastAsia="Times New Roman" w:hAnsi="Times New Roman" w:cs="Times New Roman"/>
          <w:color w:val="000000"/>
          <w:spacing w:val="0"/>
          <w:w w:val="100"/>
          <w:position w:val="0"/>
        </w:rPr>
        <w:t>13.28%</w:t>
      </w:r>
      <w:r>
        <w:rPr>
          <w:color w:val="000000"/>
          <w:spacing w:val="0"/>
          <w:w w:val="100"/>
          <w:position w:val="0"/>
        </w:rPr>
        <w:t>，其他四名供应商均与公司不存在关联关系。</w:t>
      </w:r>
      <w:r>
        <w:br w:type="page"/>
      </w:r>
    </w:p>
    <w:p>
      <w:pPr>
        <w:pStyle w:val="Style40"/>
        <w:keepNext/>
        <w:keepLines/>
        <w:widowControl w:val="0"/>
        <w:shd w:val="clear" w:color="auto" w:fill="auto"/>
        <w:bidi w:val="0"/>
        <w:spacing w:before="0" w:line="240" w:lineRule="auto"/>
        <w:ind w:left="0" w:right="0" w:firstLine="840"/>
        <w:jc w:val="both"/>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、费用</w:t>
      </w:r>
      <w:bookmarkEnd w:id="164"/>
      <w:bookmarkEnd w:id="165"/>
      <w:bookmarkEnd w:id="167"/>
    </w:p>
    <w:p>
      <w:pPr>
        <w:pStyle w:val="Style32"/>
        <w:keepNext w:val="0"/>
        <w:keepLines w:val="0"/>
        <w:widowControl w:val="0"/>
        <w:shd w:val="clear" w:color="auto" w:fill="auto"/>
        <w:bidi w:val="0"/>
        <w:spacing w:before="0" w:after="0" w:line="240" w:lineRule="auto"/>
        <w:ind w:left="7910" w:right="0" w:firstLine="0"/>
        <w:jc w:val="left"/>
      </w:pPr>
      <w:r>
        <w:rPr>
          <w:color w:val="000000"/>
          <w:spacing w:val="0"/>
          <w:w w:val="100"/>
          <w:position w:val="0"/>
        </w:rPr>
        <w:t>单位：元</w:t>
      </w:r>
    </w:p>
    <w:tbl>
      <w:tblPr>
        <w:tblOverlap w:val="never"/>
        <w:jc w:val="center"/>
        <w:tblLayout w:type="fixed"/>
      </w:tblPr>
      <w:tblGrid>
        <w:gridCol w:w="1421"/>
        <w:gridCol w:w="1637"/>
        <w:gridCol w:w="1637"/>
        <w:gridCol w:w="1464"/>
        <w:gridCol w:w="250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63,718,397.95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41,984,008.82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51.77%</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主要为报告期合并新增所致。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119,052,587.68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74,437,731.93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59.94%</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主要为报告期合并新增所致。</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-8,009,834.58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-7,596,636.28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-5.44%</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200" w:line="240" w:lineRule="auto"/>
        <w:ind w:left="0" w:right="0" w:firstLine="840"/>
        <w:jc w:val="both"/>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4</w:t>
      </w:r>
      <w:bookmarkEnd w:id="170"/>
      <w:r>
        <w:rPr>
          <w:color w:val="000000"/>
          <w:spacing w:val="0"/>
          <w:w w:val="100"/>
          <w:position w:val="0"/>
        </w:rPr>
        <w:t>、研发投入</w:t>
      </w:r>
      <w:bookmarkEnd w:id="168"/>
      <w:bookmarkEnd w:id="169"/>
      <w:bookmarkEnd w:id="171"/>
    </w:p>
    <w:p>
      <w:pPr>
        <w:pStyle w:val="Style21"/>
        <w:keepNext w:val="0"/>
        <w:keepLines w:val="0"/>
        <w:widowControl w:val="0"/>
        <w:shd w:val="clear" w:color="auto" w:fill="auto"/>
        <w:bidi w:val="0"/>
        <w:spacing w:before="0" w:after="140" w:line="470" w:lineRule="exact"/>
        <w:ind w:left="840" w:right="0" w:firstLine="440"/>
        <w:jc w:val="both"/>
      </w:pPr>
      <w:r>
        <w:rPr>
          <w:color w:val="000000"/>
          <w:spacing w:val="0"/>
          <w:w w:val="100"/>
          <w:position w:val="0"/>
        </w:rPr>
        <w:t>公司持续加大研发力度，逐年增加研发投入。报告期内，公司有多款移动网游戏产品立项 筹划并投入研发，在研游戏按计划稳步推进。部分游戏产品成功上线测试及正式推广运营，预 计将获得较好的经济效益。</w:t>
      </w:r>
    </w:p>
    <w:tbl>
      <w:tblPr>
        <w:tblOverlap w:val="never"/>
        <w:jc w:val="center"/>
        <w:tblLayout w:type="fixed"/>
      </w:tblPr>
      <w:tblGrid>
        <w:gridCol w:w="2986"/>
        <w:gridCol w:w="2064"/>
        <w:gridCol w:w="1987"/>
        <w:gridCol w:w="1632"/>
      </w:tblGrid>
      <w:tr>
        <w:trPr>
          <w:trHeight w:val="4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58,816,890.71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38,426,415.63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22,943,498.07</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资本化研发支出占当期净利润的比 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val="0"/>
        <w:keepLines w:val="0"/>
        <w:widowControl w:val="0"/>
        <w:shd w:val="clear" w:color="auto" w:fill="auto"/>
        <w:bidi w:val="0"/>
        <w:spacing w:before="0" w:after="360" w:line="341" w:lineRule="exact"/>
        <w:ind w:left="840" w:right="0" w:firstLine="2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360" w:line="341" w:lineRule="exact"/>
        <w:ind w:left="840" w:right="0" w:firstLine="2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84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5</w:t>
      </w:r>
      <w:bookmarkEnd w:id="174"/>
      <w:r>
        <w:rPr>
          <w:color w:val="000000"/>
          <w:spacing w:val="0"/>
          <w:w w:val="100"/>
          <w:position w:val="0"/>
        </w:rPr>
        <w:t>、现金流</w:t>
      </w:r>
      <w:bookmarkEnd w:id="172"/>
      <w:bookmarkEnd w:id="173"/>
      <w:bookmarkEnd w:id="175"/>
    </w:p>
    <w:p>
      <w:pPr>
        <w:pStyle w:val="Style32"/>
        <w:keepNext w:val="0"/>
        <w:keepLines w:val="0"/>
        <w:widowControl w:val="0"/>
        <w:shd w:val="clear" w:color="auto" w:fill="auto"/>
        <w:bidi w:val="0"/>
        <w:spacing w:before="0" w:after="0" w:line="240" w:lineRule="auto"/>
        <w:ind w:left="7915" w:right="0" w:firstLine="0"/>
        <w:jc w:val="left"/>
      </w:pPr>
      <w:r>
        <w:rPr>
          <w:color w:val="000000"/>
          <w:spacing w:val="0"/>
          <w:w w:val="100"/>
          <w:position w:val="0"/>
        </w:rPr>
        <w:t>单位：元</w:t>
      </w:r>
    </w:p>
    <w:tbl>
      <w:tblPr>
        <w:tblOverlap w:val="never"/>
        <w:jc w:val="center"/>
        <w:tblLayout w:type="fixed"/>
      </w:tblPr>
      <w:tblGrid>
        <w:gridCol w:w="2693"/>
        <w:gridCol w:w="2136"/>
        <w:gridCol w:w="2021"/>
        <w:gridCol w:w="1819"/>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2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726,983,023.00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583,865,517.67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w:t>
            </w:r>
          </w:p>
        </w:tc>
      </w:tr>
    </w:tbl>
    <w:p>
      <w:pPr>
        <w:spacing w:lineRule="exact" w:line="1"/>
        <w:rPr>
          <w:sz w:val="2"/>
          <w:szCs w:val="2"/>
        </w:rPr>
      </w:pPr>
      <w:r>
        <w:br w:type="page"/>
      </w:r>
    </w:p>
    <w:tbl>
      <w:tblPr>
        <w:tblOverlap w:val="never"/>
        <w:jc w:val="center"/>
        <w:tblLayout w:type="fixed"/>
      </w:tblPr>
      <w:tblGrid>
        <w:gridCol w:w="2693"/>
        <w:gridCol w:w="2136"/>
        <w:gridCol w:w="2021"/>
        <w:gridCol w:w="1819"/>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423,125,636.03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369,187,935.74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14.61%</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303,857,386.97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214,677,581.93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41.54%</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135,907,214.68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186,298,494.46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792,881,592.57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290,958,143.91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172.51%</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-656,974,377.89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-104,659,649.45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-527.72%</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1,121,159,055.76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22,410,905.52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12,318,585.68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81.93%</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1,098,748,150.24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-12,318,585.68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9019.43%</w:t>
            </w:r>
          </w:p>
        </w:tc>
      </w:tr>
      <w:tr>
        <w:trPr>
          <w:trHeight w:val="42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745,744,847.34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97,699,346.80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663.31%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35"/>
        <w:keepNext w:val="0"/>
        <w:keepLines w:val="0"/>
        <w:widowControl w:val="0"/>
        <w:numPr>
          <w:ilvl w:val="0"/>
          <w:numId w:val="5"/>
        </w:numPr>
        <w:shd w:val="clear" w:color="auto" w:fill="auto"/>
        <w:tabs>
          <w:tab w:pos="1741" w:val="left"/>
        </w:tabs>
        <w:bidi w:val="0"/>
        <w:spacing w:before="0" w:after="0" w:line="317" w:lineRule="exact"/>
        <w:ind w:left="840" w:right="0" w:firstLine="380"/>
        <w:jc w:val="left"/>
      </w:pPr>
      <w:bookmarkStart w:id="176" w:name="bookmark176"/>
      <w:bookmarkEnd w:id="176"/>
      <w:r>
        <w:rPr>
          <w:color w:val="000000"/>
          <w:spacing w:val="0"/>
          <w:w w:val="100"/>
          <w:position w:val="0"/>
        </w:rPr>
        <w:t>经营活动现金流入本报告期较上年同期增长</w:t>
      </w:r>
      <w:r>
        <w:rPr>
          <w:rFonts w:ascii="Times New Roman" w:eastAsia="Times New Roman" w:hAnsi="Times New Roman" w:cs="Times New Roman"/>
          <w:color w:val="000000"/>
          <w:spacing w:val="0"/>
          <w:w w:val="100"/>
          <w:position w:val="0"/>
          <w:sz w:val="18"/>
          <w:szCs w:val="18"/>
        </w:rPr>
        <w:t>24.51%</w:t>
      </w:r>
      <w:r>
        <w:rPr>
          <w:color w:val="000000"/>
          <w:spacing w:val="0"/>
          <w:w w:val="100"/>
          <w:position w:val="0"/>
        </w:rPr>
        <w:t>，经营活动产生的现金流量净额本报告期较上年 同期增长</w:t>
      </w:r>
      <w:r>
        <w:rPr>
          <w:rFonts w:ascii="Times New Roman" w:eastAsia="Times New Roman" w:hAnsi="Times New Roman" w:cs="Times New Roman"/>
          <w:color w:val="000000"/>
          <w:spacing w:val="0"/>
          <w:w w:val="100"/>
          <w:position w:val="0"/>
          <w:sz w:val="18"/>
          <w:szCs w:val="18"/>
        </w:rPr>
        <w:t>41.54%</w:t>
      </w:r>
      <w:r>
        <w:rPr>
          <w:color w:val="000000"/>
          <w:spacing w:val="0"/>
          <w:w w:val="100"/>
          <w:position w:val="0"/>
        </w:rPr>
        <w:t>，主要为报告期新增合并人民今典、游爱网络等子公司，导致销售商品、提供劳务收到的现金 增加。</w:t>
      </w:r>
    </w:p>
    <w:p>
      <w:pPr>
        <w:pStyle w:val="Style35"/>
        <w:keepNext w:val="0"/>
        <w:keepLines w:val="0"/>
        <w:widowControl w:val="0"/>
        <w:numPr>
          <w:ilvl w:val="0"/>
          <w:numId w:val="5"/>
        </w:numPr>
        <w:shd w:val="clear" w:color="auto" w:fill="auto"/>
        <w:bidi w:val="0"/>
        <w:spacing w:before="0" w:after="0"/>
        <w:ind w:left="840" w:right="0" w:firstLine="380"/>
        <w:jc w:val="left"/>
      </w:pPr>
      <w:bookmarkStart w:id="177" w:name="bookmark177"/>
      <w:bookmarkEnd w:id="177"/>
      <w:r>
        <w:rPr>
          <w:color w:val="000000"/>
          <w:spacing w:val="0"/>
          <w:w w:val="100"/>
          <w:position w:val="0"/>
        </w:rPr>
        <w:t xml:space="preserve"> 投资活动现金流出本报告期较上年同期增长</w:t>
      </w:r>
      <w:r>
        <w:rPr>
          <w:rFonts w:ascii="Times New Roman" w:eastAsia="Times New Roman" w:hAnsi="Times New Roman" w:cs="Times New Roman"/>
          <w:color w:val="000000"/>
          <w:spacing w:val="0"/>
          <w:w w:val="100"/>
          <w:position w:val="0"/>
          <w:sz w:val="18"/>
          <w:szCs w:val="18"/>
        </w:rPr>
        <w:t>172.51%</w:t>
      </w:r>
      <w:r>
        <w:rPr>
          <w:color w:val="000000"/>
          <w:spacing w:val="0"/>
          <w:w w:val="100"/>
          <w:position w:val="0"/>
        </w:rPr>
        <w:t>，投资活动产生的现金流量净额本报告期较上年 同期下降</w:t>
      </w:r>
      <w:r>
        <w:rPr>
          <w:rFonts w:ascii="Times New Roman" w:eastAsia="Times New Roman" w:hAnsi="Times New Roman" w:cs="Times New Roman"/>
          <w:color w:val="000000"/>
          <w:spacing w:val="0"/>
          <w:w w:val="100"/>
          <w:position w:val="0"/>
          <w:sz w:val="18"/>
          <w:szCs w:val="18"/>
        </w:rPr>
        <w:t>527.72%</w:t>
      </w:r>
      <w:r>
        <w:rPr>
          <w:color w:val="000000"/>
          <w:spacing w:val="0"/>
          <w:w w:val="100"/>
          <w:position w:val="0"/>
        </w:rPr>
        <w:t>，主要是本报告期取得子公司及其他营业单位支付的现金净额增加。</w:t>
      </w:r>
    </w:p>
    <w:p>
      <w:pPr>
        <w:pStyle w:val="Style35"/>
        <w:keepNext w:val="0"/>
        <w:keepLines w:val="0"/>
        <w:widowControl w:val="0"/>
        <w:numPr>
          <w:ilvl w:val="0"/>
          <w:numId w:val="5"/>
        </w:numPr>
        <w:shd w:val="clear" w:color="auto" w:fill="auto"/>
        <w:tabs>
          <w:tab w:pos="1741" w:val="left"/>
        </w:tabs>
        <w:bidi w:val="0"/>
        <w:spacing w:before="0" w:after="360" w:line="317" w:lineRule="exact"/>
        <w:ind w:left="840" w:right="0" w:firstLine="380"/>
        <w:jc w:val="left"/>
      </w:pPr>
      <w:bookmarkStart w:id="178" w:name="bookmark178"/>
      <w:bookmarkEnd w:id="178"/>
      <w:r>
        <w:rPr>
          <w:color w:val="000000"/>
          <w:spacing w:val="0"/>
          <w:w w:val="100"/>
          <w:position w:val="0"/>
        </w:rPr>
        <w:t>筹资活动现金流入本报告期较上年同期增加</w:t>
      </w:r>
      <w:r>
        <w:rPr>
          <w:rFonts w:ascii="Times New Roman" w:eastAsia="Times New Roman" w:hAnsi="Times New Roman" w:cs="Times New Roman"/>
          <w:color w:val="000000"/>
          <w:spacing w:val="0"/>
          <w:w w:val="100"/>
          <w:position w:val="0"/>
          <w:sz w:val="18"/>
          <w:szCs w:val="18"/>
        </w:rPr>
        <w:t>112,115.91</w:t>
      </w:r>
      <w:r>
        <w:rPr>
          <w:color w:val="000000"/>
          <w:spacing w:val="0"/>
          <w:w w:val="100"/>
          <w:position w:val="0"/>
        </w:rPr>
        <w:t>万元，主要是本报告期收到并购游爱网络定向 增发股份募集的配套资金；筹资活动现金流出本报告期较上年同期增长</w:t>
      </w:r>
      <w:r>
        <w:rPr>
          <w:rFonts w:ascii="Times New Roman" w:eastAsia="Times New Roman" w:hAnsi="Times New Roman" w:cs="Times New Roman"/>
          <w:color w:val="000000"/>
          <w:spacing w:val="0"/>
          <w:w w:val="100"/>
          <w:position w:val="0"/>
          <w:sz w:val="18"/>
          <w:szCs w:val="18"/>
        </w:rPr>
        <w:t>81.93%</w:t>
      </w:r>
      <w:r>
        <w:rPr>
          <w:color w:val="000000"/>
          <w:spacing w:val="0"/>
          <w:w w:val="100"/>
          <w:position w:val="0"/>
        </w:rPr>
        <w:t>，主要是本报告期公司现金股利 分配增加，及支付定向增发股份收购游爱网络的相关中介费用。</w:t>
      </w:r>
    </w:p>
    <w:p>
      <w:pPr>
        <w:pStyle w:val="Style35"/>
        <w:keepNext w:val="0"/>
        <w:keepLines w:val="0"/>
        <w:widowControl w:val="0"/>
        <w:shd w:val="clear" w:color="auto" w:fill="auto"/>
        <w:bidi w:val="0"/>
        <w:spacing w:before="0" w:after="0" w:line="317" w:lineRule="exact"/>
        <w:ind w:left="0" w:right="0" w:firstLine="840"/>
        <w:jc w:val="both"/>
      </w:pPr>
      <w:r>
        <w:rPr>
          <w:color w:val="000000"/>
          <w:spacing w:val="0"/>
          <w:w w:val="100"/>
          <w:position w:val="0"/>
        </w:rPr>
        <w:t>报告期内公司经营活动产生的现金净流量与本年度净利润存在重大差异的原因说明</w:t>
      </w:r>
    </w:p>
    <w:p>
      <w:pPr>
        <w:pStyle w:val="Style35"/>
        <w:keepNext w:val="0"/>
        <w:keepLines w:val="0"/>
        <w:widowControl w:val="0"/>
        <w:shd w:val="clear" w:color="auto" w:fill="auto"/>
        <w:bidi w:val="0"/>
        <w:spacing w:before="0" w:after="360" w:line="317" w:lineRule="exact"/>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840"/>
        <w:jc w:val="both"/>
      </w:pPr>
      <w:bookmarkStart w:id="179" w:name="bookmark179"/>
      <w:bookmarkStart w:id="180" w:name="bookmark180"/>
      <w:bookmarkStart w:id="181" w:name="bookmark181"/>
      <w:bookmarkStart w:id="182" w:name="bookmark182"/>
      <w:r>
        <w:rPr>
          <w:color w:val="000000"/>
          <w:spacing w:val="0"/>
          <w:w w:val="100"/>
          <w:position w:val="0"/>
          <w:sz w:val="24"/>
          <w:szCs w:val="24"/>
        </w:rPr>
        <w:t>三</w:t>
      </w:r>
      <w:bookmarkEnd w:id="181"/>
      <w:r>
        <w:rPr>
          <w:color w:val="000000"/>
          <w:spacing w:val="0"/>
          <w:w w:val="100"/>
          <w:position w:val="0"/>
          <w:sz w:val="24"/>
          <w:szCs w:val="24"/>
        </w:rPr>
        <w:t>、非主营业务情况</w:t>
      </w:r>
      <w:bookmarkEnd w:id="179"/>
      <w:bookmarkEnd w:id="180"/>
      <w:bookmarkEnd w:id="182"/>
    </w:p>
    <w:p>
      <w:pPr>
        <w:pStyle w:val="Style35"/>
        <w:keepNext w:val="0"/>
        <w:keepLines w:val="0"/>
        <w:widowControl w:val="0"/>
        <w:shd w:val="clear" w:color="auto" w:fill="auto"/>
        <w:bidi w:val="0"/>
        <w:spacing w:before="0" w:after="120" w:line="317" w:lineRule="exact"/>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7910" w:right="0" w:firstLine="0"/>
        <w:jc w:val="left"/>
      </w:pPr>
      <w:r>
        <w:rPr>
          <w:color w:val="000000"/>
          <w:spacing w:val="0"/>
          <w:w w:val="100"/>
          <w:position w:val="0"/>
        </w:rPr>
        <w:t>单位：元</w:t>
      </w:r>
    </w:p>
    <w:tbl>
      <w:tblPr>
        <w:tblOverlap w:val="never"/>
        <w:jc w:val="center"/>
        <w:tblLayout w:type="fixed"/>
      </w:tblPr>
      <w:tblGrid>
        <w:gridCol w:w="1526"/>
        <w:gridCol w:w="1738"/>
        <w:gridCol w:w="1622"/>
        <w:gridCol w:w="2203"/>
        <w:gridCol w:w="157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-399,435.45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17,576,225.19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主要是可供出售金融资产 减值损失、坏账损失和存货 跌价损失。</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19,614,774.94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主要是政府补助、神奇时代 业绩承诺补偿款等。</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55,171.36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840"/>
        <w:jc w:val="left"/>
      </w:pPr>
      <w:bookmarkStart w:id="183" w:name="bookmark183"/>
      <w:bookmarkStart w:id="184" w:name="bookmark184"/>
      <w:bookmarkStart w:id="185" w:name="bookmark185"/>
      <w:bookmarkStart w:id="186" w:name="bookmark186"/>
      <w:r>
        <w:rPr>
          <w:color w:val="000000"/>
          <w:spacing w:val="0"/>
          <w:w w:val="100"/>
          <w:position w:val="0"/>
          <w:sz w:val="24"/>
          <w:szCs w:val="24"/>
        </w:rPr>
        <w:t>四</w:t>
      </w:r>
      <w:bookmarkEnd w:id="185"/>
      <w:r>
        <w:rPr>
          <w:color w:val="000000"/>
          <w:spacing w:val="0"/>
          <w:w w:val="100"/>
          <w:position w:val="0"/>
          <w:sz w:val="24"/>
          <w:szCs w:val="24"/>
        </w:rPr>
        <w:t>、资产及负债状况</w:t>
      </w:r>
      <w:bookmarkEnd w:id="183"/>
      <w:bookmarkEnd w:id="184"/>
      <w:bookmarkEnd w:id="186"/>
    </w:p>
    <w:p>
      <w:pPr>
        <w:pStyle w:val="Style40"/>
        <w:keepNext/>
        <w:keepLines/>
        <w:widowControl w:val="0"/>
        <w:shd w:val="clear" w:color="auto" w:fill="auto"/>
        <w:bidi w:val="0"/>
        <w:spacing w:before="0" w:line="240" w:lineRule="auto"/>
        <w:ind w:left="0" w:right="0" w:firstLine="84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、资产构成重大变动情况</w:t>
      </w:r>
      <w:bookmarkEnd w:id="187"/>
      <w:bookmarkEnd w:id="188"/>
      <w:bookmarkEnd w:id="190"/>
    </w:p>
    <w:p>
      <w:pPr>
        <w:pStyle w:val="Style32"/>
        <w:keepNext w:val="0"/>
        <w:keepLines w:val="0"/>
        <w:widowControl w:val="0"/>
        <w:shd w:val="clear" w:color="auto" w:fill="auto"/>
        <w:bidi w:val="0"/>
        <w:spacing w:before="0" w:after="0" w:line="240" w:lineRule="auto"/>
        <w:ind w:left="7915" w:right="0" w:firstLine="0"/>
        <w:jc w:val="left"/>
      </w:pPr>
      <w:r>
        <w:rPr>
          <w:color w:val="000000"/>
          <w:spacing w:val="0"/>
          <w:w w:val="100"/>
          <w:position w:val="0"/>
        </w:rPr>
        <w:t>单位：元</w:t>
      </w:r>
    </w:p>
    <w:tbl>
      <w:tblPr>
        <w:tblOverlap w:val="never"/>
        <w:jc w:val="center"/>
        <w:tblLayout w:type="fixed"/>
      </w:tblPr>
      <w:tblGrid>
        <w:gridCol w:w="1248"/>
        <w:gridCol w:w="1416"/>
        <w:gridCol w:w="936"/>
        <w:gridCol w:w="1334"/>
        <w:gridCol w:w="922"/>
        <w:gridCol w:w="797"/>
        <w:gridCol w:w="243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w:t>
            </w:r>
          </w:p>
          <w:p>
            <w:pPr>
              <w:pStyle w:val="Style2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w:t>
            </w:r>
          </w:p>
          <w:p>
            <w:pPr>
              <w:pStyle w:val="Style27"/>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1,483,437,417.85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497,692,570.51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6.14%</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主要是报告期收到并购游爱网 络定向增发股份募集的配套资 金。</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219,381,204.09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54,150,583.95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1.84%</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主要是报告期合并新增。</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22,779,260.92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21,315,231.94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-0.56%</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3,713,989.47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0.08%</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172,814,922.09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172,875,151.17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-4.80%</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57,772,448.16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60,748,691.27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-1.74%</w:t>
            </w:r>
          </w:p>
        </w:tc>
        <w:tc>
          <w:tcPr>
            <w:tcBorders>
              <w:top w:val="single" w:sz="4"/>
              <w:left w:val="single" w:sz="4"/>
              <w:right w:val="single" w:sz="4"/>
            </w:tcBorders>
            <w:shd w:val="clear" w:color="auto" w:fill="CCE8C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30,259,430.12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7,500,935.98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0.25%</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主要是报告期增加神奇时代的 业绩承诺补偿款</w:t>
            </w:r>
            <w:r>
              <w:rPr>
                <w:color w:val="000000"/>
                <w:spacing w:val="0"/>
                <w:w w:val="100"/>
                <w:position w:val="0"/>
                <w:sz w:val="18"/>
                <w:szCs w:val="18"/>
              </w:rPr>
              <w:t>1,252.35</w:t>
            </w:r>
            <w:r>
              <w:rPr>
                <w:rFonts w:ascii="SimSun" w:eastAsia="SimSun" w:hAnsi="SimSun" w:cs="SimSun"/>
                <w:color w:val="000000"/>
                <w:spacing w:val="0"/>
                <w:w w:val="100"/>
                <w:position w:val="0"/>
                <w:sz w:val="17"/>
                <w:szCs w:val="17"/>
              </w:rPr>
              <w:t>万 元，该款项已于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月全 部收回。</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5,027,901.71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16,488,413.96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-0.69%</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主要是子公司北京永载报告期 初的理财产品</w:t>
            </w:r>
            <w:r>
              <w:rPr>
                <w:color w:val="000000"/>
                <w:spacing w:val="0"/>
                <w:w w:val="100"/>
                <w:position w:val="0"/>
                <w:sz w:val="18"/>
                <w:szCs w:val="18"/>
              </w:rPr>
              <w:t>1,600.00</w:t>
            </w:r>
            <w:r>
              <w:rPr>
                <w:rFonts w:ascii="SimSun" w:eastAsia="SimSun" w:hAnsi="SimSun" w:cs="SimSun"/>
                <w:color w:val="000000"/>
                <w:spacing w:val="0"/>
                <w:w w:val="100"/>
                <w:position w:val="0"/>
                <w:sz w:val="17"/>
                <w:szCs w:val="17"/>
              </w:rPr>
              <w:t>万元到 期赎回。</w:t>
            </w:r>
          </w:p>
        </w:tc>
      </w:tr>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129,607,116.00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77,347,000.00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-1.09%</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主要是报告期支付初见科技投 资款</w:t>
            </w:r>
            <w:r>
              <w:rPr>
                <w:color w:val="000000"/>
                <w:spacing w:val="0"/>
                <w:w w:val="100"/>
                <w:position w:val="0"/>
                <w:sz w:val="18"/>
                <w:szCs w:val="18"/>
              </w:rPr>
              <w:t>3,000</w:t>
            </w:r>
            <w:r>
              <w:rPr>
                <w:rFonts w:ascii="SimSun" w:eastAsia="SimSun" w:hAnsi="SimSun" w:cs="SimSun"/>
                <w:color w:val="000000"/>
                <w:spacing w:val="0"/>
                <w:w w:val="100"/>
                <w:position w:val="0"/>
                <w:sz w:val="17"/>
                <w:szCs w:val="17"/>
              </w:rPr>
              <w:t xml:space="preserve">万元；银河数娱 </w:t>
            </w:r>
            <w:r>
              <w:rPr>
                <w:color w:val="000000"/>
                <w:spacing w:val="0"/>
                <w:w w:val="100"/>
                <w:position w:val="0"/>
                <w:sz w:val="18"/>
                <w:szCs w:val="18"/>
              </w:rPr>
              <w:t>1,400</w:t>
            </w:r>
            <w:r>
              <w:rPr>
                <w:rFonts w:ascii="SimSun" w:eastAsia="SimSun" w:hAnsi="SimSun" w:cs="SimSun"/>
                <w:color w:val="000000"/>
                <w:spacing w:val="0"/>
                <w:w w:val="100"/>
                <w:position w:val="0"/>
                <w:sz w:val="17"/>
                <w:szCs w:val="17"/>
              </w:rPr>
              <w:t>万元投资款自其他流动 资产转入；游爱网络可供出售 金融资产</w:t>
            </w:r>
            <w:r>
              <w:rPr>
                <w:color w:val="000000"/>
                <w:spacing w:val="0"/>
                <w:w w:val="100"/>
                <w:position w:val="0"/>
                <w:sz w:val="18"/>
                <w:szCs w:val="18"/>
              </w:rPr>
              <w:t>1,665</w:t>
            </w:r>
            <w:r>
              <w:rPr>
                <w:rFonts w:ascii="SimSun" w:eastAsia="SimSun" w:hAnsi="SimSun" w:cs="SimSun"/>
                <w:color w:val="000000"/>
                <w:spacing w:val="0"/>
                <w:w w:val="100"/>
                <w:position w:val="0"/>
                <w:sz w:val="17"/>
                <w:szCs w:val="17"/>
              </w:rPr>
              <w:t>万元合并新增。</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117,908,490.36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819,430.34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2.34%</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主要是报告期合并新增。</w:t>
            </w:r>
          </w:p>
        </w:tc>
      </w:tr>
      <w:tr>
        <w:trPr>
          <w:trHeight w:val="133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2,684,722,022.52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54.29%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1,124,037,462.81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0.40%</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主要是报告期合并人民今典增 加商誉</w:t>
            </w:r>
            <w:r>
              <w:rPr>
                <w:color w:val="000000"/>
                <w:spacing w:val="0"/>
                <w:w w:val="100"/>
                <w:position w:val="0"/>
                <w:sz w:val="18"/>
                <w:szCs w:val="18"/>
              </w:rPr>
              <w:t>13,860.64</w:t>
            </w:r>
            <w:r>
              <w:rPr>
                <w:rFonts w:ascii="SimSun" w:eastAsia="SimSun" w:hAnsi="SimSun" w:cs="SimSun"/>
                <w:color w:val="000000"/>
                <w:spacing w:val="0"/>
                <w:w w:val="100"/>
                <w:position w:val="0"/>
                <w:sz w:val="17"/>
                <w:szCs w:val="17"/>
              </w:rPr>
              <w:t>万元，合并游 爱网络增加商誉</w:t>
            </w:r>
            <w:r>
              <w:rPr>
                <w:color w:val="000000"/>
                <w:spacing w:val="0"/>
                <w:w w:val="100"/>
                <w:position w:val="0"/>
                <w:sz w:val="18"/>
                <w:szCs w:val="18"/>
              </w:rPr>
              <w:t>142,207.81</w:t>
            </w:r>
            <w:r>
              <w:rPr>
                <w:rFonts w:ascii="SimSun" w:eastAsia="SimSun" w:hAnsi="SimSun" w:cs="SimSun"/>
                <w:color w:val="000000"/>
                <w:spacing w:val="0"/>
                <w:w w:val="100"/>
                <w:position w:val="0"/>
                <w:sz w:val="17"/>
                <w:szCs w:val="17"/>
              </w:rPr>
              <w:t xml:space="preserve">万 </w:t>
            </w: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其他非流动资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-1.18%</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主要是投资款转入可供出售金 融资产，投资预付款转入其他 应收款。</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210,167,583.24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108,236,508.86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-0.94%</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主要是报告期应付采购款增</w:t>
            </w:r>
          </w:p>
        </w:tc>
      </w:tr>
    </w:tbl>
    <w:p>
      <w:pPr>
        <w:spacing w:lineRule="exact" w:line="1"/>
        <w:rPr>
          <w:sz w:val="2"/>
          <w:szCs w:val="2"/>
        </w:rPr>
      </w:pPr>
      <w:r>
        <w:br w:type="page"/>
      </w:r>
    </w:p>
    <w:tbl>
      <w:tblPr>
        <w:tblOverlap w:val="never"/>
        <w:jc w:val="center"/>
        <w:tblLayout w:type="fixed"/>
      </w:tblPr>
      <w:tblGrid>
        <w:gridCol w:w="1248"/>
        <w:gridCol w:w="1416"/>
        <w:gridCol w:w="936"/>
        <w:gridCol w:w="1334"/>
        <w:gridCol w:w="922"/>
        <w:gridCol w:w="797"/>
        <w:gridCol w:w="24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加、合并新增所致。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36,518,268.46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18,026,438.37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主要是报告期合并新增。</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199,693,427.82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8,775,874.01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主要是报告期并购游爱网络， 增加应付股权转让款</w:t>
            </w:r>
            <w:r>
              <w:rPr>
                <w:color w:val="000000"/>
                <w:spacing w:val="0"/>
                <w:w w:val="100"/>
                <w:position w:val="0"/>
                <w:sz w:val="18"/>
                <w:szCs w:val="18"/>
              </w:rPr>
              <w:t xml:space="preserve">18,918.18 </w:t>
            </w:r>
            <w:r>
              <w:rPr>
                <w:rFonts w:ascii="SimSun" w:eastAsia="SimSun" w:hAnsi="SimSun" w:cs="SimSun"/>
                <w:color w:val="000000"/>
                <w:spacing w:val="0"/>
                <w:w w:val="100"/>
                <w:position w:val="0"/>
                <w:sz w:val="17"/>
                <w:szCs w:val="17"/>
              </w:rPr>
              <w:t>万元。</w:t>
            </w:r>
          </w:p>
        </w:tc>
      </w:tr>
    </w:tbl>
    <w:p>
      <w:pPr>
        <w:widowControl w:val="0"/>
        <w:spacing w:after="359" w:line="1" w:lineRule="exact"/>
      </w:pPr>
    </w:p>
    <w:p>
      <w:pPr>
        <w:pStyle w:val="Style40"/>
        <w:keepNext/>
        <w:keepLines/>
        <w:widowControl w:val="0"/>
        <w:shd w:val="clear" w:color="auto" w:fill="auto"/>
        <w:tabs>
          <w:tab w:pos="978" w:val="left"/>
        </w:tabs>
        <w:bidi w:val="0"/>
        <w:spacing w:before="0" w:line="240" w:lineRule="auto"/>
        <w:ind w:left="0" w:right="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w:t>
        <w:tab/>
        <w:t>以公允价值计量的资产和负债</w:t>
      </w:r>
      <w:bookmarkEnd w:id="191"/>
      <w:bookmarkEnd w:id="192"/>
      <w:bookmarkEnd w:id="194"/>
    </w:p>
    <w:p>
      <w:pPr>
        <w:pStyle w:val="Style35"/>
        <w:keepNext w:val="0"/>
        <w:keepLines w:val="0"/>
        <w:widowControl w:val="0"/>
        <w:shd w:val="clear" w:color="auto" w:fill="auto"/>
        <w:bidi w:val="0"/>
        <w:spacing w:before="0" w:after="36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978" w:val="left"/>
        </w:tabs>
        <w:bidi w:val="0"/>
        <w:spacing w:before="0" w:line="240" w:lineRule="auto"/>
        <w:ind w:left="0" w:right="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w:t>
        <w:tab/>
        <w:t>截至报告期末的资产权利受限情况</w:t>
      </w:r>
      <w:bookmarkEnd w:id="195"/>
      <w:bookmarkEnd w:id="196"/>
      <w:bookmarkEnd w:id="198"/>
    </w:p>
    <w:p>
      <w:pPr>
        <w:pStyle w:val="Style35"/>
        <w:keepNext w:val="0"/>
        <w:keepLines w:val="0"/>
        <w:widowControl w:val="0"/>
        <w:shd w:val="clear" w:color="auto" w:fill="auto"/>
        <w:bidi w:val="0"/>
        <w:spacing w:before="0" w:after="36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600"/>
        <w:jc w:val="left"/>
      </w:pPr>
      <w:bookmarkStart w:id="199" w:name="bookmark199"/>
      <w:bookmarkStart w:id="200" w:name="bookmark200"/>
      <w:bookmarkStart w:id="201" w:name="bookmark201"/>
      <w:bookmarkStart w:id="202" w:name="bookmark202"/>
      <w:r>
        <w:rPr>
          <w:color w:val="000000"/>
          <w:spacing w:val="0"/>
          <w:w w:val="100"/>
          <w:position w:val="0"/>
          <w:sz w:val="24"/>
          <w:szCs w:val="24"/>
        </w:rPr>
        <w:t>五</w:t>
      </w:r>
      <w:bookmarkEnd w:id="201"/>
      <w:r>
        <w:rPr>
          <w:color w:val="000000"/>
          <w:spacing w:val="0"/>
          <w:w w:val="100"/>
          <w:position w:val="0"/>
          <w:sz w:val="24"/>
          <w:szCs w:val="24"/>
        </w:rPr>
        <w:t>、投资状况分析</w:t>
      </w:r>
      <w:bookmarkEnd w:id="199"/>
      <w:bookmarkEnd w:id="200"/>
      <w:bookmarkEnd w:id="202"/>
    </w:p>
    <w:p>
      <w:pPr>
        <w:pStyle w:val="Style40"/>
        <w:keepNext/>
        <w:keepLines/>
        <w:widowControl w:val="0"/>
        <w:shd w:val="clear" w:color="auto" w:fill="auto"/>
        <w:bidi w:val="0"/>
        <w:spacing w:before="0" w:line="240" w:lineRule="auto"/>
        <w:ind w:left="0" w:right="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、总体情况</w:t>
      </w:r>
      <w:bookmarkEnd w:id="203"/>
      <w:bookmarkEnd w:id="204"/>
      <w:bookmarkEnd w:id="206"/>
    </w:p>
    <w:p>
      <w:pPr>
        <w:pStyle w:val="Style35"/>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2981"/>
        <w:gridCol w:w="2846"/>
      </w:tblGrid>
      <w:tr>
        <w:trPr>
          <w:trHeight w:val="4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5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1,888,973,407.00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747.07%</w:t>
            </w:r>
          </w:p>
        </w:tc>
      </w:tr>
    </w:tbl>
    <w:p>
      <w:pPr>
        <w:widowControl w:val="0"/>
        <w:spacing w:after="359" w:line="1" w:lineRule="exact"/>
      </w:pPr>
    </w:p>
    <w:p>
      <w:pPr>
        <w:pStyle w:val="Style40"/>
        <w:keepNext/>
        <w:keepLines/>
        <w:widowControl w:val="0"/>
        <w:shd w:val="clear" w:color="auto" w:fill="auto"/>
        <w:bidi w:val="0"/>
        <w:spacing w:before="0" w:line="240" w:lineRule="auto"/>
        <w:ind w:left="0" w:right="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2</w:t>
      </w:r>
      <w:bookmarkEnd w:id="209"/>
      <w:r>
        <w:rPr>
          <w:color w:val="000000"/>
          <w:spacing w:val="0"/>
          <w:w w:val="100"/>
          <w:position w:val="0"/>
        </w:rPr>
        <w:t>、报告期内获取的重大的股权投资情况</w:t>
      </w:r>
      <w:bookmarkEnd w:id="207"/>
      <w:bookmarkEnd w:id="208"/>
      <w:bookmarkEnd w:id="210"/>
    </w:p>
    <w:p>
      <w:pPr>
        <w:pStyle w:val="Style35"/>
        <w:keepNext w:val="0"/>
        <w:keepLines w:val="0"/>
        <w:widowControl w:val="0"/>
        <w:shd w:val="clear" w:color="auto" w:fill="auto"/>
        <w:bidi w:val="0"/>
        <w:spacing w:before="0" w:after="120" w:line="240" w:lineRule="auto"/>
        <w:ind w:left="0" w:right="0" w:firstLine="6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515" w:right="0" w:firstLine="0"/>
        <w:jc w:val="left"/>
      </w:pPr>
      <w:r>
        <w:rPr>
          <w:color w:val="000000"/>
          <w:spacing w:val="0"/>
          <w:w w:val="100"/>
          <w:position w:val="0"/>
        </w:rPr>
        <w:t>单位：元</w:t>
      </w:r>
    </w:p>
    <w:tbl>
      <w:tblPr>
        <w:tblOverlap w:val="never"/>
        <w:jc w:val="center"/>
        <w:tblLayout w:type="fixed"/>
      </w:tblPr>
      <w:tblGrid>
        <w:gridCol w:w="1003"/>
        <w:gridCol w:w="883"/>
        <w:gridCol w:w="566"/>
        <w:gridCol w:w="706"/>
        <w:gridCol w:w="715"/>
        <w:gridCol w:w="562"/>
        <w:gridCol w:w="1138"/>
        <w:gridCol w:w="566"/>
        <w:gridCol w:w="566"/>
        <w:gridCol w:w="706"/>
        <w:gridCol w:w="710"/>
        <w:gridCol w:w="485"/>
        <w:gridCol w:w="648"/>
        <w:gridCol w:w="864"/>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被投资公司 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 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资金 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产品 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预计收</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本期投</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资盈亏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77" w:lineRule="exact"/>
              <w:ind w:left="0" w:right="0" w:firstLine="0"/>
              <w:jc w:val="left"/>
              <w:rPr>
                <w:sz w:val="17"/>
                <w:szCs w:val="17"/>
              </w:rPr>
            </w:pPr>
            <w:r>
              <w:rPr>
                <w:rFonts w:ascii="SimSun" w:eastAsia="SimSun" w:hAnsi="SimSun" w:cs="SimSun"/>
                <w:color w:val="000000"/>
                <w:spacing w:val="0"/>
                <w:w w:val="100"/>
                <w:position w:val="0"/>
                <w:sz w:val="17"/>
                <w:szCs w:val="17"/>
              </w:rPr>
              <w:t>阜木 是否</w:t>
            </w:r>
          </w:p>
          <w:p>
            <w:pPr>
              <w:pStyle w:val="Style27"/>
              <w:keepNext w:val="0"/>
              <w:keepLines w:val="0"/>
              <w:widowControl w:val="0"/>
              <w:shd w:val="clear" w:color="auto" w:fill="auto"/>
              <w:bidi w:val="0"/>
              <w:spacing w:before="0" w:after="0" w:line="77" w:lineRule="exact"/>
              <w:ind w:left="0" w:right="0" w:firstLine="0"/>
              <w:jc w:val="left"/>
              <w:rPr>
                <w:sz w:val="17"/>
                <w:szCs w:val="17"/>
              </w:rPr>
            </w:pPr>
            <w:r>
              <w:rPr>
                <w:rFonts w:ascii="SimSun" w:eastAsia="SimSun" w:hAnsi="SimSun" w:cs="SimSun"/>
                <w:color w:val="000000"/>
                <w:spacing w:val="0"/>
                <w:w w:val="100"/>
                <w:position w:val="0"/>
                <w:sz w:val="17"/>
                <w:szCs w:val="17"/>
              </w:rPr>
              <w:t>涉诉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披露日 期（如</w:t>
            </w:r>
          </w:p>
          <w:p>
            <w:pPr>
              <w:pStyle w:val="Style27"/>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披露索引</w:t>
            </w:r>
          </w:p>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（如有）</w:t>
            </w:r>
          </w:p>
        </w:tc>
      </w:tr>
      <w:tr>
        <w:trPr>
          <w:trHeight w:val="1339"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广州游爱网 络技术有限 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移动网络 游戏研发 与运营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发行 股份</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募集 资金</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股权 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48,569,4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69.83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2016-3</w:t>
              <w:softHyphen/>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fldChar w:fldCharType="begin"/>
            </w:r>
            <w:r>
              <w:rPr/>
              <w:instrText> HYPERLINK "http://ww" </w:instrText>
            </w:r>
            <w:r>
              <w:fldChar w:fldCharType="separate"/>
            </w:r>
            <w:r>
              <w:rPr>
                <w:color w:val="000000"/>
                <w:spacing w:val="0"/>
                <w:w w:val="100"/>
                <w:position w:val="0"/>
              </w:rPr>
              <w:t>http://ww</w:t>
            </w:r>
            <w:r>
              <w:fldChar w:fldCharType="end"/>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w.cninfo.c</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om.cn</w:t>
            </w:r>
          </w:p>
        </w:tc>
      </w:tr>
      <w:tr>
        <w:trPr>
          <w:trHeight w:val="1930" w:hRule="exact"/>
        </w:trPr>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人民今典科 教传媒有限 公司</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图书出版</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与发行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204,765,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自有 资金</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华育今典（天 津）版权服务 合伙企业（有 限合伙）、人 民东方出版 传媒有限公</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股权 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14,260,7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01.58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4-18</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fldChar w:fldCharType="begin"/>
            </w:r>
            <w:r>
              <w:rPr/>
              <w:instrText> HYPERLINK "http://ww" </w:instrText>
            </w:r>
            <w:r>
              <w:fldChar w:fldCharType="separate"/>
            </w:r>
            <w:r>
              <w:rPr>
                <w:color w:val="000000"/>
                <w:spacing w:val="0"/>
                <w:w w:val="100"/>
                <w:position w:val="0"/>
              </w:rPr>
              <w:t>http://ww</w:t>
            </w:r>
            <w:r>
              <w:fldChar w:fldCharType="end"/>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w.cninfO.c</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om.cn</w:t>
            </w:r>
          </w:p>
        </w:tc>
      </w:tr>
    </w:tbl>
    <w:p>
      <w:pPr>
        <w:spacing w:lineRule="exact" w:line="1"/>
        <w:rPr>
          <w:sz w:val="2"/>
          <w:szCs w:val="2"/>
        </w:rPr>
      </w:pPr>
      <w:r>
        <w:br w:type="page"/>
      </w:r>
    </w:p>
    <w:tbl>
      <w:tblPr>
        <w:tblOverlap w:val="never"/>
        <w:jc w:val="center"/>
        <w:tblLayout w:type="fixed"/>
      </w:tblPr>
      <w:tblGrid>
        <w:gridCol w:w="1003"/>
        <w:gridCol w:w="883"/>
        <w:gridCol w:w="566"/>
        <w:gridCol w:w="706"/>
        <w:gridCol w:w="715"/>
        <w:gridCol w:w="562"/>
        <w:gridCol w:w="1138"/>
        <w:gridCol w:w="566"/>
        <w:gridCol w:w="566"/>
        <w:gridCol w:w="706"/>
        <w:gridCol w:w="710"/>
        <w:gridCol w:w="485"/>
        <w:gridCol w:w="648"/>
        <w:gridCol w:w="864"/>
      </w:tblGrid>
      <w:tr>
        <w:trPr>
          <w:trHeight w:val="365"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1,824,76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62,830,1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71.41</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3</w:t>
      </w:r>
      <w:bookmarkEnd w:id="213"/>
      <w:r>
        <w:rPr>
          <w:color w:val="000000"/>
          <w:spacing w:val="0"/>
          <w:w w:val="100"/>
          <w:position w:val="0"/>
        </w:rPr>
        <w:t>、报告期内正在进行的重大的非股权投资情况</w:t>
      </w:r>
      <w:bookmarkEnd w:id="211"/>
      <w:bookmarkEnd w:id="212"/>
      <w:bookmarkEnd w:id="214"/>
    </w:p>
    <w:p>
      <w:pPr>
        <w:pStyle w:val="Style35"/>
        <w:keepNext w:val="0"/>
        <w:keepLines w:val="0"/>
        <w:widowControl w:val="0"/>
        <w:shd w:val="clear" w:color="auto" w:fill="auto"/>
        <w:bidi w:val="0"/>
        <w:spacing w:before="0" w:after="360" w:line="240" w:lineRule="auto"/>
        <w:ind w:left="0" w:right="0" w:firstLine="6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0"/>
        <w:keepNext/>
        <w:keepLines/>
        <w:widowControl w:val="0"/>
        <w:shd w:val="clear" w:color="auto" w:fill="auto"/>
        <w:tabs>
          <w:tab w:pos="978" w:val="left"/>
        </w:tabs>
        <w:bidi w:val="0"/>
        <w:spacing w:before="0" w:line="240" w:lineRule="auto"/>
        <w:ind w:left="0" w:right="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4</w:t>
      </w:r>
      <w:bookmarkEnd w:id="217"/>
      <w:r>
        <w:rPr>
          <w:color w:val="000000"/>
          <w:spacing w:val="0"/>
          <w:w w:val="100"/>
          <w:position w:val="0"/>
        </w:rPr>
        <w:t>、</w:t>
        <w:tab/>
        <w:t>以公允价值计量的金融资产</w:t>
      </w:r>
      <w:bookmarkEnd w:id="215"/>
      <w:bookmarkEnd w:id="216"/>
      <w:bookmarkEnd w:id="218"/>
    </w:p>
    <w:p>
      <w:pPr>
        <w:pStyle w:val="Style35"/>
        <w:keepNext w:val="0"/>
        <w:keepLines w:val="0"/>
        <w:widowControl w:val="0"/>
        <w:shd w:val="clear" w:color="auto" w:fill="auto"/>
        <w:bidi w:val="0"/>
        <w:spacing w:before="0" w:after="360" w:line="240" w:lineRule="auto"/>
        <w:ind w:left="0" w:right="0" w:firstLine="6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0"/>
        <w:keepNext/>
        <w:keepLines/>
        <w:widowControl w:val="0"/>
        <w:shd w:val="clear" w:color="auto" w:fill="auto"/>
        <w:tabs>
          <w:tab w:pos="978" w:val="left"/>
        </w:tabs>
        <w:bidi w:val="0"/>
        <w:spacing w:before="0" w:line="240" w:lineRule="auto"/>
        <w:ind w:left="0" w:right="0"/>
        <w:jc w:val="both"/>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5</w:t>
      </w:r>
      <w:bookmarkEnd w:id="221"/>
      <w:r>
        <w:rPr>
          <w:color w:val="000000"/>
          <w:spacing w:val="0"/>
          <w:w w:val="100"/>
          <w:position w:val="0"/>
        </w:rPr>
        <w:t>、</w:t>
        <w:tab/>
        <w:t>募集资金使用情况</w:t>
      </w:r>
      <w:bookmarkEnd w:id="219"/>
      <w:bookmarkEnd w:id="220"/>
      <w:bookmarkEnd w:id="222"/>
    </w:p>
    <w:p>
      <w:pPr>
        <w:pStyle w:val="Style40"/>
        <w:keepNext/>
        <w:keepLines/>
        <w:widowControl w:val="0"/>
        <w:shd w:val="clear" w:color="auto" w:fill="auto"/>
        <w:bidi w:val="0"/>
        <w:spacing w:before="0" w:line="240" w:lineRule="auto"/>
        <w:ind w:left="0" w:right="0"/>
        <w:jc w:val="left"/>
      </w:pPr>
      <w:bookmarkStart w:id="219" w:name="bookmark219"/>
      <w:bookmarkStart w:id="220" w:name="bookmark220"/>
      <w:bookmarkStart w:id="223" w:name="bookmark223"/>
      <w:bookmarkStart w:id="224" w:name="bookmark224"/>
      <w:r>
        <w:rPr>
          <w:color w:val="000000"/>
          <w:spacing w:val="0"/>
          <w:w w:val="100"/>
          <w:position w:val="0"/>
        </w:rPr>
        <w:t>（</w:t>
      </w:r>
      <w:bookmarkEnd w:id="22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9"/>
      <w:bookmarkEnd w:id="220"/>
      <w:bookmarkEnd w:id="224"/>
    </w:p>
    <w:p>
      <w:pPr>
        <w:pStyle w:val="Style35"/>
        <w:keepNext w:val="0"/>
        <w:keepLines w:val="0"/>
        <w:widowControl w:val="0"/>
        <w:shd w:val="clear" w:color="auto" w:fill="auto"/>
        <w:bidi w:val="0"/>
        <w:spacing w:before="0" w:after="120" w:line="240" w:lineRule="auto"/>
        <w:ind w:left="0" w:right="0" w:firstLine="60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309" w:right="0" w:firstLine="0"/>
        <w:jc w:val="left"/>
      </w:pPr>
      <w:r>
        <w:rPr>
          <w:color w:val="000000"/>
          <w:spacing w:val="0"/>
          <w:w w:val="100"/>
          <w:position w:val="0"/>
        </w:rPr>
        <w:t>单位：万元</w:t>
      </w:r>
    </w:p>
    <w:tbl>
      <w:tblPr>
        <w:tblOverlap w:val="never"/>
        <w:jc w:val="center"/>
        <w:tblLayout w:type="fixed"/>
      </w:tblPr>
      <w:tblGrid>
        <w:gridCol w:w="864"/>
        <w:gridCol w:w="994"/>
        <w:gridCol w:w="1133"/>
        <w:gridCol w:w="994"/>
        <w:gridCol w:w="989"/>
        <w:gridCol w:w="850"/>
        <w:gridCol w:w="854"/>
        <w:gridCol w:w="850"/>
        <w:gridCol w:w="850"/>
        <w:gridCol w:w="1133"/>
        <w:gridCol w:w="864"/>
      </w:tblGrid>
      <w:tr>
        <w:trPr>
          <w:trHeight w:val="158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募集年</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募集资金总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报告期 内变更 用途的 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累计变 更用途 的募集 资金总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累计变 更用途 的募集 资金总 额比例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尚未使 用募集 资金总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尚未使用募 集资金用途 及去向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闲置两 年以上 募集资 金金额</w:t>
            </w:r>
          </w:p>
        </w:tc>
      </w:tr>
      <w:tr>
        <w:trPr>
          <w:trHeight w:val="64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发行股票</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37,946.27</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26.09</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31,144.70</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2,565.60</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存放于募集 资金专户</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634"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行股票</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22,578.20</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22,578.20</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638"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行股票</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114,350.28</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44,663.98</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44,663.98</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69,909.4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存放于募集 资金专户</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64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174,874.75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44,690.07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98,386.88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72,475.0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530" w:hRule="exact"/>
        </w:trPr>
        <w:tc>
          <w:tcPr>
            <w:gridSpan w:val="11"/>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311" w:lineRule="exact"/>
              <w:ind w:left="0" w:right="0" w:firstLine="0"/>
              <w:jc w:val="left"/>
              <w:rPr>
                <w:sz w:val="17"/>
                <w:szCs w:val="17"/>
              </w:rPr>
            </w:pPr>
            <w:r>
              <w:rPr>
                <w:rFonts w:ascii="SimSun" w:eastAsia="SimSun" w:hAnsi="SimSun" w:cs="SimSun"/>
                <w:color w:val="000000"/>
                <w:spacing w:val="0"/>
                <w:w w:val="100"/>
                <w:position w:val="0"/>
                <w:sz w:val="17"/>
                <w:szCs w:val="17"/>
              </w:rPr>
              <w:t>（一）募集资金总体使用情况说明</w:t>
            </w:r>
          </w:p>
          <w:p>
            <w:pPr>
              <w:pStyle w:val="Style27"/>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2010</w:t>
            </w:r>
            <w:r>
              <w:rPr>
                <w:rFonts w:ascii="SimSun" w:eastAsia="SimSun" w:hAnsi="SimSun" w:cs="SimSun"/>
                <w:color w:val="000000"/>
                <w:spacing w:val="0"/>
                <w:w w:val="100"/>
                <w:position w:val="0"/>
                <w:sz w:val="17"/>
                <w:szCs w:val="17"/>
              </w:rPr>
              <w:t>年首次公开发行股票</w:t>
            </w:r>
          </w:p>
          <w:p>
            <w:pPr>
              <w:pStyle w:val="Style27"/>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经中国证券监督管理委员会证监许可</w:t>
            </w:r>
            <w:r>
              <w:rPr>
                <w:color w:val="000000"/>
                <w:spacing w:val="0"/>
                <w:w w:val="100"/>
                <w:position w:val="0"/>
                <w:sz w:val="18"/>
                <w:szCs w:val="18"/>
              </w:rPr>
              <w:t>[2010]1697</w:t>
            </w:r>
            <w:r>
              <w:rPr>
                <w:rFonts w:ascii="SimSun" w:eastAsia="SimSun" w:hAnsi="SimSun" w:cs="SimSun"/>
                <w:color w:val="000000"/>
                <w:spacing w:val="0"/>
                <w:w w:val="100"/>
                <w:position w:val="0"/>
                <w:sz w:val="17"/>
                <w:szCs w:val="17"/>
              </w:rPr>
              <w:t>号核准，并经深圳证券交易所同意，由主承销商海通证券股份有限公司采用网下 询价配售与网上资金申购定价发行相结合的方式，向社会公开发行人民币普通股</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w:t>
            </w:r>
            <w:r>
              <w:rPr>
                <w:color w:val="000000"/>
                <w:spacing w:val="0"/>
                <w:w w:val="100"/>
                <w:position w:val="0"/>
                <w:sz w:val="18"/>
                <w:szCs w:val="18"/>
              </w:rPr>
              <w:t>1,900</w:t>
            </w:r>
            <w:r>
              <w:rPr>
                <w:rFonts w:ascii="SimSun" w:eastAsia="SimSun" w:hAnsi="SimSun" w:cs="SimSun"/>
                <w:color w:val="000000"/>
                <w:spacing w:val="0"/>
                <w:w w:val="100"/>
                <w:position w:val="0"/>
                <w:sz w:val="17"/>
                <w:szCs w:val="17"/>
              </w:rPr>
              <w:t>万股，发行价格为每股</w:t>
            </w:r>
            <w:r>
              <w:rPr>
                <w:color w:val="000000"/>
                <w:spacing w:val="0"/>
                <w:w w:val="100"/>
                <w:position w:val="0"/>
                <w:sz w:val="18"/>
                <w:szCs w:val="18"/>
              </w:rPr>
              <w:t>21.88</w:t>
            </w:r>
            <w:r>
              <w:rPr>
                <w:rFonts w:ascii="SimSun" w:eastAsia="SimSun" w:hAnsi="SimSun" w:cs="SimSun"/>
                <w:color w:val="000000"/>
                <w:spacing w:val="0"/>
                <w:w w:val="100"/>
                <w:position w:val="0"/>
                <w:sz w:val="17"/>
                <w:szCs w:val="17"/>
              </w:rPr>
              <w:t>元。 募集资金总额</w:t>
            </w:r>
            <w:r>
              <w:rPr>
                <w:color w:val="000000"/>
                <w:spacing w:val="0"/>
                <w:w w:val="100"/>
                <w:position w:val="0"/>
                <w:sz w:val="18"/>
                <w:szCs w:val="18"/>
              </w:rPr>
              <w:t>41,572</w:t>
            </w:r>
            <w:r>
              <w:rPr>
                <w:rFonts w:ascii="SimSun" w:eastAsia="SimSun" w:hAnsi="SimSun" w:cs="SimSun"/>
                <w:color w:val="000000"/>
                <w:spacing w:val="0"/>
                <w:w w:val="100"/>
                <w:position w:val="0"/>
                <w:sz w:val="17"/>
                <w:szCs w:val="17"/>
              </w:rPr>
              <w:t>万元，扣除海通证券股份有限公司的承销费和保荐费</w:t>
            </w:r>
            <w:r>
              <w:rPr>
                <w:color w:val="000000"/>
                <w:spacing w:val="0"/>
                <w:w w:val="100"/>
                <w:position w:val="0"/>
                <w:sz w:val="18"/>
                <w:szCs w:val="18"/>
              </w:rPr>
              <w:t>2,997.16</w:t>
            </w:r>
            <w:r>
              <w:rPr>
                <w:rFonts w:ascii="SimSun" w:eastAsia="SimSun" w:hAnsi="SimSun" w:cs="SimSun"/>
                <w:color w:val="000000"/>
                <w:spacing w:val="0"/>
                <w:w w:val="100"/>
                <w:position w:val="0"/>
                <w:sz w:val="17"/>
                <w:szCs w:val="17"/>
              </w:rPr>
              <w:t>万元，募集资金人民币</w:t>
            </w:r>
            <w:r>
              <w:rPr>
                <w:color w:val="000000"/>
                <w:spacing w:val="0"/>
                <w:w w:val="100"/>
                <w:position w:val="0"/>
                <w:sz w:val="18"/>
                <w:szCs w:val="18"/>
              </w:rPr>
              <w:t>38,574.84</w:t>
            </w:r>
            <w:r>
              <w:rPr>
                <w:rFonts w:ascii="SimSun" w:eastAsia="SimSun" w:hAnsi="SimSun" w:cs="SimSun"/>
                <w:color w:val="000000"/>
                <w:spacing w:val="0"/>
                <w:w w:val="100"/>
                <w:position w:val="0"/>
                <w:sz w:val="17"/>
                <w:szCs w:val="17"/>
              </w:rPr>
              <w:t>万元，已由 主承销商海通证券股份有限公司于</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日汇入本公司账户，扣除交易所的发行手续费等发行费用人民币</w:t>
            </w:r>
            <w:r>
              <w:rPr>
                <w:color w:val="000000"/>
                <w:spacing w:val="0"/>
                <w:w w:val="100"/>
                <w:position w:val="0"/>
                <w:sz w:val="18"/>
                <w:szCs w:val="18"/>
              </w:rPr>
              <w:t>628.572</w:t>
            </w:r>
            <w:r>
              <w:rPr>
                <w:rFonts w:ascii="SimSun" w:eastAsia="SimSun" w:hAnsi="SimSun" w:cs="SimSun"/>
                <w:color w:val="000000"/>
                <w:spacing w:val="0"/>
                <w:w w:val="100"/>
                <w:position w:val="0"/>
                <w:sz w:val="17"/>
                <w:szCs w:val="17"/>
              </w:rPr>
              <w:t>万元后， 募集资金净额为人民币</w:t>
            </w:r>
            <w:r>
              <w:rPr>
                <w:color w:val="000000"/>
                <w:spacing w:val="0"/>
                <w:w w:val="100"/>
                <w:position w:val="0"/>
                <w:sz w:val="18"/>
                <w:szCs w:val="18"/>
              </w:rPr>
              <w:t>37,946.268</w:t>
            </w:r>
            <w:r>
              <w:rPr>
                <w:rFonts w:ascii="SimSun" w:eastAsia="SimSun" w:hAnsi="SimSun" w:cs="SimSun"/>
                <w:color w:val="000000"/>
                <w:spacing w:val="0"/>
                <w:w w:val="100"/>
                <w:position w:val="0"/>
                <w:sz w:val="17"/>
                <w:szCs w:val="17"/>
              </w:rPr>
              <w:t xml:space="preserve">万元。上述资金到位情况业经天职国际会计师事务所有限公司验证，并出具天职湘核字 </w:t>
            </w:r>
            <w:r>
              <w:rPr>
                <w:color w:val="000000"/>
                <w:spacing w:val="0"/>
                <w:w w:val="100"/>
                <w:position w:val="0"/>
                <w:sz w:val="18"/>
                <w:szCs w:val="18"/>
              </w:rPr>
              <w:t>[2010]442</w:t>
            </w:r>
            <w:r>
              <w:rPr>
                <w:rFonts w:ascii="SimSun" w:eastAsia="SimSun" w:hAnsi="SimSun" w:cs="SimSun"/>
                <w:color w:val="000000"/>
                <w:spacing w:val="0"/>
                <w:w w:val="100"/>
                <w:position w:val="0"/>
                <w:sz w:val="17"/>
                <w:szCs w:val="17"/>
              </w:rPr>
              <w:t>号验资报告。公司对募集资金采取了专户存储制度。</w:t>
            </w:r>
          </w:p>
        </w:tc>
      </w:tr>
    </w:tbl>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33" w:val="left"/>
        </w:tabs>
        <w:bidi w:val="0"/>
        <w:spacing w:before="0" w:after="0" w:line="313" w:lineRule="exact"/>
        <w:ind w:left="0" w:right="0" w:firstLine="0"/>
        <w:jc w:val="both"/>
      </w:pPr>
      <w:bookmarkStart w:id="225" w:name="bookmark225"/>
      <w:r>
        <w:rPr>
          <w:rFonts w:ascii="Times New Roman" w:eastAsia="Times New Roman" w:hAnsi="Times New Roman" w:cs="Times New Roman"/>
          <w:color w:val="000000"/>
          <w:spacing w:val="0"/>
          <w:w w:val="100"/>
          <w:position w:val="0"/>
          <w:sz w:val="18"/>
          <w:szCs w:val="18"/>
        </w:rPr>
        <w:t>2</w:t>
      </w:r>
      <w:bookmarkEnd w:id="22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年非公开发行股票</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日，经中国证券监督管理委员会《关于核准天舟文化股份有限公司向李桂华等发行股份购买资产并募集配套资金的 批复》（证监许可字</w:t>
      </w:r>
      <w:r>
        <w:rPr>
          <w:rFonts w:ascii="Times New Roman" w:eastAsia="Times New Roman" w:hAnsi="Times New Roman" w:cs="Times New Roman"/>
          <w:color w:val="000000"/>
          <w:spacing w:val="0"/>
          <w:w w:val="100"/>
          <w:position w:val="0"/>
          <w:sz w:val="18"/>
          <w:szCs w:val="18"/>
        </w:rPr>
        <w:t>[2014]416</w:t>
      </w:r>
      <w:r>
        <w:rPr>
          <w:color w:val="000000"/>
          <w:spacing w:val="0"/>
          <w:w w:val="100"/>
          <w:position w:val="0"/>
        </w:rPr>
        <w:t>号文件）核准，公司向特定投资者章浩、陈伟娟、茅惠芳、财通基金管理有限公司发行</w:t>
      </w:r>
      <w:r>
        <w:rPr>
          <w:rFonts w:ascii="Times New Roman" w:eastAsia="Times New Roman" w:hAnsi="Times New Roman" w:cs="Times New Roman"/>
          <w:color w:val="000000"/>
          <w:spacing w:val="0"/>
          <w:w w:val="100"/>
          <w:position w:val="0"/>
          <w:sz w:val="18"/>
          <w:szCs w:val="18"/>
        </w:rPr>
        <w:t xml:space="preserve">1,839.5879 </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元，每股作价</w:t>
      </w:r>
      <w:r>
        <w:rPr>
          <w:rFonts w:ascii="Times New Roman" w:eastAsia="Times New Roman" w:hAnsi="Times New Roman" w:cs="Times New Roman"/>
          <w:color w:val="000000"/>
          <w:spacing w:val="0"/>
          <w:w w:val="100"/>
          <w:position w:val="0"/>
          <w:sz w:val="18"/>
          <w:szCs w:val="18"/>
        </w:rPr>
        <w:t>13.59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股，共募集配套资金总额为人民币</w:t>
      </w:r>
      <w:r>
        <w:rPr>
          <w:rFonts w:ascii="Times New Roman" w:eastAsia="Times New Roman" w:hAnsi="Times New Roman" w:cs="Times New Roman"/>
          <w:color w:val="000000"/>
          <w:spacing w:val="0"/>
          <w:w w:val="100"/>
          <w:position w:val="0"/>
          <w:sz w:val="18"/>
          <w:szCs w:val="18"/>
        </w:rPr>
        <w:t>24,999.999</w:t>
      </w:r>
      <w:r>
        <w:rPr>
          <w:color w:val="000000"/>
          <w:spacing w:val="0"/>
          <w:w w:val="100"/>
          <w:position w:val="0"/>
        </w:rPr>
        <w:t>万元，扣除与发行有关的费用人民 币</w:t>
      </w:r>
      <w:r>
        <w:rPr>
          <w:rFonts w:ascii="Times New Roman" w:eastAsia="Times New Roman" w:hAnsi="Times New Roman" w:cs="Times New Roman"/>
          <w:color w:val="000000"/>
          <w:spacing w:val="0"/>
          <w:w w:val="100"/>
          <w:position w:val="0"/>
          <w:sz w:val="18"/>
          <w:szCs w:val="18"/>
        </w:rPr>
        <w:t>2,421.800</w:t>
      </w:r>
      <w:r>
        <w:rPr>
          <w:color w:val="000000"/>
          <w:spacing w:val="0"/>
          <w:w w:val="100"/>
          <w:position w:val="0"/>
        </w:rPr>
        <w:t>万元，实际募资收购北京神奇时代网络有限公司全部股权资金净额为人民币</w:t>
      </w:r>
      <w:r>
        <w:rPr>
          <w:rFonts w:ascii="Times New Roman" w:eastAsia="Times New Roman" w:hAnsi="Times New Roman" w:cs="Times New Roman"/>
          <w:color w:val="000000"/>
          <w:spacing w:val="0"/>
          <w:w w:val="100"/>
          <w:position w:val="0"/>
          <w:sz w:val="18"/>
          <w:szCs w:val="18"/>
        </w:rPr>
        <w:t>22,578.199</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上述发行募集的资金已全部到位，经天职国际会计师事务所（特殊普通合伙）验证，并出具天职业字</w:t>
      </w:r>
      <w:r>
        <w:rPr>
          <w:rFonts w:ascii="Times New Roman" w:eastAsia="Times New Roman" w:hAnsi="Times New Roman" w:cs="Times New Roman"/>
          <w:color w:val="000000"/>
          <w:spacing w:val="0"/>
          <w:w w:val="100"/>
          <w:position w:val="0"/>
          <w:sz w:val="18"/>
          <w:szCs w:val="18"/>
        </w:rPr>
        <w:t>[2014]9367</w:t>
      </w:r>
      <w:r>
        <w:rPr>
          <w:color w:val="000000"/>
          <w:spacing w:val="0"/>
          <w:w w:val="100"/>
          <w:position w:val="0"/>
        </w:rPr>
        <w:t>号验资报告。</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33" w:val="left"/>
        </w:tabs>
        <w:bidi w:val="0"/>
        <w:spacing w:before="0" w:after="0" w:line="313" w:lineRule="exact"/>
        <w:ind w:left="0" w:right="0" w:firstLine="0"/>
        <w:jc w:val="left"/>
      </w:pPr>
      <w:bookmarkStart w:id="226" w:name="bookmark226"/>
      <w:r>
        <w:rPr>
          <w:rFonts w:ascii="Times New Roman" w:eastAsia="Times New Roman" w:hAnsi="Times New Roman" w:cs="Times New Roman"/>
          <w:color w:val="000000"/>
          <w:spacing w:val="0"/>
          <w:w w:val="100"/>
          <w:position w:val="0"/>
          <w:sz w:val="18"/>
          <w:szCs w:val="18"/>
        </w:rPr>
        <w:t>3</w:t>
      </w:r>
      <w:bookmarkEnd w:id="22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年非公开发行股票</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日，经中国证券监督管理委员会《关于核准天舟文化股份有限公司向袁雄贵等发行股份购买资产并募集配套资金的 批复》（证监许可</w:t>
      </w:r>
      <w:r>
        <w:rPr>
          <w:rFonts w:ascii="Times New Roman" w:eastAsia="Times New Roman" w:hAnsi="Times New Roman" w:cs="Times New Roman"/>
          <w:color w:val="000000"/>
          <w:spacing w:val="0"/>
          <w:w w:val="100"/>
          <w:position w:val="0"/>
          <w:sz w:val="18"/>
          <w:szCs w:val="18"/>
        </w:rPr>
        <w:t>[2016]1585</w:t>
      </w:r>
      <w:r>
        <w:rPr>
          <w:color w:val="000000"/>
          <w:spacing w:val="0"/>
          <w:w w:val="100"/>
          <w:position w:val="0"/>
        </w:rPr>
        <w:t>号）核准，公司向宝盈基金管理有限公司、北信瑞丰基金管理有限公司、财通基金管理有限公司、 安信基金管理有限责任公司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名投资者非公开发行</w:t>
      </w:r>
      <w:r>
        <w:rPr>
          <w:rFonts w:ascii="Times New Roman" w:eastAsia="Times New Roman" w:hAnsi="Times New Roman" w:cs="Times New Roman"/>
          <w:color w:val="000000"/>
          <w:spacing w:val="0"/>
          <w:w w:val="100"/>
          <w:position w:val="0"/>
          <w:sz w:val="18"/>
          <w:szCs w:val="18"/>
        </w:rPr>
        <w:t>6,998.1814</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元，每股作价</w:t>
      </w:r>
      <w:r>
        <w:rPr>
          <w:rFonts w:ascii="Times New Roman" w:eastAsia="Times New Roman" w:hAnsi="Times New Roman" w:cs="Times New Roman"/>
          <w:color w:val="000000"/>
          <w:spacing w:val="0"/>
          <w:w w:val="100"/>
          <w:position w:val="0"/>
          <w:sz w:val="18"/>
          <w:szCs w:val="18"/>
        </w:rPr>
        <w:t>16.34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股，共募集配套资 金总额为人民币</w:t>
      </w:r>
      <w:r>
        <w:rPr>
          <w:rFonts w:ascii="Times New Roman" w:eastAsia="Times New Roman" w:hAnsi="Times New Roman" w:cs="Times New Roman"/>
          <w:color w:val="000000"/>
          <w:spacing w:val="0"/>
          <w:w w:val="100"/>
          <w:position w:val="0"/>
          <w:sz w:val="18"/>
          <w:szCs w:val="18"/>
        </w:rPr>
        <w:t>114,350.2841</w:t>
      </w:r>
      <w:r>
        <w:rPr>
          <w:color w:val="000000"/>
          <w:spacing w:val="0"/>
          <w:w w:val="100"/>
          <w:position w:val="0"/>
        </w:rPr>
        <w:t>万元，扣除与发行有关的费用人民币</w:t>
      </w:r>
      <w:r>
        <w:rPr>
          <w:rFonts w:ascii="Times New Roman" w:eastAsia="Times New Roman" w:hAnsi="Times New Roman" w:cs="Times New Roman"/>
          <w:color w:val="000000"/>
          <w:spacing w:val="0"/>
          <w:w w:val="100"/>
          <w:position w:val="0"/>
          <w:sz w:val="18"/>
          <w:szCs w:val="18"/>
        </w:rPr>
        <w:t>3,826.6529</w:t>
      </w:r>
      <w:r>
        <w:rPr>
          <w:color w:val="000000"/>
          <w:spacing w:val="0"/>
          <w:w w:val="100"/>
          <w:position w:val="0"/>
        </w:rPr>
        <w:t>万元，实际募资资金净额为人民币</w:t>
      </w:r>
      <w:r>
        <w:rPr>
          <w:rFonts w:ascii="Times New Roman" w:eastAsia="Times New Roman" w:hAnsi="Times New Roman" w:cs="Times New Roman"/>
          <w:color w:val="000000"/>
          <w:spacing w:val="0"/>
          <w:w w:val="100"/>
          <w:position w:val="0"/>
          <w:sz w:val="18"/>
          <w:szCs w:val="18"/>
        </w:rPr>
        <w:t>110,523.6312</w:t>
      </w:r>
      <w:r>
        <w:rPr>
          <w:color w:val="000000"/>
          <w:spacing w:val="0"/>
          <w:w w:val="100"/>
          <w:position w:val="0"/>
        </w:rPr>
        <w:t>万 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日，上述发行募集的资金已全部到位，经天职国际会计师事务所（特殊普通合伙）验证，并出具天职业字 </w:t>
      </w:r>
      <w:r>
        <w:rPr>
          <w:rFonts w:ascii="Times New Roman" w:eastAsia="Times New Roman" w:hAnsi="Times New Roman" w:cs="Times New Roman"/>
          <w:color w:val="000000"/>
          <w:spacing w:val="0"/>
          <w:w w:val="100"/>
          <w:position w:val="0"/>
          <w:sz w:val="18"/>
          <w:szCs w:val="18"/>
        </w:rPr>
        <w:t>[2016]14836</w:t>
      </w:r>
      <w:r>
        <w:rPr>
          <w:color w:val="000000"/>
          <w:spacing w:val="0"/>
          <w:w w:val="100"/>
          <w:position w:val="0"/>
        </w:rPr>
        <w:t>号验资报告。</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06" w:val="left"/>
        </w:tabs>
        <w:bidi w:val="0"/>
        <w:spacing w:before="0" w:after="0" w:line="311" w:lineRule="exact"/>
        <w:ind w:left="0" w:right="0" w:firstLine="0"/>
        <w:jc w:val="left"/>
      </w:pPr>
      <w:bookmarkStart w:id="227" w:name="bookmark227"/>
      <w:r>
        <w:rPr>
          <w:color w:val="000000"/>
          <w:spacing w:val="0"/>
          <w:w w:val="100"/>
          <w:position w:val="0"/>
        </w:rPr>
        <w:t>（</w:t>
      </w:r>
      <w:bookmarkEnd w:id="227"/>
      <w:r>
        <w:rPr>
          <w:color w:val="000000"/>
          <w:spacing w:val="0"/>
          <w:w w:val="100"/>
          <w:position w:val="0"/>
        </w:rPr>
        <w:t>二）</w:t>
        <w:tab/>
        <w:t>募集资金以前年度使用金额</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15" w:val="left"/>
        </w:tabs>
        <w:bidi w:val="0"/>
        <w:spacing w:before="0" w:after="0" w:line="311" w:lineRule="exact"/>
        <w:ind w:left="0" w:right="0" w:firstLine="0"/>
        <w:jc w:val="left"/>
      </w:pPr>
      <w:bookmarkStart w:id="228" w:name="bookmark228"/>
      <w:r>
        <w:rPr>
          <w:color w:val="000000"/>
          <w:spacing w:val="0"/>
          <w:w w:val="100"/>
          <w:position w:val="0"/>
        </w:rPr>
        <w:t>（</w:t>
      </w:r>
      <w:bookmarkEnd w:id="2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年首次公开发行股票募集资金累计使用情况</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1" w:lineRule="exact"/>
        <w:ind w:left="0" w:right="0" w:firstLine="0"/>
        <w:jc w:val="left"/>
      </w:pPr>
      <w:r>
        <w:rPr>
          <w:color w:val="000000"/>
          <w:spacing w:val="0"/>
          <w:w w:val="100"/>
          <w:position w:val="0"/>
        </w:rPr>
        <w:t>本公司以前年度累计使用募集资金</w:t>
      </w:r>
      <w:r>
        <w:rPr>
          <w:rFonts w:ascii="Times New Roman" w:eastAsia="Times New Roman" w:hAnsi="Times New Roman" w:cs="Times New Roman"/>
          <w:color w:val="000000"/>
          <w:spacing w:val="0"/>
          <w:w w:val="100"/>
          <w:position w:val="0"/>
          <w:sz w:val="18"/>
          <w:szCs w:val="18"/>
        </w:rPr>
        <w:t>311,186,121.41</w:t>
      </w:r>
      <w:r>
        <w:rPr>
          <w:color w:val="000000"/>
          <w:spacing w:val="0"/>
          <w:w w:val="100"/>
          <w:position w:val="0"/>
        </w:rPr>
        <w:t>元。其中：置换预先已投入内容策划与图书发行项目的自筹资金</w:t>
      </w:r>
      <w:r>
        <w:rPr>
          <w:rFonts w:ascii="Times New Roman" w:eastAsia="Times New Roman" w:hAnsi="Times New Roman" w:cs="Times New Roman"/>
          <w:color w:val="000000"/>
          <w:spacing w:val="0"/>
          <w:w w:val="100"/>
          <w:position w:val="0"/>
          <w:sz w:val="18"/>
          <w:szCs w:val="18"/>
        </w:rPr>
        <w:t xml:space="preserve">20,029,336.73 </w:t>
      </w:r>
      <w:r>
        <w:rPr>
          <w:color w:val="000000"/>
          <w:spacing w:val="0"/>
          <w:w w:val="100"/>
          <w:position w:val="0"/>
        </w:rPr>
        <w:t>元；内容策划与图书发行项目使用</w:t>
      </w:r>
      <w:r>
        <w:rPr>
          <w:rFonts w:ascii="Times New Roman" w:eastAsia="Times New Roman" w:hAnsi="Times New Roman" w:cs="Times New Roman"/>
          <w:color w:val="000000"/>
          <w:spacing w:val="0"/>
          <w:w w:val="100"/>
          <w:position w:val="0"/>
          <w:sz w:val="18"/>
          <w:szCs w:val="18"/>
        </w:rPr>
        <w:t>56,013,063.27</w:t>
      </w:r>
      <w:r>
        <w:rPr>
          <w:color w:val="000000"/>
          <w:spacing w:val="0"/>
          <w:w w:val="100"/>
          <w:position w:val="0"/>
        </w:rPr>
        <w:t>元；营销网络建设项目使用</w:t>
      </w:r>
      <w:r>
        <w:rPr>
          <w:rFonts w:ascii="Times New Roman" w:eastAsia="Times New Roman" w:hAnsi="Times New Roman" w:cs="Times New Roman"/>
          <w:color w:val="000000"/>
          <w:spacing w:val="0"/>
          <w:w w:val="100"/>
          <w:position w:val="0"/>
          <w:sz w:val="18"/>
          <w:szCs w:val="18"/>
        </w:rPr>
        <w:t>2,308,572.55</w:t>
      </w:r>
      <w:r>
        <w:rPr>
          <w:color w:val="000000"/>
          <w:spacing w:val="0"/>
          <w:w w:val="100"/>
          <w:position w:val="0"/>
        </w:rPr>
        <w:t>元；管理信息与出版创意平台软件款项 目使用</w:t>
      </w:r>
      <w:r>
        <w:rPr>
          <w:rFonts w:ascii="Times New Roman" w:eastAsia="Times New Roman" w:hAnsi="Times New Roman" w:cs="Times New Roman"/>
          <w:color w:val="000000"/>
          <w:spacing w:val="0"/>
          <w:w w:val="100"/>
          <w:position w:val="0"/>
          <w:sz w:val="18"/>
          <w:szCs w:val="18"/>
        </w:rPr>
        <w:t>2,026,541.00</w:t>
      </w:r>
      <w:r>
        <w:rPr>
          <w:color w:val="000000"/>
          <w:spacing w:val="0"/>
          <w:w w:val="100"/>
          <w:position w:val="0"/>
        </w:rPr>
        <w:t>元；投资设立浙江天舟图书有限责任公司使用</w:t>
      </w:r>
      <w:r>
        <w:rPr>
          <w:rFonts w:ascii="Times New Roman" w:eastAsia="Times New Roman" w:hAnsi="Times New Roman" w:cs="Times New Roman"/>
          <w:color w:val="000000"/>
          <w:spacing w:val="0"/>
          <w:w w:val="100"/>
          <w:position w:val="0"/>
          <w:sz w:val="18"/>
          <w:szCs w:val="18"/>
        </w:rPr>
        <w:t>3,500,000.00</w:t>
      </w:r>
      <w:r>
        <w:rPr>
          <w:color w:val="000000"/>
          <w:spacing w:val="0"/>
          <w:w w:val="100"/>
          <w:position w:val="0"/>
        </w:rPr>
        <w:t xml:space="preserve">元；投资设立北京北舟文化传媒有限责任公司使用 </w:t>
      </w:r>
      <w:r>
        <w:rPr>
          <w:rFonts w:ascii="Times New Roman" w:eastAsia="Times New Roman" w:hAnsi="Times New Roman" w:cs="Times New Roman"/>
          <w:color w:val="000000"/>
          <w:spacing w:val="0"/>
          <w:w w:val="100"/>
          <w:position w:val="0"/>
          <w:sz w:val="18"/>
          <w:szCs w:val="18"/>
        </w:rPr>
        <w:t>29,400,000.00</w:t>
      </w:r>
      <w:r>
        <w:rPr>
          <w:color w:val="000000"/>
          <w:spacing w:val="0"/>
          <w:w w:val="100"/>
          <w:position w:val="0"/>
        </w:rPr>
        <w:t>元；设立北京事业部使用</w:t>
      </w:r>
      <w:r>
        <w:rPr>
          <w:rFonts w:ascii="Times New Roman" w:eastAsia="Times New Roman" w:hAnsi="Times New Roman" w:cs="Times New Roman"/>
          <w:color w:val="000000"/>
          <w:spacing w:val="0"/>
          <w:w w:val="100"/>
          <w:position w:val="0"/>
          <w:sz w:val="18"/>
          <w:szCs w:val="18"/>
        </w:rPr>
        <w:t>29,739,076.14</w:t>
      </w:r>
      <w:r>
        <w:rPr>
          <w:color w:val="000000"/>
          <w:spacing w:val="0"/>
          <w:w w:val="100"/>
          <w:position w:val="0"/>
        </w:rPr>
        <w:t>元；投资设立北京东方天舟教育科技有限公司使用</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元；超募资 金永久补充流动资金使用</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元；教育内容资源研发与服务平台使用超募资金</w:t>
      </w:r>
      <w:r>
        <w:rPr>
          <w:rFonts w:ascii="Times New Roman" w:eastAsia="Times New Roman" w:hAnsi="Times New Roman" w:cs="Times New Roman"/>
          <w:color w:val="000000"/>
          <w:spacing w:val="0"/>
          <w:w w:val="100"/>
          <w:position w:val="0"/>
          <w:sz w:val="18"/>
          <w:szCs w:val="18"/>
        </w:rPr>
        <w:t>4,171,131.72</w:t>
      </w:r>
      <w:r>
        <w:rPr>
          <w:color w:val="000000"/>
          <w:spacing w:val="0"/>
          <w:w w:val="100"/>
          <w:position w:val="0"/>
        </w:rPr>
        <w:t>元；并购神奇时代股权使用 超募资金</w:t>
      </w:r>
      <w:r>
        <w:rPr>
          <w:rFonts w:ascii="Times New Roman" w:eastAsia="Times New Roman" w:hAnsi="Times New Roman" w:cs="Times New Roman"/>
          <w:color w:val="000000"/>
          <w:spacing w:val="0"/>
          <w:w w:val="100"/>
          <w:position w:val="0"/>
          <w:sz w:val="18"/>
          <w:szCs w:val="18"/>
        </w:rPr>
        <w:t>108,998,400.00</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1" w:lineRule="exact"/>
        <w:ind w:left="0" w:right="0" w:firstLine="0"/>
        <w:jc w:val="left"/>
      </w:pPr>
      <w:r>
        <w:rPr>
          <w:color w:val="000000"/>
          <w:spacing w:val="0"/>
          <w:w w:val="100"/>
          <w:position w:val="0"/>
        </w:rPr>
        <w:t>募集资金专用账户以前年度共取得利息收入</w:t>
      </w:r>
      <w:r>
        <w:rPr>
          <w:rFonts w:ascii="Times New Roman" w:eastAsia="Times New Roman" w:hAnsi="Times New Roman" w:cs="Times New Roman"/>
          <w:color w:val="000000"/>
          <w:spacing w:val="0"/>
          <w:w w:val="100"/>
          <w:position w:val="0"/>
          <w:sz w:val="18"/>
          <w:szCs w:val="18"/>
        </w:rPr>
        <w:t>27,047,827.07</w:t>
      </w:r>
      <w:r>
        <w:rPr>
          <w:color w:val="000000"/>
          <w:spacing w:val="0"/>
          <w:w w:val="100"/>
          <w:position w:val="0"/>
        </w:rPr>
        <w:t>元，支付银行手续费及账户管理费</w:t>
      </w:r>
      <w:r>
        <w:rPr>
          <w:rFonts w:ascii="Times New Roman" w:eastAsia="Times New Roman" w:hAnsi="Times New Roman" w:cs="Times New Roman"/>
          <w:color w:val="000000"/>
          <w:spacing w:val="0"/>
          <w:w w:val="100"/>
          <w:position w:val="0"/>
          <w:sz w:val="18"/>
          <w:szCs w:val="18"/>
        </w:rPr>
        <w:t>23,160.29</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15" w:val="left"/>
        </w:tabs>
        <w:bidi w:val="0"/>
        <w:spacing w:before="0" w:after="0" w:line="311" w:lineRule="exact"/>
        <w:ind w:left="0" w:right="0" w:firstLine="0"/>
        <w:jc w:val="left"/>
      </w:pPr>
      <w:bookmarkStart w:id="229" w:name="bookmark229"/>
      <w:r>
        <w:rPr>
          <w:color w:val="000000"/>
          <w:spacing w:val="0"/>
          <w:w w:val="100"/>
          <w:position w:val="0"/>
        </w:rPr>
        <w:t>（</w:t>
      </w:r>
      <w:bookmarkEnd w:id="2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年非公开发行股票募集的资金累计使用情况</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年公司累计支付募集资金</w:t>
      </w:r>
      <w:r>
        <w:rPr>
          <w:rFonts w:ascii="Times New Roman" w:eastAsia="Times New Roman" w:hAnsi="Times New Roman" w:cs="Times New Roman"/>
          <w:color w:val="000000"/>
          <w:spacing w:val="0"/>
          <w:w w:val="100"/>
          <w:position w:val="0"/>
          <w:sz w:val="18"/>
          <w:szCs w:val="18"/>
        </w:rPr>
        <w:t>225,781,992.52</w:t>
      </w:r>
      <w:r>
        <w:rPr>
          <w:color w:val="000000"/>
          <w:spacing w:val="0"/>
          <w:w w:val="100"/>
          <w:position w:val="0"/>
        </w:rPr>
        <w:t>元，全部用于收购北京神奇时代网络有限公司的股权。 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日，公司募集资金专户余额为</w:t>
      </w:r>
      <w:r>
        <w:rPr>
          <w:rFonts w:ascii="Times New Roman" w:eastAsia="Times New Roman" w:hAnsi="Times New Roman" w:cs="Times New Roman"/>
          <w:color w:val="000000"/>
          <w:spacing w:val="0"/>
          <w:w w:val="100"/>
          <w:position w:val="0"/>
          <w:sz w:val="18"/>
          <w:szCs w:val="18"/>
        </w:rPr>
        <w:t>95,301,225.37</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06" w:val="left"/>
        </w:tabs>
        <w:bidi w:val="0"/>
        <w:spacing w:before="0" w:after="0" w:line="314" w:lineRule="exact"/>
        <w:ind w:left="0" w:right="0" w:firstLine="0"/>
        <w:jc w:val="left"/>
      </w:pPr>
      <w:bookmarkStart w:id="230" w:name="bookmark230"/>
      <w:r>
        <w:rPr>
          <w:color w:val="000000"/>
          <w:spacing w:val="0"/>
          <w:w w:val="100"/>
          <w:position w:val="0"/>
        </w:rPr>
        <w:t>（</w:t>
      </w:r>
      <w:bookmarkEnd w:id="230"/>
      <w:r>
        <w:rPr>
          <w:color w:val="000000"/>
          <w:spacing w:val="0"/>
          <w:w w:val="100"/>
          <w:position w:val="0"/>
        </w:rPr>
        <w:t>三）</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年度募集资金使用及结余情况</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33" w:val="left"/>
        </w:tabs>
        <w:bidi w:val="0"/>
        <w:spacing w:before="0" w:after="0" w:line="314" w:lineRule="exact"/>
        <w:ind w:left="0" w:right="0" w:firstLine="0"/>
        <w:jc w:val="left"/>
      </w:pPr>
      <w:bookmarkStart w:id="231" w:name="bookmark231"/>
      <w:r>
        <w:rPr>
          <w:rFonts w:ascii="Times New Roman" w:eastAsia="Times New Roman" w:hAnsi="Times New Roman" w:cs="Times New Roman"/>
          <w:color w:val="000000"/>
          <w:spacing w:val="0"/>
          <w:w w:val="100"/>
          <w:position w:val="0"/>
          <w:sz w:val="18"/>
          <w:szCs w:val="18"/>
        </w:rPr>
        <w:t>1</w:t>
      </w:r>
      <w:bookmarkEnd w:id="23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年度募集资金使用情况如下：</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15" w:val="left"/>
        </w:tabs>
        <w:bidi w:val="0"/>
        <w:spacing w:before="0" w:after="0" w:line="314" w:lineRule="exact"/>
        <w:ind w:left="0" w:right="0" w:firstLine="0"/>
        <w:jc w:val="left"/>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年首次公开发行股票募集资金使用情况</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年度，本公司累计使用募集资金</w:t>
      </w:r>
      <w:r>
        <w:rPr>
          <w:rFonts w:ascii="Times New Roman" w:eastAsia="Times New Roman" w:hAnsi="Times New Roman" w:cs="Times New Roman"/>
          <w:color w:val="000000"/>
          <w:spacing w:val="0"/>
          <w:w w:val="100"/>
          <w:position w:val="0"/>
          <w:sz w:val="18"/>
          <w:szCs w:val="18"/>
        </w:rPr>
        <w:t>260,923.86</w:t>
      </w:r>
      <w:r>
        <w:rPr>
          <w:color w:val="000000"/>
          <w:spacing w:val="0"/>
          <w:w w:val="100"/>
          <w:position w:val="0"/>
        </w:rPr>
        <w:t>元，为北京事业部使用超募资金</w:t>
      </w:r>
      <w:r>
        <w:rPr>
          <w:rFonts w:ascii="Times New Roman" w:eastAsia="Times New Roman" w:hAnsi="Times New Roman" w:cs="Times New Roman"/>
          <w:color w:val="000000"/>
          <w:spacing w:val="0"/>
          <w:w w:val="100"/>
          <w:position w:val="0"/>
          <w:sz w:val="18"/>
          <w:szCs w:val="18"/>
        </w:rPr>
        <w:t>260,923.86</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年度，募集资金专户取得利息收入</w:t>
      </w:r>
      <w:r>
        <w:rPr>
          <w:rFonts w:ascii="Times New Roman" w:eastAsia="Times New Roman" w:hAnsi="Times New Roman" w:cs="Times New Roman"/>
          <w:color w:val="000000"/>
          <w:spacing w:val="0"/>
          <w:w w:val="100"/>
          <w:position w:val="0"/>
          <w:sz w:val="18"/>
          <w:szCs w:val="18"/>
        </w:rPr>
        <w:t>620,133.18</w:t>
      </w:r>
      <w:r>
        <w:rPr>
          <w:color w:val="000000"/>
          <w:spacing w:val="0"/>
          <w:w w:val="100"/>
          <w:position w:val="0"/>
        </w:rPr>
        <w:t>元，支付银行手续费及账户管理费</w:t>
      </w:r>
      <w:r>
        <w:rPr>
          <w:rFonts w:ascii="Times New Roman" w:eastAsia="Times New Roman" w:hAnsi="Times New Roman" w:cs="Times New Roman"/>
          <w:color w:val="000000"/>
          <w:spacing w:val="0"/>
          <w:w w:val="100"/>
          <w:position w:val="0"/>
          <w:sz w:val="18"/>
          <w:szCs w:val="18"/>
        </w:rPr>
        <w:t>4,415.00</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15" w:val="left"/>
        </w:tabs>
        <w:bidi w:val="0"/>
        <w:spacing w:before="0" w:after="0" w:line="314" w:lineRule="exact"/>
        <w:ind w:left="0" w:right="0" w:firstLine="0"/>
        <w:jc w:val="left"/>
      </w:pPr>
      <w:bookmarkStart w:id="233" w:name="bookmark233"/>
      <w:r>
        <w:rPr>
          <w:color w:val="000000"/>
          <w:spacing w:val="0"/>
          <w:w w:val="100"/>
          <w:position w:val="0"/>
        </w:rPr>
        <w:t>（</w:t>
      </w:r>
      <w:bookmarkEnd w:id="2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年非公开发行股票募集的资金使用情况</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年度，本公司累计使用募集资金</w:t>
      </w:r>
      <w:r>
        <w:rPr>
          <w:rFonts w:ascii="Times New Roman" w:eastAsia="Times New Roman" w:hAnsi="Times New Roman" w:cs="Times New Roman"/>
          <w:color w:val="000000"/>
          <w:spacing w:val="0"/>
          <w:w w:val="100"/>
          <w:position w:val="0"/>
          <w:sz w:val="18"/>
          <w:szCs w:val="18"/>
        </w:rPr>
        <w:t>446,639,795.38</w:t>
      </w:r>
      <w:r>
        <w:rPr>
          <w:color w:val="000000"/>
          <w:spacing w:val="0"/>
          <w:w w:val="100"/>
          <w:position w:val="0"/>
        </w:rPr>
        <w:t>元，为支付游爱网络并购项目现金对价使用募集资金</w:t>
      </w:r>
      <w:r>
        <w:rPr>
          <w:rFonts w:ascii="Times New Roman" w:eastAsia="Times New Roman" w:hAnsi="Times New Roman" w:cs="Times New Roman"/>
          <w:color w:val="000000"/>
          <w:spacing w:val="0"/>
          <w:w w:val="100"/>
          <w:position w:val="0"/>
          <w:sz w:val="18"/>
          <w:szCs w:val="18"/>
        </w:rPr>
        <w:t>349,721,010.38</w:t>
      </w:r>
      <w:r>
        <w:rPr>
          <w:color w:val="000000"/>
          <w:spacing w:val="0"/>
          <w:w w:val="100"/>
          <w:position w:val="0"/>
        </w:rPr>
        <w:t>元，支付 游爱网络并购项目中介费用及交易税费使用募集资金</w:t>
      </w:r>
      <w:r>
        <w:rPr>
          <w:rFonts w:ascii="Times New Roman" w:eastAsia="Times New Roman" w:hAnsi="Times New Roman" w:cs="Times New Roman"/>
          <w:color w:val="000000"/>
          <w:spacing w:val="0"/>
          <w:w w:val="100"/>
          <w:position w:val="0"/>
          <w:sz w:val="18"/>
          <w:szCs w:val="18"/>
        </w:rPr>
        <w:t>36,918,785.00</w:t>
      </w:r>
      <w:r>
        <w:rPr>
          <w:color w:val="000000"/>
          <w:spacing w:val="0"/>
          <w:w w:val="100"/>
          <w:position w:val="0"/>
        </w:rPr>
        <w:t>元，补充流动资金使用募集资金</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年度，募集资金专户取得利息收入</w:t>
      </w:r>
      <w:r>
        <w:rPr>
          <w:rFonts w:ascii="Times New Roman" w:eastAsia="Times New Roman" w:hAnsi="Times New Roman" w:cs="Times New Roman"/>
          <w:color w:val="000000"/>
          <w:spacing w:val="0"/>
          <w:w w:val="100"/>
          <w:position w:val="0"/>
          <w:sz w:val="18"/>
          <w:szCs w:val="18"/>
        </w:rPr>
        <w:t>2,234,531.41</w:t>
      </w:r>
      <w:r>
        <w:rPr>
          <w:color w:val="000000"/>
          <w:spacing w:val="0"/>
          <w:w w:val="100"/>
          <w:position w:val="0"/>
        </w:rPr>
        <w:t>元，支付银行手续费及账户管理费</w:t>
      </w:r>
      <w:r>
        <w:rPr>
          <w:rFonts w:ascii="Times New Roman" w:eastAsia="Times New Roman" w:hAnsi="Times New Roman" w:cs="Times New Roman"/>
          <w:color w:val="000000"/>
          <w:spacing w:val="0"/>
          <w:w w:val="100"/>
          <w:position w:val="0"/>
          <w:sz w:val="18"/>
          <w:szCs w:val="18"/>
        </w:rPr>
        <w:t>3,406.23</w:t>
      </w:r>
      <w:r>
        <w:rPr>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15" w:val="left"/>
        </w:tabs>
        <w:bidi w:val="0"/>
        <w:spacing w:before="0" w:after="0" w:line="314" w:lineRule="exact"/>
        <w:ind w:left="0" w:right="0" w:firstLine="0"/>
        <w:jc w:val="left"/>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部分闲置募集资金暂时性补充流动资金</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日，本公司第二届董事会第四十九次会议审议通过了《关于使用部分闲置募集资金暂时补充流动资金的议案》，同 意使用部分闲置募集资金</w:t>
      </w:r>
      <w:r>
        <w:rPr>
          <w:rFonts w:ascii="Times New Roman" w:eastAsia="Times New Roman" w:hAnsi="Times New Roman" w:cs="Times New Roman"/>
          <w:color w:val="000000"/>
          <w:spacing w:val="0"/>
          <w:w w:val="100"/>
          <w:position w:val="0"/>
          <w:sz w:val="18"/>
          <w:szCs w:val="18"/>
        </w:rPr>
        <w:t>7,000.00</w:t>
      </w:r>
      <w:r>
        <w:rPr>
          <w:color w:val="000000"/>
          <w:spacing w:val="0"/>
          <w:w w:val="100"/>
          <w:position w:val="0"/>
        </w:rPr>
        <w:t>万元暂时补充流动资金，使用期限自董事会审议批准实施之日起不超过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 募集资金专户。公司已使用</w:t>
      </w:r>
      <w:r>
        <w:rPr>
          <w:rFonts w:ascii="Times New Roman" w:eastAsia="Times New Roman" w:hAnsi="Times New Roman" w:cs="Times New Roman"/>
          <w:color w:val="000000"/>
          <w:spacing w:val="0"/>
          <w:w w:val="100"/>
          <w:position w:val="0"/>
          <w:sz w:val="18"/>
          <w:szCs w:val="18"/>
        </w:rPr>
        <w:t>7,000.00</w:t>
      </w:r>
      <w:r>
        <w:rPr>
          <w:color w:val="000000"/>
          <w:spacing w:val="0"/>
          <w:w w:val="100"/>
          <w:position w:val="0"/>
        </w:rPr>
        <w:t>万元募集资金补充流动资金</w:t>
      </w:r>
      <w:r>
        <w:rPr>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日尚未归还至募集资金专户。</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33" w:val="left"/>
        </w:tabs>
        <w:bidi w:val="0"/>
        <w:spacing w:before="0" w:after="0" w:line="314" w:lineRule="exact"/>
        <w:ind w:left="0" w:right="0" w:firstLine="0"/>
        <w:jc w:val="left"/>
      </w:pPr>
      <w:bookmarkStart w:id="235" w:name="bookmark235"/>
      <w:r>
        <w:rPr>
          <w:rFonts w:ascii="Times New Roman" w:eastAsia="Times New Roman" w:hAnsi="Times New Roman" w:cs="Times New Roman"/>
          <w:color w:val="000000"/>
          <w:spacing w:val="0"/>
          <w:w w:val="100"/>
          <w:position w:val="0"/>
          <w:sz w:val="18"/>
          <w:szCs w:val="18"/>
        </w:rPr>
        <w:t>2</w:t>
      </w:r>
      <w:bookmarkEnd w:id="23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日募集资金结余情况</w:t>
      </w:r>
    </w:p>
    <w:p>
      <w:pPr>
        <w:pStyle w:val="Style5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日，公司募集资金专户余额为</w:t>
      </w:r>
      <w:r>
        <w:rPr>
          <w:color w:val="000000"/>
          <w:spacing w:val="0"/>
          <w:w w:val="100"/>
          <w:position w:val="0"/>
          <w:sz w:val="18"/>
          <w:szCs w:val="18"/>
        </w:rPr>
        <w:t>724,750,190.25</w:t>
      </w:r>
      <w:r>
        <w:rPr>
          <w:rFonts w:ascii="SimSun" w:eastAsia="SimSun" w:hAnsi="SimSun" w:cs="SimSun"/>
          <w:color w:val="000000"/>
          <w:spacing w:val="0"/>
          <w:w w:val="100"/>
          <w:position w:val="0"/>
          <w:sz w:val="17"/>
          <w:szCs w:val="17"/>
        </w:rPr>
        <w:t>元。</w:t>
      </w:r>
      <w:r>
        <w:br w:type="page"/>
      </w:r>
    </w:p>
    <w:p>
      <w:pPr>
        <w:pStyle w:val="Style40"/>
        <w:keepNext/>
        <w:keepLines/>
        <w:widowControl w:val="0"/>
        <w:numPr>
          <w:ilvl w:val="0"/>
          <w:numId w:val="7"/>
        </w:numPr>
        <w:shd w:val="clear" w:color="auto" w:fill="auto"/>
        <w:bidi w:val="0"/>
        <w:spacing w:before="0" w:line="240" w:lineRule="auto"/>
        <w:ind w:left="0" w:right="0" w:firstLine="720"/>
        <w:jc w:val="left"/>
      </w:pPr>
      <w:bookmarkStart w:id="236" w:name="bookmark236"/>
      <w:bookmarkStart w:id="237" w:name="bookmark237"/>
      <w:bookmarkStart w:id="238" w:name="bookmark238"/>
      <w:bookmarkStart w:id="239" w:name="bookmark239"/>
      <w:bookmarkEnd w:id="238"/>
      <w:r>
        <w:rPr>
          <w:color w:val="000000"/>
          <w:spacing w:val="0"/>
          <w:w w:val="100"/>
          <w:position w:val="0"/>
        </w:rPr>
        <w:t>募集资金承诺项目情况</w:t>
      </w:r>
      <w:bookmarkEnd w:id="236"/>
      <w:bookmarkEnd w:id="237"/>
      <w:bookmarkEnd w:id="239"/>
    </w:p>
    <w:p>
      <w:pPr>
        <w:pStyle w:val="Style32"/>
        <w:keepNext w:val="0"/>
        <w:keepLines w:val="0"/>
        <w:widowControl w:val="0"/>
        <w:shd w:val="clear" w:color="auto" w:fill="auto"/>
        <w:bidi w:val="0"/>
        <w:spacing w:before="0" w:after="0" w:line="240" w:lineRule="auto"/>
        <w:ind w:left="8338" w:right="0" w:firstLine="0"/>
        <w:jc w:val="left"/>
      </w:pPr>
      <w:r>
        <w:rPr>
          <w:color w:val="000000"/>
          <w:spacing w:val="0"/>
          <w:w w:val="100"/>
          <w:position w:val="0"/>
        </w:rPr>
        <w:t>单位：万元</w:t>
      </w:r>
    </w:p>
    <w:tbl>
      <w:tblPr>
        <w:tblOverlap w:val="never"/>
        <w:jc w:val="center"/>
        <w:tblLayout w:type="fixed"/>
      </w:tblPr>
      <w:tblGrid>
        <w:gridCol w:w="715"/>
        <w:gridCol w:w="1560"/>
        <w:gridCol w:w="710"/>
        <w:gridCol w:w="850"/>
        <w:gridCol w:w="883"/>
        <w:gridCol w:w="778"/>
        <w:gridCol w:w="782"/>
        <w:gridCol w:w="960"/>
        <w:gridCol w:w="710"/>
        <w:gridCol w:w="706"/>
        <w:gridCol w:w="854"/>
        <w:gridCol w:w="749"/>
      </w:tblGrid>
      <w:tr>
        <w:trPr>
          <w:trHeight w:val="907" w:hRule="exact"/>
        </w:trPr>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承诺投资项目和超募资金投</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是否已 变更项 目</w:t>
            </w:r>
            <w:r>
              <w:rPr>
                <w:color w:val="000000"/>
                <w:spacing w:val="0"/>
                <w:w w:val="100"/>
                <w:position w:val="0"/>
              </w:rPr>
              <w:t>(</w:t>
            </w:r>
            <w:r>
              <w:rPr>
                <w:rFonts w:ascii="SimSun" w:eastAsia="SimSun" w:hAnsi="SimSun" w:cs="SimSun"/>
                <w:color w:val="000000"/>
                <w:spacing w:val="0"/>
                <w:w w:val="100"/>
                <w:position w:val="0"/>
                <w:sz w:val="17"/>
                <w:szCs w:val="17"/>
              </w:rPr>
              <w:t>含部 分变更</w:t>
            </w:r>
            <w:r>
              <w:rPr>
                <w:color w:val="000000"/>
                <w:spacing w:val="0"/>
                <w:w w:val="100"/>
                <w:position w:val="0"/>
              </w:rPr>
              <w:t>)</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调整后投 资总额</w:t>
            </w:r>
            <w:r>
              <w:rPr>
                <w:color w:val="000000"/>
                <w:spacing w:val="0"/>
                <w:w w:val="100"/>
                <w:position w:val="0"/>
              </w:rPr>
              <w:t>(1)</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截至期末投 资进度</w:t>
            </w:r>
            <w:r>
              <w:rPr>
                <w:color w:val="000000"/>
                <w:spacing w:val="0"/>
                <w:w w:val="100"/>
                <w:position w:val="0"/>
              </w:rPr>
              <w:t xml:space="preserve">(3) </w:t>
            </w:r>
            <w:r>
              <w:rPr>
                <w:rFonts w:ascii="SimSun" w:eastAsia="SimSun" w:hAnsi="SimSun" w:cs="SimSun"/>
                <w:color w:val="000000"/>
                <w:spacing w:val="0"/>
                <w:w w:val="100"/>
                <w:position w:val="0"/>
                <w:sz w:val="17"/>
                <w:szCs w:val="17"/>
              </w:rPr>
              <w:t>=</w:t>
            </w:r>
            <w:r>
              <w:rPr>
                <w:color w:val="000000"/>
                <w:spacing w:val="0"/>
                <w:w w:val="100"/>
                <w:position w:val="0"/>
              </w:rPr>
              <w:t>(2)/(1)</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项目达 到预定 可使用 状态日 期</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本报告 期实现 的效益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是否达到</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预计效益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 行性是 否发生 重大变</w:t>
            </w:r>
          </w:p>
          <w:p>
            <w:pPr>
              <w:pStyle w:val="Style27"/>
              <w:keepNext w:val="0"/>
              <w:keepLines w:val="0"/>
              <w:widowControl w:val="0"/>
              <w:shd w:val="clear" w:color="auto" w:fill="auto"/>
              <w:bidi w:val="0"/>
              <w:spacing w:before="0" w:after="0" w:line="312" w:lineRule="exact"/>
              <w:ind w:left="0" w:right="0" w:firstLine="260"/>
              <w:jc w:val="both"/>
              <w:rPr>
                <w:sz w:val="17"/>
                <w:szCs w:val="17"/>
              </w:rPr>
            </w:pPr>
            <w:r>
              <w:rPr>
                <w:rFonts w:ascii="SimSun" w:eastAsia="SimSun" w:hAnsi="SimSun" w:cs="SimSun"/>
                <w:color w:val="000000"/>
                <w:spacing w:val="0"/>
                <w:w w:val="100"/>
                <w:position w:val="0"/>
                <w:sz w:val="17"/>
                <w:szCs w:val="17"/>
              </w:rPr>
              <w:t>化</w:t>
            </w:r>
          </w:p>
        </w:tc>
      </w:tr>
      <w:tr>
        <w:trPr>
          <w:trHeight w:val="74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向</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403" w:hRule="exact"/>
        </w:trPr>
        <w:tc>
          <w:tcPr>
            <w:gridSpan w:val="2"/>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内容策划与图书发行项目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7,604.24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7,604.24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gridSpan w:val="2"/>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营销网络建设项目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3,320.40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3,320.40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230.86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管理信息和出版创意平台 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3,200.58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3,200.58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gridSpan w:val="2"/>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神奇时代股权并购项目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22,578.20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22,578.20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22,578.20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支付游爱网络并购项目现 金对价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53,890.28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53,890.28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34,972.10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34,972.10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游爱网络并购项目中介费 用及交易税费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3,826.65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3,826.65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3,691.88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3,691.88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vMerge w:val="restart"/>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游爱 网络投 资项目</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新移动网络游戏产</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品研发项目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自运营及发行平台 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否</w:t>
            </w:r>
          </w:p>
        </w:tc>
      </w:tr>
      <w:tr>
        <w:trPr>
          <w:trHeight w:val="744"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AR</w:t>
            </w:r>
            <w:r>
              <w:rPr>
                <w:rFonts w:ascii="SimSun" w:eastAsia="SimSun" w:hAnsi="SimSun" w:cs="SimSun"/>
                <w:color w:val="000000"/>
                <w:spacing w:val="0"/>
                <w:w w:val="100"/>
                <w:position w:val="0"/>
                <w:sz w:val="17"/>
                <w:szCs w:val="17"/>
              </w:rPr>
              <w:t>、</w:t>
            </w:r>
            <w:r>
              <w:rPr>
                <w:color w:val="000000"/>
                <w:spacing w:val="0"/>
                <w:w w:val="100"/>
                <w:position w:val="0"/>
                <w:sz w:val="18"/>
                <w:szCs w:val="18"/>
              </w:rPr>
              <w:t>VR</w:t>
            </w:r>
            <w:r>
              <w:rPr>
                <w:rFonts w:ascii="SimSun" w:eastAsia="SimSun" w:hAnsi="SimSun" w:cs="SimSun"/>
                <w:color w:val="000000"/>
                <w:spacing w:val="0"/>
                <w:w w:val="100"/>
                <w:position w:val="0"/>
                <w:sz w:val="17"/>
                <w:szCs w:val="17"/>
              </w:rPr>
              <w:t>互动游戏 及应用项目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gridSpan w:val="2"/>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补充流动资金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29,633.35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29,633.35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151,053.7</w:t>
            </w:r>
          </w:p>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151,053.70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44,663.98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75,279.93</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715" w:hRule="exact"/>
        </w:trPr>
        <w:tc>
          <w:tcPr>
            <w:gridSpan w:val="2"/>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投资设立浙江天舟图书有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398" w:hRule="exact"/>
        </w:trPr>
        <w:tc>
          <w:tcPr>
            <w:gridSpan w:val="2"/>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设立北京事业部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投资设立北京北舟文化传 媒有限责任公司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725" w:hRule="exact"/>
        </w:trPr>
        <w:tc>
          <w:tcPr>
            <w:gridSpan w:val="2"/>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教育内容资源研发与服务 平台建设项目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2,884.00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2,884.00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2275"/>
        <w:gridCol w:w="710"/>
        <w:gridCol w:w="850"/>
        <w:gridCol w:w="883"/>
        <w:gridCol w:w="778"/>
        <w:gridCol w:w="782"/>
        <w:gridCol w:w="960"/>
        <w:gridCol w:w="710"/>
        <w:gridCol w:w="706"/>
        <w:gridCol w:w="854"/>
        <w:gridCol w:w="749"/>
      </w:tblGrid>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投资设立北京东方天舟教 育科技有限责任公司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神奇时代股权并购项目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10,899.84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10,899.84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10,899.84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永久性补充流动资金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归还银行贷款（如有）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25,573.84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23,106.95</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176,627.5</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176,627.54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44,690.07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98,386.88</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78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未达到计划进度或预计收益 的情况和原因（分具体项目）</w:t>
            </w:r>
          </w:p>
        </w:tc>
        <w:tc>
          <w:tcPr>
            <w:gridSpan w:val="10"/>
            <w:tcBorders>
              <w:top w:val="single" w:sz="4"/>
              <w:left w:val="single" w:sz="4"/>
              <w:right w:val="single" w:sz="4"/>
            </w:tcBorders>
            <w:shd w:val="clear" w:color="auto" w:fill="CCE8CF"/>
            <w:vAlign w:val="center"/>
          </w:tcPr>
          <w:p>
            <w:pPr>
              <w:pStyle w:val="Style27"/>
              <w:keepNext w:val="0"/>
              <w:keepLines w:val="0"/>
              <w:widowControl w:val="0"/>
              <w:numPr>
                <w:ilvl w:val="0"/>
                <w:numId w:val="9"/>
              </w:numPr>
              <w:shd w:val="clear" w:color="auto" w:fill="auto"/>
              <w:tabs>
                <w:tab w:pos="139"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营销网络建设项目：近年来，互联网、移动通讯、现代物流业的迅猛发展，对整个图书出版发行业 造成了巨大的冲击。网络阅读、移动电子设备阅读改变了传统的阅读方式，电子商务和现代物流业的 发展改变了传统的图书发行模式，图书出版发行企业必须在数字出版和电子商务的冲击下积极寻求转 型。另外，</w:t>
            </w:r>
            <w:r>
              <w:rPr>
                <w:color w:val="000000"/>
                <w:spacing w:val="0"/>
                <w:w w:val="100"/>
                <w:position w:val="0"/>
                <w:sz w:val="18"/>
                <w:szCs w:val="18"/>
              </w:rPr>
              <w:t>2012</w:t>
            </w:r>
            <w:r>
              <w:rPr>
                <w:rFonts w:ascii="SimSun" w:eastAsia="SimSun" w:hAnsi="SimSun" w:cs="SimSun"/>
                <w:color w:val="000000"/>
                <w:spacing w:val="0"/>
                <w:w w:val="100"/>
                <w:position w:val="0"/>
                <w:sz w:val="17"/>
                <w:szCs w:val="17"/>
              </w:rPr>
              <w:t>年以来，教育部、新闻出版总署对中小学教材、教辅的审定、出版、发行等方面的政 策规定进行了较大幅度的调整，原有的教辅发行模式发生了较大的变化；根据政策环境的变化和公司 的战略目标，公司加快了现有图书发行业务结构的调整，完善了公司的产业结构布局。为适应新形势 的变化，避免盲目投入，提高资金使用效率，公司主动放缓了营销网络建设，并可能根据未来经营发 展的需要，适时寻找新的募投项目替代。</w:t>
            </w:r>
          </w:p>
          <w:p>
            <w:pPr>
              <w:pStyle w:val="Style27"/>
              <w:keepNext w:val="0"/>
              <w:keepLines w:val="0"/>
              <w:widowControl w:val="0"/>
              <w:numPr>
                <w:ilvl w:val="0"/>
                <w:numId w:val="9"/>
              </w:numPr>
              <w:shd w:val="clear" w:color="auto" w:fill="auto"/>
              <w:tabs>
                <w:tab w:pos="149"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管理信息和出版创意平台建设项目：与营销网络建设项目同步配套实施，由于营销网络建设未能按 期推进，公司管理信息系统建设和创意资源平台项目也相应推迟实施，公司可能根据未来经营发展的 需要，适时寻找新的募投项目替代。</w:t>
            </w:r>
          </w:p>
          <w:p>
            <w:pPr>
              <w:pStyle w:val="Style27"/>
              <w:keepNext w:val="0"/>
              <w:keepLines w:val="0"/>
              <w:widowControl w:val="0"/>
              <w:numPr>
                <w:ilvl w:val="0"/>
                <w:numId w:val="9"/>
              </w:numPr>
              <w:shd w:val="clear" w:color="auto" w:fill="auto"/>
              <w:tabs>
                <w:tab w:pos="134"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教育内容资源研发与服务平台项目：合资公司尚未组建，根据教育部有关政策规定，中国教科院被 确定为公益性事业单位，不得直接开展对外投资和经营性业务，公司目前与相关方正在协商新的合作 模式，原定的“教育内容资源研发与服务平台建设项目”将会进行调整或变更。</w:t>
            </w:r>
          </w:p>
          <w:p>
            <w:pPr>
              <w:pStyle w:val="Style27"/>
              <w:keepNext w:val="0"/>
              <w:keepLines w:val="0"/>
              <w:widowControl w:val="0"/>
              <w:numPr>
                <w:ilvl w:val="0"/>
                <w:numId w:val="9"/>
              </w:numPr>
              <w:shd w:val="clear" w:color="auto" w:fill="auto"/>
              <w:tabs>
                <w:tab w:pos="144"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投资设立的浙江天舟未达到预期收益的主要原因是：目前少儿图书市场品种繁多，公司的销售渠道 有限，市场竞争加剧，以致我司开发的图书品种销量未达到预计目标。经公司董事会决定处置该公司， 已于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月完成工商注销登记。</w:t>
            </w:r>
          </w:p>
          <w:p>
            <w:pPr>
              <w:pStyle w:val="Style27"/>
              <w:keepNext w:val="0"/>
              <w:keepLines w:val="0"/>
              <w:widowControl w:val="0"/>
              <w:numPr>
                <w:ilvl w:val="0"/>
                <w:numId w:val="9"/>
              </w:numPr>
              <w:shd w:val="clear" w:color="auto" w:fill="auto"/>
              <w:tabs>
                <w:tab w:pos="134"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投资设立的北京北舟公司未达到预期收益的主要原因为:</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原预计招投标市场具有一定的不确定性， 市场规律难以掌控，业务开拓需要一个过程，使得招投标业务未达到预期目标；</w:t>
            </w:r>
            <w:r>
              <w:rPr>
                <w:color w:val="000000"/>
                <w:spacing w:val="0"/>
                <w:w w:val="100"/>
                <w:position w:val="0"/>
                <w:sz w:val="18"/>
                <w:szCs w:val="18"/>
              </w:rPr>
              <w:t>B</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受国家教材教辅 管理政策调整的影响，全国教材教辅市场推广未能按预期的计划进行。根据公司的战略目标，将持有 的北舟公司</w:t>
            </w:r>
            <w:r>
              <w:rPr>
                <w:color w:val="000000"/>
                <w:spacing w:val="0"/>
                <w:w w:val="100"/>
                <w:position w:val="0"/>
                <w:sz w:val="18"/>
                <w:szCs w:val="18"/>
              </w:rPr>
              <w:t>49%</w:t>
            </w:r>
            <w:r>
              <w:rPr>
                <w:rFonts w:ascii="SimSun" w:eastAsia="SimSun" w:hAnsi="SimSun" w:cs="SimSun"/>
                <w:color w:val="000000"/>
                <w:spacing w:val="0"/>
                <w:w w:val="100"/>
                <w:position w:val="0"/>
                <w:sz w:val="17"/>
                <w:szCs w:val="17"/>
              </w:rPr>
              <w:t>的股份转让给北洋传媒，并已于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月收到北洋传媒股权转让款。</w:t>
            </w:r>
          </w:p>
          <w:p>
            <w:pPr>
              <w:pStyle w:val="Style27"/>
              <w:keepNext w:val="0"/>
              <w:keepLines w:val="0"/>
              <w:widowControl w:val="0"/>
              <w:numPr>
                <w:ilvl w:val="0"/>
                <w:numId w:val="9"/>
              </w:numPr>
              <w:shd w:val="clear" w:color="auto" w:fill="auto"/>
              <w:tabs>
                <w:tab w:pos="139"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投资设立东方天舟未达到预期收益的主要原因为：</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原托管上海东阶双语学校因学校面临搬迁，经 营存在不确定性，延缓了实施计划；</w:t>
            </w:r>
            <w:r>
              <w:rPr>
                <w:color w:val="000000"/>
                <w:spacing w:val="0"/>
                <w:w w:val="100"/>
                <w:position w:val="0"/>
                <w:sz w:val="18"/>
                <w:szCs w:val="18"/>
              </w:rPr>
              <w:t>B</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原预计的教具教材的销售及</w:t>
            </w:r>
            <w:r>
              <w:rPr>
                <w:color w:val="000000"/>
                <w:spacing w:val="0"/>
                <w:w w:val="100"/>
                <w:position w:val="0"/>
                <w:sz w:val="18"/>
                <w:szCs w:val="18"/>
              </w:rPr>
              <w:t>NCET</w:t>
            </w:r>
            <w:r>
              <w:rPr>
                <w:rFonts w:ascii="SimSun" w:eastAsia="SimSun" w:hAnsi="SimSun" w:cs="SimSun"/>
                <w:color w:val="000000"/>
                <w:spacing w:val="0"/>
                <w:w w:val="100"/>
                <w:position w:val="0"/>
                <w:sz w:val="17"/>
                <w:szCs w:val="17"/>
              </w:rPr>
              <w:t>的考试因暂未得到中国教 育学会外语专业委员会正式推广的配合，考生人数未达到预期水平等。经公司董事会决议，将持有东 方天舟</w:t>
            </w:r>
            <w:r>
              <w:rPr>
                <w:color w:val="000000"/>
                <w:spacing w:val="0"/>
                <w:w w:val="100"/>
                <w:position w:val="0"/>
                <w:sz w:val="18"/>
                <w:szCs w:val="18"/>
              </w:rPr>
              <w:t>77.5%</w:t>
            </w:r>
            <w:r>
              <w:rPr>
                <w:rFonts w:ascii="SimSun" w:eastAsia="SimSun" w:hAnsi="SimSun" w:cs="SimSun"/>
                <w:color w:val="000000"/>
                <w:spacing w:val="0"/>
                <w:w w:val="100"/>
                <w:position w:val="0"/>
                <w:sz w:val="17"/>
                <w:szCs w:val="17"/>
              </w:rPr>
              <w:t>的股份转让给控股股东天鸿投资，并已收到天鸿投资股权转让款项。</w:t>
            </w:r>
          </w:p>
        </w:tc>
      </w:tr>
      <w:tr>
        <w:trPr>
          <w:trHeight w:val="157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项目可行性发生重大变化的 情况说明</w:t>
            </w:r>
          </w:p>
        </w:tc>
        <w:tc>
          <w:tcPr>
            <w:gridSpan w:val="10"/>
            <w:tcBorders>
              <w:top w:val="single" w:sz="4"/>
              <w:left w:val="single" w:sz="4"/>
              <w:bottom w:val="single" w:sz="4"/>
              <w:right w:val="single" w:sz="4"/>
            </w:tcBorders>
            <w:shd w:val="clear" w:color="auto" w:fill="CCE8CF"/>
            <w:vAlign w:val="center"/>
          </w:tcPr>
          <w:p>
            <w:pPr>
              <w:pStyle w:val="Style27"/>
              <w:keepNext w:val="0"/>
              <w:keepLines w:val="0"/>
              <w:widowControl w:val="0"/>
              <w:numPr>
                <w:ilvl w:val="0"/>
                <w:numId w:val="11"/>
              </w:numPr>
              <w:shd w:val="clear" w:color="auto" w:fill="auto"/>
              <w:tabs>
                <w:tab w:pos="144" w:val="left"/>
              </w:tabs>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投资设立浙江天舟图书有限责任公司。因行业市场情况发生较大变化，该公司实际运营情况与预测 差距较大，造成图书库存积压严重。经公司董事会决定处置该公司，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年下半年进入清算期，并于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月完成工商注销登记。</w:t>
            </w:r>
          </w:p>
          <w:p>
            <w:pPr>
              <w:pStyle w:val="Style27"/>
              <w:keepNext w:val="0"/>
              <w:keepLines w:val="0"/>
              <w:widowControl w:val="0"/>
              <w:numPr>
                <w:ilvl w:val="0"/>
                <w:numId w:val="11"/>
              </w:numPr>
              <w:shd w:val="clear" w:color="auto" w:fill="auto"/>
              <w:tabs>
                <w:tab w:pos="144" w:val="left"/>
              </w:tabs>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投资设立北京北舟文化传媒有限责任公司。根据公司的战略目标，公司将加快现有业务结构的调整， 将持有的北舟公司</w:t>
            </w:r>
            <w:r>
              <w:rPr>
                <w:color w:val="000000"/>
                <w:spacing w:val="0"/>
                <w:w w:val="100"/>
                <w:position w:val="0"/>
                <w:sz w:val="18"/>
                <w:szCs w:val="18"/>
              </w:rPr>
              <w:t>49%</w:t>
            </w:r>
            <w:r>
              <w:rPr>
                <w:rFonts w:ascii="SimSun" w:eastAsia="SimSun" w:hAnsi="SimSun" w:cs="SimSun"/>
                <w:color w:val="000000"/>
                <w:spacing w:val="0"/>
                <w:w w:val="100"/>
                <w:position w:val="0"/>
                <w:sz w:val="17"/>
                <w:szCs w:val="17"/>
              </w:rPr>
              <w:t>的股份转让给北洋传媒，并已于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月收到北洋传媒股权转让款。</w:t>
            </w:r>
          </w:p>
        </w:tc>
      </w:tr>
    </w:tbl>
    <w:p>
      <w:pPr>
        <w:spacing w:lineRule="exact" w:line="1"/>
        <w:rPr>
          <w:sz w:val="2"/>
          <w:szCs w:val="2"/>
        </w:rPr>
      </w:pPr>
      <w:r>
        <w:br w:type="page"/>
      </w:r>
    </w:p>
    <w:tbl>
      <w:tblPr>
        <w:tblOverlap w:val="never"/>
        <w:jc w:val="center"/>
        <w:tblLayout w:type="fixed"/>
      </w:tblPr>
      <w:tblGrid>
        <w:gridCol w:w="2275"/>
        <w:gridCol w:w="7982"/>
      </w:tblGrid>
      <w:tr>
        <w:trPr>
          <w:trHeight w:val="21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7"/>
              <w:keepNext w:val="0"/>
              <w:keepLines w:val="0"/>
              <w:widowControl w:val="0"/>
              <w:numPr>
                <w:ilvl w:val="0"/>
                <w:numId w:val="13"/>
              </w:numPr>
              <w:shd w:val="clear" w:color="auto" w:fill="auto"/>
              <w:tabs>
                <w:tab w:pos="134" w:val="left"/>
              </w:tabs>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投资设立北京东方天舟教育科技有限责任公司。因该子公司总部及</w:t>
            </w:r>
            <w:r>
              <w:rPr>
                <w:color w:val="000000"/>
                <w:spacing w:val="0"/>
                <w:w w:val="100"/>
                <w:position w:val="0"/>
                <w:sz w:val="18"/>
                <w:szCs w:val="18"/>
              </w:rPr>
              <w:t>5</w:t>
            </w:r>
            <w:r>
              <w:rPr>
                <w:rFonts w:ascii="SimSun" w:eastAsia="SimSun" w:hAnsi="SimSun" w:cs="SimSun"/>
                <w:color w:val="000000"/>
                <w:spacing w:val="0"/>
                <w:w w:val="100"/>
                <w:position w:val="0"/>
                <w:sz w:val="17"/>
                <w:szCs w:val="17"/>
              </w:rPr>
              <w:t>所学校严重亏损，且短期内难 以扭转，新项目投资存在重大不确定性风险。经公司董事会决议，将持有东方天舟</w:t>
            </w:r>
            <w:r>
              <w:rPr>
                <w:color w:val="000000"/>
                <w:spacing w:val="0"/>
                <w:w w:val="100"/>
                <w:position w:val="0"/>
                <w:sz w:val="18"/>
                <w:szCs w:val="18"/>
              </w:rPr>
              <w:t>77.5%</w:t>
            </w:r>
            <w:r>
              <w:rPr>
                <w:rFonts w:ascii="SimSun" w:eastAsia="SimSun" w:hAnsi="SimSun" w:cs="SimSun"/>
                <w:color w:val="000000"/>
                <w:spacing w:val="0"/>
                <w:w w:val="100"/>
                <w:position w:val="0"/>
                <w:sz w:val="17"/>
                <w:szCs w:val="17"/>
              </w:rPr>
              <w:t>的股份转让 给控股股东天鸿投资，并已收到天鸿投资股权转让款项。</w:t>
            </w:r>
          </w:p>
          <w:p>
            <w:pPr>
              <w:pStyle w:val="Style27"/>
              <w:keepNext w:val="0"/>
              <w:keepLines w:val="0"/>
              <w:widowControl w:val="0"/>
              <w:numPr>
                <w:ilvl w:val="0"/>
                <w:numId w:val="13"/>
              </w:numPr>
              <w:shd w:val="clear" w:color="auto" w:fill="auto"/>
              <w:tabs>
                <w:tab w:pos="144" w:val="left"/>
              </w:tabs>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教育内容资源研发与服务平台项目：该项目原定为公司与中国教育科学研究院组建合资公司共同推 进，目前有关幼教产品的研究开发已经基本完成。但根据教育部有关政策规定，中国教科院被确定为 公益性事业单位，不得直接开展对外投资和经营性业务，因此合资公司一直无法组建。公司目前正在 协商新的合作模式，原定的</w:t>
            </w:r>
            <w:r>
              <w:rPr>
                <w:color w:val="000000"/>
                <w:spacing w:val="0"/>
                <w:w w:val="100"/>
                <w:position w:val="0"/>
                <w:sz w:val="18"/>
                <w:szCs w:val="18"/>
              </w:rPr>
              <w:t>“</w:t>
            </w:r>
            <w:r>
              <w:rPr>
                <w:rFonts w:ascii="SimSun" w:eastAsia="SimSun" w:hAnsi="SimSun" w:cs="SimSun"/>
                <w:color w:val="000000"/>
                <w:spacing w:val="0"/>
                <w:w w:val="100"/>
                <w:position w:val="0"/>
                <w:sz w:val="17"/>
                <w:szCs w:val="17"/>
              </w:rPr>
              <w:t>教育内容资源研发与服务平台建设项目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将会进行调整或变更。</w:t>
            </w:r>
          </w:p>
        </w:tc>
      </w:tr>
      <w:tr>
        <w:trPr>
          <w:trHeight w:val="905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超募资金的金额、用途及使 用进展情况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本公司超募资金</w:t>
            </w:r>
            <w:r>
              <w:rPr>
                <w:color w:val="000000"/>
                <w:spacing w:val="0"/>
                <w:w w:val="100"/>
                <w:position w:val="0"/>
                <w:sz w:val="18"/>
                <w:szCs w:val="18"/>
              </w:rPr>
              <w:t>23,821.048</w:t>
            </w:r>
            <w:r>
              <w:rPr>
                <w:rFonts w:ascii="SimSun" w:eastAsia="SimSun" w:hAnsi="SimSun" w:cs="SimSun"/>
                <w:color w:val="000000"/>
                <w:spacing w:val="0"/>
                <w:w w:val="100"/>
                <w:position w:val="0"/>
                <w:sz w:val="17"/>
                <w:szCs w:val="17"/>
              </w:rPr>
              <w:t>万元，其使用情况如下：</w:t>
            </w:r>
          </w:p>
          <w:p>
            <w:pPr>
              <w:pStyle w:val="Style2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1.2011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日，公司第二届董事会第二次会议审议通过了《关于审议使用部分与主营业务相关的 营运资金投资设立浙江天舟图书有限公司的议案》，同意公司以人民币</w:t>
            </w:r>
            <w:r>
              <w:rPr>
                <w:color w:val="000000"/>
                <w:spacing w:val="0"/>
                <w:w w:val="100"/>
                <w:position w:val="0"/>
                <w:sz w:val="18"/>
                <w:szCs w:val="18"/>
              </w:rPr>
              <w:t>350</w:t>
            </w:r>
            <w:r>
              <w:rPr>
                <w:rFonts w:ascii="SimSun" w:eastAsia="SimSun" w:hAnsi="SimSun" w:cs="SimSun"/>
                <w:color w:val="000000"/>
                <w:spacing w:val="0"/>
                <w:w w:val="100"/>
                <w:position w:val="0"/>
                <w:sz w:val="17"/>
                <w:szCs w:val="17"/>
              </w:rPr>
              <w:t>万元现金投资设立浙江天 舟。</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日，浙江天舟在工商行政管理部门登记成立并已正常开展经营活动。但由于行业 市场情况发生较大变化，该公司实际运营情况与预测差距较大，经公司董事会决定处置该公司，</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年下半年进入清算期，已于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月完成工商注销登记。</w:t>
            </w:r>
          </w:p>
          <w:p>
            <w:pPr>
              <w:pStyle w:val="Style2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2.2011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日，公司第二届董事会第四次会议审议通过了《关于使用超募资金投资设立北京事业 部的议案》，同意使用公司首次公开发行超募资金</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万元投资设立北京事业部。投资的主要用途如 下：投资</w:t>
            </w:r>
            <w:r>
              <w:rPr>
                <w:color w:val="000000"/>
                <w:spacing w:val="0"/>
                <w:w w:val="100"/>
                <w:position w:val="0"/>
                <w:sz w:val="18"/>
                <w:szCs w:val="18"/>
              </w:rPr>
              <w:t>2,610</w:t>
            </w:r>
            <w:r>
              <w:rPr>
                <w:rFonts w:ascii="SimSun" w:eastAsia="SimSun" w:hAnsi="SimSun" w:cs="SimSun"/>
                <w:color w:val="000000"/>
                <w:spacing w:val="0"/>
                <w:w w:val="100"/>
                <w:position w:val="0"/>
                <w:sz w:val="17"/>
                <w:szCs w:val="17"/>
              </w:rPr>
              <w:t>万购置北京事业部办公场地，投资</w:t>
            </w:r>
            <w:r>
              <w:rPr>
                <w:color w:val="000000"/>
                <w:spacing w:val="0"/>
                <w:w w:val="100"/>
                <w:position w:val="0"/>
                <w:sz w:val="18"/>
                <w:szCs w:val="18"/>
              </w:rPr>
              <w:t>390</w:t>
            </w:r>
            <w:r>
              <w:rPr>
                <w:rFonts w:ascii="SimSun" w:eastAsia="SimSun" w:hAnsi="SimSun" w:cs="SimSun"/>
                <w:color w:val="000000"/>
                <w:spacing w:val="0"/>
                <w:w w:val="100"/>
                <w:position w:val="0"/>
                <w:sz w:val="17"/>
                <w:szCs w:val="17"/>
              </w:rPr>
              <w:t>万元用于北京事业部人员招聘和补充北京事业 部流动资金等。北京事业部目前已正常运营。</w:t>
            </w:r>
          </w:p>
          <w:p>
            <w:pPr>
              <w:pStyle w:val="Style2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3.2011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日，公司第二届董事会第七次会议审议通过了《关于使用超募资金投资参股北京北舟 文化传媒有限公司的议案》，公司以现金出资</w:t>
            </w:r>
            <w:r>
              <w:rPr>
                <w:color w:val="000000"/>
                <w:spacing w:val="0"/>
                <w:w w:val="100"/>
                <w:position w:val="0"/>
                <w:sz w:val="18"/>
                <w:szCs w:val="18"/>
              </w:rPr>
              <w:t>2,940</w:t>
            </w:r>
            <w:r>
              <w:rPr>
                <w:rFonts w:ascii="SimSun" w:eastAsia="SimSun" w:hAnsi="SimSun" w:cs="SimSun"/>
                <w:color w:val="000000"/>
                <w:spacing w:val="0"/>
                <w:w w:val="100"/>
                <w:position w:val="0"/>
                <w:sz w:val="17"/>
                <w:szCs w:val="17"/>
              </w:rPr>
              <w:t>万元参股成立北京北舟文化传媒有限公司，持股比 例</w:t>
            </w:r>
            <w:r>
              <w:rPr>
                <w:color w:val="000000"/>
                <w:spacing w:val="0"/>
                <w:w w:val="100"/>
                <w:position w:val="0"/>
                <w:sz w:val="18"/>
                <w:szCs w:val="18"/>
              </w:rPr>
              <w:t>49%</w:t>
            </w:r>
            <w:r>
              <w:rPr>
                <w:rFonts w:ascii="SimSun" w:eastAsia="SimSun" w:hAnsi="SimSun" w:cs="SimSun"/>
                <w:color w:val="000000"/>
                <w:spacing w:val="0"/>
                <w:w w:val="100"/>
                <w:position w:val="0"/>
                <w:sz w:val="17"/>
                <w:szCs w:val="17"/>
              </w:rPr>
              <w:t>。</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日，北京北舟文化传媒有限责任公司在工商行政管理部门登记成立并已正常开 展经营活动。但为适应公司发展战略，调整业务结构，公司已将该公司股权转让。</w:t>
            </w:r>
          </w:p>
          <w:p>
            <w:pPr>
              <w:pStyle w:val="Style2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4.2011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日，公司第二届董事会第十一次会议审议通过了《关于使用超募资金投资建设</w:t>
            </w:r>
            <w:r>
              <w:rPr>
                <w:color w:val="000000"/>
                <w:spacing w:val="0"/>
                <w:w w:val="100"/>
                <w:position w:val="0"/>
                <w:sz w:val="18"/>
                <w:szCs w:val="18"/>
              </w:rPr>
              <w:t>“</w:t>
            </w:r>
            <w:r>
              <w:rPr>
                <w:rFonts w:ascii="SimSun" w:eastAsia="SimSun" w:hAnsi="SimSun" w:cs="SimSun"/>
                <w:color w:val="000000"/>
                <w:spacing w:val="0"/>
                <w:w w:val="100"/>
                <w:position w:val="0"/>
                <w:sz w:val="17"/>
                <w:szCs w:val="17"/>
              </w:rPr>
              <w:t>教育 内容资源研发与服务平台</w:t>
            </w:r>
            <w:r>
              <w:rPr>
                <w:color w:val="000000"/>
                <w:spacing w:val="0"/>
                <w:w w:val="100"/>
                <w:position w:val="0"/>
                <w:sz w:val="18"/>
                <w:szCs w:val="18"/>
              </w:rPr>
              <w:t>'</w:t>
            </w:r>
            <w:r>
              <w:rPr>
                <w:rFonts w:ascii="SimSun" w:eastAsia="SimSun" w:hAnsi="SimSun" w:cs="SimSun"/>
                <w:color w:val="000000"/>
                <w:spacing w:val="0"/>
                <w:w w:val="100"/>
                <w:position w:val="0"/>
                <w:sz w:val="17"/>
                <w:szCs w:val="17"/>
              </w:rPr>
              <w:t>'项目的议案》，同意使用超募资金</w:t>
            </w:r>
            <w:r>
              <w:rPr>
                <w:color w:val="000000"/>
                <w:spacing w:val="0"/>
                <w:w w:val="100"/>
                <w:position w:val="0"/>
                <w:sz w:val="18"/>
                <w:szCs w:val="18"/>
              </w:rPr>
              <w:t>2,884</w:t>
            </w:r>
            <w:r>
              <w:rPr>
                <w:rFonts w:ascii="SimSun" w:eastAsia="SimSun" w:hAnsi="SimSun" w:cs="SimSun"/>
                <w:color w:val="000000"/>
                <w:spacing w:val="0"/>
                <w:w w:val="100"/>
                <w:position w:val="0"/>
                <w:sz w:val="17"/>
                <w:szCs w:val="17"/>
              </w:rPr>
              <w:t>万元与中国教育科学研究院共同投 资建设</w:t>
            </w:r>
            <w:r>
              <w:rPr>
                <w:color w:val="000000"/>
                <w:spacing w:val="0"/>
                <w:w w:val="100"/>
                <w:position w:val="0"/>
                <w:sz w:val="18"/>
                <w:szCs w:val="18"/>
              </w:rPr>
              <w:t>“</w:t>
            </w:r>
            <w:r>
              <w:rPr>
                <w:rFonts w:ascii="SimSun" w:eastAsia="SimSun" w:hAnsi="SimSun" w:cs="SimSun"/>
                <w:color w:val="000000"/>
                <w:spacing w:val="0"/>
                <w:w w:val="100"/>
                <w:position w:val="0"/>
                <w:sz w:val="17"/>
                <w:szCs w:val="17"/>
              </w:rPr>
              <w:t>教育内容资源研发与服务平台</w:t>
            </w:r>
            <w:r>
              <w:rPr>
                <w:color w:val="000000"/>
                <w:spacing w:val="0"/>
                <w:w w:val="100"/>
                <w:position w:val="0"/>
                <w:sz w:val="18"/>
                <w:szCs w:val="18"/>
              </w:rPr>
              <w:t>'</w:t>
            </w:r>
            <w:r>
              <w:rPr>
                <w:rFonts w:ascii="SimSun" w:eastAsia="SimSun" w:hAnsi="SimSun" w:cs="SimSun"/>
                <w:color w:val="000000"/>
                <w:spacing w:val="0"/>
                <w:w w:val="100"/>
                <w:position w:val="0"/>
                <w:sz w:val="17"/>
                <w:szCs w:val="17"/>
              </w:rPr>
              <w:t>'项目。根据教育部有关政策规定，中国教科院被确定为公益性 事业单位，不得直接开展对外投资和经营性业务，因此合资公司一直无法组建，公司目前与相关方正 在协商新的合作模式，原定的“教育内容资源研发与服务平台建设项目”将会进行调整或变更。</w:t>
            </w:r>
          </w:p>
          <w:p>
            <w:pPr>
              <w:pStyle w:val="Style2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5.2012</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日，公司第二届董事会第十四次会议审议通过了《关于使用超募资金投资设立北京东 方天舟教育科技有限公司的议案》，同意使用超募资金</w:t>
            </w:r>
            <w:r>
              <w:rPr>
                <w:color w:val="000000"/>
                <w:spacing w:val="0"/>
                <w:w w:val="100"/>
                <w:position w:val="0"/>
                <w:sz w:val="18"/>
                <w:szCs w:val="18"/>
              </w:rPr>
              <w:t>1,500</w:t>
            </w:r>
            <w:r>
              <w:rPr>
                <w:rFonts w:ascii="SimSun" w:eastAsia="SimSun" w:hAnsi="SimSun" w:cs="SimSun"/>
                <w:color w:val="000000"/>
                <w:spacing w:val="0"/>
                <w:w w:val="100"/>
                <w:position w:val="0"/>
                <w:sz w:val="17"/>
                <w:szCs w:val="17"/>
              </w:rPr>
              <w:t>万元与上海东方阶梯智力发展有限公司、 生艳秋女士共同出资设立北京东方天舟教育科技有限公司。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北京东方天舟教育科技 有限责任公司在工商行政管理部门登记成立。但由于该公司严重亏损，短期内难以扭转，公司已将其 所持股权转让。</w:t>
            </w:r>
          </w:p>
          <w:p>
            <w:pPr>
              <w:pStyle w:val="Style2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6.2014</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日，公司第一次临时股东大会审议并通过了《关于使用超募资金及利息用于向李桂 华等购买神奇时代</w:t>
            </w:r>
            <w:r>
              <w:rPr>
                <w:color w:val="000000"/>
                <w:spacing w:val="0"/>
                <w:w w:val="100"/>
                <w:position w:val="0"/>
                <w:sz w:val="18"/>
                <w:szCs w:val="18"/>
              </w:rPr>
              <w:t>100%</w:t>
            </w:r>
            <w:r>
              <w:rPr>
                <w:rFonts w:ascii="SimSun" w:eastAsia="SimSun" w:hAnsi="SimSun" w:cs="SimSun"/>
                <w:color w:val="000000"/>
                <w:spacing w:val="0"/>
                <w:w w:val="100"/>
                <w:position w:val="0"/>
                <w:sz w:val="17"/>
                <w:szCs w:val="17"/>
              </w:rPr>
              <w:t>股权的部分现金对价支付的议案》，同意使用超募资金及利息</w:t>
            </w:r>
            <w:r>
              <w:rPr>
                <w:color w:val="000000"/>
                <w:spacing w:val="0"/>
                <w:w w:val="100"/>
                <w:position w:val="0"/>
                <w:sz w:val="18"/>
                <w:szCs w:val="18"/>
              </w:rPr>
              <w:t>1</w:t>
            </w:r>
            <w:r>
              <w:rPr>
                <w:color w:val="000000"/>
                <w:spacing w:val="0"/>
                <w:w w:val="100"/>
                <w:position w:val="0"/>
                <w:sz w:val="18"/>
                <w:szCs w:val="18"/>
              </w:rPr>
              <w:t>0,899.84</w:t>
            </w:r>
            <w:r>
              <w:rPr>
                <w:rFonts w:ascii="SimSun" w:eastAsia="SimSun" w:hAnsi="SimSun" w:cs="SimSun"/>
                <w:color w:val="000000"/>
                <w:spacing w:val="0"/>
                <w:w w:val="100"/>
                <w:position w:val="0"/>
                <w:sz w:val="17"/>
                <w:szCs w:val="17"/>
              </w:rPr>
              <w:t>万元 用于向李桂华等购买神奇时代</w:t>
            </w:r>
            <w:r>
              <w:rPr>
                <w:color w:val="000000"/>
                <w:spacing w:val="0"/>
                <w:w w:val="100"/>
                <w:position w:val="0"/>
                <w:sz w:val="18"/>
                <w:szCs w:val="18"/>
              </w:rPr>
              <w:t>100%</w:t>
            </w:r>
            <w:r>
              <w:rPr>
                <w:rFonts w:ascii="SimSun" w:eastAsia="SimSun" w:hAnsi="SimSun" w:cs="SimSun"/>
                <w:color w:val="000000"/>
                <w:spacing w:val="0"/>
                <w:w w:val="100"/>
                <w:position w:val="0"/>
                <w:sz w:val="17"/>
                <w:szCs w:val="17"/>
              </w:rPr>
              <w:t>股权的部分现金对价支付，该款项已支付完毕。</w:t>
            </w:r>
          </w:p>
          <w:p>
            <w:pPr>
              <w:pStyle w:val="Style2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7.2012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日，公司第二届董事会第十五次会议审议通过了《关于使用部分超募资金永久补充 流动资金的议案》，同意使用超募资金</w:t>
            </w:r>
            <w:r>
              <w:rPr>
                <w:color w:val="000000"/>
                <w:spacing w:val="0"/>
                <w:w w:val="100"/>
                <w:position w:val="0"/>
                <w:sz w:val="18"/>
                <w:szCs w:val="18"/>
              </w:rPr>
              <w:t>4,000</w:t>
            </w:r>
            <w:r>
              <w:rPr>
                <w:rFonts w:ascii="SimSun" w:eastAsia="SimSun" w:hAnsi="SimSun" w:cs="SimSun"/>
                <w:color w:val="000000"/>
                <w:spacing w:val="0"/>
                <w:w w:val="100"/>
                <w:position w:val="0"/>
                <w:sz w:val="17"/>
                <w:szCs w:val="17"/>
              </w:rPr>
              <w:t>万元用于永久补充流动资金，流动资金已补充到位。</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募集资金投资项目实施地点 变更情况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募集资金投资项目实施方式 调整情况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2275"/>
        <w:gridCol w:w="7982"/>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募集资金投资项目先期投入 及置换情况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本公司在募集资金实际到位之前，利用自筹资金对募投项目已累计投入</w:t>
            </w:r>
            <w:r>
              <w:rPr>
                <w:color w:val="000000"/>
                <w:spacing w:val="0"/>
                <w:w w:val="100"/>
                <w:position w:val="0"/>
                <w:sz w:val="18"/>
                <w:szCs w:val="18"/>
              </w:rPr>
              <w:t>2,002.934</w:t>
            </w:r>
            <w:r>
              <w:rPr>
                <w:rFonts w:ascii="SimSun" w:eastAsia="SimSun" w:hAnsi="SimSun" w:cs="SimSun"/>
                <w:color w:val="000000"/>
                <w:spacing w:val="0"/>
                <w:w w:val="100"/>
                <w:position w:val="0"/>
                <w:sz w:val="17"/>
                <w:szCs w:val="17"/>
              </w:rPr>
              <w:t>万元，其中内容策 划与图书发行项目使用</w:t>
            </w:r>
            <w:r>
              <w:rPr>
                <w:color w:val="000000"/>
                <w:spacing w:val="0"/>
                <w:w w:val="100"/>
                <w:position w:val="0"/>
                <w:sz w:val="18"/>
                <w:szCs w:val="18"/>
              </w:rPr>
              <w:t>2,002.934</w:t>
            </w:r>
            <w:r>
              <w:rPr>
                <w:rFonts w:ascii="SimSun" w:eastAsia="SimSun" w:hAnsi="SimSun" w:cs="SimSun"/>
                <w:color w:val="000000"/>
                <w:spacing w:val="0"/>
                <w:w w:val="100"/>
                <w:position w:val="0"/>
                <w:sz w:val="17"/>
                <w:szCs w:val="17"/>
              </w:rPr>
              <w:t>万元。</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日，本公司第二届董事会第二次会议审议通过 了《关于用募集资金置换已投入募集资金投资项目自筹资金的议案》，公司以</w:t>
            </w:r>
            <w:r>
              <w:rPr>
                <w:color w:val="000000"/>
                <w:spacing w:val="0"/>
                <w:w w:val="100"/>
                <w:position w:val="0"/>
                <w:sz w:val="18"/>
                <w:szCs w:val="18"/>
              </w:rPr>
              <w:t>2,002.934</w:t>
            </w:r>
            <w:r>
              <w:rPr>
                <w:rFonts w:ascii="SimSun" w:eastAsia="SimSun" w:hAnsi="SimSun" w:cs="SimSun"/>
                <w:color w:val="000000"/>
                <w:spacing w:val="0"/>
                <w:w w:val="100"/>
                <w:position w:val="0"/>
                <w:sz w:val="17"/>
                <w:szCs w:val="17"/>
              </w:rPr>
              <w:t>万元募集资金 置换预先已投入募集资金投资项目的自筹资金。</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用闲置募集资金暂时补充流 动资金情况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日，公司第二届董事会第四十九次会议审议通过了《关于使用部分闲置募集资金暂时 补充流动资金的议案》，同意使用部分闲置募集资金</w:t>
            </w:r>
            <w:r>
              <w:rPr>
                <w:color w:val="000000"/>
                <w:spacing w:val="0"/>
                <w:w w:val="100"/>
                <w:position w:val="0"/>
                <w:sz w:val="18"/>
                <w:szCs w:val="18"/>
              </w:rPr>
              <w:t>7,000.00</w:t>
            </w:r>
            <w:r>
              <w:rPr>
                <w:rFonts w:ascii="SimSun" w:eastAsia="SimSun" w:hAnsi="SimSun" w:cs="SimSun"/>
                <w:color w:val="000000"/>
                <w:spacing w:val="0"/>
                <w:w w:val="100"/>
                <w:position w:val="0"/>
                <w:sz w:val="17"/>
                <w:szCs w:val="17"/>
              </w:rPr>
              <w:t>万元暂时补充流动资金，使用期限自董 事会审议批准实施之日起不超过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个月，到期将归还至募集资金专户。公司暂时补充流动资金使用 的</w:t>
            </w:r>
            <w:r>
              <w:rPr>
                <w:color w:val="000000"/>
                <w:spacing w:val="0"/>
                <w:w w:val="100"/>
                <w:position w:val="0"/>
                <w:sz w:val="18"/>
                <w:szCs w:val="18"/>
              </w:rPr>
              <w:t>7,000.00</w:t>
            </w:r>
            <w:r>
              <w:rPr>
                <w:rFonts w:ascii="SimSun" w:eastAsia="SimSun" w:hAnsi="SimSun" w:cs="SimSun"/>
                <w:color w:val="000000"/>
                <w:spacing w:val="0"/>
                <w:w w:val="100"/>
                <w:position w:val="0"/>
                <w:sz w:val="17"/>
                <w:szCs w:val="17"/>
              </w:rPr>
              <w:t>万元募集资金</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已于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月归还至募集资金专户。</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项目实施出现募集资金结余 的金额及原因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尚未使用的募集资金用途及 去向</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存放于募集资金专户。</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募集资金使用及披露中存在</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的问题或其他情况</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40"/>
        <w:keepNext/>
        <w:keepLines/>
        <w:widowControl w:val="0"/>
        <w:numPr>
          <w:ilvl w:val="0"/>
          <w:numId w:val="15"/>
        </w:numPr>
        <w:shd w:val="clear" w:color="auto" w:fill="auto"/>
        <w:bidi w:val="0"/>
        <w:spacing w:before="0" w:line="240" w:lineRule="auto"/>
        <w:ind w:left="0" w:right="0" w:firstLine="720"/>
        <w:jc w:val="left"/>
      </w:pPr>
      <w:bookmarkStart w:id="240" w:name="bookmark240"/>
      <w:bookmarkStart w:id="241" w:name="bookmark241"/>
      <w:bookmarkStart w:id="242" w:name="bookmark242"/>
      <w:bookmarkStart w:id="243" w:name="bookmark243"/>
      <w:bookmarkEnd w:id="242"/>
      <w:r>
        <w:rPr>
          <w:color w:val="000000"/>
          <w:spacing w:val="0"/>
          <w:w w:val="100"/>
          <w:position w:val="0"/>
        </w:rPr>
        <w:t>募集资金变更项目情况</w:t>
      </w:r>
      <w:bookmarkEnd w:id="240"/>
      <w:bookmarkEnd w:id="241"/>
      <w:bookmarkEnd w:id="243"/>
    </w:p>
    <w:p>
      <w:pPr>
        <w:pStyle w:val="Style35"/>
        <w:keepNext w:val="0"/>
        <w:keepLines w:val="0"/>
        <w:widowControl w:val="0"/>
        <w:shd w:val="clear" w:color="auto" w:fill="auto"/>
        <w:bidi w:val="0"/>
        <w:spacing w:before="0" w:after="360" w:line="240" w:lineRule="auto"/>
        <w:ind w:left="0" w:right="0" w:firstLine="6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1122" w:val="left"/>
        </w:tabs>
        <w:bidi w:val="0"/>
        <w:spacing w:before="0" w:after="360" w:line="240" w:lineRule="auto"/>
        <w:ind w:left="0" w:right="0" w:firstLine="600"/>
        <w:jc w:val="left"/>
      </w:pPr>
      <w:bookmarkStart w:id="244" w:name="bookmark244"/>
      <w:bookmarkStart w:id="245" w:name="bookmark245"/>
      <w:bookmarkStart w:id="246" w:name="bookmark246"/>
      <w:bookmarkStart w:id="247" w:name="bookmark247"/>
      <w:r>
        <w:rPr>
          <w:color w:val="000000"/>
          <w:spacing w:val="0"/>
          <w:w w:val="100"/>
          <w:position w:val="0"/>
          <w:sz w:val="24"/>
          <w:szCs w:val="24"/>
        </w:rPr>
        <w:t>六</w:t>
      </w:r>
      <w:bookmarkEnd w:id="246"/>
      <w:r>
        <w:rPr>
          <w:color w:val="000000"/>
          <w:spacing w:val="0"/>
          <w:w w:val="100"/>
          <w:position w:val="0"/>
          <w:sz w:val="24"/>
          <w:szCs w:val="24"/>
        </w:rPr>
        <w:t>、</w:t>
        <w:tab/>
        <w:t>重大资产和股权出售</w:t>
      </w:r>
      <w:bookmarkEnd w:id="244"/>
      <w:bookmarkEnd w:id="245"/>
      <w:bookmarkEnd w:id="247"/>
    </w:p>
    <w:p>
      <w:pPr>
        <w:pStyle w:val="Style40"/>
        <w:keepNext/>
        <w:keepLines/>
        <w:widowControl w:val="0"/>
        <w:shd w:val="clear" w:color="auto" w:fill="auto"/>
        <w:tabs>
          <w:tab w:pos="992" w:val="left"/>
        </w:tabs>
        <w:bidi w:val="0"/>
        <w:spacing w:before="0" w:line="240" w:lineRule="auto"/>
        <w:ind w:left="0" w:right="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1</w:t>
      </w:r>
      <w:bookmarkEnd w:id="250"/>
      <w:r>
        <w:rPr>
          <w:color w:val="000000"/>
          <w:spacing w:val="0"/>
          <w:w w:val="100"/>
          <w:position w:val="0"/>
        </w:rPr>
        <w:t>、</w:t>
        <w:tab/>
        <w:t>出售重大资产情况</w:t>
      </w:r>
      <w:bookmarkEnd w:id="248"/>
      <w:bookmarkEnd w:id="249"/>
      <w:bookmarkEnd w:id="251"/>
    </w:p>
    <w:p>
      <w:pPr>
        <w:pStyle w:val="Style35"/>
        <w:keepNext w:val="0"/>
        <w:keepLines w:val="0"/>
        <w:widowControl w:val="0"/>
        <w:shd w:val="clear" w:color="auto" w:fill="auto"/>
        <w:bidi w:val="0"/>
        <w:spacing w:before="0" w:after="36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992" w:val="left"/>
        </w:tabs>
        <w:bidi w:val="0"/>
        <w:spacing w:before="0" w:line="240" w:lineRule="auto"/>
        <w:ind w:left="0" w:right="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2</w:t>
      </w:r>
      <w:bookmarkEnd w:id="254"/>
      <w:r>
        <w:rPr>
          <w:color w:val="000000"/>
          <w:spacing w:val="0"/>
          <w:w w:val="100"/>
          <w:position w:val="0"/>
        </w:rPr>
        <w:t>、</w:t>
        <w:tab/>
        <w:t>出售重大股权情况</w:t>
      </w:r>
      <w:bookmarkEnd w:id="252"/>
      <w:bookmarkEnd w:id="253"/>
      <w:bookmarkEnd w:id="255"/>
    </w:p>
    <w:p>
      <w:pPr>
        <w:pStyle w:val="Style35"/>
        <w:keepNext w:val="0"/>
        <w:keepLines w:val="0"/>
        <w:widowControl w:val="0"/>
        <w:shd w:val="clear" w:color="auto" w:fill="auto"/>
        <w:bidi w:val="0"/>
        <w:spacing w:before="0" w:after="36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1126" w:val="left"/>
        </w:tabs>
        <w:bidi w:val="0"/>
        <w:spacing w:before="0" w:after="360" w:line="240" w:lineRule="auto"/>
        <w:ind w:left="0" w:right="0" w:firstLine="600"/>
        <w:jc w:val="left"/>
      </w:pPr>
      <w:bookmarkStart w:id="256" w:name="bookmark256"/>
      <w:bookmarkStart w:id="257" w:name="bookmark257"/>
      <w:bookmarkStart w:id="258" w:name="bookmark258"/>
      <w:bookmarkStart w:id="259" w:name="bookmark259"/>
      <w:r>
        <w:rPr>
          <w:color w:val="000000"/>
          <w:spacing w:val="0"/>
          <w:w w:val="100"/>
          <w:position w:val="0"/>
          <w:sz w:val="24"/>
          <w:szCs w:val="24"/>
        </w:rPr>
        <w:t>七</w:t>
      </w:r>
      <w:bookmarkEnd w:id="258"/>
      <w:r>
        <w:rPr>
          <w:color w:val="000000"/>
          <w:spacing w:val="0"/>
          <w:w w:val="100"/>
          <w:position w:val="0"/>
          <w:sz w:val="24"/>
          <w:szCs w:val="24"/>
        </w:rPr>
        <w:t>、</w:t>
        <w:tab/>
        <w:t>主要控股参股公司分析</w:t>
      </w:r>
      <w:bookmarkEnd w:id="256"/>
      <w:bookmarkEnd w:id="257"/>
      <w:bookmarkEnd w:id="259"/>
    </w:p>
    <w:p>
      <w:pPr>
        <w:pStyle w:val="Style35"/>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2"/>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1171"/>
        <w:gridCol w:w="677"/>
        <w:gridCol w:w="1877"/>
        <w:gridCol w:w="850"/>
        <w:gridCol w:w="854"/>
        <w:gridCol w:w="1133"/>
        <w:gridCol w:w="1133"/>
        <w:gridCol w:w="994"/>
        <w:gridCol w:w="114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公司类 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净利润</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北京永载文化</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批发、零售：图书、报 纸、期刊、电子出版物</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57,207,34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19,432,246.80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73,096,123.28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4,463,796.7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2,880,565.24</w:t>
            </w:r>
          </w:p>
        </w:tc>
      </w:tr>
      <w:tr>
        <w:trPr>
          <w:trHeight w:val="36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北京神奇时代</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移动网络游戏研发与运</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579,310,7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544,960,904.1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258,157,305.0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186,415,265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163,281,418.5</w:t>
            </w:r>
          </w:p>
        </w:tc>
      </w:tr>
      <w:tr>
        <w:trPr>
          <w:trHeight w:val="355" w:hRule="exact"/>
        </w:trPr>
        <w:tc>
          <w:tcPr>
            <w:tcBorders>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网络有限公司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w:t>
            </w:r>
          </w:p>
        </w:tc>
        <w:tc>
          <w:tcPr>
            <w:tcBorders>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spacing w:lineRule="exact" w:line="1"/>
        <w:rPr>
          <w:sz w:val="2"/>
          <w:szCs w:val="2"/>
        </w:rPr>
      </w:pPr>
      <w:r>
        <w:br w:type="page"/>
      </w:r>
    </w:p>
    <w:tbl>
      <w:tblPr>
        <w:tblOverlap w:val="never"/>
        <w:jc w:val="center"/>
        <w:tblLayout w:type="fixed"/>
      </w:tblPr>
      <w:tblGrid>
        <w:gridCol w:w="1171"/>
        <w:gridCol w:w="677"/>
        <w:gridCol w:w="1877"/>
        <w:gridCol w:w="850"/>
        <w:gridCol w:w="854"/>
        <w:gridCol w:w="1133"/>
        <w:gridCol w:w="1133"/>
        <w:gridCol w:w="994"/>
        <w:gridCol w:w="1142"/>
      </w:tblGrid>
      <w:tr>
        <w:trPr>
          <w:trHeight w:val="1027"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人民今典科教 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图书出版与发行</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198,729,9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157,684,882.2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98,300,341.38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37,313,206.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27,952,074.40</w:t>
            </w:r>
          </w:p>
        </w:tc>
      </w:tr>
      <w:tr>
        <w:trPr>
          <w:trHeight w:val="1037" w:hRule="exact"/>
        </w:trPr>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移动网络游戏研发与运 营</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246,609,4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246,609,444.2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87,594,116.01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46,780,258.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49,142,907.30</w:t>
            </w:r>
          </w:p>
        </w:tc>
      </w:tr>
    </w:tbl>
    <w:p>
      <w:pPr>
        <w:widowControl w:val="0"/>
        <w:spacing w:after="79" w:line="1" w:lineRule="exact"/>
      </w:pPr>
    </w:p>
    <w:p>
      <w:pPr>
        <w:pStyle w:val="Style35"/>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报告期内取得和处置子公司的情况</w:t>
      </w:r>
    </w:p>
    <w:p>
      <w:pPr>
        <w:pStyle w:val="Style35"/>
        <w:keepNext w:val="0"/>
        <w:keepLines w:val="0"/>
        <w:widowControl w:val="0"/>
        <w:shd w:val="clear" w:color="auto" w:fill="auto"/>
        <w:bidi w:val="0"/>
        <w:spacing w:before="0" w:after="80" w:line="240" w:lineRule="auto"/>
        <w:ind w:left="0" w:right="0" w:firstLine="4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人民今典印务有限公司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r>
              <w:rPr>
                <w:color w:val="000000"/>
                <w:spacing w:val="0"/>
                <w:w w:val="100"/>
                <w:position w:val="0"/>
                <w:sz w:val="18"/>
                <w:szCs w:val="18"/>
              </w:rPr>
              <w:t>70%</w:t>
            </w:r>
            <w:r>
              <w:rPr>
                <w:rFonts w:ascii="SimSun" w:eastAsia="SimSun" w:hAnsi="SimSun" w:cs="SimSun"/>
                <w:color w:val="000000"/>
                <w:spacing w:val="0"/>
                <w:w w:val="100"/>
                <w:position w:val="0"/>
                <w:sz w:val="17"/>
                <w:szCs w:val="17"/>
              </w:rPr>
              <w:t>股权</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基本无影响</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湖南天舟华文俪制传媒有限公司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基本无影响</w:t>
            </w:r>
          </w:p>
        </w:tc>
      </w:tr>
      <w:tr>
        <w:trPr>
          <w:trHeight w:val="398"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浙江天舟图书有限公司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基本无影响</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日起纳入合并范围，合 并净利润</w:t>
            </w:r>
            <w:r>
              <w:rPr>
                <w:color w:val="000000"/>
                <w:spacing w:val="0"/>
                <w:w w:val="100"/>
                <w:position w:val="0"/>
                <w:sz w:val="18"/>
                <w:szCs w:val="18"/>
              </w:rPr>
              <w:t>4,914.29</w:t>
            </w:r>
            <w:r>
              <w:rPr>
                <w:rFonts w:ascii="SimSun" w:eastAsia="SimSun" w:hAnsi="SimSun" w:cs="SimSun"/>
                <w:color w:val="000000"/>
                <w:spacing w:val="0"/>
                <w:w w:val="100"/>
                <w:position w:val="0"/>
                <w:sz w:val="17"/>
                <w:szCs w:val="17"/>
              </w:rPr>
              <w:t>万元。</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人民今典科教传媒有限公司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r>
              <w:rPr>
                <w:color w:val="000000"/>
                <w:spacing w:val="0"/>
                <w:w w:val="100"/>
                <w:position w:val="0"/>
                <w:sz w:val="18"/>
                <w:szCs w:val="18"/>
              </w:rPr>
              <w:t>51%</w:t>
            </w:r>
            <w:r>
              <w:rPr>
                <w:rFonts w:ascii="SimSun" w:eastAsia="SimSun" w:hAnsi="SimSun" w:cs="SimSun"/>
                <w:color w:val="000000"/>
                <w:spacing w:val="0"/>
                <w:w w:val="100"/>
                <w:position w:val="0"/>
                <w:sz w:val="17"/>
                <w:szCs w:val="17"/>
              </w:rPr>
              <w:t>股权</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日起纳入合并范围，合 并净利润</w:t>
            </w:r>
            <w:r>
              <w:rPr>
                <w:color w:val="000000"/>
                <w:spacing w:val="0"/>
                <w:w w:val="100"/>
                <w:position w:val="0"/>
                <w:sz w:val="18"/>
                <w:szCs w:val="18"/>
              </w:rPr>
              <w:t>2,795.21</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北京神奇领域信息技术有限公司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本报告期影响不大</w:t>
            </w:r>
          </w:p>
        </w:tc>
      </w:tr>
      <w:tr>
        <w:trPr>
          <w:trHeight w:val="398"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湖南天舟大课堂教育科技有限公司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本报告期影响不大</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武汉中南天舟文化传媒有限公司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本报告期影响不大</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霍尔果斯游爱网络技术有限公司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本报告期影响不大</w:t>
            </w:r>
          </w:p>
        </w:tc>
      </w:tr>
      <w:tr>
        <w:trPr>
          <w:trHeight w:val="413" w:hRule="exact"/>
        </w:trPr>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上海跨合企业管理中心（有限合伙）</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本报告期影响不大</w:t>
            </w:r>
          </w:p>
        </w:tc>
      </w:tr>
    </w:tbl>
    <w:p>
      <w:pPr>
        <w:widowControl w:val="0"/>
        <w:spacing w:after="419" w:line="1" w:lineRule="exact"/>
      </w:pPr>
    </w:p>
    <w:p>
      <w:pPr>
        <w:pStyle w:val="Style21"/>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主要控股参股公司情况说明</w:t>
      </w:r>
    </w:p>
    <w:p>
      <w:pPr>
        <w:pStyle w:val="Style21"/>
        <w:keepNext w:val="0"/>
        <w:keepLines w:val="0"/>
        <w:widowControl w:val="0"/>
        <w:shd w:val="clear" w:color="auto" w:fill="auto"/>
        <w:tabs>
          <w:tab w:pos="1368" w:val="left"/>
        </w:tabs>
        <w:bidi w:val="0"/>
        <w:spacing w:before="0" w:after="220" w:line="240" w:lineRule="auto"/>
        <w:ind w:left="0" w:right="0" w:firstLine="880"/>
        <w:jc w:val="left"/>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rPr>
        <w:t>1</w:t>
      </w:r>
      <w:r>
        <w:rPr>
          <w:color w:val="000000"/>
          <w:spacing w:val="0"/>
          <w:w w:val="100"/>
          <w:position w:val="0"/>
        </w:rPr>
        <w:t>）</w:t>
        <w:tab/>
        <w:t>子公司北京永载报告期净利润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88.06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134%</w:t>
      </w:r>
      <w:r>
        <w:rPr>
          <w:color w:val="000000"/>
          <w:spacing w:val="0"/>
          <w:w w:val="100"/>
          <w:position w:val="0"/>
        </w:rPr>
        <w:t>。</w:t>
      </w:r>
    </w:p>
    <w:p>
      <w:pPr>
        <w:pStyle w:val="Style21"/>
        <w:keepNext w:val="0"/>
        <w:keepLines w:val="0"/>
        <w:widowControl w:val="0"/>
        <w:shd w:val="clear" w:color="auto" w:fill="auto"/>
        <w:tabs>
          <w:tab w:pos="1368" w:val="left"/>
        </w:tabs>
        <w:bidi w:val="0"/>
        <w:spacing w:before="0" w:after="220" w:line="240" w:lineRule="auto"/>
        <w:ind w:left="0" w:right="0" w:firstLine="880"/>
        <w:jc w:val="left"/>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rPr>
        <w:t>2</w:t>
      </w:r>
      <w:r>
        <w:rPr>
          <w:color w:val="000000"/>
          <w:spacing w:val="0"/>
          <w:w w:val="100"/>
          <w:position w:val="0"/>
        </w:rPr>
        <w:t>）</w:t>
        <w:tab/>
        <w:t>子公司神奇时代报告期合并净利润</w:t>
      </w:r>
      <w:r>
        <w:rPr>
          <w:rFonts w:ascii="Times New Roman" w:eastAsia="Times New Roman" w:hAnsi="Times New Roman" w:cs="Times New Roman"/>
          <w:color w:val="000000"/>
          <w:spacing w:val="0"/>
          <w:w w:val="100"/>
          <w:position w:val="0"/>
        </w:rPr>
        <w:t>16,328.14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21"/>
        <w:keepNext w:val="0"/>
        <w:keepLines w:val="0"/>
        <w:widowControl w:val="0"/>
        <w:shd w:val="clear" w:color="auto" w:fill="auto"/>
        <w:tabs>
          <w:tab w:pos="1368" w:val="left"/>
        </w:tabs>
        <w:bidi w:val="0"/>
        <w:spacing w:before="0" w:after="220" w:line="240" w:lineRule="auto"/>
        <w:ind w:left="0" w:right="0" w:firstLine="880"/>
        <w:jc w:val="left"/>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rPr>
        <w:t>3</w:t>
      </w:r>
      <w:r>
        <w:rPr>
          <w:color w:val="000000"/>
          <w:spacing w:val="0"/>
          <w:w w:val="100"/>
          <w:position w:val="0"/>
        </w:rPr>
        <w:t>）</w:t>
        <w:tab/>
        <w:t>子公司人民今典自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日起纳入合并范围，合并净利润</w:t>
      </w:r>
      <w:r>
        <w:rPr>
          <w:rFonts w:ascii="Times New Roman" w:eastAsia="Times New Roman" w:hAnsi="Times New Roman" w:cs="Times New Roman"/>
          <w:color w:val="000000"/>
          <w:spacing w:val="0"/>
          <w:w w:val="100"/>
          <w:position w:val="0"/>
        </w:rPr>
        <w:t>2,795.21</w:t>
      </w:r>
      <w:r>
        <w:rPr>
          <w:color w:val="000000"/>
          <w:spacing w:val="0"/>
          <w:w w:val="100"/>
          <w:position w:val="0"/>
        </w:rPr>
        <w:t>万元。</w:t>
      </w:r>
    </w:p>
    <w:p>
      <w:pPr>
        <w:pStyle w:val="Style21"/>
        <w:keepNext w:val="0"/>
        <w:keepLines w:val="0"/>
        <w:widowControl w:val="0"/>
        <w:shd w:val="clear" w:color="auto" w:fill="auto"/>
        <w:tabs>
          <w:tab w:pos="1368" w:val="left"/>
        </w:tabs>
        <w:bidi w:val="0"/>
        <w:spacing w:before="0" w:after="780" w:line="240" w:lineRule="auto"/>
        <w:ind w:left="0" w:right="0" w:firstLine="880"/>
        <w:jc w:val="left"/>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rPr>
        <w:t>4</w:t>
      </w:r>
      <w:r>
        <w:rPr>
          <w:color w:val="000000"/>
          <w:spacing w:val="0"/>
          <w:w w:val="100"/>
          <w:position w:val="0"/>
        </w:rPr>
        <w:t>）</w:t>
        <w:tab/>
        <w:t>子公司游爱网络自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日起纳入合并范围，合并净利润</w:t>
      </w:r>
      <w:r>
        <w:rPr>
          <w:rFonts w:ascii="Times New Roman" w:eastAsia="Times New Roman" w:hAnsi="Times New Roman" w:cs="Times New Roman"/>
          <w:color w:val="000000"/>
          <w:spacing w:val="0"/>
          <w:w w:val="100"/>
          <w:position w:val="0"/>
        </w:rPr>
        <w:t>4,914.29</w:t>
      </w:r>
      <w:r>
        <w:rPr>
          <w:color w:val="000000"/>
          <w:spacing w:val="0"/>
          <w:w w:val="100"/>
          <w:position w:val="0"/>
        </w:rPr>
        <w:t>万元。</w:t>
      </w:r>
    </w:p>
    <w:p>
      <w:pPr>
        <w:pStyle w:val="Style30"/>
        <w:keepNext/>
        <w:keepLines/>
        <w:widowControl w:val="0"/>
        <w:shd w:val="clear" w:color="auto" w:fill="auto"/>
        <w:bidi w:val="0"/>
        <w:spacing w:before="0" w:after="360" w:line="240" w:lineRule="auto"/>
        <w:ind w:left="0" w:right="0" w:firstLine="460"/>
        <w:jc w:val="left"/>
      </w:pPr>
      <w:bookmarkStart w:id="264" w:name="bookmark264"/>
      <w:bookmarkStart w:id="265" w:name="bookmark265"/>
      <w:bookmarkStart w:id="266" w:name="bookmark266"/>
      <w:bookmarkStart w:id="267" w:name="bookmark267"/>
      <w:r>
        <w:rPr>
          <w:color w:val="000000"/>
          <w:spacing w:val="0"/>
          <w:w w:val="100"/>
          <w:position w:val="0"/>
          <w:sz w:val="24"/>
          <w:szCs w:val="24"/>
        </w:rPr>
        <w:t>八</w:t>
      </w:r>
      <w:bookmarkEnd w:id="266"/>
      <w:r>
        <w:rPr>
          <w:color w:val="000000"/>
          <w:spacing w:val="0"/>
          <w:w w:val="100"/>
          <w:position w:val="0"/>
          <w:sz w:val="24"/>
          <w:szCs w:val="24"/>
        </w:rPr>
        <w:t>、公司控制的结构化主体情况</w:t>
      </w:r>
      <w:bookmarkEnd w:id="264"/>
      <w:bookmarkEnd w:id="265"/>
      <w:bookmarkEnd w:id="267"/>
    </w:p>
    <w:p>
      <w:pPr>
        <w:pStyle w:val="Style35"/>
        <w:keepNext w:val="0"/>
        <w:keepLines w:val="0"/>
        <w:widowControl w:val="0"/>
        <w:shd w:val="clear" w:color="auto" w:fill="auto"/>
        <w:bidi w:val="0"/>
        <w:spacing w:before="0" w:after="22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00" w:line="240" w:lineRule="auto"/>
        <w:ind w:left="0" w:right="0" w:firstLine="460"/>
        <w:jc w:val="left"/>
      </w:pPr>
      <w:bookmarkStart w:id="268" w:name="bookmark268"/>
      <w:bookmarkStart w:id="269" w:name="bookmark269"/>
      <w:bookmarkStart w:id="270" w:name="bookmark270"/>
      <w:bookmarkStart w:id="271" w:name="bookmark271"/>
      <w:r>
        <w:rPr>
          <w:color w:val="000000"/>
          <w:spacing w:val="0"/>
          <w:w w:val="100"/>
          <w:position w:val="0"/>
          <w:sz w:val="24"/>
          <w:szCs w:val="24"/>
        </w:rPr>
        <w:t>九</w:t>
      </w:r>
      <w:bookmarkEnd w:id="270"/>
      <w:r>
        <w:rPr>
          <w:color w:val="000000"/>
          <w:spacing w:val="0"/>
          <w:w w:val="100"/>
          <w:position w:val="0"/>
          <w:sz w:val="24"/>
          <w:szCs w:val="24"/>
        </w:rPr>
        <w:t>、公司未来发展的展望</w:t>
      </w:r>
      <w:bookmarkEnd w:id="268"/>
      <w:bookmarkEnd w:id="269"/>
      <w:bookmarkEnd w:id="271"/>
    </w:p>
    <w:p>
      <w:pPr>
        <w:pStyle w:val="Style40"/>
        <w:keepNext/>
        <w:keepLines/>
        <w:widowControl w:val="0"/>
        <w:shd w:val="clear" w:color="auto" w:fill="auto"/>
        <w:bidi w:val="0"/>
        <w:spacing w:before="0" w:after="280" w:line="469" w:lineRule="exact"/>
        <w:ind w:left="0" w:right="0" w:firstLine="460"/>
        <w:jc w:val="left"/>
      </w:pPr>
      <w:bookmarkStart w:id="272" w:name="bookmark272"/>
      <w:bookmarkStart w:id="273" w:name="bookmark273"/>
      <w:bookmarkStart w:id="274" w:name="bookmark274"/>
      <w:bookmarkStart w:id="275" w:name="bookmark275"/>
      <w:r>
        <w:rPr>
          <w:color w:val="000000"/>
          <w:spacing w:val="0"/>
          <w:w w:val="100"/>
          <w:position w:val="0"/>
        </w:rPr>
        <w:t>（</w:t>
      </w:r>
      <w:bookmarkEnd w:id="274"/>
      <w:r>
        <w:rPr>
          <w:color w:val="000000"/>
          <w:spacing w:val="0"/>
          <w:w w:val="100"/>
          <w:position w:val="0"/>
        </w:rPr>
        <w:t>一）公司所处行业的发展趋势</w:t>
      </w:r>
      <w:bookmarkEnd w:id="272"/>
      <w:bookmarkEnd w:id="273"/>
      <w:bookmarkEnd w:id="275"/>
    </w:p>
    <w:p>
      <w:pPr>
        <w:pStyle w:val="Style40"/>
        <w:keepNext/>
        <w:keepLines/>
        <w:widowControl w:val="0"/>
        <w:shd w:val="clear" w:color="auto" w:fill="auto"/>
        <w:tabs>
          <w:tab w:pos="1194" w:val="left"/>
        </w:tabs>
        <w:bidi w:val="0"/>
        <w:spacing w:before="0" w:after="0" w:line="480" w:lineRule="auto"/>
        <w:ind w:left="0" w:right="0" w:firstLine="880"/>
        <w:jc w:val="left"/>
      </w:pPr>
      <w:bookmarkStart w:id="272" w:name="bookmark272"/>
      <w:bookmarkStart w:id="273" w:name="bookmark273"/>
      <w:bookmarkStart w:id="276" w:name="bookmark276"/>
      <w:bookmarkStart w:id="277" w:name="bookmark277"/>
      <w:r>
        <w:rPr>
          <w:rFonts w:ascii="Times New Roman" w:eastAsia="Times New Roman" w:hAnsi="Times New Roman" w:cs="Times New Roman"/>
          <w:color w:val="000000"/>
          <w:spacing w:val="0"/>
          <w:w w:val="100"/>
          <w:position w:val="0"/>
        </w:rPr>
        <w:t>1</w:t>
      </w:r>
      <w:bookmarkEnd w:id="276"/>
      <w:r>
        <w:rPr>
          <w:color w:val="000000"/>
          <w:spacing w:val="0"/>
          <w:w w:val="100"/>
          <w:position w:val="0"/>
        </w:rPr>
        <w:t>、</w:t>
        <w:tab/>
        <w:t>泛娱乐板块</w:t>
      </w:r>
      <w:bookmarkEnd w:id="272"/>
      <w:bookmarkEnd w:id="273"/>
      <w:bookmarkEnd w:id="277"/>
    </w:p>
    <w:p>
      <w:pPr>
        <w:pStyle w:val="Style21"/>
        <w:keepNext w:val="0"/>
        <w:keepLines w:val="0"/>
        <w:widowControl w:val="0"/>
        <w:shd w:val="clear" w:color="auto" w:fill="auto"/>
        <w:tabs>
          <w:tab w:pos="1426" w:val="left"/>
        </w:tabs>
        <w:bidi w:val="0"/>
        <w:spacing w:before="0" w:after="0" w:line="467" w:lineRule="exact"/>
        <w:ind w:left="460" w:right="0" w:firstLine="420"/>
        <w:jc w:val="both"/>
      </w:pPr>
      <w:bookmarkStart w:id="278" w:name="bookmark278"/>
      <w:r>
        <w:rPr>
          <w:color w:val="000000"/>
          <w:spacing w:val="0"/>
          <w:w w:val="100"/>
          <w:position w:val="0"/>
        </w:rPr>
        <w:t>（</w:t>
      </w:r>
      <w:bookmarkEnd w:id="278"/>
      <w:r>
        <w:rPr>
          <w:rFonts w:ascii="Times New Roman" w:eastAsia="Times New Roman" w:hAnsi="Times New Roman" w:cs="Times New Roman"/>
          <w:color w:val="000000"/>
          <w:spacing w:val="0"/>
          <w:w w:val="100"/>
          <w:position w:val="0"/>
        </w:rPr>
        <w:t>1</w:t>
      </w:r>
      <w:r>
        <w:rPr>
          <w:color w:val="000000"/>
          <w:spacing w:val="0"/>
          <w:w w:val="100"/>
          <w:position w:val="0"/>
        </w:rPr>
        <w:t>）</w:t>
        <w:tab/>
        <w:t>中国移动互联网领域在</w:t>
      </w:r>
      <w:r>
        <w:rPr>
          <w:rFonts w:ascii="Times New Roman" w:eastAsia="Times New Roman" w:hAnsi="Times New Roman" w:cs="Times New Roman"/>
          <w:color w:val="000000"/>
          <w:spacing w:val="0"/>
          <w:w w:val="100"/>
          <w:position w:val="0"/>
        </w:rPr>
        <w:t>2016</w:t>
      </w:r>
      <w:r>
        <w:rPr>
          <w:color w:val="000000"/>
          <w:spacing w:val="0"/>
          <w:w w:val="100"/>
          <w:position w:val="0"/>
        </w:rPr>
        <w:t>年迎来的巨大的发展契机，移动游戏（手游）发展迅猛， 带动了游戏产业的发展。根据《</w:t>
      </w:r>
      <w:r>
        <w:rPr>
          <w:rFonts w:ascii="Times New Roman" w:eastAsia="Times New Roman" w:hAnsi="Times New Roman" w:cs="Times New Roman"/>
          <w:color w:val="000000"/>
          <w:spacing w:val="0"/>
          <w:w w:val="100"/>
          <w:position w:val="0"/>
        </w:rPr>
        <w:t>2016</w:t>
      </w:r>
      <w:r>
        <w:rPr>
          <w:color w:val="000000"/>
          <w:spacing w:val="0"/>
          <w:w w:val="100"/>
          <w:position w:val="0"/>
        </w:rPr>
        <w:t>移动互联网发展白皮书》显示，</w:t>
      </w:r>
      <w:r>
        <w:rPr>
          <w:rFonts w:ascii="Times New Roman" w:eastAsia="Times New Roman" w:hAnsi="Times New Roman" w:cs="Times New Roman"/>
          <w:color w:val="000000"/>
          <w:spacing w:val="0"/>
          <w:w w:val="100"/>
          <w:position w:val="0"/>
        </w:rPr>
        <w:t>2016</w:t>
      </w:r>
      <w:r>
        <w:rPr>
          <w:color w:val="000000"/>
          <w:spacing w:val="0"/>
          <w:w w:val="100"/>
          <w:position w:val="0"/>
        </w:rPr>
        <w:t>年全球游戏市场总量 高达</w:t>
      </w:r>
      <w:r>
        <w:rPr>
          <w:rFonts w:ascii="Times New Roman" w:eastAsia="Times New Roman" w:hAnsi="Times New Roman" w:cs="Times New Roman"/>
          <w:color w:val="000000"/>
          <w:spacing w:val="0"/>
          <w:w w:val="100"/>
          <w:position w:val="0"/>
        </w:rPr>
        <w:t>996</w:t>
      </w:r>
      <w:r>
        <w:rPr>
          <w:color w:val="000000"/>
          <w:spacing w:val="0"/>
          <w:w w:val="100"/>
          <w:position w:val="0"/>
        </w:rPr>
        <w:t>亿美元，年增长率</w:t>
      </w:r>
      <w:r>
        <w:rPr>
          <w:rFonts w:ascii="Times New Roman" w:eastAsia="Times New Roman" w:hAnsi="Times New Roman" w:cs="Times New Roman"/>
          <w:color w:val="000000"/>
          <w:spacing w:val="0"/>
          <w:w w:val="100"/>
          <w:position w:val="0"/>
        </w:rPr>
        <w:t>8.5%</w:t>
      </w:r>
      <w:r>
        <w:rPr>
          <w:color w:val="000000"/>
          <w:spacing w:val="0"/>
          <w:w w:val="100"/>
          <w:position w:val="0"/>
        </w:rPr>
        <w:t>；而手游在所有游戏中的占比最大，</w:t>
      </w:r>
      <w:r>
        <w:rPr>
          <w:rFonts w:ascii="Times New Roman" w:eastAsia="Times New Roman" w:hAnsi="Times New Roman" w:cs="Times New Roman"/>
          <w:color w:val="000000"/>
          <w:spacing w:val="0"/>
          <w:w w:val="100"/>
          <w:position w:val="0"/>
        </w:rPr>
        <w:t>37%</w:t>
      </w:r>
      <w:r>
        <w:rPr>
          <w:color w:val="000000"/>
          <w:spacing w:val="0"/>
          <w:w w:val="100"/>
          <w:position w:val="0"/>
        </w:rPr>
        <w:t>的份额有</w:t>
      </w:r>
      <w:r>
        <w:rPr>
          <w:rFonts w:ascii="Times New Roman" w:eastAsia="Times New Roman" w:hAnsi="Times New Roman" w:cs="Times New Roman"/>
          <w:color w:val="000000"/>
          <w:spacing w:val="0"/>
          <w:w w:val="100"/>
          <w:position w:val="0"/>
        </w:rPr>
        <w:t>369</w:t>
      </w:r>
      <w:r>
        <w:rPr>
          <w:color w:val="000000"/>
          <w:spacing w:val="0"/>
          <w:w w:val="100"/>
          <w:position w:val="0"/>
        </w:rPr>
        <w:t>亿美元 的市场，较</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年增长了 </w:t>
      </w:r>
      <w:r>
        <w:rPr>
          <w:rFonts w:ascii="Times New Roman" w:eastAsia="Times New Roman" w:hAnsi="Times New Roman" w:cs="Times New Roman"/>
          <w:color w:val="000000"/>
          <w:spacing w:val="0"/>
          <w:w w:val="100"/>
          <w:position w:val="0"/>
        </w:rPr>
        <w:t>22.6%</w:t>
      </w:r>
      <w:r>
        <w:rPr>
          <w:color w:val="000000"/>
          <w:spacing w:val="0"/>
          <w:w w:val="100"/>
          <w:position w:val="0"/>
        </w:rPr>
        <w:t>，预计在</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年，手游的占比与总量将持续上升，分别达到 </w:t>
      </w:r>
      <w:r>
        <w:rPr>
          <w:rFonts w:ascii="Times New Roman" w:eastAsia="Times New Roman" w:hAnsi="Times New Roman" w:cs="Times New Roman"/>
          <w:color w:val="000000"/>
          <w:spacing w:val="0"/>
          <w:w w:val="100"/>
          <w:position w:val="0"/>
        </w:rPr>
        <w:t>40%</w:t>
      </w:r>
      <w:r>
        <w:rPr>
          <w:color w:val="000000"/>
          <w:spacing w:val="0"/>
          <w:w w:val="100"/>
          <w:position w:val="0"/>
        </w:rPr>
        <w:t>与</w:t>
      </w:r>
      <w:r>
        <w:rPr>
          <w:rFonts w:ascii="Times New Roman" w:eastAsia="Times New Roman" w:hAnsi="Times New Roman" w:cs="Times New Roman"/>
          <w:color w:val="000000"/>
          <w:spacing w:val="0"/>
          <w:w w:val="100"/>
          <w:position w:val="0"/>
        </w:rPr>
        <w:t>425</w:t>
      </w:r>
      <w:r>
        <w:rPr>
          <w:color w:val="000000"/>
          <w:spacing w:val="0"/>
          <w:w w:val="100"/>
          <w:position w:val="0"/>
        </w:rPr>
        <w:t>亿美元，其中预计中国将以</w:t>
      </w:r>
      <w:r>
        <w:rPr>
          <w:rFonts w:ascii="Times New Roman" w:eastAsia="Times New Roman" w:hAnsi="Times New Roman" w:cs="Times New Roman"/>
          <w:color w:val="000000"/>
          <w:spacing w:val="0"/>
          <w:w w:val="100"/>
          <w:position w:val="0"/>
        </w:rPr>
        <w:t>224</w:t>
      </w:r>
      <w:r>
        <w:rPr>
          <w:color w:val="000000"/>
          <w:spacing w:val="0"/>
          <w:w w:val="100"/>
          <w:position w:val="0"/>
        </w:rPr>
        <w:t>亿美元超越美国成为世界第一的游戏市场。</w:t>
      </w:r>
    </w:p>
    <w:p>
      <w:pPr>
        <w:pStyle w:val="Style21"/>
        <w:keepNext w:val="0"/>
        <w:keepLines w:val="0"/>
        <w:widowControl w:val="0"/>
        <w:shd w:val="clear" w:color="auto" w:fill="auto"/>
        <w:tabs>
          <w:tab w:pos="1421" w:val="left"/>
        </w:tabs>
        <w:bidi w:val="0"/>
        <w:spacing w:before="0" w:after="0" w:line="470" w:lineRule="exact"/>
        <w:ind w:left="460" w:right="0" w:firstLine="420"/>
        <w:jc w:val="both"/>
      </w:pPr>
      <w:bookmarkStart w:id="279" w:name="bookmark279"/>
      <w:r>
        <w:rPr>
          <w:color w:val="000000"/>
          <w:spacing w:val="0"/>
          <w:w w:val="100"/>
          <w:position w:val="0"/>
        </w:rPr>
        <w:t>（</w:t>
      </w:r>
      <w:bookmarkEnd w:id="279"/>
      <w:r>
        <w:rPr>
          <w:rFonts w:ascii="Times New Roman" w:eastAsia="Times New Roman" w:hAnsi="Times New Roman" w:cs="Times New Roman"/>
          <w:color w:val="000000"/>
          <w:spacing w:val="0"/>
          <w:w w:val="100"/>
          <w:position w:val="0"/>
        </w:rPr>
        <w:t>2</w:t>
      </w:r>
      <w:r>
        <w:rPr>
          <w:color w:val="000000"/>
          <w:spacing w:val="0"/>
          <w:w w:val="100"/>
          <w:position w:val="0"/>
        </w:rPr>
        <w:t>）</w:t>
        <w:tab/>
        <w:t>泛娱乐产业已经成为我国新经济的重要组成部分和拉动力量，</w:t>
      </w:r>
      <w:r>
        <w:rPr>
          <w:rFonts w:ascii="Times New Roman" w:eastAsia="Times New Roman" w:hAnsi="Times New Roman" w:cs="Times New Roman"/>
          <w:color w:val="000000"/>
          <w:spacing w:val="0"/>
          <w:w w:val="100"/>
          <w:position w:val="0"/>
        </w:rPr>
        <w:t>2017</w:t>
      </w:r>
      <w:r>
        <w:rPr>
          <w:color w:val="000000"/>
          <w:spacing w:val="0"/>
          <w:w w:val="100"/>
          <w:position w:val="0"/>
        </w:rPr>
        <w:t>年泛娱乐核心产 业总产值预计将达到</w:t>
      </w:r>
      <w:r>
        <w:rPr>
          <w:rFonts w:ascii="Times New Roman" w:eastAsia="Times New Roman" w:hAnsi="Times New Roman" w:cs="Times New Roman"/>
          <w:color w:val="000000"/>
          <w:spacing w:val="0"/>
          <w:w w:val="100"/>
          <w:position w:val="0"/>
        </w:rPr>
        <w:t>4800</w:t>
      </w:r>
      <w:r>
        <w:rPr>
          <w:color w:val="000000"/>
          <w:spacing w:val="0"/>
          <w:w w:val="100"/>
          <w:position w:val="0"/>
        </w:rPr>
        <w:t>亿元以上，增速预计</w:t>
      </w:r>
      <w:r>
        <w:rPr>
          <w:rFonts w:ascii="Times New Roman" w:eastAsia="Times New Roman" w:hAnsi="Times New Roman" w:cs="Times New Roman"/>
          <w:color w:val="000000"/>
          <w:spacing w:val="0"/>
          <w:w w:val="100"/>
          <w:position w:val="0"/>
        </w:rPr>
        <w:t>15%</w:t>
      </w:r>
      <w:r>
        <w:rPr>
          <w:color w:val="000000"/>
          <w:spacing w:val="0"/>
          <w:w w:val="100"/>
          <w:position w:val="0"/>
        </w:rPr>
        <w:t>以上（来源：工信部《</w:t>
      </w:r>
      <w:r>
        <w:rPr>
          <w:rFonts w:ascii="Times New Roman" w:eastAsia="Times New Roman" w:hAnsi="Times New Roman" w:cs="Times New Roman"/>
          <w:color w:val="000000"/>
          <w:spacing w:val="0"/>
          <w:w w:val="100"/>
          <w:position w:val="0"/>
        </w:rPr>
        <w:t>2017</w:t>
      </w:r>
      <w:r>
        <w:rPr>
          <w:color w:val="000000"/>
          <w:spacing w:val="0"/>
          <w:w w:val="100"/>
          <w:position w:val="0"/>
        </w:rPr>
        <w:t>年中国泛娱乐 产业白皮书》）。随着娱乐消费体验持续升级，市场空间将进一步扩大。泛娱乐产业整体呈现三 大发展趋势：一、精品内容头部效应明显，用户对精品的需求及付费意愿不断提升，行业从争 夺流量逐渐转向优质内容；二、企业多元、协同开发变现意愿增强，精品内容搭配娱乐体验的 多元业态层出不穷；三、文化娱乐产业上中下游深度融合，以</w:t>
      </w:r>
      <w:r>
        <w:rPr>
          <w:rFonts w:ascii="Times New Roman" w:eastAsia="Times New Roman" w:hAnsi="Times New Roman" w:cs="Times New Roman"/>
          <w:color w:val="000000"/>
          <w:spacing w:val="0"/>
          <w:w w:val="100"/>
          <w:position w:val="0"/>
        </w:rPr>
        <w:t>IP</w:t>
      </w:r>
      <w:r>
        <w:rPr>
          <w:color w:val="000000"/>
          <w:spacing w:val="0"/>
          <w:w w:val="100"/>
          <w:position w:val="0"/>
        </w:rPr>
        <w:t>为导向、生态产业链运作与跨 界融合思维已经成为业界的方向与共识，市场竞争愈加激烈。</w:t>
      </w:r>
    </w:p>
    <w:p>
      <w:pPr>
        <w:pStyle w:val="Style21"/>
        <w:keepNext w:val="0"/>
        <w:keepLines w:val="0"/>
        <w:widowControl w:val="0"/>
        <w:shd w:val="clear" w:color="auto" w:fill="auto"/>
        <w:tabs>
          <w:tab w:pos="1421" w:val="left"/>
        </w:tabs>
        <w:bidi w:val="0"/>
        <w:spacing w:before="0" w:after="280" w:line="466" w:lineRule="exact"/>
        <w:ind w:left="460" w:right="0" w:firstLine="420"/>
        <w:jc w:val="both"/>
      </w:pPr>
      <w:bookmarkStart w:id="280" w:name="bookmark280"/>
      <w:r>
        <w:rPr>
          <w:color w:val="000000"/>
          <w:spacing w:val="0"/>
          <w:w w:val="100"/>
          <w:position w:val="0"/>
        </w:rPr>
        <w:t>（</w:t>
      </w:r>
      <w:bookmarkEnd w:id="280"/>
      <w:r>
        <w:rPr>
          <w:rFonts w:ascii="Times New Roman" w:eastAsia="Times New Roman" w:hAnsi="Times New Roman" w:cs="Times New Roman"/>
          <w:color w:val="000000"/>
          <w:spacing w:val="0"/>
          <w:w w:val="100"/>
          <w:position w:val="0"/>
        </w:rPr>
        <w:t>3</w:t>
      </w:r>
      <w:r>
        <w:rPr>
          <w:color w:val="000000"/>
          <w:spacing w:val="0"/>
          <w:w w:val="100"/>
          <w:position w:val="0"/>
        </w:rPr>
        <w:t>）</w:t>
        <w:tab/>
        <w:t>伴随着我国经济体制改革的全面展开以及十二五规划中所提倡的“大力发展文化创意 产业”的主旨的深入，传媒、文化、娱乐、游戏等相关业务得到了市场的一致看好，并寄予较 高的发展预期。国家新闻出版广电总局主管的中国音数协游戏工委发布的《</w:t>
      </w:r>
      <w:r>
        <w:rPr>
          <w:rFonts w:ascii="Times New Roman" w:eastAsia="Times New Roman" w:hAnsi="Times New Roman" w:cs="Times New Roman"/>
          <w:color w:val="000000"/>
          <w:spacing w:val="0"/>
          <w:w w:val="100"/>
          <w:position w:val="0"/>
        </w:rPr>
        <w:t>2016</w:t>
      </w:r>
      <w:r>
        <w:rPr>
          <w:color w:val="000000"/>
          <w:spacing w:val="0"/>
          <w:w w:val="100"/>
          <w:position w:val="0"/>
        </w:rPr>
        <w:t>年中国游戏产 业报告》显示：</w:t>
      </w:r>
      <w:r>
        <w:rPr>
          <w:rFonts w:ascii="Times New Roman" w:eastAsia="Times New Roman" w:hAnsi="Times New Roman" w:cs="Times New Roman"/>
          <w:color w:val="000000"/>
          <w:spacing w:val="0"/>
          <w:w w:val="100"/>
          <w:position w:val="0"/>
        </w:rPr>
        <w:t>2016</w:t>
      </w:r>
      <w:r>
        <w:rPr>
          <w:color w:val="000000"/>
          <w:spacing w:val="0"/>
          <w:w w:val="100"/>
          <w:position w:val="0"/>
        </w:rPr>
        <w:t>年中国游戏产业规模实现</w:t>
      </w:r>
      <w:r>
        <w:rPr>
          <w:rFonts w:ascii="Times New Roman" w:eastAsia="Times New Roman" w:hAnsi="Times New Roman" w:cs="Times New Roman"/>
          <w:color w:val="000000"/>
          <w:spacing w:val="0"/>
          <w:w w:val="100"/>
          <w:position w:val="0"/>
        </w:rPr>
        <w:t>1655.7</w:t>
      </w:r>
      <w:r>
        <w:rPr>
          <w:color w:val="000000"/>
          <w:spacing w:val="0"/>
          <w:w w:val="100"/>
          <w:position w:val="0"/>
        </w:rPr>
        <w:t>亿元，同比增长</w:t>
      </w:r>
      <w:r>
        <w:rPr>
          <w:rFonts w:ascii="Times New Roman" w:eastAsia="Times New Roman" w:hAnsi="Times New Roman" w:cs="Times New Roman"/>
          <w:color w:val="000000"/>
          <w:spacing w:val="0"/>
          <w:w w:val="100"/>
          <w:position w:val="0"/>
        </w:rPr>
        <w:t>17.7%</w:t>
      </w:r>
      <w:r>
        <w:rPr>
          <w:color w:val="000000"/>
          <w:spacing w:val="0"/>
          <w:w w:val="100"/>
          <w:position w:val="0"/>
        </w:rPr>
        <w:t>。自主研发的网络 游戏达到</w:t>
      </w:r>
      <w:r>
        <w:rPr>
          <w:rFonts w:ascii="Times New Roman" w:eastAsia="Times New Roman" w:hAnsi="Times New Roman" w:cs="Times New Roman"/>
          <w:color w:val="000000"/>
          <w:spacing w:val="0"/>
          <w:w w:val="100"/>
          <w:position w:val="0"/>
        </w:rPr>
        <w:t>1182.5</w:t>
      </w:r>
      <w:r>
        <w:rPr>
          <w:color w:val="000000"/>
          <w:spacing w:val="0"/>
          <w:w w:val="100"/>
          <w:position w:val="0"/>
        </w:rPr>
        <w:t>亿元，同比增长</w:t>
      </w:r>
      <w:r>
        <w:rPr>
          <w:rFonts w:ascii="Times New Roman" w:eastAsia="Times New Roman" w:hAnsi="Times New Roman" w:cs="Times New Roman"/>
          <w:color w:val="000000"/>
          <w:spacing w:val="0"/>
          <w:w w:val="100"/>
          <w:position w:val="0"/>
        </w:rPr>
        <w:t>19.9%</w:t>
      </w:r>
      <w:r>
        <w:rPr>
          <w:color w:val="000000"/>
          <w:spacing w:val="0"/>
          <w:w w:val="100"/>
          <w:position w:val="0"/>
        </w:rPr>
        <w:t>。移动游戏超过客户端游戏市场规模达</w:t>
      </w:r>
      <w:r>
        <w:rPr>
          <w:rFonts w:ascii="Times New Roman" w:eastAsia="Times New Roman" w:hAnsi="Times New Roman" w:cs="Times New Roman"/>
          <w:color w:val="000000"/>
          <w:spacing w:val="0"/>
          <w:w w:val="100"/>
          <w:position w:val="0"/>
        </w:rPr>
        <w:t>49.5%</w:t>
      </w:r>
      <w:r>
        <w:rPr>
          <w:color w:val="000000"/>
          <w:spacing w:val="0"/>
          <w:w w:val="100"/>
          <w:position w:val="0"/>
        </w:rPr>
        <w:t>。移动游 戏用户规模达</w:t>
      </w:r>
      <w:r>
        <w:rPr>
          <w:rFonts w:ascii="Times New Roman" w:eastAsia="Times New Roman" w:hAnsi="Times New Roman" w:cs="Times New Roman"/>
          <w:color w:val="000000"/>
          <w:spacing w:val="0"/>
          <w:w w:val="100"/>
          <w:position w:val="0"/>
        </w:rPr>
        <w:t>5.28</w:t>
      </w:r>
      <w:r>
        <w:rPr>
          <w:color w:val="000000"/>
          <w:spacing w:val="0"/>
          <w:w w:val="100"/>
          <w:position w:val="0"/>
        </w:rPr>
        <w:t>亿，同比增长</w:t>
      </w:r>
      <w:r>
        <w:rPr>
          <w:rFonts w:ascii="Times New Roman" w:eastAsia="Times New Roman" w:hAnsi="Times New Roman" w:cs="Times New Roman"/>
          <w:color w:val="000000"/>
          <w:spacing w:val="0"/>
          <w:w w:val="100"/>
          <w:position w:val="0"/>
        </w:rPr>
        <w:t>15.9%</w:t>
      </w:r>
      <w:r>
        <w:rPr>
          <w:color w:val="000000"/>
          <w:spacing w:val="0"/>
          <w:w w:val="100"/>
          <w:position w:val="0"/>
        </w:rPr>
        <w:t>。全年海外市场销售达到</w:t>
      </w:r>
      <w:r>
        <w:rPr>
          <w:rFonts w:ascii="Times New Roman" w:eastAsia="Times New Roman" w:hAnsi="Times New Roman" w:cs="Times New Roman"/>
          <w:color w:val="000000"/>
          <w:spacing w:val="0"/>
          <w:w w:val="100"/>
          <w:position w:val="0"/>
        </w:rPr>
        <w:t>72.35</w:t>
      </w:r>
      <w:r>
        <w:rPr>
          <w:color w:val="000000"/>
          <w:spacing w:val="0"/>
          <w:w w:val="100"/>
          <w:position w:val="0"/>
        </w:rPr>
        <w:t>亿元。</w:t>
      </w:r>
    </w:p>
    <w:p>
      <w:pPr>
        <w:pStyle w:val="Style40"/>
        <w:keepNext/>
        <w:keepLines/>
        <w:widowControl w:val="0"/>
        <w:shd w:val="clear" w:color="auto" w:fill="auto"/>
        <w:tabs>
          <w:tab w:pos="1198" w:val="left"/>
        </w:tabs>
        <w:bidi w:val="0"/>
        <w:spacing w:before="0" w:after="0" w:line="480" w:lineRule="auto"/>
        <w:ind w:left="0" w:right="0" w:firstLine="88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2</w:t>
      </w:r>
      <w:bookmarkEnd w:id="283"/>
      <w:r>
        <w:rPr>
          <w:color w:val="000000"/>
          <w:spacing w:val="0"/>
          <w:w w:val="100"/>
          <w:position w:val="0"/>
        </w:rPr>
        <w:t>、</w:t>
        <w:tab/>
        <w:t>教育、文化板块</w:t>
      </w:r>
      <w:bookmarkEnd w:id="281"/>
      <w:bookmarkEnd w:id="282"/>
      <w:bookmarkEnd w:id="284"/>
    </w:p>
    <w:p>
      <w:pPr>
        <w:pStyle w:val="Style21"/>
        <w:keepNext w:val="0"/>
        <w:keepLines w:val="0"/>
        <w:widowControl w:val="0"/>
        <w:shd w:val="clear" w:color="auto" w:fill="auto"/>
        <w:tabs>
          <w:tab w:pos="1421" w:val="left"/>
        </w:tabs>
        <w:bidi w:val="0"/>
        <w:spacing w:before="0" w:after="240" w:line="470" w:lineRule="exact"/>
        <w:ind w:left="460" w:right="0" w:firstLine="420"/>
        <w:jc w:val="both"/>
      </w:pPr>
      <w:bookmarkStart w:id="285" w:name="bookmark285"/>
      <w:r>
        <w:rPr>
          <w:color w:val="000000"/>
          <w:spacing w:val="0"/>
          <w:w w:val="100"/>
          <w:position w:val="0"/>
          <w:shd w:val="clear" w:color="auto" w:fill="FFFFFF"/>
        </w:rPr>
        <w:t>（</w:t>
      </w:r>
      <w:bookmarkEnd w:id="285"/>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w:t>
      </w:r>
      <w:r>
        <w:rPr>
          <w:color w:val="000000"/>
          <w:spacing w:val="0"/>
          <w:w w:val="100"/>
          <w:position w:val="0"/>
        </w:rPr>
        <w:tab/>
        <w:t>“十三五”规划建议提出了到</w:t>
      </w:r>
      <w:r>
        <w:rPr>
          <w:rFonts w:ascii="Times New Roman" w:eastAsia="Times New Roman" w:hAnsi="Times New Roman" w:cs="Times New Roman"/>
          <w:color w:val="000000"/>
          <w:spacing w:val="0"/>
          <w:w w:val="100"/>
          <w:position w:val="0"/>
        </w:rPr>
        <w:t>2020</w:t>
      </w:r>
      <w:r>
        <w:rPr>
          <w:color w:val="000000"/>
          <w:spacing w:val="0"/>
          <w:w w:val="100"/>
          <w:position w:val="0"/>
        </w:rPr>
        <w:t>年文化产业要成为国民经济支柱性产业的要求。自 从</w:t>
      </w:r>
      <w:r>
        <w:rPr>
          <w:rFonts w:ascii="Times New Roman" w:eastAsia="Times New Roman" w:hAnsi="Times New Roman" w:cs="Times New Roman"/>
          <w:color w:val="000000"/>
          <w:spacing w:val="0"/>
          <w:w w:val="100"/>
          <w:position w:val="0"/>
        </w:rPr>
        <w:t>2015</w:t>
      </w:r>
      <w:r>
        <w:rPr>
          <w:color w:val="000000"/>
          <w:spacing w:val="0"/>
          <w:w w:val="100"/>
          <w:position w:val="0"/>
        </w:rPr>
        <w:t>年“两会”上，李克强总理在政府工作报告提出制定“互联网</w:t>
      </w:r>
      <w:r>
        <w:rPr>
          <w:rFonts w:ascii="Times New Roman" w:eastAsia="Times New Roman" w:hAnsi="Times New Roman" w:cs="Times New Roman"/>
          <w:color w:val="000000"/>
          <w:spacing w:val="0"/>
          <w:w w:val="100"/>
          <w:position w:val="0"/>
        </w:rPr>
        <w:t>+</w:t>
      </w:r>
      <w:r>
        <w:rPr>
          <w:color w:val="000000"/>
          <w:spacing w:val="0"/>
          <w:w w:val="100"/>
          <w:position w:val="0"/>
        </w:rPr>
        <w:t>”行动计划之后，互联 网</w:t>
      </w:r>
      <w:r>
        <w:rPr>
          <w:rFonts w:ascii="Times New Roman" w:eastAsia="Times New Roman" w:hAnsi="Times New Roman" w:cs="Times New Roman"/>
          <w:color w:val="000000"/>
          <w:spacing w:val="0"/>
          <w:w w:val="100"/>
          <w:position w:val="0"/>
        </w:rPr>
        <w:t>+</w:t>
      </w:r>
      <w:r>
        <w:rPr>
          <w:color w:val="000000"/>
          <w:spacing w:val="0"/>
          <w:w w:val="100"/>
          <w:position w:val="0"/>
        </w:rPr>
        <w:t>文化，也成为文化产业领域的新趋势，文化产业越来越受到各地政府的重视，互联网催生了 很多文化产业新业态，也创造了更多机会。</w:t>
      </w:r>
    </w:p>
    <w:p>
      <w:pPr>
        <w:pStyle w:val="Style21"/>
        <w:keepNext w:val="0"/>
        <w:keepLines w:val="0"/>
        <w:widowControl w:val="0"/>
        <w:shd w:val="clear" w:color="auto" w:fill="auto"/>
        <w:tabs>
          <w:tab w:pos="1421" w:val="left"/>
        </w:tabs>
        <w:bidi w:val="0"/>
        <w:spacing w:before="0" w:after="0" w:line="470" w:lineRule="exact"/>
        <w:ind w:left="460" w:right="0" w:firstLine="42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月，国家新闻出版广电总局、财政部联合印发《关于推动传统出版和新兴 出版融合发展的指导意见》。《意见》指出：“按照积极推进、科学发展、规范管理、确保导向的 要求，立足传统出版，发挥内容优势，运用先进技术，走向网络空间，切实推动传统出版和新 兴出版在内容、渠道、平台、经营、管理等方面深度融合，实现出版内容、技术应用、平台终 端、人才队伍的共享融通，形成一体化的组织结构、传播体系和管理机制。”为传统出版业指明 了发展方向，进一步推动传统出版行业积极布局，向互联网借力，建设“互联网</w:t>
      </w:r>
      <w:r>
        <w:rPr>
          <w:rFonts w:ascii="Times New Roman" w:eastAsia="Times New Roman" w:hAnsi="Times New Roman" w:cs="Times New Roman"/>
          <w:color w:val="000000"/>
          <w:spacing w:val="0"/>
          <w:w w:val="100"/>
          <w:position w:val="0"/>
        </w:rPr>
        <w:t>+</w:t>
      </w:r>
      <w:r>
        <w:rPr>
          <w:color w:val="000000"/>
          <w:spacing w:val="0"/>
          <w:w w:val="100"/>
          <w:position w:val="0"/>
        </w:rPr>
        <w:t>”机制，为传 统出版加上互联网之翼。</w:t>
      </w:r>
    </w:p>
    <w:p>
      <w:pPr>
        <w:pStyle w:val="Style21"/>
        <w:keepNext w:val="0"/>
        <w:keepLines w:val="0"/>
        <w:widowControl w:val="0"/>
        <w:shd w:val="clear" w:color="auto" w:fill="auto"/>
        <w:tabs>
          <w:tab w:pos="1421" w:val="left"/>
        </w:tabs>
        <w:bidi w:val="0"/>
        <w:spacing w:before="0" w:after="0" w:line="469" w:lineRule="exact"/>
        <w:ind w:left="460" w:right="0" w:firstLine="420"/>
        <w:jc w:val="both"/>
      </w:pPr>
      <w:bookmarkStart w:id="287" w:name="bookmark287"/>
      <w:r>
        <w:rPr>
          <w:color w:val="000000"/>
          <w:spacing w:val="0"/>
          <w:w w:val="100"/>
          <w:position w:val="0"/>
        </w:rPr>
        <w:t>（</w:t>
      </w:r>
      <w:bookmarkEnd w:id="28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日财政部国家税务总局联合发布了《关于延续宣传文化增值税和营 业税优惠政策的通知》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[2013]87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，根据该通知第二条规定自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日，免征图书批发、零售环节增值税。根据此项政策，民营图书发行企业在图书批 发、零售环节将享受与国有图书发行企业同等的税收优惠政策，有利于提升民营图书发行企业 经济效益。</w:t>
      </w:r>
    </w:p>
    <w:p>
      <w:pPr>
        <w:pStyle w:val="Style40"/>
        <w:keepNext/>
        <w:keepLines/>
        <w:widowControl w:val="0"/>
        <w:shd w:val="clear" w:color="auto" w:fill="auto"/>
        <w:tabs>
          <w:tab w:pos="1418" w:val="left"/>
        </w:tabs>
        <w:bidi w:val="0"/>
        <w:spacing w:before="0" w:after="0" w:line="470" w:lineRule="exact"/>
        <w:ind w:left="0" w:right="0" w:firstLine="880"/>
        <w:jc w:val="left"/>
      </w:pPr>
      <w:bookmarkStart w:id="288" w:name="bookmark288"/>
      <w:bookmarkStart w:id="289" w:name="bookmark289"/>
      <w:bookmarkStart w:id="290" w:name="bookmark290"/>
      <w:bookmarkStart w:id="291" w:name="bookmark291"/>
      <w:r>
        <w:rPr>
          <w:color w:val="000000"/>
          <w:spacing w:val="0"/>
          <w:w w:val="100"/>
          <w:position w:val="0"/>
        </w:rPr>
        <w:t>（</w:t>
      </w:r>
      <w:bookmarkEnd w:id="290"/>
      <w:r>
        <w:rPr>
          <w:color w:val="000000"/>
          <w:spacing w:val="0"/>
          <w:w w:val="100"/>
          <w:position w:val="0"/>
        </w:rPr>
        <w:t>二）</w:t>
        <w:tab/>
        <w:t>公司未来发展战略</w:t>
      </w:r>
      <w:bookmarkEnd w:id="288"/>
      <w:bookmarkEnd w:id="289"/>
      <w:bookmarkEnd w:id="291"/>
    </w:p>
    <w:p>
      <w:pPr>
        <w:pStyle w:val="Style21"/>
        <w:keepNext w:val="0"/>
        <w:keepLines w:val="0"/>
        <w:widowControl w:val="0"/>
        <w:shd w:val="clear" w:color="auto" w:fill="auto"/>
        <w:bidi w:val="0"/>
        <w:spacing w:before="0" w:after="0" w:line="469" w:lineRule="exact"/>
        <w:ind w:left="460" w:right="0" w:firstLine="420"/>
        <w:jc w:val="both"/>
      </w:pPr>
      <w:r>
        <w:rPr>
          <w:color w:val="000000"/>
          <w:spacing w:val="0"/>
          <w:w w:val="100"/>
          <w:position w:val="0"/>
        </w:rPr>
        <w:t>天舟文化将发展战略确定为“三三战略”，即经过三个发展阶段、做好三个产业板块、成为 “三化”集团。公司已完成从图书发行企业向文化产业集团的转型，聚焦教育、泛娱乐、文化 三大板块。公司通过内生发展与外延并购，积极布局教育资源与服务、移动互联网娱乐、优秀 文化的传承与传播三大领域，并向“集团化、国际化、文化化”的产业蓝图稳步迈进，打造国 内一流的文化产业集团。</w:t>
      </w:r>
    </w:p>
    <w:p>
      <w:pPr>
        <w:pStyle w:val="Style40"/>
        <w:keepNext/>
        <w:keepLines/>
        <w:widowControl w:val="0"/>
        <w:shd w:val="clear" w:color="auto" w:fill="auto"/>
        <w:tabs>
          <w:tab w:pos="1418" w:val="left"/>
        </w:tabs>
        <w:bidi w:val="0"/>
        <w:spacing w:before="0" w:after="0" w:line="470" w:lineRule="exact"/>
        <w:ind w:left="0" w:right="0" w:firstLine="880"/>
        <w:jc w:val="left"/>
      </w:pPr>
      <w:bookmarkStart w:id="292" w:name="bookmark292"/>
      <w:bookmarkStart w:id="293" w:name="bookmark293"/>
      <w:bookmarkStart w:id="294" w:name="bookmark294"/>
      <w:bookmarkStart w:id="295" w:name="bookmark295"/>
      <w:r>
        <w:rPr>
          <w:color w:val="000000"/>
          <w:spacing w:val="0"/>
          <w:w w:val="100"/>
          <w:position w:val="0"/>
        </w:rPr>
        <w:t>（</w:t>
      </w:r>
      <w:bookmarkEnd w:id="294"/>
      <w:r>
        <w:rPr>
          <w:color w:val="000000"/>
          <w:spacing w:val="0"/>
          <w:w w:val="100"/>
          <w:position w:val="0"/>
        </w:rPr>
        <w:t>三）</w:t>
        <w:tab/>
        <w:t>2017年经营工作计划</w:t>
      </w:r>
      <w:bookmarkEnd w:id="292"/>
      <w:bookmarkEnd w:id="293"/>
      <w:bookmarkEnd w:id="295"/>
    </w:p>
    <w:p>
      <w:pPr>
        <w:pStyle w:val="Style21"/>
        <w:keepNext w:val="0"/>
        <w:keepLines w:val="0"/>
        <w:widowControl w:val="0"/>
        <w:shd w:val="clear" w:color="auto" w:fill="auto"/>
        <w:bidi w:val="0"/>
        <w:spacing w:before="0" w:after="0" w:line="472" w:lineRule="exact"/>
        <w:ind w:left="460" w:right="0" w:firstLine="420"/>
        <w:jc w:val="both"/>
      </w:pPr>
      <w:r>
        <w:rPr>
          <w:color w:val="000000"/>
          <w:spacing w:val="0"/>
          <w:w w:val="100"/>
          <w:position w:val="0"/>
        </w:rPr>
        <w:t>2017</w:t>
      </w:r>
      <w:r>
        <w:rPr>
          <w:color w:val="000000"/>
          <w:spacing w:val="0"/>
          <w:w w:val="100"/>
          <w:position w:val="0"/>
        </w:rPr>
        <w:t>年，是天舟文化增强业务组合核心竞争优势、提升公司整体盈利能力的关键之年。稳 中求进是公司</w:t>
      </w:r>
      <w:r>
        <w:rPr>
          <w:color w:val="000000"/>
          <w:spacing w:val="0"/>
          <w:w w:val="100"/>
          <w:position w:val="0"/>
        </w:rPr>
        <w:t>2017</w:t>
      </w:r>
      <w:r>
        <w:rPr>
          <w:color w:val="000000"/>
          <w:spacing w:val="0"/>
          <w:w w:val="100"/>
          <w:position w:val="0"/>
        </w:rPr>
        <w:t>年的工作总基调。公司将紧密围绕发展战略，加快业务发展，推进资源整合 和投资并购，进一步推动经营业绩的快速提升和业务结构的转型跨越。为确保</w:t>
      </w:r>
      <w:r>
        <w:rPr>
          <w:color w:val="000000"/>
          <w:spacing w:val="0"/>
          <w:w w:val="100"/>
          <w:position w:val="0"/>
        </w:rPr>
        <w:t>2017</w:t>
      </w:r>
      <w:r>
        <w:rPr>
          <w:color w:val="000000"/>
          <w:spacing w:val="0"/>
          <w:w w:val="100"/>
          <w:position w:val="0"/>
        </w:rPr>
        <w:t>年经营目标 的实现，公司将全力做好以下工作：</w:t>
      </w:r>
    </w:p>
    <w:p>
      <w:pPr>
        <w:pStyle w:val="Style40"/>
        <w:keepNext/>
        <w:keepLines/>
        <w:widowControl w:val="0"/>
        <w:shd w:val="clear" w:color="auto" w:fill="auto"/>
        <w:bidi w:val="0"/>
        <w:spacing w:before="0" w:after="0" w:line="472" w:lineRule="exact"/>
        <w:ind w:left="0" w:right="0" w:firstLine="880"/>
        <w:jc w:val="both"/>
      </w:pPr>
      <w:bookmarkStart w:id="296" w:name="bookmark296"/>
      <w:bookmarkStart w:id="297" w:name="bookmark297"/>
      <w:bookmarkStart w:id="298" w:name="bookmark298"/>
      <w:r>
        <w:rPr>
          <w:color w:val="000000"/>
          <w:spacing w:val="0"/>
          <w:w w:val="100"/>
          <w:position w:val="0"/>
        </w:rPr>
        <w:t>1 .推进产业融合发展</w:t>
      </w:r>
      <w:bookmarkEnd w:id="296"/>
      <w:bookmarkEnd w:id="297"/>
      <w:bookmarkEnd w:id="298"/>
    </w:p>
    <w:p>
      <w:pPr>
        <w:pStyle w:val="Style21"/>
        <w:keepNext w:val="0"/>
        <w:keepLines w:val="0"/>
        <w:widowControl w:val="0"/>
        <w:shd w:val="clear" w:color="auto" w:fill="auto"/>
        <w:bidi w:val="0"/>
        <w:spacing w:before="0" w:after="0" w:line="472" w:lineRule="exact"/>
        <w:ind w:left="460" w:right="0" w:firstLine="420"/>
        <w:jc w:val="both"/>
      </w:pPr>
      <w:r>
        <w:rPr>
          <w:color w:val="000000"/>
          <w:spacing w:val="0"/>
          <w:w w:val="100"/>
          <w:position w:val="0"/>
        </w:rPr>
        <w:t>进一步发挥产业协同发展优势，整合教育、泛娱乐板块优质资源，统筹教育、泛娱乐板块 内容研发，进一步细分市场，用好行业政策，做好产业融合，使集团化运作更有向心力和黏着 力。</w:t>
      </w:r>
    </w:p>
    <w:p>
      <w:pPr>
        <w:pStyle w:val="Style21"/>
        <w:keepNext w:val="0"/>
        <w:keepLines w:val="0"/>
        <w:widowControl w:val="0"/>
        <w:shd w:val="clear" w:color="auto" w:fill="auto"/>
        <w:bidi w:val="0"/>
        <w:spacing w:before="0" w:after="0" w:line="466" w:lineRule="exact"/>
        <w:ind w:left="460" w:right="0" w:firstLine="420"/>
        <w:jc w:val="both"/>
      </w:pPr>
      <w:r>
        <w:rPr>
          <w:color w:val="000000"/>
          <w:spacing w:val="0"/>
          <w:w w:val="100"/>
          <w:position w:val="0"/>
        </w:rPr>
        <w:t>公司已全面完成从图书发行企业向文化产业集团的转型，在产业融合发展的基础上，做好 企业价值观、向心力等文化建设，设计完善内控制度，树立与坚守企业共同价值观，让全体员 工凝心聚力，提升归属感，加强向心力，做好文化融合和管理融合，确保集团高效稳定运行。</w:t>
      </w:r>
    </w:p>
    <w:p>
      <w:pPr>
        <w:pStyle w:val="Style40"/>
        <w:keepNext/>
        <w:keepLines/>
        <w:widowControl w:val="0"/>
        <w:numPr>
          <w:ilvl w:val="0"/>
          <w:numId w:val="17"/>
        </w:numPr>
        <w:shd w:val="clear" w:color="auto" w:fill="auto"/>
        <w:tabs>
          <w:tab w:pos="1211" w:val="left"/>
        </w:tabs>
        <w:bidi w:val="0"/>
        <w:spacing w:before="0" w:after="0" w:line="466" w:lineRule="exact"/>
        <w:ind w:left="0" w:right="0" w:firstLine="880"/>
        <w:jc w:val="both"/>
      </w:pPr>
      <w:bookmarkStart w:id="299" w:name="bookmark299"/>
      <w:bookmarkStart w:id="300" w:name="bookmark300"/>
      <w:bookmarkStart w:id="301" w:name="bookmark301"/>
      <w:bookmarkStart w:id="302" w:name="bookmark302"/>
      <w:bookmarkEnd w:id="301"/>
      <w:r>
        <w:rPr>
          <w:color w:val="000000"/>
          <w:spacing w:val="0"/>
          <w:w w:val="100"/>
          <w:position w:val="0"/>
        </w:rPr>
        <w:t>实现市场整合统筹发展</w:t>
      </w:r>
      <w:bookmarkEnd w:id="299"/>
      <w:bookmarkEnd w:id="300"/>
      <w:bookmarkEnd w:id="302"/>
    </w:p>
    <w:p>
      <w:pPr>
        <w:pStyle w:val="Style21"/>
        <w:keepNext w:val="0"/>
        <w:keepLines w:val="0"/>
        <w:widowControl w:val="0"/>
        <w:shd w:val="clear" w:color="auto" w:fill="auto"/>
        <w:bidi w:val="0"/>
        <w:spacing w:before="0" w:after="0" w:line="466" w:lineRule="exact"/>
        <w:ind w:left="460" w:right="0" w:firstLine="420"/>
        <w:jc w:val="both"/>
      </w:pPr>
      <w:r>
        <w:rPr>
          <w:color w:val="000000"/>
          <w:spacing w:val="0"/>
          <w:w w:val="100"/>
          <w:position w:val="0"/>
        </w:rPr>
        <w:t>实现省内外、海内外市场的统筹发展。教育出版领域，以湖南市场为大本营，稳中求进， 取得新突破。省外市场是新的增长点，目前已基本完成全覆盖的市场布局，</w:t>
      </w:r>
      <w:r>
        <w:rPr>
          <w:color w:val="000000"/>
          <w:spacing w:val="0"/>
          <w:w w:val="100"/>
          <w:position w:val="0"/>
        </w:rPr>
        <w:t>2017</w:t>
      </w:r>
      <w:r>
        <w:rPr>
          <w:color w:val="000000"/>
          <w:spacing w:val="0"/>
          <w:w w:val="100"/>
          <w:position w:val="0"/>
        </w:rPr>
        <w:t>年要继续发力 突破；海内外文化市场方面，以人民天舟为契机，深耕一带一路沿线国家为重点，讲好中国故 事，做好优秀文化传承与传播。加强海外市场考察，加大资本“走出去”的步伐。</w:t>
      </w:r>
    </w:p>
    <w:p>
      <w:pPr>
        <w:pStyle w:val="Style21"/>
        <w:keepNext w:val="0"/>
        <w:keepLines w:val="0"/>
        <w:widowControl w:val="0"/>
        <w:shd w:val="clear" w:color="auto" w:fill="auto"/>
        <w:bidi w:val="0"/>
        <w:spacing w:before="0" w:after="0" w:line="466" w:lineRule="exact"/>
        <w:ind w:left="460" w:right="0" w:firstLine="420"/>
        <w:jc w:val="both"/>
      </w:pPr>
      <w:r>
        <w:rPr>
          <w:color w:val="000000"/>
          <w:spacing w:val="0"/>
          <w:w w:val="100"/>
          <w:position w:val="0"/>
        </w:rPr>
        <w:t>未来将加强上下游游戏市场与其他文化创意领域的互动，着手统一布局，加强市场资源整 合，通过文化产品与互联网游戏产品相互渗透，实现消费群体的共有及转化，带动相关产业的 联动开发，发挥协同效应，实现可持续增长。</w:t>
      </w:r>
    </w:p>
    <w:p>
      <w:pPr>
        <w:pStyle w:val="Style40"/>
        <w:keepNext/>
        <w:keepLines/>
        <w:widowControl w:val="0"/>
        <w:numPr>
          <w:ilvl w:val="0"/>
          <w:numId w:val="17"/>
        </w:numPr>
        <w:shd w:val="clear" w:color="auto" w:fill="auto"/>
        <w:tabs>
          <w:tab w:pos="1211" w:val="left"/>
        </w:tabs>
        <w:bidi w:val="0"/>
        <w:spacing w:before="0" w:after="0" w:line="466" w:lineRule="exact"/>
        <w:ind w:left="0" w:right="0" w:firstLine="880"/>
        <w:jc w:val="left"/>
      </w:pPr>
      <w:bookmarkStart w:id="303" w:name="bookmark303"/>
      <w:bookmarkStart w:id="304" w:name="bookmark304"/>
      <w:bookmarkStart w:id="305" w:name="bookmark305"/>
      <w:bookmarkStart w:id="306" w:name="bookmark306"/>
      <w:bookmarkEnd w:id="305"/>
      <w:r>
        <w:rPr>
          <w:color w:val="000000"/>
          <w:spacing w:val="0"/>
          <w:w w:val="100"/>
          <w:position w:val="0"/>
        </w:rPr>
        <w:t>打造精品游戏内生发展</w:t>
      </w:r>
      <w:bookmarkEnd w:id="303"/>
      <w:bookmarkEnd w:id="304"/>
      <w:bookmarkEnd w:id="306"/>
    </w:p>
    <w:p>
      <w:pPr>
        <w:pStyle w:val="Style21"/>
        <w:keepNext w:val="0"/>
        <w:keepLines w:val="0"/>
        <w:widowControl w:val="0"/>
        <w:shd w:val="clear" w:color="auto" w:fill="auto"/>
        <w:bidi w:val="0"/>
        <w:spacing w:before="0" w:after="0" w:line="466" w:lineRule="exact"/>
        <w:ind w:left="460" w:right="0" w:firstLine="420"/>
        <w:jc w:val="both"/>
      </w:pPr>
      <w:r>
        <w:rPr>
          <w:color w:val="000000"/>
          <w:spacing w:val="0"/>
          <w:w w:val="100"/>
          <w:position w:val="0"/>
        </w:rPr>
        <w:t>公司将继续坚持“精品化”战略，旗下神奇时代和游爱网络，将秉承游戏产品精品开发模 式与多类型开发模式互补，依托公司强大的研发实力及优质的</w:t>
      </w:r>
      <w:r>
        <w:rPr>
          <w:color w:val="000000"/>
          <w:spacing w:val="0"/>
          <w:w w:val="100"/>
          <w:position w:val="0"/>
        </w:rPr>
        <w:t>IP</w:t>
      </w:r>
      <w:r>
        <w:rPr>
          <w:color w:val="000000"/>
          <w:spacing w:val="0"/>
          <w:w w:val="100"/>
          <w:position w:val="0"/>
        </w:rPr>
        <w:t>资源储备,致力于推出高品质、 长生命周期、满足不同类型玩家需求的多元化精品游戏，进一步提升公司在移动网络游戏领域 的竞争力。依托团队优势和开发经验，目前公司多款游戏产品正在研发过程中，预计多款游戏 作品将在</w:t>
      </w:r>
      <w:r>
        <w:rPr>
          <w:color w:val="000000"/>
          <w:spacing w:val="0"/>
          <w:w w:val="100"/>
          <w:position w:val="0"/>
        </w:rPr>
        <w:t>2017</w:t>
      </w:r>
      <w:r>
        <w:rPr>
          <w:color w:val="000000"/>
          <w:spacing w:val="0"/>
          <w:w w:val="100"/>
          <w:position w:val="0"/>
        </w:rPr>
        <w:t>年陆续推出。未来公司还将储备更多优质</w:t>
      </w:r>
      <w:r>
        <w:rPr>
          <w:color w:val="000000"/>
          <w:spacing w:val="0"/>
          <w:w w:val="100"/>
          <w:position w:val="0"/>
        </w:rPr>
        <w:t>IP</w:t>
      </w:r>
      <w:r>
        <w:rPr>
          <w:color w:val="000000"/>
          <w:spacing w:val="0"/>
          <w:w w:val="100"/>
          <w:position w:val="0"/>
        </w:rPr>
        <w:t>资源，研发并推出更多精品游戏。</w:t>
      </w:r>
    </w:p>
    <w:p>
      <w:pPr>
        <w:pStyle w:val="Style40"/>
        <w:keepNext/>
        <w:keepLines/>
        <w:widowControl w:val="0"/>
        <w:numPr>
          <w:ilvl w:val="0"/>
          <w:numId w:val="17"/>
        </w:numPr>
        <w:shd w:val="clear" w:color="auto" w:fill="auto"/>
        <w:tabs>
          <w:tab w:pos="1211" w:val="left"/>
        </w:tabs>
        <w:bidi w:val="0"/>
        <w:spacing w:before="0" w:after="0" w:line="466" w:lineRule="exact"/>
        <w:ind w:left="0" w:right="0" w:firstLine="880"/>
        <w:jc w:val="both"/>
      </w:pPr>
      <w:bookmarkStart w:id="307" w:name="bookmark307"/>
      <w:bookmarkStart w:id="308" w:name="bookmark308"/>
      <w:bookmarkStart w:id="309" w:name="bookmark309"/>
      <w:bookmarkStart w:id="310" w:name="bookmark310"/>
      <w:bookmarkEnd w:id="309"/>
      <w:r>
        <w:rPr>
          <w:color w:val="000000"/>
          <w:spacing w:val="0"/>
          <w:w w:val="100"/>
          <w:position w:val="0"/>
        </w:rPr>
        <w:t>持续推动外延式并购发展</w:t>
      </w:r>
      <w:bookmarkEnd w:id="307"/>
      <w:bookmarkEnd w:id="308"/>
      <w:bookmarkEnd w:id="310"/>
    </w:p>
    <w:p>
      <w:pPr>
        <w:pStyle w:val="Style21"/>
        <w:keepNext w:val="0"/>
        <w:keepLines w:val="0"/>
        <w:widowControl w:val="0"/>
        <w:shd w:val="clear" w:color="auto" w:fill="auto"/>
        <w:bidi w:val="0"/>
        <w:spacing w:before="0" w:after="0" w:line="472" w:lineRule="exact"/>
        <w:ind w:left="460" w:right="0" w:firstLine="420"/>
        <w:jc w:val="both"/>
      </w:pPr>
      <w:r>
        <w:rPr>
          <w:color w:val="000000"/>
          <w:spacing w:val="0"/>
          <w:w w:val="100"/>
          <w:position w:val="0"/>
        </w:rPr>
        <w:t>2017</w:t>
      </w:r>
      <w:r>
        <w:rPr>
          <w:color w:val="000000"/>
          <w:spacing w:val="0"/>
          <w:w w:val="100"/>
          <w:position w:val="0"/>
        </w:rPr>
        <w:t>年，公司将重点推进并购重组工作，持续通过外延式拓展互联网娱乐板块布局，通过 投资并购多样化游戏产业链上下游企业，增加新的盈利点，构建游戏全产业链，实现产品类型 全覆盖。确保充分发挥各投资标的协同效应，促进公司教育、泛娱乐、文化业务的良性、有效、 可持续发展。</w:t>
      </w:r>
    </w:p>
    <w:p>
      <w:pPr>
        <w:pStyle w:val="Style40"/>
        <w:keepNext/>
        <w:keepLines/>
        <w:widowControl w:val="0"/>
        <w:shd w:val="clear" w:color="auto" w:fill="auto"/>
        <w:bidi w:val="0"/>
        <w:spacing w:before="0" w:after="0" w:line="466" w:lineRule="exact"/>
        <w:ind w:left="0" w:right="0" w:firstLine="880"/>
        <w:jc w:val="both"/>
      </w:pPr>
      <w:bookmarkStart w:id="311" w:name="bookmark311"/>
      <w:bookmarkStart w:id="312" w:name="bookmark312"/>
      <w:bookmarkStart w:id="313" w:name="bookmark313"/>
      <w:bookmarkStart w:id="314" w:name="bookmark314"/>
      <w:r>
        <w:rPr>
          <w:color w:val="000000"/>
          <w:spacing w:val="0"/>
          <w:w w:val="100"/>
          <w:position w:val="0"/>
        </w:rPr>
        <w:t>（</w:t>
      </w:r>
      <w:bookmarkEnd w:id="313"/>
      <w:r>
        <w:rPr>
          <w:color w:val="000000"/>
          <w:spacing w:val="0"/>
          <w:w w:val="100"/>
          <w:position w:val="0"/>
        </w:rPr>
        <w:t>四）可能面对的风险</w:t>
      </w:r>
      <w:bookmarkEnd w:id="311"/>
      <w:bookmarkEnd w:id="312"/>
      <w:bookmarkEnd w:id="314"/>
    </w:p>
    <w:p>
      <w:pPr>
        <w:pStyle w:val="Style40"/>
        <w:keepNext/>
        <w:keepLines/>
        <w:widowControl w:val="0"/>
        <w:shd w:val="clear" w:color="auto" w:fill="auto"/>
        <w:bidi w:val="0"/>
        <w:spacing w:before="0" w:after="0" w:line="468" w:lineRule="exact"/>
        <w:ind w:left="0" w:right="0" w:firstLine="880"/>
        <w:jc w:val="both"/>
      </w:pPr>
      <w:bookmarkStart w:id="311" w:name="bookmark311"/>
      <w:bookmarkStart w:id="312" w:name="bookmark312"/>
      <w:bookmarkStart w:id="315" w:name="bookmark315"/>
      <w:bookmarkStart w:id="316" w:name="bookmark316"/>
      <w:r>
        <w:rPr>
          <w:color w:val="000000"/>
          <w:spacing w:val="0"/>
          <w:w w:val="100"/>
          <w:position w:val="0"/>
        </w:rPr>
        <w:t>1</w:t>
      </w:r>
      <w:bookmarkEnd w:id="315"/>
      <w:r>
        <w:rPr>
          <w:color w:val="000000"/>
          <w:spacing w:val="0"/>
          <w:w w:val="100"/>
          <w:position w:val="0"/>
        </w:rPr>
        <w:t>、投资并购整合风险</w:t>
      </w:r>
      <w:bookmarkEnd w:id="311"/>
      <w:bookmarkEnd w:id="312"/>
      <w:bookmarkEnd w:id="316"/>
    </w:p>
    <w:p>
      <w:pPr>
        <w:pStyle w:val="Style21"/>
        <w:keepNext w:val="0"/>
        <w:keepLines w:val="0"/>
        <w:widowControl w:val="0"/>
        <w:shd w:val="clear" w:color="auto" w:fill="auto"/>
        <w:bidi w:val="0"/>
        <w:spacing w:before="0" w:after="0" w:line="468" w:lineRule="exact"/>
        <w:ind w:left="460" w:right="0" w:firstLine="420"/>
        <w:jc w:val="both"/>
      </w:pPr>
      <w:bookmarkStart w:id="317" w:name="bookmark317"/>
      <w:r>
        <w:rPr>
          <w:color w:val="000000"/>
          <w:spacing w:val="0"/>
          <w:w w:val="100"/>
          <w:position w:val="0"/>
        </w:rPr>
        <w:t>（</w:t>
      </w:r>
      <w:bookmarkEnd w:id="317"/>
      <w:r>
        <w:rPr>
          <w:color w:val="000000"/>
          <w:spacing w:val="0"/>
          <w:w w:val="100"/>
          <w:position w:val="0"/>
        </w:rPr>
        <w:t>1）</w:t>
      </w:r>
      <w:r>
        <w:rPr>
          <w:color w:val="000000"/>
          <w:spacing w:val="0"/>
          <w:w w:val="100"/>
          <w:position w:val="0"/>
        </w:rPr>
        <w:t xml:space="preserve">公司积极通过投资、并购、参股等方式推进公司的战略部署，延伸业务领域。在投资 并购的过程中可能会出现决策失误风险、管理风险、经营风险或无法实现协同效应等。公司在 并购目标选择和团队融合这块积累了宝贵的经验，将进一步提升经营管理水平，持续改进或优 </w:t>
      </w:r>
      <w:r>
        <w:rPr>
          <w:color w:val="000000"/>
          <w:spacing w:val="0"/>
          <w:w w:val="100"/>
          <w:position w:val="0"/>
        </w:rPr>
        <w:t>化运营机制，尽力降低投资并购风险。</w:t>
      </w:r>
      <w:r>
        <w:rPr>
          <w:color w:val="000000"/>
          <w:spacing w:val="0"/>
          <w:w w:val="100"/>
          <w:position w:val="0"/>
        </w:rPr>
        <w:t>（2）</w:t>
      </w:r>
      <w:r>
        <w:rPr>
          <w:color w:val="000000"/>
          <w:spacing w:val="0"/>
          <w:w w:val="100"/>
          <w:position w:val="0"/>
        </w:rPr>
        <w:t>公司并购重组完成后仍存在盈利预测风险、业绩承 诺无法实现的风险、整合风险及商誉减值风险。公司将更好地实现与重组公司有效整合，发挥 协同效应；同时紧密关注重组公司发展中所遇到的风险，加强业务协同、财务管控的力度，维 护上市公司股东权益。</w:t>
      </w:r>
    </w:p>
    <w:p>
      <w:pPr>
        <w:pStyle w:val="Style40"/>
        <w:keepNext/>
        <w:keepLines/>
        <w:widowControl w:val="0"/>
        <w:shd w:val="clear" w:color="auto" w:fill="auto"/>
        <w:bidi w:val="0"/>
        <w:spacing w:before="0" w:after="0" w:line="468" w:lineRule="exact"/>
        <w:ind w:left="0" w:right="0" w:firstLine="880"/>
        <w:jc w:val="left"/>
      </w:pPr>
      <w:bookmarkStart w:id="318" w:name="bookmark318"/>
      <w:bookmarkStart w:id="319" w:name="bookmark319"/>
      <w:bookmarkStart w:id="320" w:name="bookmark320"/>
      <w:bookmarkStart w:id="321" w:name="bookmark321"/>
      <w:r>
        <w:rPr>
          <w:color w:val="000000"/>
          <w:spacing w:val="0"/>
          <w:w w:val="100"/>
          <w:position w:val="0"/>
        </w:rPr>
        <w:t>2</w:t>
      </w:r>
      <w:bookmarkEnd w:id="320"/>
      <w:r>
        <w:rPr>
          <w:color w:val="000000"/>
          <w:spacing w:val="0"/>
          <w:w w:val="100"/>
          <w:position w:val="0"/>
        </w:rPr>
        <w:t>、人才引进和流失风险</w:t>
      </w:r>
      <w:bookmarkEnd w:id="318"/>
      <w:bookmarkEnd w:id="319"/>
      <w:bookmarkEnd w:id="321"/>
    </w:p>
    <w:p>
      <w:pPr>
        <w:pStyle w:val="Style21"/>
        <w:keepNext w:val="0"/>
        <w:keepLines w:val="0"/>
        <w:widowControl w:val="0"/>
        <w:shd w:val="clear" w:color="auto" w:fill="auto"/>
        <w:bidi w:val="0"/>
        <w:spacing w:before="0" w:after="0" w:line="468" w:lineRule="exact"/>
        <w:ind w:left="460" w:right="0" w:firstLine="420"/>
        <w:jc w:val="both"/>
      </w:pPr>
      <w:r>
        <w:rPr>
          <w:color w:val="000000"/>
          <w:spacing w:val="0"/>
          <w:w w:val="100"/>
          <w:position w:val="0"/>
        </w:rPr>
        <w:t>引进和留住人才是公司发展的核心力量，也是公司长久持续发展的保障，如果公司的人才 资源不能跟随业务的增长而同步扩张，或者公司的核心人才队伍不稳定，都将可能对公司的正 常经营产生不利影响。因此，公司将积极拓展人才引进和招聘渠道，通过收购兼并吸收优秀的 人才团队，同时，不断完善公司激励机制、积极探讨制定股权激励制度，构建适合公司发展的 人力资源建设规划，为员工创建良好的职业环境和事业发展舞台。</w:t>
      </w:r>
    </w:p>
    <w:p>
      <w:pPr>
        <w:pStyle w:val="Style40"/>
        <w:keepNext/>
        <w:keepLines/>
        <w:widowControl w:val="0"/>
        <w:shd w:val="clear" w:color="auto" w:fill="auto"/>
        <w:bidi w:val="0"/>
        <w:spacing w:before="0" w:after="0" w:line="468" w:lineRule="exact"/>
        <w:ind w:left="0" w:right="0" w:firstLine="980"/>
        <w:jc w:val="both"/>
      </w:pPr>
      <w:bookmarkStart w:id="322" w:name="bookmark322"/>
      <w:bookmarkStart w:id="323" w:name="bookmark323"/>
      <w:bookmarkStart w:id="324" w:name="bookmark324"/>
      <w:bookmarkStart w:id="325" w:name="bookmark325"/>
      <w:r>
        <w:rPr>
          <w:color w:val="000000"/>
          <w:spacing w:val="0"/>
          <w:w w:val="100"/>
          <w:position w:val="0"/>
        </w:rPr>
        <w:t>3</w:t>
      </w:r>
      <w:bookmarkEnd w:id="324"/>
      <w:r>
        <w:rPr>
          <w:color w:val="000000"/>
          <w:spacing w:val="0"/>
          <w:w w:val="100"/>
          <w:position w:val="0"/>
        </w:rPr>
        <w:t>、知识产权侵权或被侵权风险</w:t>
      </w:r>
      <w:bookmarkEnd w:id="322"/>
      <w:bookmarkEnd w:id="323"/>
      <w:bookmarkEnd w:id="325"/>
    </w:p>
    <w:p>
      <w:pPr>
        <w:pStyle w:val="Style21"/>
        <w:keepNext w:val="0"/>
        <w:keepLines w:val="0"/>
        <w:widowControl w:val="0"/>
        <w:shd w:val="clear" w:color="auto" w:fill="auto"/>
        <w:bidi w:val="0"/>
        <w:spacing w:before="0" w:after="0" w:line="468" w:lineRule="exact"/>
        <w:ind w:left="460" w:right="0" w:firstLine="420"/>
        <w:jc w:val="both"/>
      </w:pPr>
      <w:r>
        <w:rPr>
          <w:color w:val="000000"/>
          <w:spacing w:val="0"/>
          <w:w w:val="100"/>
          <w:position w:val="0"/>
        </w:rPr>
        <w:t>随着公司业务的不断发展，产品的不断丰富，以及市场对文化产品版权保护意识的不断加 强，如果公司未来知识产权的相关制度不能适应市场，将面临一定的知识产权侵权或被侵权风 险，从而给公司的正常经营造成一定的负面影响。教育板块，公司通过设置专业岗位、健全内 部管理制度、强化各部门责任、加强维权等措施，有效的提升知识产权管理水平；游戏板块, 公司一方面对自主开发的游戏产品采取了相应的版权保护措施，包括专门制定知识产权保护相 关制度、对版权统一进行登记备案等；另一方面，公司在游戏产品开发流程中，制定了严格的 质量控制制度，以杜绝知识产权侵权的发生。</w:t>
      </w:r>
    </w:p>
    <w:p>
      <w:pPr>
        <w:pStyle w:val="Style40"/>
        <w:keepNext/>
        <w:keepLines/>
        <w:widowControl w:val="0"/>
        <w:shd w:val="clear" w:color="auto" w:fill="auto"/>
        <w:bidi w:val="0"/>
        <w:spacing w:before="0" w:after="0" w:line="468" w:lineRule="exact"/>
        <w:ind w:left="0" w:right="0" w:firstLine="880"/>
        <w:jc w:val="left"/>
      </w:pPr>
      <w:bookmarkStart w:id="326" w:name="bookmark326"/>
      <w:bookmarkStart w:id="327" w:name="bookmark327"/>
      <w:bookmarkStart w:id="328" w:name="bookmark328"/>
      <w:bookmarkStart w:id="329" w:name="bookmark329"/>
      <w:r>
        <w:rPr>
          <w:color w:val="000000"/>
          <w:spacing w:val="0"/>
          <w:w w:val="100"/>
          <w:position w:val="0"/>
        </w:rPr>
        <w:t>4</w:t>
      </w:r>
      <w:bookmarkEnd w:id="328"/>
      <w:r>
        <w:rPr>
          <w:color w:val="000000"/>
          <w:spacing w:val="0"/>
          <w:w w:val="100"/>
          <w:position w:val="0"/>
        </w:rPr>
        <w:t>、教育政策风险</w:t>
      </w:r>
      <w:bookmarkEnd w:id="326"/>
      <w:bookmarkEnd w:id="327"/>
      <w:bookmarkEnd w:id="329"/>
    </w:p>
    <w:p>
      <w:pPr>
        <w:pStyle w:val="Style21"/>
        <w:keepNext w:val="0"/>
        <w:keepLines w:val="0"/>
        <w:widowControl w:val="0"/>
        <w:shd w:val="clear" w:color="auto" w:fill="auto"/>
        <w:bidi w:val="0"/>
        <w:spacing w:before="0" w:after="0" w:line="468" w:lineRule="exact"/>
        <w:ind w:left="460" w:right="0" w:firstLine="420"/>
        <w:jc w:val="both"/>
      </w:pPr>
      <w:r>
        <w:rPr>
          <w:color w:val="000000"/>
          <w:spacing w:val="0"/>
          <w:w w:val="100"/>
          <w:position w:val="0"/>
        </w:rPr>
        <w:t>根据国家教育体制改革方向，近年来教育主管部门加强了对减轻中小学生学习负担的相关 管理，规范教辅图书市场，要求学校对学生家庭作业等方面作出科学合理安排，切实减轻课内 外过重的课业负担，依法保障学生的休息权利。中小学生课业负担的减轻将可能对中小学教辅 类图书销售造成一定影响。教辅新政推出，政府对教辅价格的控制力度加大，教辅行业利润进 一步减低，且“一课一辅”限制了整个市场的容量，将导致教辅征订类市场萎缩。针对政策走 势，公司教育板块教辅图书从素质教育入手，不断开发优质、高效的学习辅导读物和课外读物， 并积极切入教材的开发和发行，全方面服务于青少年的学习、生活、娱乐和心理健康，避免产 品结构过分依赖教辅。</w:t>
      </w:r>
    </w:p>
    <w:p>
      <w:pPr>
        <w:pStyle w:val="Style40"/>
        <w:keepNext/>
        <w:keepLines/>
        <w:widowControl w:val="0"/>
        <w:shd w:val="clear" w:color="auto" w:fill="auto"/>
        <w:tabs>
          <w:tab w:pos="1206" w:val="left"/>
        </w:tabs>
        <w:bidi w:val="0"/>
        <w:spacing w:before="0" w:after="0" w:line="468" w:lineRule="exact"/>
        <w:ind w:left="0" w:right="0" w:firstLine="880"/>
        <w:jc w:val="left"/>
      </w:pPr>
      <w:bookmarkStart w:id="330" w:name="bookmark330"/>
      <w:bookmarkStart w:id="331" w:name="bookmark331"/>
      <w:bookmarkStart w:id="332" w:name="bookmark332"/>
      <w:bookmarkStart w:id="333" w:name="bookmark333"/>
      <w:r>
        <w:rPr>
          <w:color w:val="000000"/>
          <w:spacing w:val="0"/>
          <w:w w:val="100"/>
          <w:position w:val="0"/>
        </w:rPr>
        <w:t>5</w:t>
      </w:r>
      <w:bookmarkEnd w:id="332"/>
      <w:r>
        <w:rPr>
          <w:color w:val="000000"/>
          <w:spacing w:val="0"/>
          <w:w w:val="100"/>
          <w:position w:val="0"/>
        </w:rPr>
        <w:t>、</w:t>
        <w:tab/>
        <w:t>游戏内容同质化的风险</w:t>
      </w:r>
      <w:bookmarkEnd w:id="330"/>
      <w:bookmarkEnd w:id="331"/>
      <w:bookmarkEnd w:id="333"/>
    </w:p>
    <w:p>
      <w:pPr>
        <w:pStyle w:val="Style21"/>
        <w:keepNext w:val="0"/>
        <w:keepLines w:val="0"/>
        <w:widowControl w:val="0"/>
        <w:shd w:val="clear" w:color="auto" w:fill="auto"/>
        <w:bidi w:val="0"/>
        <w:spacing w:before="0" w:after="0" w:line="468" w:lineRule="exact"/>
        <w:ind w:left="460" w:right="0" w:firstLine="420"/>
        <w:jc w:val="both"/>
      </w:pPr>
      <w:r>
        <w:rPr>
          <w:color w:val="000000"/>
          <w:spacing w:val="0"/>
          <w:w w:val="100"/>
          <w:position w:val="0"/>
        </w:rPr>
        <w:t>移动网游戏行业具有产品更新换代快、可模仿性强、用户偏好转换快的行业特点。公司部 分游戏或部分内容与其它游戏开发商提供的游戏存在一定程度的同质化现象，可能导致公司游 戏用户偏好转换和流失的风险，进而影响公司的经营业绩。为此，公司在游戏产品的开发过程 中将不断通过丰富游戏内容和故事情节、增加游戏特效、落实游戏玩家的感受反馈信息等方式 来增加移动网游戏差异化特征，提升游戏玩家粘性和吸引力，降低因部分同质化现象带来的经 营风险。</w:t>
      </w:r>
    </w:p>
    <w:p>
      <w:pPr>
        <w:pStyle w:val="Style40"/>
        <w:keepNext/>
        <w:keepLines/>
        <w:widowControl w:val="0"/>
        <w:shd w:val="clear" w:color="auto" w:fill="auto"/>
        <w:tabs>
          <w:tab w:pos="1211" w:val="left"/>
        </w:tabs>
        <w:bidi w:val="0"/>
        <w:spacing w:before="0" w:after="0" w:line="468" w:lineRule="exact"/>
        <w:ind w:left="0" w:right="0" w:firstLine="880"/>
        <w:jc w:val="left"/>
      </w:pPr>
      <w:bookmarkStart w:id="334" w:name="bookmark334"/>
      <w:bookmarkStart w:id="335" w:name="bookmark335"/>
      <w:bookmarkStart w:id="336" w:name="bookmark336"/>
      <w:bookmarkStart w:id="337" w:name="bookmark337"/>
      <w:r>
        <w:rPr>
          <w:color w:val="000000"/>
          <w:spacing w:val="0"/>
          <w:w w:val="100"/>
          <w:position w:val="0"/>
        </w:rPr>
        <w:t>6</w:t>
      </w:r>
      <w:bookmarkEnd w:id="336"/>
      <w:r>
        <w:rPr>
          <w:color w:val="000000"/>
          <w:spacing w:val="0"/>
          <w:w w:val="100"/>
          <w:position w:val="0"/>
        </w:rPr>
        <w:t>、</w:t>
        <w:tab/>
        <w:t>技术风险</w:t>
      </w:r>
      <w:bookmarkEnd w:id="334"/>
      <w:bookmarkEnd w:id="335"/>
      <w:bookmarkEnd w:id="337"/>
    </w:p>
    <w:p>
      <w:pPr>
        <w:pStyle w:val="Style21"/>
        <w:keepNext w:val="0"/>
        <w:keepLines w:val="0"/>
        <w:widowControl w:val="0"/>
        <w:shd w:val="clear" w:color="auto" w:fill="auto"/>
        <w:bidi w:val="0"/>
        <w:spacing w:before="0" w:after="440" w:line="468" w:lineRule="exact"/>
        <w:ind w:left="460" w:right="0" w:firstLine="420"/>
        <w:jc w:val="both"/>
      </w:pPr>
      <w:r>
        <w:rPr>
          <w:color w:val="000000"/>
          <w:spacing w:val="0"/>
          <w:w w:val="100"/>
          <w:position w:val="0"/>
        </w:rPr>
        <w:t>移动网游戏业务运行主要依赖于网络进行开展。移动网游戏的运营容易受网络故障、服务 器硬件故障、计算机病毒、黑客攻击等因素影响，若公司及游戏推广服务商不能及时发现及应 对各种运营中出现的风险，可能会造成玩家无法登录或用户数据丢失，从而降低玩家的体验效 果，造成玩家流失的后果。公司将积极应对、有效排除上述干扰因素，减少因技术因素造成的 负面影响。</w:t>
      </w:r>
    </w:p>
    <w:p>
      <w:pPr>
        <w:pStyle w:val="Style30"/>
        <w:keepNext/>
        <w:keepLines/>
        <w:widowControl w:val="0"/>
        <w:shd w:val="clear" w:color="auto" w:fill="auto"/>
        <w:bidi w:val="0"/>
        <w:spacing w:before="0" w:line="240" w:lineRule="auto"/>
        <w:ind w:left="0" w:right="0" w:firstLine="460"/>
        <w:jc w:val="left"/>
      </w:pPr>
      <w:bookmarkStart w:id="338" w:name="bookmark338"/>
      <w:bookmarkStart w:id="339" w:name="bookmark339"/>
      <w:bookmarkStart w:id="340" w:name="bookmark340"/>
      <w:r>
        <w:rPr>
          <w:color w:val="000000"/>
          <w:spacing w:val="0"/>
          <w:w w:val="100"/>
          <w:position w:val="0"/>
          <w:sz w:val="24"/>
          <w:szCs w:val="24"/>
        </w:rPr>
        <w:t>十、接待调研、沟通、采访等活动登记表</w:t>
      </w:r>
      <w:bookmarkEnd w:id="338"/>
      <w:bookmarkEnd w:id="339"/>
      <w:bookmarkEnd w:id="340"/>
    </w:p>
    <w:p>
      <w:pPr>
        <w:pStyle w:val="Style21"/>
        <w:keepNext w:val="0"/>
        <w:keepLines w:val="0"/>
        <w:widowControl w:val="0"/>
        <w:shd w:val="clear" w:color="auto" w:fill="auto"/>
        <w:bidi w:val="0"/>
        <w:spacing w:before="0" w:after="320" w:line="240" w:lineRule="auto"/>
        <w:ind w:left="0" w:right="0" w:firstLine="460"/>
        <w:jc w:val="left"/>
      </w:pPr>
      <w:bookmarkStart w:id="341" w:name="bookmark341"/>
      <w:r>
        <w:rPr>
          <w:rFonts w:ascii="Times New Roman" w:eastAsia="Times New Roman" w:hAnsi="Times New Roman" w:cs="Times New Roman"/>
          <w:b/>
          <w:bCs/>
          <w:color w:val="000000"/>
          <w:spacing w:val="0"/>
          <w:w w:val="100"/>
          <w:position w:val="0"/>
        </w:rPr>
        <w:t>1</w:t>
      </w:r>
      <w:bookmarkEnd w:id="341"/>
      <w:r>
        <w:rPr>
          <w:b/>
          <w:bCs/>
          <w:color w:val="000000"/>
          <w:spacing w:val="0"/>
          <w:w w:val="100"/>
          <w:position w:val="0"/>
        </w:rPr>
        <w:t>、报告期内接待调研、沟通、采访等活动登记表</w:t>
      </w:r>
    </w:p>
    <w:tbl>
      <w:tblPr>
        <w:tblOverlap w:val="never"/>
        <w:jc w:val="center"/>
        <w:tblLayout w:type="fixed"/>
      </w:tblPr>
      <w:tblGrid>
        <w:gridCol w:w="1848"/>
        <w:gridCol w:w="2266"/>
        <w:gridCol w:w="1987"/>
        <w:gridCol w:w="25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网上业绩说明会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"http://irm.p5w.net" </w:instrText>
            </w:r>
            <w:r>
              <w:fldChar w:fldCharType="separate"/>
            </w:r>
            <w:r>
              <w:rPr>
                <w:color w:val="000000"/>
                <w:spacing w:val="0"/>
                <w:w w:val="100"/>
                <w:position w:val="0"/>
              </w:rPr>
              <w:t>http://irm.p5w.net</w:t>
            </w:r>
            <w:r>
              <w:fldChar w:fldCharType="end"/>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投资者网上接待日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"http://irm.p5w.net" </w:instrText>
            </w:r>
            <w:r>
              <w:fldChar w:fldCharType="separate"/>
            </w:r>
            <w:r>
              <w:rPr>
                <w:color w:val="000000"/>
                <w:spacing w:val="0"/>
                <w:w w:val="100"/>
                <w:position w:val="0"/>
              </w:rPr>
              <w:t>http://irm.p5w.net</w:t>
            </w:r>
            <w:r>
              <w:fldChar w:fldCharType="end"/>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 om. cn/</w:t>
            </w:r>
          </w:p>
        </w:tc>
      </w:tr>
    </w:tbl>
    <w:p>
      <w:pPr>
        <w:sectPr>
          <w:footnotePr>
            <w:pos w:val="pageBottom"/>
            <w:numFmt w:val="decimal"/>
            <w:numRestart w:val="continuous"/>
          </w:footnotePr>
          <w:pgSz w:w="11900" w:h="16840"/>
          <w:pgMar w:top="1810" w:right="633" w:bottom="1949" w:left="865" w:header="0" w:footer="3" w:gutter="0"/>
          <w:cols w:space="720"/>
          <w:noEndnote/>
          <w:rtlGutter w:val="0"/>
          <w:docGrid w:linePitch="360"/>
        </w:sectPr>
      </w:pPr>
    </w:p>
    <w:p>
      <w:pPr>
        <w:pStyle w:val="Style19"/>
        <w:keepNext/>
        <w:keepLines/>
        <w:widowControl w:val="0"/>
        <w:shd w:val="clear" w:color="auto" w:fill="auto"/>
        <w:bidi w:val="0"/>
        <w:spacing w:before="680" w:line="240" w:lineRule="auto"/>
        <w:ind w:left="3480" w:right="0" w:firstLine="0"/>
        <w:jc w:val="left"/>
      </w:pPr>
      <w:bookmarkStart w:id="342" w:name="bookmark342"/>
      <w:bookmarkStart w:id="343" w:name="bookmark343"/>
      <w:bookmarkStart w:id="344" w:name="bookmark344"/>
      <w:r>
        <w:rPr>
          <w:color w:val="000000"/>
          <w:spacing w:val="0"/>
          <w:w w:val="100"/>
          <w:position w:val="0"/>
        </w:rPr>
        <w:t>第五节重要事项</w:t>
      </w:r>
      <w:bookmarkEnd w:id="342"/>
      <w:bookmarkEnd w:id="343"/>
      <w:bookmarkEnd w:id="344"/>
    </w:p>
    <w:p>
      <w:pPr>
        <w:pStyle w:val="Style30"/>
        <w:keepNext/>
        <w:keepLines/>
        <w:widowControl w:val="0"/>
        <w:shd w:val="clear" w:color="auto" w:fill="auto"/>
        <w:bidi w:val="0"/>
        <w:spacing w:before="0" w:after="200" w:line="240" w:lineRule="auto"/>
        <w:ind w:left="0" w:right="0" w:firstLine="340"/>
        <w:jc w:val="left"/>
      </w:pPr>
      <w:bookmarkStart w:id="345" w:name="bookmark345"/>
      <w:bookmarkStart w:id="346" w:name="bookmark346"/>
      <w:bookmarkStart w:id="347" w:name="bookmark347"/>
      <w:bookmarkStart w:id="348" w:name="bookmark348"/>
      <w:bookmarkStart w:id="349" w:name="bookmark349"/>
      <w:r>
        <w:rPr>
          <w:color w:val="000000"/>
          <w:spacing w:val="0"/>
          <w:w w:val="100"/>
          <w:position w:val="0"/>
          <w:sz w:val="24"/>
          <w:szCs w:val="24"/>
        </w:rPr>
        <w:t>一</w:t>
      </w:r>
      <w:bookmarkEnd w:id="348"/>
      <w:r>
        <w:rPr>
          <w:color w:val="000000"/>
          <w:spacing w:val="0"/>
          <w:w w:val="100"/>
          <w:position w:val="0"/>
          <w:sz w:val="24"/>
          <w:szCs w:val="24"/>
        </w:rPr>
        <w:t>、公司普通股利润分配及资本公积金转增股本情况</w:t>
      </w:r>
      <w:bookmarkEnd w:id="346"/>
      <w:bookmarkEnd w:id="347"/>
      <w:bookmarkEnd w:id="349"/>
      <w:bookmarkEnd w:id="345"/>
    </w:p>
    <w:p>
      <w:pPr>
        <w:pStyle w:val="Style21"/>
        <w:keepNext w:val="0"/>
        <w:keepLines w:val="0"/>
        <w:widowControl w:val="0"/>
        <w:shd w:val="clear" w:color="auto" w:fill="auto"/>
        <w:bidi w:val="0"/>
        <w:spacing w:before="0" w:after="0" w:line="469" w:lineRule="exact"/>
        <w:ind w:left="0" w:right="0" w:firstLine="340"/>
        <w:jc w:val="left"/>
      </w:pPr>
      <w:r>
        <w:rPr>
          <w:color w:val="000000"/>
          <w:spacing w:val="0"/>
          <w:w w:val="100"/>
          <w:position w:val="0"/>
        </w:rPr>
        <w:t>报告期内普通股利润分配政策，特别是现金分红政策的制定、执行或调整情况</w:t>
      </w:r>
    </w:p>
    <w:p>
      <w:pPr>
        <w:pStyle w:val="Style21"/>
        <w:keepNext w:val="0"/>
        <w:keepLines w:val="0"/>
        <w:widowControl w:val="0"/>
        <w:shd w:val="clear" w:color="auto" w:fill="auto"/>
        <w:bidi w:val="0"/>
        <w:spacing w:before="0" w:after="100" w:line="469" w:lineRule="exact"/>
        <w:ind w:left="340" w:right="0" w:firstLine="440"/>
        <w:jc w:val="left"/>
      </w:pPr>
      <w:r>
        <w:rPr>
          <w:color w:val="000000"/>
          <w:spacing w:val="0"/>
          <w:w w:val="100"/>
          <w:position w:val="0"/>
        </w:rPr>
        <w:t>报告期内，公司落实中国证监会《关于进一步明确与细化上市公司利润分配政策的指导性 意见》以及湖南证监局、深圳证券交易所的相关要求，结合公司实际经营状况，于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月实 施了</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.40</w:t>
      </w:r>
      <w:r>
        <w:rPr>
          <w:color w:val="000000"/>
          <w:spacing w:val="0"/>
          <w:w w:val="100"/>
          <w:position w:val="0"/>
        </w:rPr>
        <w:t>元（含税），以资本公积金每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股。公司现金分红政策的制定及执行情况，符合《公司章程》的规定，分红标准和比例 明确清晰，相关决策程序完备，独立董事尽职履行，充分维护了中小股东的合法权益。</w:t>
      </w:r>
    </w:p>
    <w:tbl>
      <w:tblPr>
        <w:tblOverlap w:val="never"/>
        <w:jc w:val="center"/>
        <w:tblLayout w:type="fixed"/>
      </w:tblPr>
      <w:tblGrid>
        <w:gridCol w:w="4790"/>
        <w:gridCol w:w="3874"/>
      </w:tblGrid>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现金分红政策未经调整或变更。</w:t>
            </w:r>
          </w:p>
        </w:tc>
      </w:tr>
    </w:tbl>
    <w:p>
      <w:pPr>
        <w:widowControl w:val="0"/>
        <w:spacing w:after="299" w:line="1" w:lineRule="exact"/>
      </w:pPr>
    </w:p>
    <w:p>
      <w:pPr>
        <w:pStyle w:val="Style35"/>
        <w:keepNext w:val="0"/>
        <w:keepLines w:val="0"/>
        <w:widowControl w:val="0"/>
        <w:shd w:val="clear" w:color="auto" w:fill="auto"/>
        <w:bidi w:val="0"/>
        <w:spacing w:before="0" w:after="480" w:line="341" w:lineRule="exact"/>
        <w:ind w:left="340" w:right="0" w:firstLine="2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493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649,949,574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29,247,730.83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108,545,599.28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374" w:hRule="exact"/>
        </w:trPr>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公司发展阶段属成长期且有重大资金支出安排的，进行利润分配时，现金分红在本次利润分配中所占比例最低</w:t>
            </w:r>
          </w:p>
        </w:tc>
      </w:tr>
    </w:tbl>
    <w:p>
      <w:pPr>
        <w:pStyle w:val="Style35"/>
        <w:keepNext w:val="0"/>
        <w:keepLines w:val="0"/>
        <w:widowControl w:val="0"/>
        <w:pBdr>
          <w:top w:val="single" w:sz="4" w:space="4" w:color="CCE8CF"/>
          <w:left w:val="single" w:sz="4" w:space="0" w:color="CCE8CF"/>
          <w:bottom w:val="single" w:sz="4" w:space="0" w:color="CCE8CF"/>
          <w:right w:val="single" w:sz="4" w:space="0" w:color="CCE8CF"/>
        </w:pBdr>
        <w:shd w:val="clear" w:color="auto" w:fill="CCE8CF"/>
        <w:bidi w:val="0"/>
        <w:spacing w:before="0" w:after="0" w:line="358" w:lineRule="exact"/>
        <w:ind w:left="0" w:right="0" w:firstLine="360"/>
        <w:jc w:val="left"/>
      </w:pPr>
      <w:r>
        <w:rPr>
          <w:color w:val="000000"/>
          <w:spacing w:val="0"/>
          <w:w w:val="100"/>
          <w:position w:val="0"/>
        </w:rPr>
        <w:t>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35"/>
        <w:keepNext w:val="0"/>
        <w:keepLines w:val="0"/>
        <w:widowControl w:val="0"/>
        <w:pBdr>
          <w:top w:val="single" w:sz="4" w:space="4" w:color="CCE8CF"/>
          <w:left w:val="single" w:sz="4" w:space="0" w:color="CCE8CF"/>
          <w:bottom w:val="single" w:sz="4" w:space="0" w:color="CCE8CF"/>
          <w:right w:val="single" w:sz="4" w:space="0" w:color="CCE8CF"/>
        </w:pBdr>
        <w:shd w:val="clear" w:color="auto" w:fill="CCE8CF"/>
        <w:bidi w:val="0"/>
        <w:spacing w:before="0" w:after="0" w:line="358" w:lineRule="exact"/>
        <w:ind w:left="0" w:right="0" w:firstLine="0"/>
        <w:jc w:val="center"/>
      </w:pPr>
      <w:r>
        <w:rPr>
          <w:color w:val="000000"/>
          <w:spacing w:val="0"/>
          <w:w w:val="100"/>
          <w:position w:val="0"/>
        </w:rPr>
        <w:t>利润分配或资本公积金转增预案的详细情况说明</w:t>
      </w:r>
    </w:p>
    <w:p>
      <w:pPr>
        <w:pStyle w:val="Style35"/>
        <w:keepNext w:val="0"/>
        <w:keepLines w:val="0"/>
        <w:widowControl w:val="0"/>
        <w:pBdr>
          <w:top w:val="single" w:sz="4" w:space="0" w:color="CCE8CF"/>
          <w:left w:val="single" w:sz="4" w:space="0" w:color="CCE8CF"/>
          <w:bottom w:val="single" w:sz="4" w:space="8" w:color="CCE8CF"/>
          <w:right w:val="single" w:sz="4" w:space="0" w:color="CCE8CF"/>
        </w:pBdr>
        <w:shd w:val="clear" w:color="auto" w:fill="CCE8CF"/>
        <w:bidi w:val="0"/>
        <w:spacing w:before="0" w:after="0" w:line="358" w:lineRule="exact"/>
        <w:ind w:left="560" w:right="0" w:firstLine="360"/>
        <w:jc w:val="both"/>
      </w:pPr>
      <w:r>
        <w:rPr>
          <w:color w:val="000000"/>
          <w:spacing w:val="0"/>
          <w:w w:val="100"/>
          <w:position w:val="0"/>
        </w:rPr>
        <w:t>经天职国际会计师事务所（特殊普通合伙）审计，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sz w:val="18"/>
          <w:szCs w:val="18"/>
        </w:rPr>
        <w:t>17,356,854.37</w:t>
      </w:r>
      <w:r>
        <w:rPr>
          <w:color w:val="000000"/>
          <w:spacing w:val="0"/>
          <w:w w:val="100"/>
          <w:position w:val="0"/>
        </w:rPr>
        <w:t>，按《公 司章程》规定，提取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法定盈余公积金</w:t>
      </w:r>
      <w:r>
        <w:rPr>
          <w:rFonts w:ascii="Times New Roman" w:eastAsia="Times New Roman" w:hAnsi="Times New Roman" w:cs="Times New Roman"/>
          <w:color w:val="000000"/>
          <w:spacing w:val="0"/>
          <w:w w:val="100"/>
          <w:position w:val="0"/>
          <w:sz w:val="18"/>
          <w:szCs w:val="18"/>
        </w:rPr>
        <w:t>1,735,685.44</w:t>
      </w:r>
      <w:r>
        <w:rPr>
          <w:color w:val="000000"/>
          <w:spacing w:val="0"/>
          <w:w w:val="100"/>
          <w:position w:val="0"/>
        </w:rPr>
        <w:t>元后，加上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年未分配利润余额，</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年末累计 实际可供全体股东分配利润为</w:t>
      </w:r>
      <w:r>
        <w:rPr>
          <w:rFonts w:ascii="Times New Roman" w:eastAsia="Times New Roman" w:hAnsi="Times New Roman" w:cs="Times New Roman"/>
          <w:color w:val="000000"/>
          <w:spacing w:val="0"/>
          <w:w w:val="100"/>
          <w:position w:val="0"/>
          <w:sz w:val="18"/>
          <w:szCs w:val="18"/>
        </w:rPr>
        <w:t>108,545,599.28</w:t>
      </w:r>
      <w:r>
        <w:rPr>
          <w:color w:val="000000"/>
          <w:spacing w:val="0"/>
          <w:w w:val="100"/>
          <w:position w:val="0"/>
        </w:rPr>
        <w:t>元</w:t>
      </w:r>
      <w:r>
        <w:rPr>
          <w:color w:val="000000"/>
          <w:spacing w:val="0"/>
          <w:w w:val="100"/>
          <w:position w:val="0"/>
          <w:sz w:val="18"/>
          <w:szCs w:val="18"/>
        </w:rPr>
        <w:t>，</w:t>
      </w:r>
      <w:r>
        <w:rPr>
          <w:color w:val="000000"/>
          <w:spacing w:val="0"/>
          <w:w w:val="100"/>
          <w:position w:val="0"/>
        </w:rPr>
        <w:t>资本公积金余额为</w:t>
      </w:r>
      <w:r>
        <w:rPr>
          <w:rFonts w:ascii="Times New Roman" w:eastAsia="Times New Roman" w:hAnsi="Times New Roman" w:cs="Times New Roman"/>
          <w:color w:val="000000"/>
          <w:spacing w:val="0"/>
          <w:w w:val="100"/>
          <w:position w:val="0"/>
          <w:sz w:val="18"/>
          <w:szCs w:val="18"/>
        </w:rPr>
        <w:t>3,094,012,766.84</w:t>
      </w:r>
      <w:r>
        <w:rPr>
          <w:color w:val="000000"/>
          <w:spacing w:val="0"/>
          <w:w w:val="100"/>
          <w:position w:val="0"/>
        </w:rPr>
        <w:t>元。</w:t>
      </w:r>
    </w:p>
    <w:p>
      <w:pPr>
        <w:pStyle w:val="Style35"/>
        <w:keepNext w:val="0"/>
        <w:keepLines w:val="0"/>
        <w:widowControl w:val="0"/>
        <w:pBdr>
          <w:top w:val="single" w:sz="4" w:space="4" w:color="CCE8CF"/>
          <w:left w:val="single" w:sz="4" w:space="0" w:color="CCE8CF"/>
          <w:bottom w:val="single" w:sz="4" w:space="8" w:color="CCE8CF"/>
          <w:right w:val="single" w:sz="4" w:space="0" w:color="CCE8CF"/>
        </w:pBdr>
        <w:shd w:val="clear" w:color="auto" w:fill="CCE8CF"/>
        <w:bidi w:val="0"/>
        <w:spacing w:before="0" w:after="0" w:line="358" w:lineRule="exact"/>
        <w:ind w:left="560" w:right="0" w:firstLine="360"/>
        <w:jc w:val="both"/>
      </w:pPr>
      <w:r>
        <w:rPr>
          <w:color w:val="000000"/>
          <w:spacing w:val="0"/>
          <w:w w:val="100"/>
          <w:position w:val="0"/>
        </w:rPr>
        <w:t>经研究，公司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年度的利润分配预案为：以公司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649,949,574</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0.45</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29,247,730.83</w:t>
      </w:r>
      <w:r>
        <w:rPr>
          <w:color w:val="000000"/>
          <w:spacing w:val="0"/>
          <w:w w:val="100"/>
          <w:position w:val="0"/>
        </w:rPr>
        <w:t>元。同时，以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年末的总股本 </w:t>
      </w:r>
      <w:r>
        <w:rPr>
          <w:rFonts w:ascii="Times New Roman" w:eastAsia="Times New Roman" w:hAnsi="Times New Roman" w:cs="Times New Roman"/>
          <w:color w:val="000000"/>
          <w:spacing w:val="0"/>
          <w:w w:val="100"/>
          <w:position w:val="0"/>
          <w:sz w:val="18"/>
          <w:szCs w:val="18"/>
        </w:rPr>
        <w:t>649,949,574</w:t>
      </w:r>
      <w:r>
        <w:rPr>
          <w:color w:val="000000"/>
          <w:spacing w:val="0"/>
          <w:w w:val="100"/>
          <w:position w:val="0"/>
        </w:rPr>
        <w:t>股为基数，以资本公积金每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w:t>
      </w:r>
    </w:p>
    <w:p>
      <w:pPr>
        <w:pStyle w:val="Style35"/>
        <w:keepNext w:val="0"/>
        <w:keepLines w:val="0"/>
        <w:widowControl w:val="0"/>
        <w:pBdr>
          <w:top w:val="single" w:sz="4" w:space="4" w:color="CCE8CF"/>
          <w:left w:val="single" w:sz="4" w:space="0" w:color="CCE8CF"/>
          <w:bottom w:val="single" w:sz="4" w:space="8" w:color="CCE8CF"/>
          <w:right w:val="single" w:sz="4" w:space="0" w:color="CCE8CF"/>
        </w:pBdr>
        <w:shd w:val="clear" w:color="auto" w:fill="CCE8CF"/>
        <w:bidi w:val="0"/>
        <w:spacing w:before="0" w:after="406" w:line="374" w:lineRule="exact"/>
        <w:ind w:left="560" w:right="0" w:firstLine="360"/>
        <w:jc w:val="both"/>
      </w:pPr>
      <w:r>
        <w:rPr>
          <w:color w:val="000000"/>
          <w:spacing w:val="0"/>
          <w:w w:val="100"/>
          <w:position w:val="0"/>
        </w:rPr>
        <w:t>预案实施后，公司总股本由</w:t>
      </w:r>
      <w:r>
        <w:rPr>
          <w:rFonts w:ascii="Times New Roman" w:eastAsia="Times New Roman" w:hAnsi="Times New Roman" w:cs="Times New Roman"/>
          <w:color w:val="000000"/>
          <w:spacing w:val="0"/>
          <w:w w:val="100"/>
          <w:position w:val="0"/>
          <w:sz w:val="18"/>
          <w:szCs w:val="18"/>
        </w:rPr>
        <w:t>649,949,574</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844,934,446</w:t>
      </w:r>
      <w:r>
        <w:rPr>
          <w:color w:val="000000"/>
          <w:spacing w:val="0"/>
          <w:w w:val="100"/>
          <w:position w:val="0"/>
        </w:rPr>
        <w:t>股，剩余未分配利润</w:t>
      </w:r>
      <w:r>
        <w:rPr>
          <w:rFonts w:ascii="Times New Roman" w:eastAsia="Times New Roman" w:hAnsi="Times New Roman" w:cs="Times New Roman"/>
          <w:color w:val="000000"/>
          <w:spacing w:val="0"/>
          <w:w w:val="100"/>
          <w:position w:val="0"/>
          <w:sz w:val="18"/>
          <w:szCs w:val="18"/>
        </w:rPr>
        <w:t>79,297,868.45</w:t>
      </w:r>
      <w:r>
        <w:rPr>
          <w:color w:val="000000"/>
          <w:spacing w:val="0"/>
          <w:w w:val="100"/>
          <w:position w:val="0"/>
        </w:rPr>
        <w:t>元结转 以后年度分配。</w:t>
      </w:r>
    </w:p>
    <w:p>
      <w:pPr>
        <w:pStyle w:val="Style21"/>
        <w:keepNext w:val="0"/>
        <w:keepLines w:val="0"/>
        <w:widowControl w:val="0"/>
        <w:shd w:val="clear" w:color="auto" w:fill="auto"/>
        <w:bidi w:val="0"/>
        <w:spacing w:before="0" w:after="0" w:line="472" w:lineRule="exact"/>
        <w:ind w:left="36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 情况</w:t>
      </w:r>
    </w:p>
    <w:p>
      <w:pPr>
        <w:pStyle w:val="Style21"/>
        <w:keepNext w:val="0"/>
        <w:keepLines w:val="0"/>
        <w:widowControl w:val="0"/>
        <w:shd w:val="clear" w:color="auto" w:fill="auto"/>
        <w:tabs>
          <w:tab w:pos="1321" w:val="left"/>
        </w:tabs>
        <w:bidi w:val="0"/>
        <w:spacing w:before="0" w:after="0" w:line="472" w:lineRule="exact"/>
        <w:ind w:left="360" w:right="0" w:firstLine="420"/>
        <w:jc w:val="left"/>
      </w:pPr>
      <w:bookmarkStart w:id="350" w:name="bookmark350"/>
      <w:r>
        <w:rPr>
          <w:color w:val="000000"/>
          <w:spacing w:val="0"/>
          <w:w w:val="100"/>
          <w:position w:val="0"/>
        </w:rPr>
        <w:t>（</w:t>
      </w:r>
      <w:bookmarkEnd w:id="350"/>
      <w:r>
        <w:rPr>
          <w:rFonts w:ascii="Times New Roman" w:eastAsia="Times New Roman" w:hAnsi="Times New Roman" w:cs="Times New Roman"/>
          <w:color w:val="000000"/>
          <w:spacing w:val="0"/>
          <w:w w:val="100"/>
          <w:position w:val="0"/>
        </w:rPr>
        <w:t>1</w:t>
      </w:r>
      <w:r>
        <w:rPr>
          <w:color w:val="000000"/>
          <w:spacing w:val="0"/>
          <w:w w:val="100"/>
          <w:position w:val="0"/>
        </w:rPr>
        <w:t>）</w:t>
        <w:tab/>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年度股东大会决议，公司以</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年末股本 </w:t>
      </w:r>
      <w:r>
        <w:rPr>
          <w:rFonts w:ascii="Times New Roman" w:eastAsia="Times New Roman" w:hAnsi="Times New Roman" w:cs="Times New Roman"/>
          <w:color w:val="000000"/>
          <w:spacing w:val="0"/>
          <w:w w:val="100"/>
          <w:position w:val="0"/>
        </w:rPr>
        <w:t>351,959,591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.35</w:t>
      </w:r>
      <w:r>
        <w:rPr>
          <w:color w:val="000000"/>
          <w:spacing w:val="0"/>
          <w:w w:val="100"/>
          <w:position w:val="0"/>
        </w:rPr>
        <w:t xml:space="preserve">元（含税），合计派发现金 </w:t>
      </w:r>
      <w:r>
        <w:rPr>
          <w:rFonts w:ascii="Times New Roman" w:eastAsia="Times New Roman" w:hAnsi="Times New Roman" w:cs="Times New Roman"/>
          <w:color w:val="000000"/>
          <w:spacing w:val="0"/>
          <w:w w:val="100"/>
          <w:position w:val="0"/>
        </w:rPr>
        <w:t>12,318,585.6</w:t>
      </w:r>
      <w:r>
        <w:rPr>
          <w:rFonts w:ascii="Times New Roman" w:eastAsia="Times New Roman" w:hAnsi="Times New Roman" w:cs="Times New Roman"/>
          <w:color w:val="000000"/>
          <w:spacing w:val="0"/>
          <w:w w:val="100"/>
          <w:position w:val="0"/>
        </w:rPr>
        <w:t>9</w:t>
      </w:r>
      <w:r>
        <w:rPr>
          <w:color w:val="000000"/>
          <w:spacing w:val="0"/>
          <w:w w:val="100"/>
          <w:position w:val="0"/>
        </w:rPr>
        <w:t>元。同时，以</w:t>
      </w:r>
      <w:r>
        <w:rPr>
          <w:rFonts w:ascii="Times New Roman" w:eastAsia="Times New Roman" w:hAnsi="Times New Roman" w:cs="Times New Roman"/>
          <w:color w:val="000000"/>
          <w:spacing w:val="0"/>
          <w:w w:val="100"/>
          <w:position w:val="0"/>
        </w:rPr>
        <w:t>2014</w:t>
      </w:r>
      <w:r>
        <w:rPr>
          <w:color w:val="000000"/>
          <w:spacing w:val="0"/>
          <w:w w:val="100"/>
          <w:position w:val="0"/>
        </w:rPr>
        <w:t>年末的总股本</w:t>
      </w:r>
      <w:r>
        <w:rPr>
          <w:rFonts w:ascii="Times New Roman" w:eastAsia="Times New Roman" w:hAnsi="Times New Roman" w:cs="Times New Roman"/>
          <w:color w:val="000000"/>
          <w:spacing w:val="0"/>
          <w:w w:val="100"/>
          <w:position w:val="0"/>
        </w:rPr>
        <w:t>351,959,591</w:t>
      </w:r>
      <w:r>
        <w:rPr>
          <w:color w:val="000000"/>
          <w:spacing w:val="0"/>
          <w:w w:val="100"/>
          <w:position w:val="0"/>
        </w:rPr>
        <w:t>股为基数，以资本公积金每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 xml:space="preserve">2 </w:t>
      </w:r>
      <w:r>
        <w:rPr>
          <w:color w:val="000000"/>
          <w:spacing w:val="0"/>
          <w:w w:val="100"/>
          <w:position w:val="0"/>
        </w:rPr>
        <w:t>股。方案实施后，公司总股本由</w:t>
      </w:r>
      <w:r>
        <w:rPr>
          <w:rFonts w:ascii="Times New Roman" w:eastAsia="Times New Roman" w:hAnsi="Times New Roman" w:cs="Times New Roman"/>
          <w:color w:val="000000"/>
          <w:spacing w:val="0"/>
          <w:w w:val="100"/>
          <w:position w:val="0"/>
        </w:rPr>
        <w:t>351,959,591</w:t>
      </w:r>
      <w:r>
        <w:rPr>
          <w:color w:val="000000"/>
          <w:spacing w:val="0"/>
          <w:w w:val="100"/>
          <w:position w:val="0"/>
        </w:rPr>
        <w:t>股增至</w:t>
      </w:r>
      <w:r>
        <w:rPr>
          <w:rFonts w:ascii="Times New Roman" w:eastAsia="Times New Roman" w:hAnsi="Times New Roman" w:cs="Times New Roman"/>
          <w:color w:val="000000"/>
          <w:spacing w:val="0"/>
          <w:w w:val="100"/>
          <w:position w:val="0"/>
        </w:rPr>
        <w:t>422,351,509</w:t>
      </w:r>
      <w:r>
        <w:rPr>
          <w:color w:val="000000"/>
          <w:spacing w:val="0"/>
          <w:w w:val="100"/>
          <w:position w:val="0"/>
        </w:rPr>
        <w:t>股。</w:t>
      </w:r>
    </w:p>
    <w:p>
      <w:pPr>
        <w:pStyle w:val="Style21"/>
        <w:keepNext w:val="0"/>
        <w:keepLines w:val="0"/>
        <w:widowControl w:val="0"/>
        <w:shd w:val="clear" w:color="auto" w:fill="auto"/>
        <w:tabs>
          <w:tab w:pos="1321" w:val="left"/>
        </w:tabs>
        <w:bidi w:val="0"/>
        <w:spacing w:before="0" w:after="0" w:line="469" w:lineRule="exact"/>
        <w:ind w:left="360" w:right="0" w:firstLine="420"/>
        <w:jc w:val="left"/>
      </w:pPr>
      <w:bookmarkStart w:id="351" w:name="bookmark351"/>
      <w:r>
        <w:rPr>
          <w:color w:val="000000"/>
          <w:spacing w:val="0"/>
          <w:w w:val="100"/>
          <w:position w:val="0"/>
        </w:rPr>
        <w:t>（</w:t>
      </w:r>
      <w:bookmarkEnd w:id="351"/>
      <w:r>
        <w:rPr>
          <w:rFonts w:ascii="Times New Roman" w:eastAsia="Times New Roman" w:hAnsi="Times New Roman" w:cs="Times New Roman"/>
          <w:color w:val="000000"/>
          <w:spacing w:val="0"/>
          <w:w w:val="100"/>
          <w:position w:val="0"/>
        </w:rPr>
        <w:t>2</w:t>
      </w:r>
      <w:r>
        <w:rPr>
          <w:color w:val="000000"/>
          <w:spacing w:val="0"/>
          <w:w w:val="100"/>
          <w:position w:val="0"/>
        </w:rPr>
        <w:t>）</w:t>
        <w:tab/>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年度股东大会决议，以公司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年末总股本 </w:t>
      </w:r>
      <w:r>
        <w:rPr>
          <w:rFonts w:ascii="Times New Roman" w:eastAsia="Times New Roman" w:hAnsi="Times New Roman" w:cs="Times New Roman"/>
          <w:color w:val="000000"/>
          <w:spacing w:val="0"/>
          <w:w w:val="100"/>
          <w:position w:val="0"/>
        </w:rPr>
        <w:t>422,351,509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0.40</w:t>
      </w:r>
      <w:r>
        <w:rPr>
          <w:color w:val="000000"/>
          <w:spacing w:val="0"/>
          <w:w w:val="100"/>
          <w:position w:val="0"/>
        </w:rPr>
        <w:t>元（含税），同时以</w:t>
      </w:r>
      <w:r>
        <w:rPr>
          <w:rFonts w:ascii="Times New Roman" w:eastAsia="Times New Roman" w:hAnsi="Times New Roman" w:cs="Times New Roman"/>
          <w:color w:val="000000"/>
          <w:spacing w:val="0"/>
          <w:w w:val="100"/>
          <w:position w:val="0"/>
        </w:rPr>
        <w:t>2015</w:t>
      </w:r>
      <w:r>
        <w:rPr>
          <w:color w:val="000000"/>
          <w:spacing w:val="0"/>
          <w:w w:val="100"/>
          <w:position w:val="0"/>
        </w:rPr>
        <w:t>年 末总股本</w:t>
      </w:r>
      <w:r>
        <w:rPr>
          <w:rFonts w:ascii="Times New Roman" w:eastAsia="Times New Roman" w:hAnsi="Times New Roman" w:cs="Times New Roman"/>
          <w:color w:val="000000"/>
          <w:spacing w:val="0"/>
          <w:w w:val="100"/>
          <w:position w:val="0"/>
        </w:rPr>
        <w:t>422,351,509</w:t>
      </w:r>
      <w:r>
        <w:rPr>
          <w:color w:val="000000"/>
          <w:spacing w:val="0"/>
          <w:w w:val="100"/>
          <w:position w:val="0"/>
        </w:rPr>
        <w:t>股为基数，以资本公积金每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 xml:space="preserve">股，方案实施后，公司总股本由 </w:t>
      </w:r>
      <w:r>
        <w:rPr>
          <w:rFonts w:ascii="Times New Roman" w:eastAsia="Times New Roman" w:hAnsi="Times New Roman" w:cs="Times New Roman"/>
          <w:color w:val="000000"/>
          <w:spacing w:val="0"/>
          <w:w w:val="100"/>
          <w:position w:val="0"/>
        </w:rPr>
        <w:t>422,351,509</w:t>
      </w:r>
      <w:r>
        <w:rPr>
          <w:color w:val="000000"/>
          <w:spacing w:val="0"/>
          <w:w w:val="100"/>
          <w:position w:val="0"/>
        </w:rPr>
        <w:t>股增至</w:t>
      </w:r>
      <w:r>
        <w:rPr>
          <w:rFonts w:ascii="Times New Roman" w:eastAsia="Times New Roman" w:hAnsi="Times New Roman" w:cs="Times New Roman"/>
          <w:color w:val="000000"/>
          <w:spacing w:val="0"/>
          <w:w w:val="100"/>
          <w:position w:val="0"/>
        </w:rPr>
        <w:t xml:space="preserve">506,821,811 </w:t>
      </w:r>
      <w:r>
        <w:rPr>
          <w:color w:val="000000"/>
          <w:spacing w:val="0"/>
          <w:w w:val="100"/>
          <w:position w:val="0"/>
        </w:rPr>
        <w:t>股。</w:t>
      </w:r>
    </w:p>
    <w:p>
      <w:pPr>
        <w:pStyle w:val="Style21"/>
        <w:keepNext w:val="0"/>
        <w:keepLines w:val="0"/>
        <w:widowControl w:val="0"/>
        <w:shd w:val="clear" w:color="auto" w:fill="auto"/>
        <w:tabs>
          <w:tab w:pos="1316" w:val="left"/>
        </w:tabs>
        <w:bidi w:val="0"/>
        <w:spacing w:before="0" w:after="200" w:line="474" w:lineRule="exact"/>
        <w:ind w:left="360" w:right="0" w:firstLine="420"/>
        <w:jc w:val="left"/>
      </w:pPr>
      <w:bookmarkStart w:id="352" w:name="bookmark352"/>
      <w:r>
        <w:rPr>
          <w:color w:val="000000"/>
          <w:spacing w:val="0"/>
          <w:w w:val="100"/>
          <w:position w:val="0"/>
        </w:rPr>
        <w:t>（</w:t>
      </w:r>
      <w:bookmarkEnd w:id="352"/>
      <w:r>
        <w:rPr>
          <w:rFonts w:ascii="Times New Roman" w:eastAsia="Times New Roman" w:hAnsi="Times New Roman" w:cs="Times New Roman"/>
          <w:color w:val="000000"/>
          <w:spacing w:val="0"/>
          <w:w w:val="100"/>
          <w:position w:val="0"/>
        </w:rPr>
        <w:t>3</w:t>
      </w:r>
      <w:r>
        <w:rPr>
          <w:color w:val="000000"/>
          <w:spacing w:val="0"/>
          <w:w w:val="100"/>
          <w:position w:val="0"/>
        </w:rPr>
        <w:t>）</w:t>
        <w:tab/>
        <w:t>公司</w:t>
      </w:r>
      <w:r>
        <w:rPr>
          <w:rFonts w:ascii="Times New Roman" w:eastAsia="Times New Roman" w:hAnsi="Times New Roman" w:cs="Times New Roman"/>
          <w:color w:val="000000"/>
          <w:spacing w:val="0"/>
          <w:w w:val="100"/>
          <w:position w:val="0"/>
        </w:rPr>
        <w:t>2016</w:t>
      </w:r>
      <w:r>
        <w:rPr>
          <w:color w:val="000000"/>
          <w:spacing w:val="0"/>
          <w:w w:val="100"/>
          <w:position w:val="0"/>
        </w:rPr>
        <w:t>年度的利润分配预案为：以公司</w:t>
      </w:r>
      <w:r>
        <w:rPr>
          <w:rFonts w:ascii="Times New Roman" w:eastAsia="Times New Roman" w:hAnsi="Times New Roman" w:cs="Times New Roman"/>
          <w:color w:val="000000"/>
          <w:spacing w:val="0"/>
          <w:w w:val="100"/>
          <w:position w:val="0"/>
        </w:rPr>
        <w:t>2016</w:t>
      </w:r>
      <w:r>
        <w:rPr>
          <w:color w:val="000000"/>
          <w:spacing w:val="0"/>
          <w:w w:val="100"/>
          <w:position w:val="0"/>
        </w:rPr>
        <w:t>年末总股本</w:t>
      </w:r>
      <w:r>
        <w:rPr>
          <w:rFonts w:ascii="Times New Roman" w:eastAsia="Times New Roman" w:hAnsi="Times New Roman" w:cs="Times New Roman"/>
          <w:color w:val="000000"/>
          <w:spacing w:val="0"/>
          <w:w w:val="100"/>
          <w:position w:val="0"/>
        </w:rPr>
        <w:t>649,949,574</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0.45</w:t>
      </w:r>
      <w:r>
        <w:rPr>
          <w:color w:val="000000"/>
          <w:spacing w:val="0"/>
          <w:w w:val="100"/>
          <w:position w:val="0"/>
        </w:rPr>
        <w:t>元（含税），同时以</w:t>
      </w:r>
      <w:r>
        <w:rPr>
          <w:rFonts w:ascii="Times New Roman" w:eastAsia="Times New Roman" w:hAnsi="Times New Roman" w:cs="Times New Roman"/>
          <w:color w:val="000000"/>
          <w:spacing w:val="0"/>
          <w:w w:val="100"/>
          <w:position w:val="0"/>
        </w:rPr>
        <w:t>2016</w:t>
      </w:r>
      <w:r>
        <w:rPr>
          <w:color w:val="000000"/>
          <w:spacing w:val="0"/>
          <w:w w:val="100"/>
          <w:position w:val="0"/>
        </w:rPr>
        <w:t>年末总股本</w:t>
      </w:r>
      <w:r>
        <w:rPr>
          <w:rFonts w:ascii="Times New Roman" w:eastAsia="Times New Roman" w:hAnsi="Times New Roman" w:cs="Times New Roman"/>
          <w:color w:val="000000"/>
          <w:spacing w:val="0"/>
          <w:w w:val="100"/>
          <w:position w:val="0"/>
        </w:rPr>
        <w:t>649,949,574</w:t>
      </w:r>
      <w:r>
        <w:rPr>
          <w:color w:val="000000"/>
          <w:spacing w:val="0"/>
          <w:w w:val="100"/>
          <w:position w:val="0"/>
        </w:rPr>
        <w:t>股为基 数，以资本公积金每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股，方案实施后，公司总股本由</w:t>
      </w:r>
      <w:r>
        <w:rPr>
          <w:rFonts w:ascii="Times New Roman" w:eastAsia="Times New Roman" w:hAnsi="Times New Roman" w:cs="Times New Roman"/>
          <w:color w:val="000000"/>
          <w:spacing w:val="0"/>
          <w:w w:val="100"/>
          <w:position w:val="0"/>
        </w:rPr>
        <w:t>649,949,574</w:t>
      </w:r>
      <w:r>
        <w:rPr>
          <w:color w:val="000000"/>
          <w:spacing w:val="0"/>
          <w:w w:val="100"/>
          <w:position w:val="0"/>
        </w:rPr>
        <w:t>股增至</w:t>
      </w:r>
      <w:r>
        <w:rPr>
          <w:rFonts w:ascii="Times New Roman" w:eastAsia="Times New Roman" w:hAnsi="Times New Roman" w:cs="Times New Roman"/>
          <w:color w:val="000000"/>
          <w:spacing w:val="0"/>
          <w:w w:val="100"/>
          <w:position w:val="0"/>
        </w:rPr>
        <w:t xml:space="preserve">844,934,446 </w:t>
      </w:r>
      <w:r>
        <w:rPr>
          <w:color w:val="000000"/>
          <w:spacing w:val="0"/>
          <w:w w:val="100"/>
          <w:position w:val="0"/>
        </w:rPr>
        <w:t>股。</w:t>
      </w:r>
    </w:p>
    <w:p>
      <w:pPr>
        <w:pStyle w:val="Style35"/>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0" w:line="240" w:lineRule="auto"/>
        <w:ind w:left="7920" w:right="0" w:firstLine="0"/>
        <w:jc w:val="left"/>
      </w:pPr>
      <w:r>
        <w:rPr>
          <w:color w:val="000000"/>
          <w:spacing w:val="0"/>
          <w:w w:val="100"/>
          <w:position w:val="0"/>
        </w:rPr>
        <w:t>单位：元</w:t>
      </w:r>
    </w:p>
    <w:tbl>
      <w:tblPr>
        <w:tblOverlap w:val="never"/>
        <w:jc w:val="center"/>
        <w:tblLayout w:type="fixed"/>
      </w:tblPr>
      <w:tblGrid>
        <w:gridCol w:w="1426"/>
        <w:gridCol w:w="1416"/>
        <w:gridCol w:w="1594"/>
        <w:gridCol w:w="1594"/>
        <w:gridCol w:w="1349"/>
        <w:gridCol w:w="1286"/>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现金分红金额（含</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 分红的金额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 金分红的比例</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29,247,730.83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243,568,965.82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16,891,506.45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176,217,902.06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426"/>
        <w:gridCol w:w="1416"/>
        <w:gridCol w:w="1594"/>
        <w:gridCol w:w="1594"/>
        <w:gridCol w:w="1349"/>
        <w:gridCol w:w="1286"/>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12,318,585.69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118,257,749.77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659" w:line="1" w:lineRule="exact"/>
      </w:pPr>
    </w:p>
    <w:p>
      <w:pPr>
        <w:pStyle w:val="Style30"/>
        <w:keepNext/>
        <w:keepLines/>
        <w:widowControl w:val="0"/>
        <w:shd w:val="clear" w:color="auto" w:fill="auto"/>
        <w:bidi w:val="0"/>
        <w:spacing w:before="0" w:line="240" w:lineRule="auto"/>
        <w:ind w:left="0" w:right="0" w:firstLine="560"/>
        <w:jc w:val="left"/>
      </w:pPr>
      <w:bookmarkStart w:id="353" w:name="bookmark353"/>
      <w:bookmarkStart w:id="354" w:name="bookmark354"/>
      <w:bookmarkStart w:id="355" w:name="bookmark355"/>
      <w:bookmarkStart w:id="356" w:name="bookmark356"/>
      <w:r>
        <w:rPr>
          <w:color w:val="000000"/>
          <w:spacing w:val="0"/>
          <w:w w:val="100"/>
          <w:position w:val="0"/>
          <w:sz w:val="24"/>
          <w:szCs w:val="24"/>
        </w:rPr>
        <w:t>二</w:t>
      </w:r>
      <w:bookmarkEnd w:id="355"/>
      <w:r>
        <w:rPr>
          <w:color w:val="000000"/>
          <w:spacing w:val="0"/>
          <w:w w:val="100"/>
          <w:position w:val="0"/>
          <w:sz w:val="24"/>
          <w:szCs w:val="24"/>
        </w:rPr>
        <w:t>、承诺事项履行情况</w:t>
      </w:r>
      <w:bookmarkEnd w:id="353"/>
      <w:bookmarkEnd w:id="354"/>
      <w:bookmarkEnd w:id="356"/>
    </w:p>
    <w:p>
      <w:pPr>
        <w:pStyle w:val="Style40"/>
        <w:keepNext/>
        <w:keepLines/>
        <w:widowControl w:val="0"/>
        <w:shd w:val="clear" w:color="auto" w:fill="auto"/>
        <w:bidi w:val="0"/>
        <w:spacing w:before="0" w:after="320" w:line="307" w:lineRule="exact"/>
        <w:ind w:left="56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1</w:t>
      </w:r>
      <w:bookmarkEnd w:id="359"/>
      <w:r>
        <w:rPr>
          <w:color w:val="000000"/>
          <w:spacing w:val="0"/>
          <w:w w:val="100"/>
          <w:position w:val="0"/>
        </w:rPr>
        <w:t>、公司实际控制人、股东、关联方、收购人以及公司等承诺相关方在报告期内履行完毕及截至 报告期末尚未履行完毕的承诺事项</w:t>
      </w:r>
      <w:bookmarkEnd w:id="357"/>
      <w:bookmarkEnd w:id="358"/>
      <w:bookmarkEnd w:id="360"/>
    </w:p>
    <w:tbl>
      <w:tblPr>
        <w:tblOverlap w:val="never"/>
        <w:jc w:val="center"/>
        <w:tblLayout w:type="fixed"/>
      </w:tblPr>
      <w:tblGrid>
        <w:gridCol w:w="1714"/>
        <w:gridCol w:w="1133"/>
        <w:gridCol w:w="994"/>
        <w:gridCol w:w="2976"/>
        <w:gridCol w:w="1099"/>
        <w:gridCol w:w="1027"/>
        <w:gridCol w:w="1003"/>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履行情况</w:t>
            </w:r>
          </w:p>
        </w:tc>
      </w:tr>
      <w:tr>
        <w:trPr>
          <w:trHeight w:val="2597"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资产重组时所作承 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李桂华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 xml:space="preserve">本次交易获得的天舟文化 </w:t>
            </w:r>
            <w:r>
              <w:rPr>
                <w:color w:val="000000"/>
                <w:spacing w:val="0"/>
                <w:w w:val="100"/>
                <w:position w:val="0"/>
                <w:sz w:val="18"/>
                <w:szCs w:val="18"/>
              </w:rPr>
              <w:t>21,082,742</w:t>
            </w:r>
            <w:r>
              <w:rPr>
                <w:rFonts w:ascii="SimSun" w:eastAsia="SimSun" w:hAnsi="SimSun" w:cs="SimSun"/>
                <w:color w:val="000000"/>
                <w:spacing w:val="0"/>
                <w:w w:val="100"/>
                <w:position w:val="0"/>
                <w:sz w:val="17"/>
                <w:szCs w:val="17"/>
              </w:rPr>
              <w:t>股的股份自股份登记日 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个月内不得转让；于本次交易 获得的天舟文化</w:t>
            </w:r>
            <w:r>
              <w:rPr>
                <w:color w:val="000000"/>
                <w:spacing w:val="0"/>
                <w:w w:val="100"/>
                <w:position w:val="0"/>
                <w:sz w:val="18"/>
                <w:szCs w:val="18"/>
              </w:rPr>
              <w:t>20,447,991</w:t>
            </w:r>
            <w:r>
              <w:rPr>
                <w:rFonts w:ascii="SimSun" w:eastAsia="SimSun" w:hAnsi="SimSun" w:cs="SimSun"/>
                <w:color w:val="000000"/>
                <w:spacing w:val="0"/>
                <w:w w:val="100"/>
                <w:position w:val="0"/>
                <w:sz w:val="17"/>
                <w:szCs w:val="17"/>
              </w:rPr>
              <w:t>股的股 份自股份登记日起</w:t>
            </w:r>
            <w:r>
              <w:rPr>
                <w:color w:val="000000"/>
                <w:spacing w:val="0"/>
                <w:w w:val="100"/>
                <w:position w:val="0"/>
                <w:sz w:val="18"/>
                <w:szCs w:val="18"/>
              </w:rPr>
              <w:t>24</w:t>
            </w:r>
            <w:r>
              <w:rPr>
                <w:rFonts w:ascii="SimSun" w:eastAsia="SimSun" w:hAnsi="SimSun" w:cs="SimSun"/>
                <w:color w:val="000000"/>
                <w:spacing w:val="0"/>
                <w:w w:val="100"/>
                <w:position w:val="0"/>
                <w:sz w:val="17"/>
                <w:szCs w:val="17"/>
              </w:rPr>
              <w:t xml:space="preserve">个月内不得转 让；于本次交易获得的天舟文化 </w:t>
            </w:r>
            <w:r>
              <w:rPr>
                <w:color w:val="000000"/>
                <w:spacing w:val="0"/>
                <w:w w:val="100"/>
                <w:position w:val="0"/>
                <w:sz w:val="18"/>
                <w:szCs w:val="18"/>
              </w:rPr>
              <w:t>17,436,171</w:t>
            </w:r>
            <w:r>
              <w:rPr>
                <w:rFonts w:ascii="SimSun" w:eastAsia="SimSun" w:hAnsi="SimSun" w:cs="SimSun"/>
                <w:color w:val="000000"/>
                <w:spacing w:val="0"/>
                <w:w w:val="100"/>
                <w:position w:val="0"/>
                <w:sz w:val="17"/>
                <w:szCs w:val="17"/>
              </w:rPr>
              <w:t>股的股份自股份登记日 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个月内不得转让。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截至本报 告期末， 承诺人严 格履行了 承诺事 项。</w:t>
            </w:r>
          </w:p>
        </w:tc>
      </w:tr>
      <w:tr>
        <w:trPr>
          <w:trHeight w:val="259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李广欣、王 玉刚、杨锦、 储达平、张 环宇、北京 神奇博信投 资管理中心</w:t>
            </w:r>
          </w:p>
          <w:p>
            <w:pPr>
              <w:pStyle w:val="Style2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（有限合 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股份限售 承诺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本次交易获得的天舟文化股份自股 份登记日起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个月内不得转让；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截至本报 告期末， 各承诺方 严格履行 了承诺事 项。</w:t>
            </w:r>
          </w:p>
        </w:tc>
      </w:tr>
      <w:tr>
        <w:trPr>
          <w:trHeight w:val="38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王玉刚、杨 锦、储达平、 张环宇、北 京神奇博信 投资管理中 心（有限合 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、自股份登记日起在神奇时代工作 不少于</w:t>
            </w:r>
            <w:r>
              <w:rPr>
                <w:color w:val="000000"/>
                <w:spacing w:val="0"/>
                <w:w w:val="100"/>
                <w:position w:val="0"/>
                <w:sz w:val="18"/>
                <w:szCs w:val="18"/>
              </w:rPr>
              <w:t>60</w:t>
            </w:r>
            <w:r>
              <w:rPr>
                <w:rFonts w:ascii="SimSun" w:eastAsia="SimSun" w:hAnsi="SimSun" w:cs="SimSun"/>
                <w:color w:val="000000"/>
                <w:spacing w:val="0"/>
                <w:w w:val="100"/>
                <w:position w:val="0"/>
                <w:sz w:val="17"/>
                <w:szCs w:val="17"/>
              </w:rPr>
              <w:t>个月。在该承诺任职期内， 不得在神奇时代同业或类似业务的 企业任职、兼职，不得直接或间接 投资与神奇时代相同或类似产业， 否则，违反承诺的所得归属于神奇 时代所有；</w:t>
            </w:r>
            <w:r>
              <w:rPr>
                <w:color w:val="000000"/>
                <w:spacing w:val="0"/>
                <w:w w:val="100"/>
                <w:position w:val="0"/>
                <w:sz w:val="18"/>
                <w:szCs w:val="18"/>
              </w:rPr>
              <w:t>2</w:t>
            </w:r>
            <w:r>
              <w:rPr>
                <w:rFonts w:ascii="SimSun" w:eastAsia="SimSun" w:hAnsi="SimSun" w:cs="SimSun"/>
                <w:color w:val="000000"/>
                <w:spacing w:val="0"/>
                <w:w w:val="100"/>
                <w:position w:val="0"/>
                <w:sz w:val="17"/>
                <w:szCs w:val="17"/>
              </w:rPr>
              <w:t>、在承诺的任职期限届 满后离职的，离职后</w:t>
            </w:r>
            <w:r>
              <w:rPr>
                <w:color w:val="000000"/>
                <w:spacing w:val="0"/>
                <w:w w:val="100"/>
                <w:position w:val="0"/>
                <w:sz w:val="18"/>
                <w:szCs w:val="18"/>
              </w:rPr>
              <w:t>2</w:t>
            </w:r>
            <w:r>
              <w:rPr>
                <w:rFonts w:ascii="SimSun" w:eastAsia="SimSun" w:hAnsi="SimSun" w:cs="SimSun"/>
                <w:color w:val="000000"/>
                <w:spacing w:val="0"/>
                <w:w w:val="100"/>
                <w:position w:val="0"/>
                <w:sz w:val="17"/>
                <w:szCs w:val="17"/>
              </w:rPr>
              <w:t>年内应承担 竞业禁止义务（即不得在神奇时代 同业或类似业务的企业任职、兼职， 不得直接或间接投资与神奇时代相 同或类似产业）。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截至本报 告期末， 各承诺方 严格履行 了承诺事 项。</w:t>
            </w:r>
          </w:p>
        </w:tc>
      </w:tr>
      <w:tr>
        <w:trPr>
          <w:trHeight w:val="163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李广欣</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、自股份登记日起在神奇时代工作 不少于</w:t>
            </w:r>
            <w:r>
              <w:rPr>
                <w:color w:val="000000"/>
                <w:spacing w:val="0"/>
                <w:w w:val="100"/>
                <w:position w:val="0"/>
                <w:sz w:val="18"/>
                <w:szCs w:val="18"/>
              </w:rPr>
              <w:t>36</w:t>
            </w:r>
            <w:r>
              <w:rPr>
                <w:rFonts w:ascii="SimSun" w:eastAsia="SimSun" w:hAnsi="SimSun" w:cs="SimSun"/>
                <w:color w:val="000000"/>
                <w:spacing w:val="0"/>
                <w:w w:val="100"/>
                <w:position w:val="0"/>
                <w:sz w:val="17"/>
                <w:szCs w:val="17"/>
              </w:rPr>
              <w:t>个月。在该承诺任职期内， 不得在神奇时代同业或类似业务的 企业任职、兼职，不得直接或间接 投资与神奇时代相竞争的公司，否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截至本报 告期末， 承诺人严 格履行了 承诺事</w:t>
            </w:r>
          </w:p>
        </w:tc>
      </w:tr>
    </w:tbl>
    <w:p>
      <w:pPr>
        <w:spacing w:lineRule="exact" w:line="1"/>
        <w:rPr>
          <w:sz w:val="2"/>
          <w:szCs w:val="2"/>
        </w:rPr>
      </w:pPr>
      <w:r>
        <w:br w:type="page"/>
      </w:r>
    </w:p>
    <w:tbl>
      <w:tblPr>
        <w:tblOverlap w:val="never"/>
        <w:jc w:val="center"/>
        <w:tblLayout w:type="fixed"/>
      </w:tblPr>
      <w:tblGrid>
        <w:gridCol w:w="1714"/>
        <w:gridCol w:w="1133"/>
        <w:gridCol w:w="994"/>
        <w:gridCol w:w="2976"/>
        <w:gridCol w:w="1099"/>
        <w:gridCol w:w="1027"/>
        <w:gridCol w:w="1003"/>
      </w:tblGrid>
      <w:tr>
        <w:trPr>
          <w:trHeight w:val="225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贝</w:t>
            </w:r>
            <w:r>
              <w:rPr>
                <w:color w:val="000000"/>
                <w:spacing w:val="0"/>
                <w:w w:val="100"/>
                <w:position w:val="0"/>
                <w:sz w:val="18"/>
                <w:szCs w:val="18"/>
              </w:rPr>
              <w:t>［J,</w:t>
            </w:r>
            <w:r>
              <w:rPr>
                <w:rFonts w:ascii="SimSun" w:eastAsia="SimSun" w:hAnsi="SimSun" w:cs="SimSun"/>
                <w:color w:val="000000"/>
                <w:spacing w:val="0"/>
                <w:w w:val="100"/>
                <w:position w:val="0"/>
                <w:sz w:val="17"/>
                <w:szCs w:val="17"/>
              </w:rPr>
              <w:t>违反承诺的所得归属于神奇时 代所有；</w:t>
            </w:r>
            <w:r>
              <w:rPr>
                <w:color w:val="000000"/>
                <w:spacing w:val="0"/>
                <w:w w:val="100"/>
                <w:position w:val="0"/>
                <w:sz w:val="18"/>
                <w:szCs w:val="18"/>
              </w:rPr>
              <w:t>2</w:t>
            </w:r>
            <w:r>
              <w:rPr>
                <w:rFonts w:ascii="SimSun" w:eastAsia="SimSun" w:hAnsi="SimSun" w:cs="SimSun"/>
                <w:color w:val="000000"/>
                <w:spacing w:val="0"/>
                <w:w w:val="100"/>
                <w:position w:val="0"/>
                <w:sz w:val="17"/>
                <w:szCs w:val="17"/>
              </w:rPr>
              <w:t>、在协议承诺的任职期限 届满后离职的，离职后</w:t>
            </w:r>
            <w:r>
              <w:rPr>
                <w:color w:val="000000"/>
                <w:spacing w:val="0"/>
                <w:w w:val="100"/>
                <w:position w:val="0"/>
                <w:sz w:val="18"/>
                <w:szCs w:val="18"/>
              </w:rPr>
              <w:t>2</w:t>
            </w:r>
            <w:r>
              <w:rPr>
                <w:rFonts w:ascii="SimSun" w:eastAsia="SimSun" w:hAnsi="SimSun" w:cs="SimSun"/>
                <w:color w:val="000000"/>
                <w:spacing w:val="0"/>
                <w:w w:val="100"/>
                <w:position w:val="0"/>
                <w:sz w:val="17"/>
                <w:szCs w:val="17"/>
              </w:rPr>
              <w:t>年内应承 担竞业禁止义务（即不得在神奇时 代同业或类似业务的企业任职、兼 职，不得直接或间接投资与神奇时 代相同或类似产业）。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r>
      <w:tr>
        <w:trPr>
          <w:trHeight w:val="19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王玉刚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股份减持 承诺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本次交易获得的天舟文化股份自股 份登记日起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个月内不得转让，转 让限制期满后在上市公司及其控股 子公司任职期间每年转让的股份数 量不超过剩余股份的</w:t>
            </w:r>
            <w:r>
              <w:rPr>
                <w:color w:val="000000"/>
                <w:spacing w:val="0"/>
                <w:w w:val="100"/>
                <w:position w:val="0"/>
                <w:sz w:val="18"/>
                <w:szCs w:val="18"/>
              </w:rPr>
              <w:t>25%</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截至本报 告期末， 承诺人严 格履行了 承诺事 项。</w:t>
            </w:r>
          </w:p>
        </w:tc>
      </w:tr>
      <w:tr>
        <w:trPr>
          <w:trHeight w:val="6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李桂华、李 广欣、王玉 刚、林丹、 杨锦、储达 平、张环宇、 北京神奇博 信投资管理 中心（有限 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关于同业 竞争、关 联交易、 资金占用 方面的承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、避免同业竞争承诺：本次交易完 成后，本人（合伙企业）及本人（合 伙企业）控制的其他企业不会直接 或间接经营任何与天舟文化及其下 属公司经营的业务构成竞争或可能 构成竞争的业务，亦不会投资任何 与天舟文化及其下属公司经营的业 务构成竞争或可能构成竞争的其他 企业；如本人（合伙企业）及本人 （合伙企业）控制的企业的现有业 务或该等企业为进一步拓展业务范 围，与天舟文化及其下属公司经营 的业务产生竞争，则本人（合伙企 业）及本人（合伙企业）控制的企 业将采取停止经营产生竞争的业务 的方式，或者采取将产生竞争的业 务纳入天舟文化的方式，或者采取 将产生竞争的业务转让给无关联关 系第三方等合法方式，使本人及本 人控制的企业不再从事与天舟文化 主营业务相同或类似的业务。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截至本报 告期末， 各承诺方 严格履行 了承诺事 项。</w:t>
            </w:r>
          </w:p>
        </w:tc>
      </w:tr>
      <w:tr>
        <w:trPr>
          <w:trHeight w:val="292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李桂华、王 玉刚、李广 欣、杨锦、 储达平、张 环宇、北京 神奇博信投 资管理中心</w:t>
            </w:r>
          </w:p>
          <w:p>
            <w:pPr>
              <w:pStyle w:val="Style27"/>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（有限合 伙）</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业绩承诺 及补偿安 排</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盈利补偿承诺：神奇时代在承诺期 实现的净利润不低于标的资产《评 估报告》中的各年净利润预测数： 标的资产经审计机构专项审计的 </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年度和</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 净利润分别不低于</w:t>
            </w:r>
            <w:r>
              <w:rPr>
                <w:color w:val="000000"/>
                <w:spacing w:val="0"/>
                <w:w w:val="100"/>
                <w:position w:val="0"/>
                <w:sz w:val="18"/>
                <w:szCs w:val="18"/>
              </w:rPr>
              <w:t>12,010.11</w:t>
            </w:r>
            <w:r>
              <w:rPr>
                <w:rFonts w:ascii="SimSun" w:eastAsia="SimSun" w:hAnsi="SimSun" w:cs="SimSun"/>
                <w:color w:val="000000"/>
                <w:spacing w:val="0"/>
                <w:w w:val="100"/>
                <w:position w:val="0"/>
                <w:sz w:val="17"/>
                <w:szCs w:val="17"/>
              </w:rPr>
              <w:t xml:space="preserve">万元、 </w:t>
            </w:r>
            <w:r>
              <w:rPr>
                <w:color w:val="000000"/>
                <w:spacing w:val="0"/>
                <w:w w:val="100"/>
                <w:position w:val="0"/>
                <w:sz w:val="18"/>
                <w:szCs w:val="18"/>
              </w:rPr>
              <w:t xml:space="preserve">15,014.92 </w:t>
            </w:r>
            <w:r>
              <w:rPr>
                <w:rFonts w:ascii="SimSun" w:eastAsia="SimSun" w:hAnsi="SimSun" w:cs="SimSun"/>
                <w:color w:val="000000"/>
                <w:spacing w:val="0"/>
                <w:w w:val="100"/>
                <w:position w:val="0"/>
                <w:sz w:val="17"/>
                <w:szCs w:val="17"/>
              </w:rPr>
              <w:t xml:space="preserve">万元和 </w:t>
            </w:r>
            <w:r>
              <w:rPr>
                <w:color w:val="000000"/>
                <w:spacing w:val="0"/>
                <w:w w:val="100"/>
                <w:position w:val="0"/>
                <w:sz w:val="18"/>
                <w:szCs w:val="18"/>
              </w:rPr>
              <w:t xml:space="preserve">16,572.34 </w:t>
            </w:r>
            <w:r>
              <w:rPr>
                <w:rFonts w:ascii="SimSun" w:eastAsia="SimSun" w:hAnsi="SimSun" w:cs="SimSun"/>
                <w:color w:val="000000"/>
                <w:spacing w:val="0"/>
                <w:w w:val="100"/>
                <w:position w:val="0"/>
                <w:sz w:val="17"/>
                <w:szCs w:val="17"/>
              </w:rPr>
              <w:t>万元。如 神奇时代在承诺期内未能实现承诺 净利润，则发股对象需向天舟文化</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截至本报 告期末， 各承诺方 严格履行 了承诺事 项。</w:t>
            </w:r>
          </w:p>
        </w:tc>
      </w:tr>
    </w:tbl>
    <w:p>
      <w:pPr>
        <w:spacing w:lineRule="exact" w:line="1"/>
        <w:rPr>
          <w:sz w:val="2"/>
          <w:szCs w:val="2"/>
        </w:rPr>
      </w:pPr>
      <w:r>
        <w:br w:type="page"/>
      </w:r>
    </w:p>
    <w:tbl>
      <w:tblPr>
        <w:tblOverlap w:val="never"/>
        <w:jc w:val="center"/>
        <w:tblLayout w:type="fixed"/>
      </w:tblPr>
      <w:tblGrid>
        <w:gridCol w:w="1714"/>
        <w:gridCol w:w="1133"/>
        <w:gridCol w:w="994"/>
        <w:gridCol w:w="2976"/>
        <w:gridCol w:w="1099"/>
        <w:gridCol w:w="1027"/>
        <w:gridCol w:w="1003"/>
      </w:tblGrid>
      <w:tr>
        <w:trPr>
          <w:trHeight w:val="38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进行补偿。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2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袁雄贵、李 道龙、成仁 风、申徐洲、 李冰、樟树 市悦玩投资 管理中心</w:t>
            </w:r>
          </w:p>
          <w:p>
            <w:pPr>
              <w:pStyle w:val="Style2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（有限合 伙）、新余高 新区互兴拾 号投资管理 中心（有限 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、截至本次交易的股份发行日，如 持有游爱网络股权的时间未满</w:t>
            </w:r>
            <w:r>
              <w:rPr>
                <w:color w:val="000000"/>
                <w:spacing w:val="0"/>
                <w:w w:val="100"/>
                <w:position w:val="0"/>
                <w:sz w:val="18"/>
                <w:szCs w:val="18"/>
              </w:rPr>
              <w:t>12</w:t>
            </w:r>
            <w:r>
              <w:rPr>
                <w:rFonts w:ascii="SimSun" w:eastAsia="SimSun" w:hAnsi="SimSun" w:cs="SimSun"/>
                <w:color w:val="000000"/>
                <w:spacing w:val="0"/>
                <w:w w:val="100"/>
                <w:position w:val="0"/>
                <w:sz w:val="17"/>
                <w:szCs w:val="17"/>
              </w:rPr>
              <w:t>个 月的，则该等标的股权对价所对应 的股份自股份上市之日起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 不得转让；若其持有游爱网络股权 的时间超过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个月的，则该等标的 股权对价所对应的股份自股份上市 之日起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个月内不得转让；</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 若业绩承诺人因本次交易所取得的 天舟文化的股份的限售期为</w:t>
            </w:r>
            <w:r>
              <w:rPr>
                <w:color w:val="000000"/>
                <w:spacing w:val="0"/>
                <w:w w:val="100"/>
                <w:position w:val="0"/>
                <w:sz w:val="18"/>
                <w:szCs w:val="18"/>
              </w:rPr>
              <w:t>36</w:t>
            </w:r>
            <w:r>
              <w:rPr>
                <w:rFonts w:ascii="SimSun" w:eastAsia="SimSun" w:hAnsi="SimSun" w:cs="SimSun"/>
                <w:color w:val="000000"/>
                <w:spacing w:val="0"/>
                <w:w w:val="100"/>
                <w:position w:val="0"/>
                <w:sz w:val="17"/>
                <w:szCs w:val="17"/>
              </w:rPr>
              <w:t>个 月，则业绩承诺人持有的该等股份 应在利润承诺期届满且确认业绩承 诺人已履行完毕全部利润补偿义务 后方可解除限售；若业绩承诺人因 本次交易所取得的天舟文化的股份 的限售期为</w:t>
            </w:r>
            <w:r>
              <w:rPr>
                <w:color w:val="000000"/>
                <w:spacing w:val="0"/>
                <w:w w:val="100"/>
                <w:position w:val="0"/>
                <w:sz w:val="18"/>
                <w:szCs w:val="18"/>
              </w:rPr>
              <w:t>12</w:t>
            </w:r>
            <w:r>
              <w:rPr>
                <w:rFonts w:ascii="SimSun" w:eastAsia="SimSun" w:hAnsi="SimSun" w:cs="SimSun"/>
                <w:color w:val="000000"/>
                <w:spacing w:val="0"/>
                <w:w w:val="100"/>
                <w:position w:val="0"/>
                <w:sz w:val="17"/>
                <w:szCs w:val="17"/>
              </w:rPr>
              <w:t>个月，则在前述限售 期满后，业绩承诺人因本次交易所 获得的天舟文化股份分三期解锁， 未解锁的股份不得转让。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截至本报 告期末， 各承诺方 严格履行 了承诺事 项。</w:t>
            </w:r>
          </w:p>
        </w:tc>
      </w:tr>
      <w:tr>
        <w:trPr>
          <w:trHeight w:val="50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袁雄贵、李 道龙、成仁 风、申徐洲、 李冰、樟树 市悦玩投资 管理中心</w:t>
            </w:r>
          </w:p>
          <w:p>
            <w:pPr>
              <w:pStyle w:val="Style2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（有限合 伙、新余高 新区互兴拾 号投资管理 中心（有限 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业绩承诺 及补偿安 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、业绩承诺：袁雄贵、李道龙、成 仁风、申徐洲、李冰、互兴拾号、 悦玩投资承诺:游爱网络</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年度、 </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年度实现扣除非经 常性损益后归属于母公司所有者的 净利润分别不低于</w:t>
            </w:r>
            <w:r>
              <w:rPr>
                <w:color w:val="000000"/>
                <w:spacing w:val="0"/>
                <w:w w:val="100"/>
                <w:position w:val="0"/>
                <w:sz w:val="18"/>
                <w:szCs w:val="18"/>
              </w:rPr>
              <w:t>12,000.00</w:t>
            </w:r>
            <w:r>
              <w:rPr>
                <w:rFonts w:ascii="SimSun" w:eastAsia="SimSun" w:hAnsi="SimSun" w:cs="SimSun"/>
                <w:color w:val="000000"/>
                <w:spacing w:val="0"/>
                <w:w w:val="100"/>
                <w:position w:val="0"/>
                <w:sz w:val="17"/>
                <w:szCs w:val="17"/>
              </w:rPr>
              <w:t xml:space="preserve">万元、 </w:t>
            </w:r>
            <w:r>
              <w:rPr>
                <w:color w:val="000000"/>
                <w:spacing w:val="0"/>
                <w:w w:val="100"/>
                <w:position w:val="0"/>
                <w:sz w:val="18"/>
                <w:szCs w:val="18"/>
              </w:rPr>
              <w:t xml:space="preserve">15,000.00 </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18,750.00 </w:t>
            </w:r>
            <w:r>
              <w:rPr>
                <w:rFonts w:ascii="SimSun" w:eastAsia="SimSun" w:hAnsi="SimSun" w:cs="SimSun"/>
                <w:color w:val="000000"/>
                <w:spacing w:val="0"/>
                <w:w w:val="100"/>
                <w:position w:val="0"/>
                <w:sz w:val="17"/>
                <w:szCs w:val="17"/>
              </w:rPr>
              <w:t>万元。</w:t>
            </w:r>
            <w:r>
              <w:rPr>
                <w:color w:val="000000"/>
                <w:spacing w:val="0"/>
                <w:w w:val="100"/>
                <w:position w:val="0"/>
                <w:sz w:val="18"/>
                <w:szCs w:val="18"/>
              </w:rPr>
              <w:t>2</w:t>
            </w:r>
            <w:r>
              <w:rPr>
                <w:rFonts w:ascii="SimSun" w:eastAsia="SimSun" w:hAnsi="SimSun" w:cs="SimSun"/>
                <w:color w:val="000000"/>
                <w:spacing w:val="0"/>
                <w:w w:val="100"/>
                <w:position w:val="0"/>
                <w:sz w:val="17"/>
                <w:szCs w:val="17"/>
              </w:rPr>
              <w:t>、 业绩补偿：根据《发行股份及支付 现金购买资产协议》和《盈利预测 补偿协议》，如果在承诺期内，游爱 网络实际实现的净利润低于业绩承 诺，业绩补偿义务人应优先以通过 本次交易获得的天舟文化股票进行 补偿，超出其通过本次交易获得的 股票数量的应补偿股份由业绩补偿 义务人以现金方式进行补偿。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截至本报 告期末， 各承诺方 严格履行 了承诺事 项。</w:t>
            </w:r>
          </w:p>
        </w:tc>
      </w:tr>
      <w:tr>
        <w:trPr>
          <w:trHeight w:val="229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首次公开发行或再 融资时所作承诺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肖志鸿、肖</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股份减持 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自发行人股票上市三十六个月后， 本人（或肖志鸿）在公司任职期间， 每年转让的股份不超过本人持有公 司股份总数的</w:t>
            </w:r>
            <w:r>
              <w:rPr>
                <w:color w:val="000000"/>
                <w:spacing w:val="0"/>
                <w:w w:val="100"/>
                <w:position w:val="0"/>
                <w:sz w:val="18"/>
                <w:szCs w:val="18"/>
              </w:rPr>
              <w:t>25%</w:t>
            </w:r>
            <w:r>
              <w:rPr>
                <w:rFonts w:ascii="SimSun" w:eastAsia="SimSun" w:hAnsi="SimSun" w:cs="SimSun"/>
                <w:color w:val="000000"/>
                <w:spacing w:val="0"/>
                <w:w w:val="100"/>
                <w:position w:val="0"/>
                <w:sz w:val="17"/>
                <w:szCs w:val="17"/>
              </w:rPr>
              <w:t>；在本人（或肖 志鸿）离职后半年内，不转让发行 前本人持有（或间接持有）的公司 股份。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截至本报 告期末， 各承诺方 严格履行 了承诺事 项。</w:t>
            </w:r>
          </w:p>
        </w:tc>
      </w:tr>
    </w:tbl>
    <w:p>
      <w:pPr>
        <w:spacing w:lineRule="exact" w:line="1"/>
        <w:rPr>
          <w:sz w:val="2"/>
          <w:szCs w:val="2"/>
        </w:rPr>
      </w:pPr>
      <w:r>
        <w:br w:type="page"/>
      </w:r>
    </w:p>
    <w:tbl>
      <w:tblPr>
        <w:tblOverlap w:val="never"/>
        <w:jc w:val="center"/>
        <w:tblLayout w:type="fixed"/>
      </w:tblPr>
      <w:tblGrid>
        <w:gridCol w:w="1714"/>
        <w:gridCol w:w="1133"/>
        <w:gridCol w:w="994"/>
        <w:gridCol w:w="2976"/>
        <w:gridCol w:w="1099"/>
        <w:gridCol w:w="1027"/>
        <w:gridCol w:w="1003"/>
      </w:tblGrid>
      <w:tr>
        <w:trPr>
          <w:trHeight w:val="198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陈四清、周 艳、李强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股份减持 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自发行人股票上市十二个月后，本 人在公司任职期间，每年转让的股 份不超过本人持有公司股份总数的 </w:t>
            </w:r>
            <w:r>
              <w:rPr>
                <w:color w:val="000000"/>
                <w:spacing w:val="0"/>
                <w:w w:val="100"/>
                <w:position w:val="0"/>
                <w:sz w:val="18"/>
                <w:szCs w:val="18"/>
              </w:rPr>
              <w:t>25%</w:t>
            </w:r>
            <w:r>
              <w:rPr>
                <w:rFonts w:ascii="SimSun" w:eastAsia="SimSun" w:hAnsi="SimSun" w:cs="SimSun"/>
                <w:color w:val="000000"/>
                <w:spacing w:val="0"/>
                <w:w w:val="100"/>
                <w:position w:val="0"/>
                <w:sz w:val="17"/>
                <w:szCs w:val="17"/>
              </w:rPr>
              <w:t>；在本人离职后半年内，不转让 发行前本人持有的公司股份。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截至本报 告期末， 各承诺方 严格履行 了承诺事 项。</w:t>
            </w:r>
          </w:p>
        </w:tc>
      </w:tr>
      <w:tr>
        <w:trPr>
          <w:trHeight w:val="196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湖南天鸿投 资集团有限 公司、肖志 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关于同业 竞争、关 联交易、 资金占用 方面的承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color w:val="000000"/>
                <w:spacing w:val="0"/>
                <w:w w:val="100"/>
                <w:position w:val="0"/>
                <w:sz w:val="17"/>
                <w:szCs w:val="17"/>
              </w:rPr>
              <w:t>避免与本公司发生同业竞争作出承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截至本报 告期末， 各承诺方 严格履行 了承诺事 项。</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67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 完毕的，应当详细 说明未完成履行的 具体原因及下一步 的工作计划</w:t>
            </w:r>
          </w:p>
        </w:tc>
        <w:tc>
          <w:tcPr>
            <w:gridSpan w:val="6"/>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39" w:line="1" w:lineRule="exact"/>
      </w:pPr>
    </w:p>
    <w:p>
      <w:pPr>
        <w:pStyle w:val="Style40"/>
        <w:keepNext/>
        <w:keepLines/>
        <w:widowControl w:val="0"/>
        <w:shd w:val="clear" w:color="auto" w:fill="auto"/>
        <w:bidi w:val="0"/>
        <w:spacing w:before="0" w:after="320" w:line="326" w:lineRule="exact"/>
        <w:ind w:left="72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2</w:t>
      </w:r>
      <w:bookmarkEnd w:id="363"/>
      <w:r>
        <w:rPr>
          <w:color w:val="000000"/>
          <w:spacing w:val="0"/>
          <w:w w:val="100"/>
          <w:position w:val="0"/>
        </w:rPr>
        <w:t>、公司资产或项目存在盈利预测，且报告期仍处在盈利预测期间，公司就资产或项目达到原盈 利预测及其原因做出说明</w:t>
      </w:r>
      <w:bookmarkEnd w:id="361"/>
      <w:bookmarkEnd w:id="362"/>
      <w:bookmarkEnd w:id="364"/>
    </w:p>
    <w:tbl>
      <w:tblPr>
        <w:tblOverlap w:val="never"/>
        <w:jc w:val="center"/>
        <w:tblLayout w:type="fixed"/>
      </w:tblPr>
      <w:tblGrid>
        <w:gridCol w:w="1517"/>
        <w:gridCol w:w="1200"/>
        <w:gridCol w:w="1195"/>
        <w:gridCol w:w="1200"/>
        <w:gridCol w:w="1277"/>
        <w:gridCol w:w="1133"/>
        <w:gridCol w:w="1133"/>
        <w:gridCol w:w="1286"/>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盈利预测资产或项 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当期预测业绩</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当期实际业绩</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未达预测的 原因（如适</w:t>
            </w:r>
          </w:p>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原预测披露 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原预测披露索 引</w:t>
            </w:r>
          </w:p>
        </w:tc>
      </w:tr>
      <w:tr>
        <w:trPr>
          <w:trHeight w:val="1022"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北京神奇时代网络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sz w:val="17"/>
                <w:szCs w:val="17"/>
              </w:rPr>
              <w:t>年</w:t>
            </w:r>
            <w:r>
              <w:rPr>
                <w:color w:val="000000"/>
                <w:spacing w:val="0"/>
                <w:w w:val="100"/>
                <w:position w:val="0"/>
              </w:rPr>
              <w:t>1</w:t>
            </w:r>
            <w:r>
              <w:rPr>
                <w:rFonts w:ascii="SimSun" w:eastAsia="SimSun" w:hAnsi="SimSun" w:cs="SimSun"/>
                <w:color w:val="000000"/>
                <w:spacing w:val="0"/>
                <w:w w:val="100"/>
                <w:position w:val="0"/>
                <w:sz w:val="17"/>
                <w:szCs w:val="17"/>
              </w:rPr>
              <w:t>月</w:t>
            </w:r>
            <w:r>
              <w:rPr>
                <w:color w:val="000000"/>
                <w:spacing w:val="0"/>
                <w:w w:val="100"/>
                <w:position w:val="0"/>
              </w:rPr>
              <w:t>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16,572.34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16,048.48</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部分新游戏 产品推迟上 线导致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fldChar w:fldCharType="begin"/>
            </w:r>
            <w:r>
              <w:rPr/>
              <w:instrText> HYPERLINK "http://www.cnin" </w:instrText>
            </w:r>
            <w:r>
              <w:fldChar w:fldCharType="separate"/>
            </w:r>
            <w:r>
              <w:rPr>
                <w:color w:val="000000"/>
                <w:spacing w:val="0"/>
                <w:w w:val="100"/>
                <w:position w:val="0"/>
              </w:rPr>
              <w:t>http://www.cnin</w:t>
            </w:r>
            <w:r>
              <w:fldChar w:fldCharType="end"/>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fo.com.cn</w:t>
            </w:r>
          </w:p>
        </w:tc>
      </w:tr>
      <w:tr>
        <w:trPr>
          <w:trHeight w:val="725" w:hRule="exact"/>
        </w:trPr>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sz w:val="17"/>
                <w:szCs w:val="17"/>
              </w:rPr>
              <w:t>年</w:t>
            </w:r>
            <w:r>
              <w:rPr>
                <w:color w:val="000000"/>
                <w:spacing w:val="0"/>
                <w:w w:val="100"/>
                <w:position w:val="0"/>
              </w:rPr>
              <w:t>1</w:t>
            </w:r>
            <w:r>
              <w:rPr>
                <w:rFonts w:ascii="SimSun" w:eastAsia="SimSun" w:hAnsi="SimSun" w:cs="SimSun"/>
                <w:color w:val="000000"/>
                <w:spacing w:val="0"/>
                <w:w w:val="100"/>
                <w:position w:val="0"/>
                <w:sz w:val="17"/>
                <w:szCs w:val="17"/>
              </w:rPr>
              <w:t>月</w:t>
            </w:r>
            <w:r>
              <w:rPr>
                <w:color w:val="000000"/>
                <w:spacing w:val="0"/>
                <w:w w:val="100"/>
                <w:position w:val="0"/>
              </w:rPr>
              <w:t>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12,157.19</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fldChar w:fldCharType="begin"/>
            </w:r>
            <w:r>
              <w:rPr/>
              <w:instrText> HYPERLINK "http://www.cnin" </w:instrText>
            </w:r>
            <w:r>
              <w:fldChar w:fldCharType="separate"/>
            </w:r>
            <w:r>
              <w:rPr>
                <w:color w:val="000000"/>
                <w:spacing w:val="0"/>
                <w:w w:val="100"/>
                <w:position w:val="0"/>
              </w:rPr>
              <w:t>http://www.cnin</w:t>
            </w:r>
            <w:r>
              <w:fldChar w:fldCharType="end"/>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fo.com.cn</w:t>
            </w:r>
          </w:p>
        </w:tc>
      </w:tr>
    </w:tbl>
    <w:p>
      <w:pPr>
        <w:widowControl w:val="0"/>
        <w:spacing w:after="179" w:line="1" w:lineRule="exact"/>
      </w:pPr>
    </w:p>
    <w:p>
      <w:pPr>
        <w:pStyle w:val="Style21"/>
        <w:keepNext w:val="0"/>
        <w:keepLines w:val="0"/>
        <w:widowControl w:val="0"/>
        <w:shd w:val="clear" w:color="auto" w:fill="auto"/>
        <w:bidi w:val="0"/>
        <w:spacing w:before="0" w:after="0" w:line="469" w:lineRule="exact"/>
        <w:ind w:left="0" w:right="0" w:firstLine="720"/>
        <w:jc w:val="left"/>
      </w:pPr>
      <w:r>
        <w:rPr>
          <w:color w:val="000000"/>
          <w:spacing w:val="0"/>
          <w:w w:val="100"/>
          <w:position w:val="0"/>
        </w:rPr>
        <w:t>公司股东、交易对方对公司或相关资产年度经营业绩作出的承诺情况</w:t>
      </w:r>
    </w:p>
    <w:p>
      <w:pPr>
        <w:pStyle w:val="Style21"/>
        <w:keepNext w:val="0"/>
        <w:keepLines w:val="0"/>
        <w:widowControl w:val="0"/>
        <w:shd w:val="clear" w:color="auto" w:fill="auto"/>
        <w:bidi w:val="0"/>
        <w:spacing w:before="0" w:after="0" w:line="470" w:lineRule="exact"/>
        <w:ind w:left="720" w:right="0"/>
        <w:jc w:val="left"/>
      </w:pPr>
      <w:bookmarkStart w:id="365" w:name="bookmark365"/>
      <w:r>
        <w:rPr>
          <w:rFonts w:ascii="Times New Roman" w:eastAsia="Times New Roman" w:hAnsi="Times New Roman" w:cs="Times New Roman"/>
          <w:color w:val="000000"/>
          <w:spacing w:val="0"/>
          <w:w w:val="100"/>
          <w:position w:val="0"/>
        </w:rPr>
        <w:t>1</w:t>
      </w:r>
      <w:bookmarkEnd w:id="365"/>
      <w:r>
        <w:rPr>
          <w:color w:val="000000"/>
          <w:spacing w:val="0"/>
          <w:w w:val="100"/>
          <w:position w:val="0"/>
        </w:rPr>
        <w:t>、发行股份及支付现金购买神奇时代</w:t>
      </w:r>
      <w:r>
        <w:rPr>
          <w:rFonts w:ascii="Times New Roman" w:eastAsia="Times New Roman" w:hAnsi="Times New Roman" w:cs="Times New Roman"/>
          <w:color w:val="000000"/>
          <w:spacing w:val="0"/>
          <w:w w:val="100"/>
          <w:position w:val="0"/>
        </w:rPr>
        <w:t>100%</w:t>
      </w:r>
      <w:r>
        <w:rPr>
          <w:color w:val="000000"/>
          <w:spacing w:val="0"/>
          <w:w w:val="100"/>
          <w:position w:val="0"/>
        </w:rPr>
        <w:t>股权的交易对方李桂华、王玉刚、李广欣、杨 锦、储达平、张环宇、北京神奇博信投资管理中心（有限合伙）承诺：</w:t>
      </w:r>
    </w:p>
    <w:p>
      <w:pPr>
        <w:pStyle w:val="Style21"/>
        <w:keepNext w:val="0"/>
        <w:keepLines w:val="0"/>
        <w:widowControl w:val="0"/>
        <w:shd w:val="clear" w:color="auto" w:fill="auto"/>
        <w:bidi w:val="0"/>
        <w:spacing w:before="0" w:after="220" w:line="469" w:lineRule="exact"/>
        <w:ind w:left="720" w:right="0"/>
        <w:jc w:val="left"/>
      </w:pPr>
      <w:r>
        <w:rPr>
          <w:color w:val="000000"/>
          <w:spacing w:val="0"/>
          <w:w w:val="100"/>
          <w:position w:val="0"/>
        </w:rPr>
        <w:t>神奇时代在承诺期实现的净利润不低于标的资产《评估报告》中的各年净利润预测数：标 的资产经审计机构专项审计的</w:t>
      </w:r>
      <w:r>
        <w:rPr>
          <w:rFonts w:ascii="Times New Roman" w:eastAsia="Times New Roman" w:hAnsi="Times New Roman" w:cs="Times New Roman"/>
          <w:color w:val="000000"/>
          <w:spacing w:val="0"/>
          <w:w w:val="100"/>
          <w:position w:val="0"/>
        </w:rPr>
        <w:t>2014</w:t>
      </w:r>
      <w:r>
        <w:rPr>
          <w:color w:val="000000"/>
          <w:spacing w:val="0"/>
          <w:w w:val="100"/>
          <w:position w:val="0"/>
        </w:rPr>
        <w:t>年度、</w:t>
      </w:r>
      <w:r>
        <w:rPr>
          <w:rFonts w:ascii="Times New Roman" w:eastAsia="Times New Roman" w:hAnsi="Times New Roman" w:cs="Times New Roman"/>
          <w:color w:val="000000"/>
          <w:spacing w:val="0"/>
          <w:w w:val="100"/>
          <w:position w:val="0"/>
        </w:rPr>
        <w:t>2015</w:t>
      </w:r>
      <w:r>
        <w:rPr>
          <w:color w:val="000000"/>
          <w:spacing w:val="0"/>
          <w:w w:val="100"/>
          <w:position w:val="0"/>
        </w:rPr>
        <w:t>年度和</w:t>
      </w:r>
      <w:r>
        <w:rPr>
          <w:rFonts w:ascii="Times New Roman" w:eastAsia="Times New Roman" w:hAnsi="Times New Roman" w:cs="Times New Roman"/>
          <w:color w:val="000000"/>
          <w:spacing w:val="0"/>
          <w:w w:val="100"/>
          <w:position w:val="0"/>
        </w:rPr>
        <w:t>2016</w:t>
      </w:r>
      <w:r>
        <w:rPr>
          <w:color w:val="000000"/>
          <w:spacing w:val="0"/>
          <w:w w:val="100"/>
          <w:position w:val="0"/>
        </w:rPr>
        <w:t>年度净利润分别不低于</w:t>
      </w:r>
      <w:r>
        <w:rPr>
          <w:rFonts w:ascii="Times New Roman" w:eastAsia="Times New Roman" w:hAnsi="Times New Roman" w:cs="Times New Roman"/>
          <w:color w:val="000000"/>
          <w:spacing w:val="0"/>
          <w:w w:val="100"/>
          <w:position w:val="0"/>
        </w:rPr>
        <w:t xml:space="preserve">12,010.11 </w:t>
      </w:r>
      <w:r>
        <w:rPr>
          <w:color w:val="000000"/>
          <w:spacing w:val="0"/>
          <w:w w:val="100"/>
          <w:position w:val="0"/>
        </w:rPr>
        <w:t>万元、</w:t>
      </w:r>
      <w:r>
        <w:rPr>
          <w:rFonts w:ascii="Times New Roman" w:eastAsia="Times New Roman" w:hAnsi="Times New Roman" w:cs="Times New Roman"/>
          <w:color w:val="000000"/>
          <w:spacing w:val="0"/>
          <w:w w:val="100"/>
          <w:position w:val="0"/>
        </w:rPr>
        <w:t>15,014.92</w:t>
      </w:r>
      <w:r>
        <w:rPr>
          <w:color w:val="000000"/>
          <w:spacing w:val="0"/>
          <w:w w:val="100"/>
          <w:position w:val="0"/>
        </w:rPr>
        <w:t>万元和</w:t>
      </w:r>
      <w:r>
        <w:rPr>
          <w:rFonts w:ascii="Times New Roman" w:eastAsia="Times New Roman" w:hAnsi="Times New Roman" w:cs="Times New Roman"/>
          <w:color w:val="000000"/>
          <w:spacing w:val="0"/>
          <w:w w:val="100"/>
          <w:position w:val="0"/>
        </w:rPr>
        <w:t>16,572.34</w:t>
      </w:r>
      <w:r>
        <w:rPr>
          <w:color w:val="000000"/>
          <w:spacing w:val="0"/>
          <w:w w:val="100"/>
          <w:position w:val="0"/>
        </w:rPr>
        <w:t>万元。如神奇时代实际实现的净利润低于业绩承诺，则业绩 补偿义务人可以选择股份补偿或现金补偿的方式向天舟文化进行补偿。</w:t>
      </w:r>
    </w:p>
    <w:p>
      <w:pPr>
        <w:pStyle w:val="Style21"/>
        <w:keepNext w:val="0"/>
        <w:keepLines w:val="0"/>
        <w:widowControl w:val="0"/>
        <w:shd w:val="clear" w:color="auto" w:fill="auto"/>
        <w:bidi w:val="0"/>
        <w:spacing w:before="0" w:after="40" w:line="473" w:lineRule="exact"/>
        <w:ind w:left="480" w:right="0" w:firstLine="440"/>
        <w:jc w:val="both"/>
      </w:pPr>
      <w:bookmarkStart w:id="366" w:name="bookmark366"/>
      <w:r>
        <w:rPr>
          <w:rFonts w:ascii="Times New Roman" w:eastAsia="Times New Roman" w:hAnsi="Times New Roman" w:cs="Times New Roman"/>
          <w:color w:val="000000"/>
          <w:spacing w:val="0"/>
          <w:w w:val="100"/>
          <w:position w:val="0"/>
        </w:rPr>
        <w:t>2</w:t>
      </w:r>
      <w:bookmarkEnd w:id="366"/>
      <w:r>
        <w:rPr>
          <w:color w:val="000000"/>
          <w:spacing w:val="0"/>
          <w:w w:val="100"/>
          <w:position w:val="0"/>
        </w:rPr>
        <w:t>、发行股份及支付现金购买游爱网络</w:t>
      </w:r>
      <w:r>
        <w:rPr>
          <w:rFonts w:ascii="Times New Roman" w:eastAsia="Times New Roman" w:hAnsi="Times New Roman" w:cs="Times New Roman"/>
          <w:color w:val="000000"/>
          <w:spacing w:val="0"/>
          <w:w w:val="100"/>
          <w:position w:val="0"/>
        </w:rPr>
        <w:t>100%</w:t>
      </w:r>
      <w:r>
        <w:rPr>
          <w:color w:val="000000"/>
          <w:spacing w:val="0"/>
          <w:w w:val="100"/>
          <w:position w:val="0"/>
        </w:rPr>
        <w:t>股权的交易对方袁雄贵、李道龙、成仁风、申 徐洲、李冰、樟树市悦玩投资管理中心（有限合伙、新余高新区互兴拾号投资管理中心（有限 合伙）承诺：</w:t>
      </w:r>
    </w:p>
    <w:p>
      <w:pPr>
        <w:pStyle w:val="Style21"/>
        <w:keepNext w:val="0"/>
        <w:keepLines w:val="0"/>
        <w:widowControl w:val="0"/>
        <w:shd w:val="clear" w:color="auto" w:fill="auto"/>
        <w:tabs>
          <w:tab w:pos="1491" w:val="left"/>
        </w:tabs>
        <w:bidi w:val="0"/>
        <w:spacing w:before="0" w:after="40" w:line="466" w:lineRule="exact"/>
        <w:ind w:left="480" w:right="0" w:firstLine="440"/>
        <w:jc w:val="both"/>
      </w:pPr>
      <w:bookmarkStart w:id="367" w:name="bookmark367"/>
      <w:r>
        <w:rPr>
          <w:color w:val="000000"/>
          <w:spacing w:val="0"/>
          <w:w w:val="100"/>
          <w:position w:val="0"/>
        </w:rPr>
        <w:t>（</w:t>
      </w:r>
      <w:bookmarkEnd w:id="367"/>
      <w:r>
        <w:rPr>
          <w:rFonts w:ascii="Times New Roman" w:eastAsia="Times New Roman" w:hAnsi="Times New Roman" w:cs="Times New Roman"/>
          <w:color w:val="000000"/>
          <w:spacing w:val="0"/>
          <w:w w:val="100"/>
          <w:position w:val="0"/>
        </w:rPr>
        <w:t>1</w:t>
      </w:r>
      <w:r>
        <w:rPr>
          <w:color w:val="000000"/>
          <w:spacing w:val="0"/>
          <w:w w:val="100"/>
          <w:position w:val="0"/>
        </w:rPr>
        <w:t>）</w:t>
        <w:tab/>
        <w:t>业绩承诺：游爱网络</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年度实现扣除非经常性损益后归属 于母公司所有者的净利润分别不低于</w:t>
      </w:r>
      <w:r>
        <w:rPr>
          <w:rFonts w:ascii="Times New Roman" w:eastAsia="Times New Roman" w:hAnsi="Times New Roman" w:cs="Times New Roman"/>
          <w:color w:val="000000"/>
          <w:spacing w:val="0"/>
          <w:w w:val="100"/>
          <w:position w:val="0"/>
        </w:rPr>
        <w:t>12,000.00</w:t>
      </w:r>
      <w:r>
        <w:rPr>
          <w:color w:val="000000"/>
          <w:spacing w:val="0"/>
          <w:w w:val="100"/>
          <w:position w:val="0"/>
        </w:rPr>
        <w:t>万元、</w:t>
      </w:r>
      <w:r>
        <w:rPr>
          <w:rFonts w:ascii="Times New Roman" w:eastAsia="Times New Roman" w:hAnsi="Times New Roman" w:cs="Times New Roman"/>
          <w:color w:val="000000"/>
          <w:spacing w:val="0"/>
          <w:w w:val="100"/>
          <w:position w:val="0"/>
        </w:rPr>
        <w:t>15,000.00</w:t>
      </w:r>
      <w:r>
        <w:rPr>
          <w:color w:val="000000"/>
          <w:spacing w:val="0"/>
          <w:w w:val="100"/>
          <w:position w:val="0"/>
        </w:rPr>
        <w:t>万元、</w:t>
      </w:r>
      <w:r>
        <w:rPr>
          <w:rFonts w:ascii="Times New Roman" w:eastAsia="Times New Roman" w:hAnsi="Times New Roman" w:cs="Times New Roman"/>
          <w:color w:val="000000"/>
          <w:spacing w:val="0"/>
          <w:w w:val="100"/>
          <w:position w:val="0"/>
        </w:rPr>
        <w:t>18,750.00</w:t>
      </w:r>
      <w:r>
        <w:rPr>
          <w:color w:val="000000"/>
          <w:spacing w:val="0"/>
          <w:w w:val="100"/>
          <w:position w:val="0"/>
        </w:rPr>
        <w:t>万元。</w:t>
      </w:r>
    </w:p>
    <w:p>
      <w:pPr>
        <w:pStyle w:val="Style21"/>
        <w:keepNext w:val="0"/>
        <w:keepLines w:val="0"/>
        <w:widowControl w:val="0"/>
        <w:shd w:val="clear" w:color="auto" w:fill="auto"/>
        <w:tabs>
          <w:tab w:pos="1496" w:val="left"/>
        </w:tabs>
        <w:bidi w:val="0"/>
        <w:spacing w:before="0" w:after="340" w:line="470" w:lineRule="exact"/>
        <w:ind w:left="480" w:right="0" w:firstLine="440"/>
        <w:jc w:val="both"/>
      </w:pPr>
      <w:bookmarkStart w:id="368" w:name="bookmark368"/>
      <w:r>
        <w:rPr>
          <w:color w:val="000000"/>
          <w:spacing w:val="0"/>
          <w:w w:val="100"/>
          <w:position w:val="0"/>
        </w:rPr>
        <w:t>（</w:t>
      </w:r>
      <w:bookmarkEnd w:id="368"/>
      <w:r>
        <w:rPr>
          <w:rFonts w:ascii="Times New Roman" w:eastAsia="Times New Roman" w:hAnsi="Times New Roman" w:cs="Times New Roman"/>
          <w:color w:val="000000"/>
          <w:spacing w:val="0"/>
          <w:w w:val="100"/>
          <w:position w:val="0"/>
        </w:rPr>
        <w:t>2</w:t>
      </w:r>
      <w:r>
        <w:rPr>
          <w:color w:val="000000"/>
          <w:spacing w:val="0"/>
          <w:w w:val="100"/>
          <w:position w:val="0"/>
        </w:rPr>
        <w:t>）</w:t>
        <w:tab/>
        <w:t>业绩补偿：根据《发行股份及支付现金购买资产协议》和《盈利预测补偿协议》，如 果在承诺期内，游爱网络实际实现的净利润低于业绩承诺，业绩补偿义务人应优先以通过本次 交易获得的天舟文化股票进行补偿，超出其通过本次交易获得的股票数量的应补偿股份由业绩 补偿义务人以现金方式进行补偿。</w:t>
      </w:r>
    </w:p>
    <w:p>
      <w:pPr>
        <w:pStyle w:val="Style30"/>
        <w:keepNext/>
        <w:keepLines/>
        <w:widowControl w:val="0"/>
        <w:shd w:val="clear" w:color="auto" w:fill="auto"/>
        <w:tabs>
          <w:tab w:pos="1002" w:val="left"/>
        </w:tabs>
        <w:bidi w:val="0"/>
        <w:spacing w:before="0" w:after="340" w:line="322" w:lineRule="exact"/>
        <w:ind w:left="0" w:right="0" w:firstLine="480"/>
        <w:jc w:val="left"/>
      </w:pPr>
      <w:bookmarkStart w:id="369" w:name="bookmark369"/>
      <w:bookmarkStart w:id="370" w:name="bookmark370"/>
      <w:bookmarkStart w:id="371" w:name="bookmark371"/>
      <w:bookmarkStart w:id="372" w:name="bookmark372"/>
      <w:r>
        <w:rPr>
          <w:color w:val="000000"/>
          <w:spacing w:val="0"/>
          <w:w w:val="100"/>
          <w:position w:val="0"/>
          <w:sz w:val="24"/>
          <w:szCs w:val="24"/>
        </w:rPr>
        <w:t>三</w:t>
      </w:r>
      <w:bookmarkEnd w:id="371"/>
      <w:r>
        <w:rPr>
          <w:color w:val="000000"/>
          <w:spacing w:val="0"/>
          <w:w w:val="100"/>
          <w:position w:val="0"/>
          <w:sz w:val="24"/>
          <w:szCs w:val="24"/>
        </w:rPr>
        <w:t>、</w:t>
        <w:tab/>
        <w:t>控股股东及其关联方对上市公司的非经营性占用资金情况</w:t>
      </w:r>
      <w:bookmarkEnd w:id="369"/>
      <w:bookmarkEnd w:id="370"/>
      <w:bookmarkEnd w:id="372"/>
    </w:p>
    <w:p>
      <w:pPr>
        <w:pStyle w:val="Style35"/>
        <w:keepNext w:val="0"/>
        <w:keepLines w:val="0"/>
        <w:widowControl w:val="0"/>
        <w:shd w:val="clear" w:color="auto" w:fill="auto"/>
        <w:bidi w:val="0"/>
        <w:spacing w:before="0" w:after="34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1002" w:val="left"/>
        </w:tabs>
        <w:bidi w:val="0"/>
        <w:spacing w:before="0" w:after="340" w:line="322" w:lineRule="exact"/>
        <w:ind w:left="0" w:right="0" w:firstLine="480"/>
        <w:jc w:val="left"/>
      </w:pPr>
      <w:bookmarkStart w:id="373" w:name="bookmark373"/>
      <w:bookmarkStart w:id="374" w:name="bookmark374"/>
      <w:bookmarkStart w:id="375" w:name="bookmark375"/>
      <w:bookmarkStart w:id="376" w:name="bookmark376"/>
      <w:r>
        <w:rPr>
          <w:color w:val="000000"/>
          <w:spacing w:val="0"/>
          <w:w w:val="100"/>
          <w:position w:val="0"/>
          <w:sz w:val="24"/>
          <w:szCs w:val="24"/>
        </w:rPr>
        <w:t>四</w:t>
      </w:r>
      <w:bookmarkEnd w:id="375"/>
      <w:r>
        <w:rPr>
          <w:color w:val="000000"/>
          <w:spacing w:val="0"/>
          <w:w w:val="100"/>
          <w:position w:val="0"/>
          <w:sz w:val="24"/>
          <w:szCs w:val="24"/>
        </w:rPr>
        <w:t>、</w:t>
        <w:tab/>
        <w:t>董事会对最近一期</w:t>
      </w:r>
      <w:r>
        <w:rPr>
          <w:rFonts w:ascii="SimHei" w:eastAsia="SimHei" w:hAnsi="SimHei" w:cs="SimHei"/>
          <w:b w:val="0"/>
          <w:bCs w:val="0"/>
          <w:color w:val="000000"/>
          <w:spacing w:val="0"/>
          <w:w w:val="100"/>
          <w:position w:val="0"/>
          <w:sz w:val="19"/>
          <w:szCs w:val="19"/>
        </w:rPr>
        <w:t>“</w:t>
      </w:r>
      <w:r>
        <w:rPr>
          <w:color w:val="000000"/>
          <w:spacing w:val="0"/>
          <w:w w:val="100"/>
          <w:position w:val="0"/>
          <w:sz w:val="24"/>
          <w:szCs w:val="24"/>
        </w:rPr>
        <w:t>非标准审计报告</w:t>
      </w:r>
      <w:r>
        <w:rPr>
          <w:rFonts w:ascii="SimHei" w:eastAsia="SimHei" w:hAnsi="SimHei" w:cs="SimHei"/>
          <w:b w:val="0"/>
          <w:bCs w:val="0"/>
          <w:color w:val="000000"/>
          <w:spacing w:val="0"/>
          <w:w w:val="100"/>
          <w:position w:val="0"/>
          <w:sz w:val="19"/>
          <w:szCs w:val="19"/>
        </w:rPr>
        <w:t>”</w:t>
      </w:r>
      <w:r>
        <w:rPr>
          <w:color w:val="000000"/>
          <w:spacing w:val="0"/>
          <w:w w:val="100"/>
          <w:position w:val="0"/>
          <w:sz w:val="24"/>
          <w:szCs w:val="24"/>
        </w:rPr>
        <w:t>相关情况的说明</w:t>
      </w:r>
      <w:bookmarkEnd w:id="373"/>
      <w:bookmarkEnd w:id="374"/>
      <w:bookmarkEnd w:id="376"/>
    </w:p>
    <w:p>
      <w:pPr>
        <w:pStyle w:val="Style35"/>
        <w:keepNext w:val="0"/>
        <w:keepLines w:val="0"/>
        <w:widowControl w:val="0"/>
        <w:shd w:val="clear" w:color="auto" w:fill="auto"/>
        <w:bidi w:val="0"/>
        <w:spacing w:before="0" w:after="34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1002" w:val="left"/>
        </w:tabs>
        <w:bidi w:val="0"/>
        <w:spacing w:before="0" w:after="340" w:line="322" w:lineRule="exact"/>
        <w:ind w:left="480" w:right="0" w:firstLine="20"/>
        <w:jc w:val="left"/>
      </w:pPr>
      <w:bookmarkStart w:id="377" w:name="bookmark377"/>
      <w:bookmarkStart w:id="378" w:name="bookmark378"/>
      <w:bookmarkStart w:id="379" w:name="bookmark379"/>
      <w:bookmarkStart w:id="380" w:name="bookmark380"/>
      <w:r>
        <w:rPr>
          <w:color w:val="000000"/>
          <w:spacing w:val="0"/>
          <w:w w:val="100"/>
          <w:position w:val="0"/>
          <w:sz w:val="24"/>
          <w:szCs w:val="24"/>
        </w:rPr>
        <w:t>五</w:t>
      </w:r>
      <w:bookmarkEnd w:id="379"/>
      <w:r>
        <w:rPr>
          <w:color w:val="000000"/>
          <w:spacing w:val="0"/>
          <w:w w:val="100"/>
          <w:position w:val="0"/>
          <w:sz w:val="24"/>
          <w:szCs w:val="24"/>
        </w:rPr>
        <w:t>、</w:t>
        <w:tab/>
        <w:t>董事会、监事会、独立董事（如有）对会计师事务所本报告期</w:t>
      </w:r>
      <w:r>
        <w:rPr>
          <w:rFonts w:ascii="SimHei" w:eastAsia="SimHei" w:hAnsi="SimHei" w:cs="SimHei"/>
          <w:b w:val="0"/>
          <w:bCs w:val="0"/>
          <w:color w:val="000000"/>
          <w:spacing w:val="0"/>
          <w:w w:val="100"/>
          <w:position w:val="0"/>
          <w:sz w:val="19"/>
          <w:szCs w:val="19"/>
        </w:rPr>
        <w:t>“</w:t>
      </w:r>
      <w:r>
        <w:rPr>
          <w:color w:val="000000"/>
          <w:spacing w:val="0"/>
          <w:w w:val="100"/>
          <w:position w:val="0"/>
          <w:sz w:val="24"/>
          <w:szCs w:val="24"/>
        </w:rPr>
        <w:t>非标准审计报 告</w:t>
      </w:r>
      <w:r>
        <w:rPr>
          <w:rFonts w:ascii="SimHei" w:eastAsia="SimHei" w:hAnsi="SimHei" w:cs="SimHei"/>
          <w:b w:val="0"/>
          <w:bCs w:val="0"/>
          <w:color w:val="000000"/>
          <w:spacing w:val="0"/>
          <w:w w:val="100"/>
          <w:position w:val="0"/>
          <w:sz w:val="19"/>
          <w:szCs w:val="19"/>
        </w:rPr>
        <w:t>”</w:t>
      </w:r>
      <w:r>
        <w:rPr>
          <w:color w:val="000000"/>
          <w:spacing w:val="0"/>
          <w:w w:val="100"/>
          <w:position w:val="0"/>
          <w:sz w:val="24"/>
          <w:szCs w:val="24"/>
        </w:rPr>
        <w:t>的说明</w:t>
      </w:r>
      <w:bookmarkEnd w:id="377"/>
      <w:bookmarkEnd w:id="378"/>
      <w:bookmarkEnd w:id="380"/>
    </w:p>
    <w:p>
      <w:pPr>
        <w:pStyle w:val="Style35"/>
        <w:keepNext w:val="0"/>
        <w:keepLines w:val="0"/>
        <w:widowControl w:val="0"/>
        <w:shd w:val="clear" w:color="auto" w:fill="auto"/>
        <w:bidi w:val="0"/>
        <w:spacing w:before="0" w:after="34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1002" w:val="left"/>
        </w:tabs>
        <w:bidi w:val="0"/>
        <w:spacing w:before="0" w:after="340" w:line="322" w:lineRule="exact"/>
        <w:ind w:left="0" w:right="0" w:firstLine="480"/>
        <w:jc w:val="left"/>
      </w:pPr>
      <w:bookmarkStart w:id="381" w:name="bookmark381"/>
      <w:bookmarkStart w:id="382" w:name="bookmark382"/>
      <w:bookmarkStart w:id="383" w:name="bookmark383"/>
      <w:bookmarkStart w:id="384" w:name="bookmark384"/>
      <w:r>
        <w:rPr>
          <w:color w:val="000000"/>
          <w:spacing w:val="0"/>
          <w:w w:val="100"/>
          <w:position w:val="0"/>
          <w:sz w:val="24"/>
          <w:szCs w:val="24"/>
        </w:rPr>
        <w:t>六</w:t>
      </w:r>
      <w:bookmarkEnd w:id="383"/>
      <w:r>
        <w:rPr>
          <w:color w:val="000000"/>
          <w:spacing w:val="0"/>
          <w:w w:val="100"/>
          <w:position w:val="0"/>
          <w:sz w:val="24"/>
          <w:szCs w:val="24"/>
        </w:rPr>
        <w:t>、</w:t>
        <w:tab/>
        <w:t>董事会关于报告期会计政策、会计估计变更或重大会计差错更正的说明</w:t>
      </w:r>
      <w:bookmarkEnd w:id="381"/>
      <w:bookmarkEnd w:id="382"/>
      <w:bookmarkEnd w:id="384"/>
    </w:p>
    <w:p>
      <w:pPr>
        <w:pStyle w:val="Style35"/>
        <w:keepNext w:val="0"/>
        <w:keepLines w:val="0"/>
        <w:widowControl w:val="0"/>
        <w:shd w:val="clear" w:color="auto" w:fill="auto"/>
        <w:bidi w:val="0"/>
        <w:spacing w:before="0" w:after="34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1002" w:val="left"/>
        </w:tabs>
        <w:bidi w:val="0"/>
        <w:spacing w:before="0" w:after="200" w:line="322" w:lineRule="exact"/>
        <w:ind w:left="0" w:right="0" w:firstLine="480"/>
        <w:jc w:val="left"/>
      </w:pPr>
      <w:bookmarkStart w:id="385" w:name="bookmark385"/>
      <w:bookmarkStart w:id="386" w:name="bookmark386"/>
      <w:bookmarkStart w:id="387" w:name="bookmark387"/>
      <w:bookmarkStart w:id="388" w:name="bookmark388"/>
      <w:r>
        <w:rPr>
          <w:color w:val="000000"/>
          <w:spacing w:val="0"/>
          <w:w w:val="100"/>
          <w:position w:val="0"/>
          <w:sz w:val="24"/>
          <w:szCs w:val="24"/>
        </w:rPr>
        <w:t>七</w:t>
      </w:r>
      <w:bookmarkEnd w:id="387"/>
      <w:r>
        <w:rPr>
          <w:color w:val="000000"/>
          <w:spacing w:val="0"/>
          <w:w w:val="100"/>
          <w:position w:val="0"/>
          <w:sz w:val="24"/>
          <w:szCs w:val="24"/>
        </w:rPr>
        <w:t>、</w:t>
        <w:tab/>
        <w:t>与上年度财务报告相比，合并报表范围发生变化的情况说明</w:t>
      </w:r>
      <w:bookmarkEnd w:id="385"/>
      <w:bookmarkEnd w:id="386"/>
      <w:bookmarkEnd w:id="388"/>
    </w:p>
    <w:p>
      <w:pPr>
        <w:pStyle w:val="Style21"/>
        <w:keepNext w:val="0"/>
        <w:keepLines w:val="0"/>
        <w:widowControl w:val="0"/>
        <w:shd w:val="clear" w:color="auto" w:fill="auto"/>
        <w:bidi w:val="0"/>
        <w:spacing w:before="0" w:after="340" w:line="466" w:lineRule="exact"/>
        <w:ind w:left="480" w:right="0" w:firstLine="20"/>
        <w:jc w:val="left"/>
      </w:pPr>
      <w:r>
        <w:rPr>
          <w:color w:val="000000"/>
          <w:spacing w:val="0"/>
          <w:w w:val="100"/>
          <w:position w:val="0"/>
        </w:rPr>
        <w:t>报告期内合并范围的变动情况请详见第四节“经营情况讨论与分析”之“二、主营业务分析</w:t>
      </w:r>
      <w:r>
        <w:rPr>
          <w:rFonts w:ascii="Times New Roman" w:eastAsia="Times New Roman" w:hAnsi="Times New Roman" w:cs="Times New Roman"/>
          <w:color w:val="000000"/>
          <w:spacing w:val="0"/>
          <w:w w:val="100"/>
          <w:position w:val="0"/>
        </w:rPr>
        <w:t>2</w:t>
      </w:r>
      <w:r>
        <w:rPr>
          <w:color w:val="000000"/>
          <w:spacing w:val="0"/>
          <w:w w:val="100"/>
          <w:position w:val="0"/>
        </w:rPr>
        <w:t>、 收入与成本”。</w:t>
      </w:r>
    </w:p>
    <w:p>
      <w:pPr>
        <w:pStyle w:val="Style30"/>
        <w:keepNext/>
        <w:keepLines/>
        <w:widowControl w:val="0"/>
        <w:shd w:val="clear" w:color="auto" w:fill="auto"/>
        <w:tabs>
          <w:tab w:pos="1002" w:val="left"/>
        </w:tabs>
        <w:bidi w:val="0"/>
        <w:spacing w:before="0" w:after="340" w:line="322" w:lineRule="exact"/>
        <w:ind w:left="0" w:right="0" w:firstLine="480"/>
        <w:jc w:val="left"/>
      </w:pPr>
      <w:bookmarkStart w:id="389" w:name="bookmark389"/>
      <w:bookmarkStart w:id="390" w:name="bookmark390"/>
      <w:bookmarkStart w:id="391" w:name="bookmark391"/>
      <w:bookmarkStart w:id="392" w:name="bookmark392"/>
      <w:r>
        <w:rPr>
          <w:color w:val="000000"/>
          <w:spacing w:val="0"/>
          <w:w w:val="100"/>
          <w:position w:val="0"/>
          <w:sz w:val="24"/>
          <w:szCs w:val="24"/>
        </w:rPr>
        <w:t>八</w:t>
      </w:r>
      <w:bookmarkEnd w:id="391"/>
      <w:r>
        <w:rPr>
          <w:color w:val="000000"/>
          <w:spacing w:val="0"/>
          <w:w w:val="100"/>
          <w:position w:val="0"/>
          <w:sz w:val="24"/>
          <w:szCs w:val="24"/>
        </w:rPr>
        <w:t>、</w:t>
        <w:tab/>
        <w:t>聘任、解聘会计师事务所情况</w:t>
      </w:r>
      <w:bookmarkEnd w:id="389"/>
      <w:bookmarkEnd w:id="390"/>
      <w:bookmarkEnd w:id="392"/>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天职国际会计师事务所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年</w:t>
            </w:r>
          </w:p>
        </w:tc>
      </w:tr>
    </w:tbl>
    <w:tbl>
      <w:tblPr>
        <w:tblOverlap w:val="never"/>
        <w:jc w:val="center"/>
        <w:tblLayout w:type="fixed"/>
      </w:tblPr>
      <w:tblGrid>
        <w:gridCol w:w="3893"/>
        <w:gridCol w:w="5693"/>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刘宇科、李明</w:t>
            </w:r>
          </w:p>
        </w:tc>
      </w:tr>
    </w:tbl>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widowControl w:val="0"/>
        <w:spacing w:after="359" w:line="1" w:lineRule="exact"/>
      </w:pPr>
    </w:p>
    <w:p>
      <w:pPr>
        <w:pStyle w:val="Style21"/>
        <w:keepNext w:val="0"/>
        <w:keepLines w:val="0"/>
        <w:widowControl w:val="0"/>
        <w:shd w:val="clear" w:color="auto" w:fill="auto"/>
        <w:bidi w:val="0"/>
        <w:spacing w:before="0" w:after="0" w:line="468" w:lineRule="exact"/>
        <w:ind w:left="0" w:right="0" w:firstLine="480"/>
        <w:jc w:val="left"/>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after="440" w:line="475" w:lineRule="exact"/>
        <w:ind w:left="48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年度，公司因重大资产重组事项，聘请国金证券股份有限公司为财务顾问，期间共支 付财务顾问费</w:t>
      </w:r>
      <w:r>
        <w:rPr>
          <w:rFonts w:ascii="Times New Roman" w:eastAsia="Times New Roman" w:hAnsi="Times New Roman" w:cs="Times New Roman"/>
          <w:color w:val="000000"/>
          <w:spacing w:val="0"/>
          <w:w w:val="100"/>
          <w:position w:val="0"/>
        </w:rPr>
        <w:t>100</w:t>
      </w:r>
      <w:r>
        <w:rPr>
          <w:color w:val="000000"/>
          <w:spacing w:val="0"/>
          <w:w w:val="100"/>
          <w:position w:val="0"/>
        </w:rPr>
        <w:t>万元。</w:t>
      </w:r>
    </w:p>
    <w:p>
      <w:pPr>
        <w:pStyle w:val="Style30"/>
        <w:keepNext/>
        <w:keepLines/>
        <w:widowControl w:val="0"/>
        <w:shd w:val="clear" w:color="auto" w:fill="auto"/>
        <w:bidi w:val="0"/>
        <w:spacing w:before="0" w:after="360" w:line="240" w:lineRule="auto"/>
        <w:ind w:left="0" w:right="0" w:firstLine="480"/>
        <w:jc w:val="left"/>
      </w:pPr>
      <w:bookmarkStart w:id="393" w:name="bookmark393"/>
      <w:bookmarkStart w:id="394" w:name="bookmark394"/>
      <w:bookmarkStart w:id="395" w:name="bookmark395"/>
      <w:bookmarkStart w:id="396" w:name="bookmark396"/>
      <w:r>
        <w:rPr>
          <w:color w:val="000000"/>
          <w:spacing w:val="0"/>
          <w:w w:val="100"/>
          <w:position w:val="0"/>
          <w:sz w:val="24"/>
          <w:szCs w:val="24"/>
        </w:rPr>
        <w:t>九</w:t>
      </w:r>
      <w:bookmarkEnd w:id="395"/>
      <w:r>
        <w:rPr>
          <w:color w:val="000000"/>
          <w:spacing w:val="0"/>
          <w:w w:val="100"/>
          <w:position w:val="0"/>
          <w:sz w:val="24"/>
          <w:szCs w:val="24"/>
        </w:rPr>
        <w:t>、年度报告披露后面临暂停上市和终止上市情况</w:t>
      </w:r>
      <w:bookmarkEnd w:id="393"/>
      <w:bookmarkEnd w:id="394"/>
      <w:bookmarkEnd w:id="396"/>
    </w:p>
    <w:p>
      <w:pPr>
        <w:pStyle w:val="Style35"/>
        <w:keepNext w:val="0"/>
        <w:keepLines w:val="0"/>
        <w:widowControl w:val="0"/>
        <w:shd w:val="clear" w:color="auto" w:fill="auto"/>
        <w:bidi w:val="0"/>
        <w:spacing w:before="0" w:after="36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480"/>
        <w:jc w:val="left"/>
      </w:pPr>
      <w:bookmarkStart w:id="397" w:name="bookmark397"/>
      <w:bookmarkStart w:id="398" w:name="bookmark398"/>
      <w:bookmarkStart w:id="399" w:name="bookmark399"/>
      <w:r>
        <w:rPr>
          <w:color w:val="000000"/>
          <w:spacing w:val="0"/>
          <w:w w:val="100"/>
          <w:position w:val="0"/>
          <w:sz w:val="24"/>
          <w:szCs w:val="24"/>
        </w:rPr>
        <w:t>十、破产重整相关事项</w:t>
      </w:r>
      <w:bookmarkEnd w:id="397"/>
      <w:bookmarkEnd w:id="398"/>
      <w:bookmarkEnd w:id="399"/>
    </w:p>
    <w:p>
      <w:pPr>
        <w:pStyle w:val="Style35"/>
        <w:keepNext w:val="0"/>
        <w:keepLines w:val="0"/>
        <w:widowControl w:val="0"/>
        <w:shd w:val="clear" w:color="auto" w:fill="auto"/>
        <w:bidi w:val="0"/>
        <w:spacing w:before="0" w:after="36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480"/>
        <w:jc w:val="left"/>
      </w:pPr>
      <w:bookmarkStart w:id="400" w:name="bookmark400"/>
      <w:bookmarkStart w:id="401" w:name="bookmark401"/>
      <w:bookmarkStart w:id="402" w:name="bookmark402"/>
      <w:r>
        <w:rPr>
          <w:color w:val="000000"/>
          <w:spacing w:val="0"/>
          <w:w w:val="100"/>
          <w:position w:val="0"/>
          <w:sz w:val="24"/>
          <w:szCs w:val="24"/>
        </w:rPr>
        <w:t>十一、重大诉讼、仲裁事项</w:t>
      </w:r>
      <w:bookmarkEnd w:id="400"/>
      <w:bookmarkEnd w:id="401"/>
      <w:bookmarkEnd w:id="402"/>
    </w:p>
    <w:p>
      <w:pPr>
        <w:pStyle w:val="Style35"/>
        <w:keepNext w:val="0"/>
        <w:keepLines w:val="0"/>
        <w:widowControl w:val="0"/>
        <w:shd w:val="clear" w:color="auto" w:fill="auto"/>
        <w:bidi w:val="0"/>
        <w:spacing w:before="0" w:after="36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480"/>
        <w:jc w:val="left"/>
      </w:pPr>
      <w:bookmarkStart w:id="403" w:name="bookmark403"/>
      <w:bookmarkStart w:id="404" w:name="bookmark404"/>
      <w:bookmarkStart w:id="405" w:name="bookmark405"/>
      <w:r>
        <w:rPr>
          <w:color w:val="000000"/>
          <w:spacing w:val="0"/>
          <w:w w:val="100"/>
          <w:position w:val="0"/>
          <w:sz w:val="24"/>
          <w:szCs w:val="24"/>
        </w:rPr>
        <w:t>十二、处罚及整改情况</w:t>
      </w:r>
      <w:bookmarkEnd w:id="403"/>
      <w:bookmarkEnd w:id="404"/>
      <w:bookmarkEnd w:id="405"/>
    </w:p>
    <w:p>
      <w:pPr>
        <w:pStyle w:val="Style35"/>
        <w:keepNext w:val="0"/>
        <w:keepLines w:val="0"/>
        <w:widowControl w:val="0"/>
        <w:shd w:val="clear" w:color="auto" w:fill="auto"/>
        <w:bidi w:val="0"/>
        <w:spacing w:before="0" w:after="36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480"/>
        <w:jc w:val="left"/>
      </w:pPr>
      <w:bookmarkStart w:id="406" w:name="bookmark406"/>
      <w:bookmarkStart w:id="407" w:name="bookmark407"/>
      <w:bookmarkStart w:id="408" w:name="bookmark408"/>
      <w:r>
        <w:rPr>
          <w:color w:val="000000"/>
          <w:spacing w:val="0"/>
          <w:w w:val="100"/>
          <w:position w:val="0"/>
          <w:sz w:val="24"/>
          <w:szCs w:val="24"/>
        </w:rPr>
        <w:t>十三、公司及其控股股东、实际控制人的诚信状况</w:t>
      </w:r>
      <w:bookmarkEnd w:id="406"/>
      <w:bookmarkEnd w:id="407"/>
      <w:bookmarkEnd w:id="408"/>
    </w:p>
    <w:p>
      <w:pPr>
        <w:pStyle w:val="Style35"/>
        <w:keepNext w:val="0"/>
        <w:keepLines w:val="0"/>
        <w:widowControl w:val="0"/>
        <w:shd w:val="clear" w:color="auto" w:fill="auto"/>
        <w:bidi w:val="0"/>
        <w:spacing w:before="0" w:after="36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00" w:line="240" w:lineRule="auto"/>
        <w:ind w:left="0" w:right="0" w:firstLine="480"/>
        <w:jc w:val="left"/>
      </w:pPr>
      <w:bookmarkStart w:id="409" w:name="bookmark409"/>
      <w:bookmarkStart w:id="410" w:name="bookmark410"/>
      <w:bookmarkStart w:id="411" w:name="bookmark411"/>
      <w:r>
        <w:rPr>
          <w:color w:val="000000"/>
          <w:spacing w:val="0"/>
          <w:w w:val="100"/>
          <w:position w:val="0"/>
          <w:sz w:val="24"/>
          <w:szCs w:val="24"/>
        </w:rPr>
        <w:t>十四、公司股权激励计划、员工持股计划或其他员工激励措施的实施情况</w:t>
      </w:r>
      <w:bookmarkEnd w:id="409"/>
      <w:bookmarkEnd w:id="410"/>
      <w:bookmarkEnd w:id="411"/>
    </w:p>
    <w:p>
      <w:pPr>
        <w:pStyle w:val="Style21"/>
        <w:keepNext w:val="0"/>
        <w:keepLines w:val="0"/>
        <w:widowControl w:val="0"/>
        <w:shd w:val="clear" w:color="auto" w:fill="auto"/>
        <w:bidi w:val="0"/>
        <w:spacing w:before="0" w:after="360" w:line="468" w:lineRule="exact"/>
        <w:ind w:left="48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年度第一次临时股东大会审议通过了《第一期员工持股计划（草 案）》及相关议案，本员工持股计划设立后委托国金证券成立国金天舟文化</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号集合资产管理计 划进行管理，参加本员工持股计划的总人数不超过</w:t>
      </w:r>
      <w:r>
        <w:rPr>
          <w:rFonts w:ascii="Times New Roman" w:eastAsia="Times New Roman" w:hAnsi="Times New Roman" w:cs="Times New Roman"/>
          <w:color w:val="000000"/>
          <w:spacing w:val="0"/>
          <w:w w:val="100"/>
          <w:position w:val="0"/>
        </w:rPr>
        <w:t>150</w:t>
      </w:r>
      <w:r>
        <w:rPr>
          <w:color w:val="000000"/>
          <w:spacing w:val="0"/>
          <w:w w:val="100"/>
          <w:position w:val="0"/>
        </w:rPr>
        <w:t>人，筹集资金总额为不低于</w:t>
      </w:r>
      <w:r>
        <w:rPr>
          <w:rFonts w:ascii="Times New Roman" w:eastAsia="Times New Roman" w:hAnsi="Times New Roman" w:cs="Times New Roman"/>
          <w:color w:val="000000"/>
          <w:spacing w:val="0"/>
          <w:w w:val="100"/>
          <w:position w:val="0"/>
        </w:rPr>
        <w:t>4,000</w:t>
      </w:r>
      <w:r>
        <w:rPr>
          <w:color w:val="000000"/>
          <w:spacing w:val="0"/>
          <w:w w:val="100"/>
          <w:position w:val="0"/>
        </w:rPr>
        <w:t>万元。 公司参与本员工持股计划的资金来源为员工合法薪酬、自筹资金以及法律、法规允许的其他方 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日，公司第一期员工持股计划认购的</w:t>
      </w:r>
      <w:r>
        <w:rPr>
          <w:rFonts w:ascii="Times New Roman" w:eastAsia="Times New Roman" w:hAnsi="Times New Roman" w:cs="Times New Roman"/>
          <w:color w:val="000000"/>
          <w:spacing w:val="0"/>
          <w:w w:val="100"/>
          <w:position w:val="0"/>
        </w:rPr>
        <w:t>“</w:t>
      </w:r>
      <w:r>
        <w:rPr>
          <w:color w:val="000000"/>
          <w:spacing w:val="0"/>
          <w:w w:val="100"/>
          <w:position w:val="0"/>
        </w:rPr>
        <w:t>国金天舟文化</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号集合资产管理计划</w:t>
      </w:r>
      <w:r>
        <w:rPr>
          <w:color w:val="000000"/>
          <w:spacing w:val="0"/>
          <w:w w:val="100"/>
          <w:position w:val="0"/>
        </w:rPr>
        <w:t>''</w:t>
      </w:r>
      <w:r>
        <w:rPr>
          <w:color w:val="000000"/>
          <w:spacing w:val="0"/>
          <w:w w:val="100"/>
          <w:position w:val="0"/>
        </w:rPr>
        <w:t>通 过二级市场购买的方式累计买入公司股票</w:t>
      </w:r>
      <w:r>
        <w:rPr>
          <w:rFonts w:ascii="Times New Roman" w:eastAsia="Times New Roman" w:hAnsi="Times New Roman" w:cs="Times New Roman"/>
          <w:color w:val="000000"/>
          <w:spacing w:val="0"/>
          <w:w w:val="100"/>
          <w:position w:val="0"/>
        </w:rPr>
        <w:t>5,536,001</w:t>
      </w:r>
      <w:r>
        <w:rPr>
          <w:color w:val="000000"/>
          <w:spacing w:val="0"/>
          <w:w w:val="100"/>
          <w:position w:val="0"/>
        </w:rPr>
        <w:t>股，占公司总股本</w:t>
      </w:r>
      <w:r>
        <w:rPr>
          <w:rFonts w:ascii="Times New Roman" w:eastAsia="Times New Roman" w:hAnsi="Times New Roman" w:cs="Times New Roman"/>
          <w:color w:val="000000"/>
          <w:spacing w:val="0"/>
          <w:w w:val="100"/>
          <w:position w:val="0"/>
        </w:rPr>
        <w:t>1.31%</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日实施了</w:t>
      </w:r>
      <w:r>
        <w:rPr>
          <w:rFonts w:ascii="Times New Roman" w:eastAsia="Times New Roman" w:hAnsi="Times New Roman" w:cs="Times New Roman"/>
          <w:color w:val="000000"/>
          <w:spacing w:val="0"/>
          <w:w w:val="100"/>
          <w:position w:val="0"/>
        </w:rPr>
        <w:t>2015</w:t>
      </w:r>
      <w:r>
        <w:rPr>
          <w:color w:val="000000"/>
          <w:spacing w:val="0"/>
          <w:w w:val="100"/>
          <w:position w:val="0"/>
        </w:rPr>
        <w:t>年度权益分配方案，以资本公积每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股，该笔股份变更为</w:t>
      </w:r>
      <w:r>
        <w:rPr>
          <w:rFonts w:ascii="Times New Roman" w:eastAsia="Times New Roman" w:hAnsi="Times New Roman" w:cs="Times New Roman"/>
          <w:color w:val="000000"/>
          <w:spacing w:val="0"/>
          <w:w w:val="100"/>
          <w:position w:val="0"/>
        </w:rPr>
        <w:t>6,643,201</w:t>
      </w:r>
      <w:r>
        <w:rPr>
          <w:color w:val="000000"/>
          <w:spacing w:val="0"/>
          <w:w w:val="100"/>
          <w:position w:val="0"/>
        </w:rPr>
        <w:t>股。</w:t>
      </w:r>
    </w:p>
    <w:p>
      <w:pPr>
        <w:pStyle w:val="Style21"/>
        <w:keepNext w:val="0"/>
        <w:keepLines w:val="0"/>
        <w:widowControl w:val="0"/>
        <w:shd w:val="clear" w:color="auto" w:fill="auto"/>
        <w:bidi w:val="0"/>
        <w:spacing w:before="0" w:after="220" w:line="240" w:lineRule="auto"/>
        <w:ind w:left="1140" w:right="0" w:firstLine="0"/>
        <w:jc w:val="left"/>
      </w:pPr>
      <w:r>
        <w:rPr>
          <w:color w:val="000000"/>
          <w:spacing w:val="0"/>
          <w:w w:val="100"/>
          <w:position w:val="0"/>
        </w:rPr>
        <w:t>本次员工持股计划所购买的公司股票正处于锁定期，锁定期为自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w:t>
      </w:r>
      <w:r>
        <w:rPr>
          <w:rFonts w:ascii="Times New Roman" w:eastAsia="Times New Roman" w:hAnsi="Times New Roman" w:cs="Times New Roman"/>
          <w:color w:val="000000"/>
          <w:spacing w:val="0"/>
          <w:w w:val="100"/>
          <w:position w:val="0"/>
        </w:rPr>
        <w:t>12</w:t>
      </w:r>
      <w:r>
        <w:rPr>
          <w:color w:val="000000"/>
          <w:spacing w:val="0"/>
          <w:w w:val="100"/>
          <w:position w:val="0"/>
        </w:rPr>
        <w:t>个月。截止</w:t>
      </w:r>
    </w:p>
    <w:p>
      <w:pPr>
        <w:pStyle w:val="Style21"/>
        <w:keepNext w:val="0"/>
        <w:keepLines w:val="0"/>
        <w:widowControl w:val="0"/>
        <w:shd w:val="clear" w:color="auto" w:fill="auto"/>
        <w:bidi w:val="0"/>
        <w:spacing w:before="0" w:after="420" w:line="240" w:lineRule="auto"/>
        <w:ind w:left="1140" w:right="0" w:firstLine="0"/>
        <w:jc w:val="left"/>
      </w:pPr>
      <w:r>
        <w:rPr>
          <w:color w:val="000000"/>
          <w:spacing w:val="0"/>
          <w:w w:val="100"/>
          <w:position w:val="0"/>
        </w:rPr>
        <w:t>报告期末，不存在因员工持股计划持有人处分权利引起的计划股份权益变动情况。</w:t>
      </w:r>
    </w:p>
    <w:p>
      <w:pPr>
        <w:pStyle w:val="Style30"/>
        <w:keepNext/>
        <w:keepLines/>
        <w:widowControl w:val="0"/>
        <w:shd w:val="clear" w:color="auto" w:fill="auto"/>
        <w:bidi w:val="0"/>
        <w:spacing w:before="0" w:after="380" w:line="240" w:lineRule="auto"/>
        <w:ind w:left="1140" w:right="0" w:firstLine="0"/>
        <w:jc w:val="left"/>
      </w:pPr>
      <w:bookmarkStart w:id="412" w:name="bookmark412"/>
      <w:bookmarkStart w:id="413" w:name="bookmark413"/>
      <w:bookmarkStart w:id="414" w:name="bookmark414"/>
      <w:r>
        <w:rPr>
          <w:color w:val="000000"/>
          <w:spacing w:val="0"/>
          <w:w w:val="100"/>
          <w:position w:val="0"/>
          <w:sz w:val="24"/>
          <w:szCs w:val="24"/>
        </w:rPr>
        <w:t>十五、重大关联交易</w:t>
      </w:r>
      <w:bookmarkEnd w:id="412"/>
      <w:bookmarkEnd w:id="413"/>
      <w:bookmarkEnd w:id="414"/>
    </w:p>
    <w:p>
      <w:pPr>
        <w:pStyle w:val="Style40"/>
        <w:keepNext/>
        <w:keepLines/>
        <w:widowControl w:val="0"/>
        <w:shd w:val="clear" w:color="auto" w:fill="auto"/>
        <w:tabs>
          <w:tab w:pos="1508" w:val="left"/>
        </w:tabs>
        <w:bidi w:val="0"/>
        <w:spacing w:before="0" w:after="380" w:line="240" w:lineRule="auto"/>
        <w:ind w:left="114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w:t>
        <w:tab/>
        <w:t>与日常经营相关的关联交易</w:t>
      </w:r>
      <w:bookmarkEnd w:id="415"/>
      <w:bookmarkEnd w:id="416"/>
      <w:bookmarkEnd w:id="418"/>
    </w:p>
    <w:p>
      <w:pPr>
        <w:pStyle w:val="Style35"/>
        <w:keepNext w:val="0"/>
        <w:keepLines w:val="0"/>
        <w:widowControl w:val="0"/>
        <w:shd w:val="clear" w:color="auto" w:fill="auto"/>
        <w:bidi w:val="0"/>
        <w:spacing w:before="0" w:after="380" w:line="240" w:lineRule="auto"/>
        <w:ind w:left="114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1518" w:val="left"/>
        </w:tabs>
        <w:bidi w:val="0"/>
        <w:spacing w:before="0" w:after="380" w:line="240" w:lineRule="auto"/>
        <w:ind w:left="114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w:t>
        <w:tab/>
        <w:t>资产或股权收购、出售发生的关联交易</w:t>
      </w:r>
      <w:bookmarkEnd w:id="419"/>
      <w:bookmarkEnd w:id="420"/>
      <w:bookmarkEnd w:id="422"/>
    </w:p>
    <w:p>
      <w:pPr>
        <w:pStyle w:val="Style35"/>
        <w:keepNext w:val="0"/>
        <w:keepLines w:val="0"/>
        <w:widowControl w:val="0"/>
        <w:shd w:val="clear" w:color="auto" w:fill="auto"/>
        <w:bidi w:val="0"/>
        <w:spacing w:before="0" w:after="380" w:line="240" w:lineRule="auto"/>
        <w:ind w:left="114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1518" w:val="left"/>
        </w:tabs>
        <w:bidi w:val="0"/>
        <w:spacing w:before="0" w:after="380" w:line="240" w:lineRule="auto"/>
        <w:ind w:left="114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3</w:t>
      </w:r>
      <w:bookmarkEnd w:id="425"/>
      <w:r>
        <w:rPr>
          <w:color w:val="000000"/>
          <w:spacing w:val="0"/>
          <w:w w:val="100"/>
          <w:position w:val="0"/>
        </w:rPr>
        <w:t>、</w:t>
        <w:tab/>
        <w:t>共同对外投资的关联交易</w:t>
      </w:r>
      <w:bookmarkEnd w:id="423"/>
      <w:bookmarkEnd w:id="424"/>
      <w:bookmarkEnd w:id="426"/>
    </w:p>
    <w:p>
      <w:pPr>
        <w:pStyle w:val="Style35"/>
        <w:keepNext w:val="0"/>
        <w:keepLines w:val="0"/>
        <w:widowControl w:val="0"/>
        <w:shd w:val="clear" w:color="auto" w:fill="auto"/>
        <w:bidi w:val="0"/>
        <w:spacing w:before="0" w:after="380" w:line="240" w:lineRule="auto"/>
        <w:ind w:left="114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1518" w:val="left"/>
        </w:tabs>
        <w:bidi w:val="0"/>
        <w:spacing w:before="0" w:after="380" w:line="240" w:lineRule="auto"/>
        <w:ind w:left="114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4</w:t>
      </w:r>
      <w:bookmarkEnd w:id="429"/>
      <w:r>
        <w:rPr>
          <w:color w:val="000000"/>
          <w:spacing w:val="0"/>
          <w:w w:val="100"/>
          <w:position w:val="0"/>
        </w:rPr>
        <w:t>、</w:t>
        <w:tab/>
        <w:t>关联债权债务往来</w:t>
      </w:r>
      <w:bookmarkEnd w:id="427"/>
      <w:bookmarkEnd w:id="428"/>
      <w:bookmarkEnd w:id="430"/>
    </w:p>
    <w:p>
      <w:pPr>
        <w:pStyle w:val="Style35"/>
        <w:keepNext w:val="0"/>
        <w:keepLines w:val="0"/>
        <w:widowControl w:val="0"/>
        <w:shd w:val="clear" w:color="auto" w:fill="auto"/>
        <w:bidi w:val="0"/>
        <w:spacing w:before="0" w:after="380" w:line="240" w:lineRule="auto"/>
        <w:ind w:left="114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1518" w:val="left"/>
        </w:tabs>
        <w:bidi w:val="0"/>
        <w:spacing w:before="0" w:after="380" w:line="240" w:lineRule="auto"/>
        <w:ind w:left="114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5</w:t>
      </w:r>
      <w:bookmarkEnd w:id="433"/>
      <w:r>
        <w:rPr>
          <w:color w:val="000000"/>
          <w:spacing w:val="0"/>
          <w:w w:val="100"/>
          <w:position w:val="0"/>
        </w:rPr>
        <w:t>、</w:t>
        <w:tab/>
        <w:t>其他重大关联交易</w:t>
      </w:r>
      <w:bookmarkEnd w:id="431"/>
      <w:bookmarkEnd w:id="432"/>
      <w:bookmarkEnd w:id="434"/>
    </w:p>
    <w:p>
      <w:pPr>
        <w:pStyle w:val="Style35"/>
        <w:keepNext w:val="0"/>
        <w:keepLines w:val="0"/>
        <w:widowControl w:val="0"/>
        <w:shd w:val="clear" w:color="auto" w:fill="auto"/>
        <w:bidi w:val="0"/>
        <w:spacing w:before="0" w:after="380" w:line="240" w:lineRule="auto"/>
        <w:ind w:left="114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1140" w:right="0" w:firstLine="0"/>
        <w:jc w:val="left"/>
      </w:pPr>
      <w:bookmarkStart w:id="435" w:name="bookmark435"/>
      <w:bookmarkStart w:id="436" w:name="bookmark436"/>
      <w:bookmarkStart w:id="437" w:name="bookmark437"/>
      <w:r>
        <w:rPr>
          <w:color w:val="000000"/>
          <w:spacing w:val="0"/>
          <w:w w:val="100"/>
          <w:position w:val="0"/>
          <w:sz w:val="24"/>
          <w:szCs w:val="24"/>
        </w:rPr>
        <w:t>十六、重大合同及其履行情况</w:t>
      </w:r>
      <w:bookmarkEnd w:id="435"/>
      <w:bookmarkEnd w:id="436"/>
      <w:bookmarkEnd w:id="437"/>
    </w:p>
    <w:p>
      <w:pPr>
        <w:pStyle w:val="Style40"/>
        <w:keepNext/>
        <w:keepLines/>
        <w:widowControl w:val="0"/>
        <w:shd w:val="clear" w:color="auto" w:fill="auto"/>
        <w:tabs>
          <w:tab w:pos="1508" w:val="left"/>
        </w:tabs>
        <w:bidi w:val="0"/>
        <w:spacing w:before="0" w:after="380" w:line="240" w:lineRule="auto"/>
        <w:ind w:left="114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w:t>
        <w:tab/>
        <w:t>托管、承包、租赁事项情况</w:t>
      </w:r>
      <w:bookmarkEnd w:id="438"/>
      <w:bookmarkEnd w:id="439"/>
      <w:bookmarkEnd w:id="441"/>
    </w:p>
    <w:p>
      <w:pPr>
        <w:pStyle w:val="Style40"/>
        <w:keepNext/>
        <w:keepLines/>
        <w:widowControl w:val="0"/>
        <w:numPr>
          <w:ilvl w:val="0"/>
          <w:numId w:val="19"/>
        </w:numPr>
        <w:shd w:val="clear" w:color="auto" w:fill="auto"/>
        <w:tabs>
          <w:tab w:pos="1633" w:val="left"/>
        </w:tabs>
        <w:bidi w:val="0"/>
        <w:spacing w:before="0" w:after="380" w:line="240" w:lineRule="auto"/>
        <w:ind w:left="1140" w:right="0" w:firstLine="0"/>
        <w:jc w:val="left"/>
      </w:pPr>
      <w:bookmarkStart w:id="438" w:name="bookmark438"/>
      <w:bookmarkStart w:id="439" w:name="bookmark439"/>
      <w:bookmarkStart w:id="442" w:name="bookmark442"/>
      <w:bookmarkStart w:id="443" w:name="bookmark443"/>
      <w:bookmarkEnd w:id="442"/>
      <w:r>
        <w:rPr>
          <w:color w:val="000000"/>
          <w:spacing w:val="0"/>
          <w:w w:val="100"/>
          <w:position w:val="0"/>
        </w:rPr>
        <w:t>托管情况</w:t>
      </w:r>
      <w:bookmarkEnd w:id="438"/>
      <w:bookmarkEnd w:id="439"/>
      <w:bookmarkEnd w:id="443"/>
    </w:p>
    <w:p>
      <w:pPr>
        <w:pStyle w:val="Style35"/>
        <w:keepNext w:val="0"/>
        <w:keepLines w:val="0"/>
        <w:widowControl w:val="0"/>
        <w:shd w:val="clear" w:color="auto" w:fill="auto"/>
        <w:bidi w:val="0"/>
        <w:spacing w:before="0" w:after="380" w:line="240" w:lineRule="auto"/>
        <w:ind w:left="114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9"/>
        </w:numPr>
        <w:shd w:val="clear" w:color="auto" w:fill="auto"/>
        <w:tabs>
          <w:tab w:pos="1633" w:val="left"/>
        </w:tabs>
        <w:bidi w:val="0"/>
        <w:spacing w:before="0" w:after="380" w:line="240" w:lineRule="auto"/>
        <w:ind w:left="1140" w:right="0" w:firstLine="0"/>
        <w:jc w:val="left"/>
      </w:pPr>
      <w:bookmarkStart w:id="444" w:name="bookmark444"/>
      <w:bookmarkStart w:id="445" w:name="bookmark445"/>
      <w:bookmarkStart w:id="446" w:name="bookmark446"/>
      <w:bookmarkStart w:id="447" w:name="bookmark447"/>
      <w:bookmarkEnd w:id="446"/>
      <w:r>
        <w:rPr>
          <w:color w:val="000000"/>
          <w:spacing w:val="0"/>
          <w:w w:val="100"/>
          <w:position w:val="0"/>
        </w:rPr>
        <w:t>承包情况</w:t>
      </w:r>
      <w:bookmarkEnd w:id="444"/>
      <w:bookmarkEnd w:id="445"/>
      <w:bookmarkEnd w:id="447"/>
    </w:p>
    <w:p>
      <w:pPr>
        <w:pStyle w:val="Style35"/>
        <w:keepNext w:val="0"/>
        <w:keepLines w:val="0"/>
        <w:widowControl w:val="0"/>
        <w:shd w:val="clear" w:color="auto" w:fill="auto"/>
        <w:bidi w:val="0"/>
        <w:spacing w:before="0" w:after="380" w:line="240" w:lineRule="auto"/>
        <w:ind w:left="114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9"/>
        </w:numPr>
        <w:shd w:val="clear" w:color="auto" w:fill="auto"/>
        <w:tabs>
          <w:tab w:pos="1633" w:val="left"/>
        </w:tabs>
        <w:bidi w:val="0"/>
        <w:spacing w:before="0" w:after="380" w:line="240" w:lineRule="auto"/>
        <w:ind w:left="1140" w:right="0" w:firstLine="0"/>
        <w:jc w:val="left"/>
      </w:pPr>
      <w:bookmarkStart w:id="448" w:name="bookmark448"/>
      <w:bookmarkStart w:id="449" w:name="bookmark449"/>
      <w:bookmarkStart w:id="450" w:name="bookmark450"/>
      <w:bookmarkStart w:id="451" w:name="bookmark451"/>
      <w:bookmarkEnd w:id="450"/>
      <w:r>
        <w:rPr>
          <w:color w:val="000000"/>
          <w:spacing w:val="0"/>
          <w:w w:val="100"/>
          <w:position w:val="0"/>
        </w:rPr>
        <w:t>租赁情况</w:t>
      </w:r>
      <w:bookmarkEnd w:id="448"/>
      <w:bookmarkEnd w:id="449"/>
      <w:bookmarkEnd w:id="451"/>
    </w:p>
    <w:p>
      <w:pPr>
        <w:pStyle w:val="Style35"/>
        <w:keepNext w:val="0"/>
        <w:keepLines w:val="0"/>
        <w:widowControl w:val="0"/>
        <w:shd w:val="clear" w:color="auto" w:fill="auto"/>
        <w:bidi w:val="0"/>
        <w:spacing w:before="0" w:after="380" w:line="240" w:lineRule="auto"/>
        <w:ind w:left="114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1518" w:val="left"/>
        </w:tabs>
        <w:bidi w:val="0"/>
        <w:spacing w:before="0" w:after="380" w:line="240" w:lineRule="auto"/>
        <w:ind w:left="114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w:t>
        <w:tab/>
        <w:t>重大担保</w:t>
      </w:r>
      <w:bookmarkEnd w:id="452"/>
      <w:bookmarkEnd w:id="453"/>
      <w:bookmarkEnd w:id="455"/>
    </w:p>
    <w:p>
      <w:pPr>
        <w:pStyle w:val="Style35"/>
        <w:keepNext w:val="0"/>
        <w:keepLines w:val="0"/>
        <w:widowControl w:val="0"/>
        <w:shd w:val="clear" w:color="auto" w:fill="auto"/>
        <w:bidi w:val="0"/>
        <w:spacing w:before="0" w:after="380" w:line="240" w:lineRule="auto"/>
        <w:ind w:left="114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40"/>
        <w:keepNext/>
        <w:keepLines/>
        <w:widowControl w:val="0"/>
        <w:shd w:val="clear" w:color="auto" w:fill="auto"/>
        <w:bidi w:val="0"/>
        <w:spacing w:before="0" w:line="240" w:lineRule="auto"/>
        <w:ind w:left="114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3</w:t>
      </w:r>
      <w:bookmarkEnd w:id="458"/>
      <w:r>
        <w:rPr>
          <w:color w:val="000000"/>
          <w:spacing w:val="0"/>
          <w:w w:val="100"/>
          <w:position w:val="0"/>
        </w:rPr>
        <w:t>、委托他人进行现金资产管理情况</w:t>
      </w:r>
      <w:bookmarkEnd w:id="456"/>
      <w:bookmarkEnd w:id="457"/>
      <w:bookmarkEnd w:id="459"/>
    </w:p>
    <w:p>
      <w:pPr>
        <w:pStyle w:val="Style40"/>
        <w:keepNext/>
        <w:keepLines/>
        <w:widowControl w:val="0"/>
        <w:shd w:val="clear" w:color="auto" w:fill="auto"/>
        <w:bidi w:val="0"/>
        <w:spacing w:before="0" w:line="240" w:lineRule="auto"/>
        <w:ind w:left="1140" w:right="0" w:firstLine="0"/>
        <w:jc w:val="left"/>
      </w:pPr>
      <w:bookmarkStart w:id="456" w:name="bookmark456"/>
      <w:bookmarkStart w:id="457" w:name="bookmark457"/>
      <w:bookmarkStart w:id="460" w:name="bookmark4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56"/>
      <w:bookmarkEnd w:id="457"/>
      <w:bookmarkEnd w:id="460"/>
    </w:p>
    <w:p>
      <w:pPr>
        <w:pStyle w:val="Style32"/>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单位：万元</w:t>
      </w:r>
    </w:p>
    <w:tbl>
      <w:tblPr>
        <w:tblOverlap w:val="never"/>
        <w:jc w:val="center"/>
        <w:tblLayout w:type="fixed"/>
      </w:tblPr>
      <w:tblGrid>
        <w:gridCol w:w="1546"/>
        <w:gridCol w:w="730"/>
        <w:gridCol w:w="946"/>
        <w:gridCol w:w="874"/>
        <w:gridCol w:w="806"/>
        <w:gridCol w:w="917"/>
        <w:gridCol w:w="850"/>
        <w:gridCol w:w="850"/>
        <w:gridCol w:w="854"/>
        <w:gridCol w:w="850"/>
        <w:gridCol w:w="706"/>
        <w:gridCol w:w="864"/>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受托人名称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是否关 联交易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委托理财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本期实际 收回本金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计提减值 准备金额</w:t>
            </w:r>
          </w:p>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 实际损 益金额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报告期损 益实际收 回情况</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农业银行北京知春 路支行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本利丰天 天利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2015/12/3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2016/2/4</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0.54</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农业银行北京知春 路支行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本利丰天 天利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2015/12/3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2016/3/4</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5.27</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农业银行北京知春 路支行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本利丰天 天利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2015/12/3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2016/3/31</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3.20</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w:t>
            </w:r>
          </w:p>
        </w:tc>
      </w:tr>
      <w:tr>
        <w:trPr>
          <w:trHeight w:val="71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农业银行北京知春 路支行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本利丰天 天利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2016/4/19</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1.9%-2.0</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浮动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1.08</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农业银行北京知春 路支行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本利丰步</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步高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2016/2/21</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1.7%-3.0</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浮动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0.64</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农业银行北京知春 路支行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本利丰步</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步高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2016/4/19</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1.7%-3.0</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浮动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1.54</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农业银行北京知春 路支行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本利丰</w:t>
            </w:r>
            <w:r>
              <w:rPr>
                <w:color w:val="000000"/>
                <w:spacing w:val="0"/>
                <w:w w:val="100"/>
                <w:position w:val="0"/>
              </w:rPr>
              <w:t>34</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2016/3/24</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0.54</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r>
      <w:tr>
        <w:trPr>
          <w:trHeight w:val="71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工行东四支行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1001</w:t>
            </w:r>
            <w:r>
              <w:rPr>
                <w:rFonts w:ascii="SimSun" w:eastAsia="SimSun" w:hAnsi="SimSun" w:cs="SimSun"/>
                <w:color w:val="000000"/>
                <w:spacing w:val="0"/>
                <w:w w:val="100"/>
                <w:position w:val="0"/>
                <w:sz w:val="17"/>
                <w:szCs w:val="17"/>
              </w:rPr>
              <w:t>日升</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2016/6/12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2016/6/28</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1.26</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工行东四支行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1001</w:t>
            </w:r>
            <w:r>
              <w:rPr>
                <w:rFonts w:ascii="SimSun" w:eastAsia="SimSun" w:hAnsi="SimSun" w:cs="SimSun"/>
                <w:color w:val="000000"/>
                <w:spacing w:val="0"/>
                <w:w w:val="100"/>
                <w:position w:val="0"/>
                <w:sz w:val="17"/>
                <w:szCs w:val="17"/>
              </w:rPr>
              <w:t>日升</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2016/6/28</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0.68</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工行东四支行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1001</w:t>
            </w:r>
            <w:r>
              <w:rPr>
                <w:rFonts w:ascii="SimSun" w:eastAsia="SimSun" w:hAnsi="SimSun" w:cs="SimSun"/>
                <w:color w:val="000000"/>
                <w:spacing w:val="0"/>
                <w:w w:val="100"/>
                <w:position w:val="0"/>
                <w:sz w:val="17"/>
                <w:szCs w:val="17"/>
              </w:rPr>
              <w:t>日升</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2016-7-19</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4.11</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工行东四支行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1001</w:t>
            </w:r>
            <w:r>
              <w:rPr>
                <w:rFonts w:ascii="SimSun" w:eastAsia="SimSun" w:hAnsi="SimSun" w:cs="SimSun"/>
                <w:color w:val="000000"/>
                <w:spacing w:val="0"/>
                <w:w w:val="100"/>
                <w:position w:val="0"/>
                <w:sz w:val="17"/>
                <w:szCs w:val="17"/>
              </w:rPr>
              <w:t>日升</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2016/7/21</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1.37</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r>
      <w:tr>
        <w:trPr>
          <w:trHeight w:val="71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招商银行广州龙口</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步步生金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2014/2/13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2016/10/9</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阶段性收</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37.11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37.11</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37.11</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招商银行广州龙口</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步步生金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2016/10/9</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阶段性收</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30.86</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30.86</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招商银行广州龙口</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步步生金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2014/11/2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2016/10/9</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阶段性收</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33.79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33.79</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33.79</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招商银行广州龙口</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步步生金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2015/10/2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2016/10/9</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阶段性收</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w:t>
            </w:r>
          </w:p>
        </w:tc>
      </w:tr>
      <w:tr>
        <w:trPr>
          <w:trHeight w:val="408" w:hRule="exact"/>
        </w:trPr>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工商银行广州交易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日升月恒</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2016/10/12</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w:t>
            </w:r>
          </w:p>
        </w:tc>
      </w:tr>
    </w:tbl>
    <w:p>
      <w:pPr>
        <w:spacing w:lineRule="exact" w:line="1"/>
        <w:rPr>
          <w:sz w:val="2"/>
          <w:szCs w:val="2"/>
        </w:rPr>
      </w:pPr>
      <w:r>
        <w:br w:type="page"/>
      </w:r>
    </w:p>
    <w:tbl>
      <w:tblPr>
        <w:tblOverlap w:val="never"/>
        <w:jc w:val="center"/>
        <w:tblLayout w:type="fixed"/>
      </w:tblPr>
      <w:tblGrid>
        <w:gridCol w:w="1546"/>
        <w:gridCol w:w="730"/>
        <w:gridCol w:w="946"/>
        <w:gridCol w:w="874"/>
        <w:gridCol w:w="806"/>
        <w:gridCol w:w="917"/>
        <w:gridCol w:w="850"/>
        <w:gridCol w:w="850"/>
        <w:gridCol w:w="854"/>
        <w:gridCol w:w="850"/>
        <w:gridCol w:w="706"/>
        <w:gridCol w:w="864"/>
      </w:tblGrid>
      <w:tr>
        <w:trPr>
          <w:trHeight w:val="36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园分行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工商银行广州交易 园分行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日升月恒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2016/10/12</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工商银行广州交易 园分行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日升月恒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2016/10/12</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5.52</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r>
      <w:tr>
        <w:trPr>
          <w:trHeight w:val="71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浦发银行广州分行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结构性存</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2016/9/22</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工商银行广州交易 园分行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日升月恒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2016/10/12</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2,296.00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9.12</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工商银行广州交易 园分行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日升月恒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1,573.40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2016/10/12</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1,573.40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0.36</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工银亚洲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有期存款</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267.58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2016/10/14</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到期结息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0.17</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398"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16,746.98</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209.68</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委托理财资金来源</w:t>
            </w:r>
          </w:p>
        </w:tc>
        <w:tc>
          <w:tcPr>
            <w:gridSpan w:val="9"/>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403"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逾期未收回的本金和收益累计金额</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涉诉情况（如适用）</w:t>
            </w:r>
          </w:p>
        </w:tc>
        <w:tc>
          <w:tcPr>
            <w:gridSpan w:val="9"/>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sz w:val="17"/>
                <w:szCs w:val="17"/>
              </w:rPr>
              <w:t>委托理财审批董事会公告披露日期（如 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2015/3/27</w:t>
            </w:r>
          </w:p>
        </w:tc>
      </w:tr>
      <w:tr>
        <w:trPr>
          <w:trHeight w:val="715"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sz w:val="17"/>
                <w:szCs w:val="17"/>
              </w:rPr>
              <w:t>委托理财审批股东会公告披露日期（如 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未来是否还有委托理财计划</w:t>
            </w:r>
          </w:p>
        </w:tc>
        <w:tc>
          <w:tcPr>
            <w:gridSpan w:val="9"/>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839" w:line="1" w:lineRule="exact"/>
      </w:pPr>
    </w:p>
    <w:p>
      <w:pPr>
        <w:pStyle w:val="Style40"/>
        <w:keepNext/>
        <w:keepLines/>
        <w:widowControl w:val="0"/>
        <w:shd w:val="clear" w:color="auto" w:fill="auto"/>
        <w:bidi w:val="0"/>
        <w:spacing w:before="0" w:after="380" w:line="240" w:lineRule="auto"/>
        <w:ind w:left="1140" w:right="0" w:firstLine="0"/>
        <w:jc w:val="both"/>
      </w:pPr>
      <w:bookmarkStart w:id="461" w:name="bookmark461"/>
      <w:bookmarkStart w:id="462" w:name="bookmark462"/>
      <w:bookmarkStart w:id="463" w:name="bookmark4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61"/>
      <w:bookmarkEnd w:id="462"/>
      <w:bookmarkEnd w:id="463"/>
    </w:p>
    <w:p>
      <w:pPr>
        <w:pStyle w:val="Style35"/>
        <w:keepNext w:val="0"/>
        <w:keepLines w:val="0"/>
        <w:widowControl w:val="0"/>
        <w:shd w:val="clear" w:color="auto" w:fill="auto"/>
        <w:bidi w:val="0"/>
        <w:spacing w:before="0" w:after="380" w:line="240" w:lineRule="auto"/>
        <w:ind w:left="114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1140" w:right="0" w:firstLine="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4</w:t>
      </w:r>
      <w:bookmarkEnd w:id="466"/>
      <w:r>
        <w:rPr>
          <w:color w:val="000000"/>
          <w:spacing w:val="0"/>
          <w:w w:val="100"/>
          <w:position w:val="0"/>
        </w:rPr>
        <w:t>、其他重大合同</w:t>
      </w:r>
      <w:bookmarkEnd w:id="464"/>
      <w:bookmarkEnd w:id="465"/>
      <w:bookmarkEnd w:id="467"/>
    </w:p>
    <w:p>
      <w:pPr>
        <w:pStyle w:val="Style35"/>
        <w:keepNext w:val="0"/>
        <w:keepLines w:val="0"/>
        <w:widowControl w:val="0"/>
        <w:shd w:val="clear" w:color="auto" w:fill="auto"/>
        <w:bidi w:val="0"/>
        <w:spacing w:before="0" w:after="380" w:line="240" w:lineRule="auto"/>
        <w:ind w:left="114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1140" w:right="0" w:firstLine="0"/>
        <w:jc w:val="both"/>
      </w:pPr>
      <w:bookmarkStart w:id="468" w:name="bookmark468"/>
      <w:bookmarkStart w:id="469" w:name="bookmark469"/>
      <w:bookmarkStart w:id="470" w:name="bookmark470"/>
      <w:r>
        <w:rPr>
          <w:color w:val="000000"/>
          <w:spacing w:val="0"/>
          <w:w w:val="100"/>
          <w:position w:val="0"/>
          <w:sz w:val="24"/>
          <w:szCs w:val="24"/>
        </w:rPr>
        <w:t>十七、社会责任情况</w:t>
      </w:r>
      <w:bookmarkEnd w:id="468"/>
      <w:bookmarkEnd w:id="469"/>
      <w:bookmarkEnd w:id="470"/>
    </w:p>
    <w:p>
      <w:pPr>
        <w:pStyle w:val="Style40"/>
        <w:keepNext/>
        <w:keepLines/>
        <w:widowControl w:val="0"/>
        <w:shd w:val="clear" w:color="auto" w:fill="auto"/>
        <w:bidi w:val="0"/>
        <w:spacing w:before="0" w:after="380" w:line="240" w:lineRule="auto"/>
        <w:ind w:left="1140" w:right="0" w:firstLine="0"/>
        <w:jc w:val="both"/>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1</w:t>
      </w:r>
      <w:bookmarkEnd w:id="473"/>
      <w:r>
        <w:rPr>
          <w:color w:val="000000"/>
          <w:spacing w:val="0"/>
          <w:w w:val="100"/>
          <w:position w:val="0"/>
        </w:rPr>
        <w:t>、履行精准扶贫社会责任情况</w:t>
      </w:r>
      <w:bookmarkEnd w:id="471"/>
      <w:bookmarkEnd w:id="472"/>
      <w:bookmarkEnd w:id="474"/>
    </w:p>
    <w:p>
      <w:pPr>
        <w:pStyle w:val="Style35"/>
        <w:keepNext w:val="0"/>
        <w:keepLines w:val="0"/>
        <w:widowControl w:val="0"/>
        <w:shd w:val="clear" w:color="auto" w:fill="auto"/>
        <w:bidi w:val="0"/>
        <w:spacing w:before="0" w:after="380" w:line="240" w:lineRule="auto"/>
        <w:ind w:left="114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470" w:lineRule="exact"/>
        <w:ind w:left="114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2</w:t>
      </w:r>
      <w:bookmarkEnd w:id="477"/>
      <w:r>
        <w:rPr>
          <w:color w:val="000000"/>
          <w:spacing w:val="0"/>
          <w:w w:val="100"/>
          <w:position w:val="0"/>
        </w:rPr>
        <w:t>、履行其他社会责任的情况</w:t>
      </w:r>
      <w:bookmarkEnd w:id="475"/>
      <w:bookmarkEnd w:id="476"/>
      <w:bookmarkEnd w:id="478"/>
    </w:p>
    <w:p>
      <w:pPr>
        <w:pStyle w:val="Style35"/>
        <w:keepNext w:val="0"/>
        <w:keepLines w:val="0"/>
        <w:widowControl w:val="0"/>
        <w:shd w:val="clear" w:color="auto" w:fill="auto"/>
        <w:bidi w:val="0"/>
        <w:spacing w:before="0" w:after="120" w:line="240" w:lineRule="auto"/>
        <w:ind w:left="1140" w:right="0" w:firstLine="0"/>
        <w:jc w:val="left"/>
      </w:pPr>
      <w:r>
        <w:rPr>
          <w:color w:val="000000"/>
          <w:spacing w:val="0"/>
          <w:w w:val="100"/>
          <w:position w:val="0"/>
        </w:rPr>
        <w:t>是否发布社会责任报告</w:t>
      </w:r>
    </w:p>
    <w:p>
      <w:pPr>
        <w:pStyle w:val="Style35"/>
        <w:keepNext w:val="0"/>
        <w:keepLines w:val="0"/>
        <w:widowControl w:val="0"/>
        <w:shd w:val="clear" w:color="auto" w:fill="auto"/>
        <w:bidi w:val="0"/>
        <w:spacing w:before="0" w:after="380" w:line="240" w:lineRule="auto"/>
        <w:ind w:left="114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200" w:line="240" w:lineRule="auto"/>
        <w:ind w:left="1140" w:right="0" w:firstLine="0"/>
        <w:jc w:val="left"/>
      </w:pPr>
      <w:bookmarkStart w:id="479" w:name="bookmark479"/>
      <w:bookmarkStart w:id="480" w:name="bookmark480"/>
      <w:bookmarkStart w:id="481" w:name="bookmark481"/>
      <w:r>
        <w:rPr>
          <w:color w:val="000000"/>
          <w:spacing w:val="0"/>
          <w:w w:val="100"/>
          <w:position w:val="0"/>
          <w:sz w:val="24"/>
          <w:szCs w:val="24"/>
        </w:rPr>
        <w:t>十八、其他重大事项的说明</w:t>
      </w:r>
      <w:bookmarkEnd w:id="479"/>
      <w:bookmarkEnd w:id="480"/>
      <w:bookmarkEnd w:id="481"/>
    </w:p>
    <w:p>
      <w:pPr>
        <w:pStyle w:val="Style21"/>
        <w:keepNext w:val="0"/>
        <w:keepLines w:val="0"/>
        <w:widowControl w:val="0"/>
        <w:shd w:val="clear" w:color="auto" w:fill="auto"/>
        <w:bidi w:val="0"/>
        <w:spacing w:before="0" w:after="0" w:line="470" w:lineRule="exact"/>
        <w:ind w:left="1560" w:right="0" w:firstLine="0"/>
        <w:jc w:val="left"/>
      </w:pPr>
      <w:r>
        <w:rPr>
          <w:color w:val="000000"/>
          <w:spacing w:val="0"/>
          <w:w w:val="100"/>
          <w:position w:val="0"/>
        </w:rPr>
        <w:t>重大资产重组事项</w:t>
      </w:r>
    </w:p>
    <w:p>
      <w:pPr>
        <w:pStyle w:val="Style21"/>
        <w:keepNext w:val="0"/>
        <w:keepLines w:val="0"/>
        <w:widowControl w:val="0"/>
        <w:shd w:val="clear" w:color="auto" w:fill="auto"/>
        <w:bidi w:val="0"/>
        <w:spacing w:before="0" w:after="0" w:line="466" w:lineRule="exact"/>
        <w:ind w:left="1140" w:right="0" w:firstLine="420"/>
        <w:jc w:val="both"/>
      </w:pPr>
      <w:r>
        <w:rPr>
          <w:color w:val="000000"/>
          <w:spacing w:val="0"/>
          <w:w w:val="100"/>
          <w:position w:val="0"/>
        </w:rPr>
        <w:t>公司</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24 0</w:t>
      </w:r>
      <w:r>
        <w:rPr>
          <w:color w:val="000000"/>
          <w:spacing w:val="0"/>
          <w:w w:val="100"/>
          <w:position w:val="0"/>
        </w:rPr>
        <w:t>发布了《发行股份及支付现金购买资产并募集配套资金报告书（草案）》</w:t>
      </w:r>
      <w:r>
        <w:rPr>
          <w:color w:val="000000"/>
          <w:spacing w:val="0"/>
          <w:w w:val="100"/>
          <w:position w:val="0"/>
        </w:rPr>
        <w:t xml:space="preserve">， </w:t>
      </w:r>
      <w:r>
        <w:rPr>
          <w:color w:val="000000"/>
          <w:spacing w:val="0"/>
          <w:w w:val="100"/>
          <w:position w:val="0"/>
        </w:rPr>
        <w:t>于</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日召开的</w:t>
      </w:r>
      <w:r>
        <w:rPr>
          <w:color w:val="000000"/>
          <w:spacing w:val="0"/>
          <w:w w:val="100"/>
          <w:position w:val="0"/>
        </w:rPr>
        <w:t>2016</w:t>
      </w:r>
      <w:r>
        <w:rPr>
          <w:color w:val="000000"/>
          <w:spacing w:val="0"/>
          <w:w w:val="100"/>
          <w:position w:val="0"/>
        </w:rPr>
        <w:t>年第一次临时股东大会审议通过重组相关议案。</w:t>
      </w:r>
    </w:p>
    <w:p>
      <w:pPr>
        <w:pStyle w:val="Style21"/>
        <w:keepNext w:val="0"/>
        <w:keepLines w:val="0"/>
        <w:widowControl w:val="0"/>
        <w:shd w:val="clear" w:color="auto" w:fill="auto"/>
        <w:bidi w:val="0"/>
        <w:spacing w:before="0" w:after="0" w:line="470" w:lineRule="exact"/>
        <w:ind w:left="1140" w:right="0" w:firstLine="420"/>
        <w:jc w:val="both"/>
      </w:pPr>
      <w:r>
        <w:rPr>
          <w:color w:val="000000"/>
          <w:spacing w:val="0"/>
          <w:w w:val="100"/>
          <w:position w:val="0"/>
        </w:rPr>
        <w:t>经</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7</w:t>
      </w:r>
      <w:r>
        <w:rPr>
          <w:color w:val="000000"/>
          <w:spacing w:val="0"/>
          <w:w w:val="100"/>
          <w:position w:val="0"/>
        </w:rPr>
        <w:t>日召开的中国证监会上市公司并购重组审核委员会</w:t>
      </w:r>
      <w:r>
        <w:rPr>
          <w:color w:val="000000"/>
          <w:spacing w:val="0"/>
          <w:w w:val="100"/>
          <w:position w:val="0"/>
        </w:rPr>
        <w:t>2016</w:t>
      </w:r>
      <w:r>
        <w:rPr>
          <w:color w:val="000000"/>
          <w:spacing w:val="0"/>
          <w:w w:val="100"/>
          <w:position w:val="0"/>
        </w:rPr>
        <w:t>年第</w:t>
      </w:r>
      <w:r>
        <w:rPr>
          <w:color w:val="000000"/>
          <w:spacing w:val="0"/>
          <w:w w:val="100"/>
          <w:position w:val="0"/>
        </w:rPr>
        <w:t>41</w:t>
      </w:r>
      <w:r>
        <w:rPr>
          <w:color w:val="000000"/>
          <w:spacing w:val="0"/>
          <w:w w:val="100"/>
          <w:position w:val="0"/>
        </w:rPr>
        <w:t>次并购重组委 工作会议审核，公司发行股份及支付现金购买资产并募集配套资金事项获得有条件通过。公司 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日取得中国证监会《关于核准天舟文化股份有限公司向袁雄贵等发行股份购买资 产并募集配套资金的批复》（证监许可</w:t>
      </w:r>
      <w:r>
        <w:rPr>
          <w:color w:val="000000"/>
          <w:spacing w:val="0"/>
          <w:w w:val="100"/>
          <w:position w:val="0"/>
        </w:rPr>
        <w:t>[2016]1585</w:t>
      </w:r>
      <w:r>
        <w:rPr>
          <w:color w:val="000000"/>
          <w:spacing w:val="0"/>
          <w:w w:val="100"/>
          <w:position w:val="0"/>
        </w:rPr>
        <w:t>号）的文件，并发布了相关公告。</w:t>
      </w:r>
      <w:r>
        <w:rPr>
          <w:color w:val="000000"/>
          <w:spacing w:val="0"/>
          <w:w w:val="100"/>
          <w:position w:val="0"/>
        </w:rPr>
        <w:t>2016</w:t>
      </w:r>
      <w:r>
        <w:rPr>
          <w:color w:val="000000"/>
          <w:spacing w:val="0"/>
          <w:w w:val="100"/>
          <w:position w:val="0"/>
        </w:rPr>
        <w:t>年</w:t>
      </w:r>
      <w:r>
        <w:rPr>
          <w:color w:val="000000"/>
          <w:spacing w:val="0"/>
          <w:w w:val="100"/>
          <w:position w:val="0"/>
        </w:rPr>
        <w:t xml:space="preserve">8 </w:t>
      </w:r>
      <w:r>
        <w:rPr>
          <w:color w:val="000000"/>
          <w:spacing w:val="0"/>
          <w:w w:val="100"/>
          <w:position w:val="0"/>
        </w:rPr>
        <w:t>月</w:t>
      </w:r>
      <w:r>
        <w:rPr>
          <w:color w:val="000000"/>
          <w:spacing w:val="0"/>
          <w:w w:val="100"/>
          <w:position w:val="0"/>
        </w:rPr>
        <w:t>10</w:t>
      </w:r>
      <w:r>
        <w:rPr>
          <w:color w:val="000000"/>
          <w:spacing w:val="0"/>
          <w:w w:val="100"/>
          <w:position w:val="0"/>
        </w:rPr>
        <w:t>日，公司发布《关于公司发行股份及支付现金购买资产并募集配套资金之标的资产过户完 成的公告》，完成游爱网络</w:t>
      </w:r>
      <w:r>
        <w:rPr>
          <w:color w:val="000000"/>
          <w:spacing w:val="0"/>
          <w:w w:val="100"/>
          <w:position w:val="0"/>
        </w:rPr>
        <w:t>100%</w:t>
      </w:r>
      <w:r>
        <w:rPr>
          <w:color w:val="000000"/>
          <w:spacing w:val="0"/>
          <w:w w:val="100"/>
          <w:position w:val="0"/>
        </w:rPr>
        <w:t>股权过户及工商变更登记手续，游爱网络成为公司的子公司。</w:t>
      </w:r>
    </w:p>
    <w:p>
      <w:pPr>
        <w:pStyle w:val="Style21"/>
        <w:keepNext w:val="0"/>
        <w:keepLines w:val="0"/>
        <w:widowControl w:val="0"/>
        <w:shd w:val="clear" w:color="auto" w:fill="auto"/>
        <w:bidi w:val="0"/>
        <w:spacing w:before="0" w:after="0" w:line="470" w:lineRule="exact"/>
        <w:ind w:left="1140" w:right="0" w:firstLine="0"/>
        <w:jc w:val="left"/>
      </w:pPr>
      <w:r>
        <w:rPr>
          <w:color w:val="000000"/>
          <w:spacing w:val="0"/>
          <w:w w:val="100"/>
          <w:position w:val="0"/>
        </w:rPr>
        <w:t>公司向袁雄贵等</w:t>
      </w:r>
      <w:r>
        <w:rPr>
          <w:color w:val="000000"/>
          <w:spacing w:val="0"/>
          <w:w w:val="100"/>
          <w:position w:val="0"/>
        </w:rPr>
        <w:t>7</w:t>
      </w:r>
      <w:r>
        <w:rPr>
          <w:color w:val="000000"/>
          <w:spacing w:val="0"/>
          <w:w w:val="100"/>
          <w:position w:val="0"/>
        </w:rPr>
        <w:t>位股东新增</w:t>
      </w:r>
      <w:r>
        <w:rPr>
          <w:color w:val="000000"/>
          <w:spacing w:val="0"/>
          <w:w w:val="100"/>
          <w:position w:val="0"/>
        </w:rPr>
        <w:t>73,145,950</w:t>
      </w:r>
      <w:r>
        <w:rPr>
          <w:color w:val="000000"/>
          <w:spacing w:val="0"/>
          <w:w w:val="100"/>
          <w:position w:val="0"/>
        </w:rPr>
        <w:t>股股份，向宝盈基金管理有限公司、北信瑞丰基金管理 有限公司、财通基金管理有限公司、安信基金管理有限责任公司等</w:t>
      </w:r>
      <w:r>
        <w:rPr>
          <w:color w:val="000000"/>
          <w:spacing w:val="0"/>
          <w:w w:val="100"/>
          <w:position w:val="0"/>
        </w:rPr>
        <w:t>4</w:t>
      </w:r>
      <w:r>
        <w:rPr>
          <w:color w:val="000000"/>
          <w:spacing w:val="0"/>
          <w:w w:val="100"/>
          <w:position w:val="0"/>
        </w:rPr>
        <w:t>名投资者新增</w:t>
      </w:r>
      <w:r>
        <w:rPr>
          <w:color w:val="000000"/>
          <w:spacing w:val="0"/>
          <w:w w:val="100"/>
          <w:position w:val="0"/>
        </w:rPr>
        <w:t xml:space="preserve">77,368,257 </w:t>
      </w:r>
      <w:r>
        <w:rPr>
          <w:color w:val="000000"/>
          <w:spacing w:val="0"/>
          <w:w w:val="100"/>
          <w:position w:val="0"/>
        </w:rPr>
        <w:t>股股份已办理完毕股份登记手续，新增股份分别于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日和</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19</w:t>
      </w:r>
      <w:r>
        <w:rPr>
          <w:color w:val="000000"/>
          <w:spacing w:val="0"/>
          <w:w w:val="100"/>
          <w:position w:val="0"/>
        </w:rPr>
        <w:t>日上市。</w:t>
      </w:r>
    </w:p>
    <w:p>
      <w:pPr>
        <w:pStyle w:val="Style21"/>
        <w:keepNext w:val="0"/>
        <w:keepLines w:val="0"/>
        <w:widowControl w:val="0"/>
        <w:shd w:val="clear" w:color="auto" w:fill="auto"/>
        <w:bidi w:val="0"/>
        <w:spacing w:before="0" w:after="420" w:line="485" w:lineRule="exact"/>
        <w:ind w:left="1140" w:right="940" w:firstLine="420"/>
        <w:jc w:val="both"/>
      </w:pPr>
      <w:r>
        <w:rPr>
          <w:color w:val="000000"/>
          <w:spacing w:val="0"/>
          <w:w w:val="100"/>
          <w:position w:val="0"/>
        </w:rPr>
        <w:t>本次重大资产重组已于报告期实施完毕，公司自</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月起正式合并子公司游爱网络财 务报表。</w:t>
      </w:r>
    </w:p>
    <w:p>
      <w:pPr>
        <w:pStyle w:val="Style30"/>
        <w:keepNext/>
        <w:keepLines/>
        <w:widowControl w:val="0"/>
        <w:shd w:val="clear" w:color="auto" w:fill="auto"/>
        <w:bidi w:val="0"/>
        <w:spacing w:before="0" w:after="380" w:line="240" w:lineRule="auto"/>
        <w:ind w:left="1140" w:right="0" w:firstLine="0"/>
        <w:jc w:val="left"/>
      </w:pPr>
      <w:bookmarkStart w:id="482" w:name="bookmark482"/>
      <w:bookmarkStart w:id="483" w:name="bookmark483"/>
      <w:bookmarkStart w:id="484" w:name="bookmark484"/>
      <w:r>
        <w:rPr>
          <w:color w:val="000000"/>
          <w:spacing w:val="0"/>
          <w:w w:val="100"/>
          <w:position w:val="0"/>
          <w:sz w:val="24"/>
          <w:szCs w:val="24"/>
        </w:rPr>
        <w:t>十九、公司子公司重大事项</w:t>
      </w:r>
      <w:bookmarkEnd w:id="482"/>
      <w:bookmarkEnd w:id="483"/>
      <w:bookmarkEnd w:id="484"/>
    </w:p>
    <w:p>
      <w:pPr>
        <w:pStyle w:val="Style35"/>
        <w:keepNext w:val="0"/>
        <w:keepLines w:val="0"/>
        <w:widowControl w:val="0"/>
        <w:shd w:val="clear" w:color="auto" w:fill="auto"/>
        <w:bidi w:val="0"/>
        <w:spacing w:before="0" w:after="160" w:line="240" w:lineRule="auto"/>
        <w:ind w:left="114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19"/>
        <w:keepNext/>
        <w:keepLines/>
        <w:widowControl w:val="0"/>
        <w:shd w:val="clear" w:color="auto" w:fill="auto"/>
        <w:bidi w:val="0"/>
        <w:spacing w:before="0" w:line="240" w:lineRule="auto"/>
        <w:ind w:left="0" w:right="0" w:firstLine="0"/>
        <w:jc w:val="center"/>
      </w:pPr>
      <w:bookmarkStart w:id="485" w:name="bookmark485"/>
      <w:bookmarkStart w:id="486" w:name="bookmark486"/>
      <w:bookmarkStart w:id="487" w:name="bookmark487"/>
      <w:r>
        <w:rPr>
          <w:color w:val="000000"/>
          <w:spacing w:val="0"/>
          <w:w w:val="100"/>
          <w:position w:val="0"/>
        </w:rPr>
        <w:t>第六节股份变动及股东情况</w:t>
      </w:r>
      <w:bookmarkEnd w:id="485"/>
      <w:bookmarkEnd w:id="486"/>
      <w:bookmarkEnd w:id="487"/>
    </w:p>
    <w:p>
      <w:pPr>
        <w:pStyle w:val="Style30"/>
        <w:keepNext/>
        <w:keepLines/>
        <w:widowControl w:val="0"/>
        <w:shd w:val="clear" w:color="auto" w:fill="auto"/>
        <w:bidi w:val="0"/>
        <w:spacing w:before="0" w:after="360" w:line="240" w:lineRule="auto"/>
        <w:ind w:left="1140" w:right="0" w:firstLine="0"/>
        <w:jc w:val="left"/>
      </w:pPr>
      <w:bookmarkStart w:id="488" w:name="bookmark488"/>
      <w:bookmarkStart w:id="489" w:name="bookmark489"/>
      <w:bookmarkStart w:id="490" w:name="bookmark490"/>
      <w:bookmarkStart w:id="491" w:name="bookmark491"/>
      <w:bookmarkStart w:id="492" w:name="bookmark492"/>
      <w:r>
        <w:rPr>
          <w:color w:val="000000"/>
          <w:spacing w:val="0"/>
          <w:w w:val="100"/>
          <w:position w:val="0"/>
          <w:sz w:val="24"/>
          <w:szCs w:val="24"/>
        </w:rPr>
        <w:t>一</w:t>
      </w:r>
      <w:bookmarkEnd w:id="491"/>
      <w:r>
        <w:rPr>
          <w:color w:val="000000"/>
          <w:spacing w:val="0"/>
          <w:w w:val="100"/>
          <w:position w:val="0"/>
          <w:sz w:val="24"/>
          <w:szCs w:val="24"/>
        </w:rPr>
        <w:t>、股份变动情况</w:t>
      </w:r>
      <w:bookmarkEnd w:id="489"/>
      <w:bookmarkEnd w:id="490"/>
      <w:bookmarkEnd w:id="492"/>
      <w:bookmarkEnd w:id="488"/>
    </w:p>
    <w:p>
      <w:pPr>
        <w:pStyle w:val="Style40"/>
        <w:keepNext/>
        <w:keepLines/>
        <w:widowControl w:val="0"/>
        <w:shd w:val="clear" w:color="auto" w:fill="auto"/>
        <w:bidi w:val="0"/>
        <w:spacing w:before="0" w:line="240" w:lineRule="auto"/>
        <w:ind w:left="114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1</w:t>
      </w:r>
      <w:bookmarkEnd w:id="495"/>
      <w:r>
        <w:rPr>
          <w:color w:val="000000"/>
          <w:spacing w:val="0"/>
          <w:w w:val="100"/>
          <w:position w:val="0"/>
        </w:rPr>
        <w:t>、股份变动情况</w:t>
      </w:r>
      <w:bookmarkEnd w:id="493"/>
      <w:bookmarkEnd w:id="494"/>
      <w:bookmarkEnd w:id="496"/>
    </w:p>
    <w:p>
      <w:pPr>
        <w:pStyle w:val="Style32"/>
        <w:keepNext w:val="0"/>
        <w:keepLines w:val="0"/>
        <w:widowControl w:val="0"/>
        <w:shd w:val="clear" w:color="auto" w:fill="auto"/>
        <w:bidi w:val="0"/>
        <w:spacing w:before="0" w:after="0" w:line="240" w:lineRule="auto"/>
        <w:ind w:left="8347" w:right="0" w:firstLine="0"/>
        <w:jc w:val="lef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6"/>
        <w:gridCol w:w="821"/>
        <w:gridCol w:w="792"/>
        <w:gridCol w:w="80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w:t>
            </w:r>
          </w:p>
          <w:p>
            <w:pPr>
              <w:pStyle w:val="Style27"/>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44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83,726,62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73,145,95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60,396,51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144,123,1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83,726,62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73,145,95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60,396,51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144,123,1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18,059,84</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9,183,642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7,039,477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1,836,728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8,876,205</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r>
      <w:tr>
        <w:trPr>
          <w:trHeight w:val="44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74,542,97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66,106,47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51,520,31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126,063,2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338,624,8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69,981,81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505,826,4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77.83%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338,624,8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69,981,81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505,826,4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77.83%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422,351,5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143,127,7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84,470,30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227,598,0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649,949,5</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469" w:lineRule="exact"/>
        <w:ind w:left="1140" w:right="0" w:firstLine="0"/>
        <w:jc w:val="both"/>
      </w:pPr>
      <w:r>
        <w:rPr>
          <w:color w:val="000000"/>
          <w:spacing w:val="0"/>
          <w:w w:val="100"/>
          <w:position w:val="0"/>
        </w:rPr>
        <w:t>股份变动的原因</w:t>
      </w:r>
    </w:p>
    <w:p>
      <w:pPr>
        <w:pStyle w:val="Style21"/>
        <w:keepNext w:val="0"/>
        <w:keepLines w:val="0"/>
        <w:widowControl w:val="0"/>
        <w:shd w:val="clear" w:color="auto" w:fill="auto"/>
        <w:tabs>
          <w:tab w:pos="1872" w:val="left"/>
        </w:tabs>
        <w:bidi w:val="0"/>
        <w:spacing w:before="0" w:after="0" w:line="469" w:lineRule="exact"/>
        <w:ind w:left="1560" w:right="0" w:firstLine="0"/>
        <w:jc w:val="left"/>
      </w:pPr>
      <w:bookmarkStart w:id="497" w:name="bookmark497"/>
      <w:r>
        <w:rPr>
          <w:rFonts w:ascii="Times New Roman" w:eastAsia="Times New Roman" w:hAnsi="Times New Roman" w:cs="Times New Roman"/>
          <w:color w:val="000000"/>
          <w:spacing w:val="0"/>
          <w:w w:val="100"/>
          <w:position w:val="0"/>
        </w:rPr>
        <w:t>1</w:t>
      </w:r>
      <w:bookmarkEnd w:id="49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日部分高管锁定股解除限售。</w:t>
      </w:r>
    </w:p>
    <w:p>
      <w:pPr>
        <w:pStyle w:val="Style21"/>
        <w:keepNext w:val="0"/>
        <w:keepLines w:val="0"/>
        <w:widowControl w:val="0"/>
        <w:shd w:val="clear" w:color="auto" w:fill="auto"/>
        <w:tabs>
          <w:tab w:pos="1884" w:val="left"/>
        </w:tabs>
        <w:bidi w:val="0"/>
        <w:spacing w:before="0" w:after="0" w:line="470" w:lineRule="exact"/>
        <w:ind w:left="1140" w:right="0" w:firstLine="420"/>
        <w:jc w:val="left"/>
      </w:pPr>
      <w:bookmarkStart w:id="498" w:name="bookmark498"/>
      <w:r>
        <w:rPr>
          <w:rFonts w:ascii="Times New Roman" w:eastAsia="Times New Roman" w:hAnsi="Times New Roman" w:cs="Times New Roman"/>
          <w:color w:val="000000"/>
          <w:spacing w:val="0"/>
          <w:w w:val="100"/>
          <w:position w:val="0"/>
        </w:rPr>
        <w:t>2</w:t>
      </w:r>
      <w:bookmarkEnd w:id="498"/>
      <w:r>
        <w:rPr>
          <w:color w:val="000000"/>
          <w:spacing w:val="0"/>
          <w:w w:val="100"/>
          <w:position w:val="0"/>
        </w:rPr>
        <w:t>、</w:t>
        <w:tab/>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年度股东大会决议，以公司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年末的总股本 </w:t>
      </w:r>
      <w:r>
        <w:rPr>
          <w:rFonts w:ascii="Times New Roman" w:eastAsia="Times New Roman" w:hAnsi="Times New Roman" w:cs="Times New Roman"/>
          <w:color w:val="000000"/>
          <w:spacing w:val="0"/>
          <w:w w:val="100"/>
          <w:position w:val="0"/>
        </w:rPr>
        <w:t>422,351,509</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股，上述方案于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日实 施完毕，实施完毕后公司总股本由</w:t>
      </w:r>
      <w:r>
        <w:rPr>
          <w:rFonts w:ascii="Times New Roman" w:eastAsia="Times New Roman" w:hAnsi="Times New Roman" w:cs="Times New Roman"/>
          <w:color w:val="000000"/>
          <w:spacing w:val="0"/>
          <w:w w:val="100"/>
          <w:position w:val="0"/>
        </w:rPr>
        <w:t>422,351,509</w:t>
      </w:r>
      <w:r>
        <w:rPr>
          <w:color w:val="000000"/>
          <w:spacing w:val="0"/>
          <w:w w:val="100"/>
          <w:position w:val="0"/>
        </w:rPr>
        <w:t>股增至</w:t>
      </w:r>
      <w:r>
        <w:rPr>
          <w:rFonts w:ascii="Times New Roman" w:eastAsia="Times New Roman" w:hAnsi="Times New Roman" w:cs="Times New Roman"/>
          <w:color w:val="000000"/>
          <w:spacing w:val="0"/>
          <w:w w:val="100"/>
          <w:position w:val="0"/>
        </w:rPr>
        <w:t>506,821,810</w:t>
      </w:r>
      <w:r>
        <w:rPr>
          <w:color w:val="000000"/>
          <w:spacing w:val="0"/>
          <w:w w:val="100"/>
          <w:position w:val="0"/>
        </w:rPr>
        <w:t>股。</w:t>
      </w:r>
    </w:p>
    <w:p>
      <w:pPr>
        <w:pStyle w:val="Style21"/>
        <w:keepNext w:val="0"/>
        <w:keepLines w:val="0"/>
        <w:widowControl w:val="0"/>
        <w:shd w:val="clear" w:color="auto" w:fill="auto"/>
        <w:tabs>
          <w:tab w:pos="1887" w:val="left"/>
        </w:tabs>
        <w:bidi w:val="0"/>
        <w:spacing w:before="0" w:after="0" w:line="469" w:lineRule="exact"/>
        <w:ind w:left="1560" w:right="0" w:firstLine="0"/>
        <w:jc w:val="left"/>
      </w:pPr>
      <w:bookmarkStart w:id="499" w:name="bookmark499"/>
      <w:r>
        <w:rPr>
          <w:rFonts w:ascii="Times New Roman" w:eastAsia="Times New Roman" w:hAnsi="Times New Roman" w:cs="Times New Roman"/>
          <w:color w:val="000000"/>
          <w:spacing w:val="0"/>
          <w:w w:val="100"/>
          <w:position w:val="0"/>
        </w:rPr>
        <w:t>3</w:t>
      </w:r>
      <w:bookmarkEnd w:id="49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日公司非公开发行部分股份解除限售。</w:t>
      </w:r>
    </w:p>
    <w:p>
      <w:pPr>
        <w:pStyle w:val="Style21"/>
        <w:keepNext w:val="0"/>
        <w:keepLines w:val="0"/>
        <w:widowControl w:val="0"/>
        <w:shd w:val="clear" w:color="auto" w:fill="auto"/>
        <w:tabs>
          <w:tab w:pos="1879" w:val="left"/>
        </w:tabs>
        <w:bidi w:val="0"/>
        <w:spacing w:before="0" w:after="540" w:line="469" w:lineRule="exact"/>
        <w:ind w:left="1140" w:right="0" w:firstLine="420"/>
        <w:jc w:val="both"/>
      </w:pPr>
      <w:bookmarkStart w:id="500" w:name="bookmark500"/>
      <w:r>
        <w:rPr>
          <w:rFonts w:ascii="Times New Roman" w:eastAsia="Times New Roman" w:hAnsi="Times New Roman" w:cs="Times New Roman"/>
          <w:color w:val="000000"/>
          <w:spacing w:val="0"/>
          <w:w w:val="100"/>
          <w:position w:val="0"/>
        </w:rPr>
        <w:t>4</w:t>
      </w:r>
      <w:bookmarkEnd w:id="500"/>
      <w:r>
        <w:rPr>
          <w:color w:val="000000"/>
          <w:spacing w:val="0"/>
          <w:w w:val="100"/>
          <w:position w:val="0"/>
        </w:rPr>
        <w:t>、</w:t>
        <w:tab/>
        <w:t>公司因发行股份及支付现金购买游爱网络</w:t>
      </w:r>
      <w:r>
        <w:rPr>
          <w:rFonts w:ascii="Times New Roman" w:eastAsia="Times New Roman" w:hAnsi="Times New Roman" w:cs="Times New Roman"/>
          <w:color w:val="000000"/>
          <w:spacing w:val="0"/>
          <w:w w:val="100"/>
          <w:position w:val="0"/>
        </w:rPr>
        <w:t>100%</w:t>
      </w:r>
      <w:r>
        <w:rPr>
          <w:color w:val="000000"/>
          <w:spacing w:val="0"/>
          <w:w w:val="100"/>
          <w:position w:val="0"/>
        </w:rPr>
        <w:t>股权并配套募集资金事宜，向袁雄贵等</w:t>
      </w:r>
      <w:r>
        <w:rPr>
          <w:rFonts w:ascii="Times New Roman" w:eastAsia="Times New Roman" w:hAnsi="Times New Roman" w:cs="Times New Roman"/>
          <w:color w:val="000000"/>
          <w:spacing w:val="0"/>
          <w:w w:val="100"/>
          <w:position w:val="0"/>
        </w:rPr>
        <w:t xml:space="preserve">7 </w:t>
      </w:r>
      <w:r>
        <w:rPr>
          <w:color w:val="000000"/>
          <w:spacing w:val="0"/>
          <w:w w:val="100"/>
          <w:position w:val="0"/>
        </w:rPr>
        <w:t>位股东发行新股</w:t>
      </w:r>
      <w:r>
        <w:rPr>
          <w:rFonts w:ascii="Times New Roman" w:eastAsia="Times New Roman" w:hAnsi="Times New Roman" w:cs="Times New Roman"/>
          <w:color w:val="000000"/>
          <w:spacing w:val="0"/>
          <w:w w:val="100"/>
          <w:position w:val="0"/>
        </w:rPr>
        <w:t>73,145,950</w:t>
      </w:r>
      <w:r>
        <w:rPr>
          <w:color w:val="000000"/>
          <w:spacing w:val="0"/>
          <w:w w:val="100"/>
          <w:position w:val="0"/>
        </w:rPr>
        <w:t>股，向宝盈基金管理有限公司、北信瑞丰基金管理有限公司、财通基 金管理有限公司、安信基金管理有限责任公司合计发行新股</w:t>
      </w:r>
      <w:r>
        <w:rPr>
          <w:rFonts w:ascii="Times New Roman" w:eastAsia="Times New Roman" w:hAnsi="Times New Roman" w:cs="Times New Roman"/>
          <w:color w:val="000000"/>
          <w:spacing w:val="0"/>
          <w:w w:val="100"/>
          <w:position w:val="0"/>
        </w:rPr>
        <w:t>69,981,814</w:t>
      </w:r>
      <w:r>
        <w:rPr>
          <w:color w:val="000000"/>
          <w:spacing w:val="0"/>
          <w:w w:val="100"/>
          <w:position w:val="0"/>
        </w:rPr>
        <w:t>股，两次发行后公司总股 本增至</w:t>
      </w:r>
      <w:r>
        <w:rPr>
          <w:rFonts w:ascii="Times New Roman" w:eastAsia="Times New Roman" w:hAnsi="Times New Roman" w:cs="Times New Roman"/>
          <w:color w:val="000000"/>
          <w:spacing w:val="0"/>
          <w:w w:val="100"/>
          <w:position w:val="0"/>
        </w:rPr>
        <w:t>649,949,574</w:t>
      </w:r>
      <w:r>
        <w:rPr>
          <w:color w:val="000000"/>
          <w:spacing w:val="0"/>
          <w:w w:val="100"/>
          <w:position w:val="0"/>
        </w:rPr>
        <w:t>股。</w:t>
      </w:r>
    </w:p>
    <w:p>
      <w:pPr>
        <w:pStyle w:val="Style21"/>
        <w:keepNext w:val="0"/>
        <w:keepLines w:val="0"/>
        <w:widowControl w:val="0"/>
        <w:shd w:val="clear" w:color="auto" w:fill="auto"/>
        <w:bidi w:val="0"/>
        <w:spacing w:before="0" w:after="0" w:line="469" w:lineRule="exact"/>
        <w:ind w:left="1140" w:right="0" w:firstLine="0"/>
        <w:jc w:val="both"/>
      </w:pPr>
      <w:r>
        <w:rPr>
          <w:color w:val="000000"/>
          <w:spacing w:val="0"/>
          <w:w w:val="100"/>
          <w:position w:val="0"/>
        </w:rPr>
        <w:t>股份变动的批准情况</w:t>
      </w:r>
    </w:p>
    <w:p>
      <w:pPr>
        <w:pStyle w:val="Style21"/>
        <w:keepNext w:val="0"/>
        <w:keepLines w:val="0"/>
        <w:widowControl w:val="0"/>
        <w:shd w:val="clear" w:color="auto" w:fill="auto"/>
        <w:tabs>
          <w:tab w:pos="1884" w:val="left"/>
        </w:tabs>
        <w:bidi w:val="0"/>
        <w:spacing w:before="0" w:after="0" w:line="468" w:lineRule="exact"/>
        <w:ind w:left="1140" w:right="0" w:firstLine="420"/>
        <w:jc w:val="both"/>
      </w:pPr>
      <w:bookmarkStart w:id="501" w:name="bookmark501"/>
      <w:r>
        <w:rPr>
          <w:rFonts w:ascii="Times New Roman" w:eastAsia="Times New Roman" w:hAnsi="Times New Roman" w:cs="Times New Roman"/>
          <w:color w:val="000000"/>
          <w:spacing w:val="0"/>
          <w:w w:val="100"/>
          <w:position w:val="0"/>
        </w:rPr>
        <w:t>1</w:t>
      </w:r>
      <w:bookmarkEnd w:id="501"/>
      <w:r>
        <w:rPr>
          <w:color w:val="000000"/>
          <w:spacing w:val="0"/>
          <w:w w:val="100"/>
          <w:position w:val="0"/>
        </w:rPr>
        <w:t>、</w:t>
        <w:tab/>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年度股东大会决议，以公司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年末的总股本 </w:t>
      </w:r>
      <w:r>
        <w:rPr>
          <w:rFonts w:ascii="Times New Roman" w:eastAsia="Times New Roman" w:hAnsi="Times New Roman" w:cs="Times New Roman"/>
          <w:color w:val="000000"/>
          <w:spacing w:val="0"/>
          <w:w w:val="100"/>
          <w:position w:val="0"/>
        </w:rPr>
        <w:t>422,351,509</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日在中国 证监会创业板指定信息披露网站公告了《</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年度权益分派实施公告》，本次权益分派股权登 记日为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日，实施完毕后公司总股本由</w:t>
      </w:r>
      <w:r>
        <w:rPr>
          <w:rFonts w:ascii="Times New Roman" w:eastAsia="Times New Roman" w:hAnsi="Times New Roman" w:cs="Times New Roman"/>
          <w:color w:val="000000"/>
          <w:spacing w:val="0"/>
          <w:w w:val="100"/>
          <w:position w:val="0"/>
        </w:rPr>
        <w:t>422,351,509</w:t>
      </w:r>
      <w:r>
        <w:rPr>
          <w:color w:val="000000"/>
          <w:spacing w:val="0"/>
          <w:w w:val="100"/>
          <w:position w:val="0"/>
        </w:rPr>
        <w:t>股 增至</w:t>
      </w:r>
      <w:r>
        <w:rPr>
          <w:rFonts w:ascii="Times New Roman" w:eastAsia="Times New Roman" w:hAnsi="Times New Roman" w:cs="Times New Roman"/>
          <w:color w:val="000000"/>
          <w:spacing w:val="0"/>
          <w:w w:val="100"/>
          <w:position w:val="0"/>
        </w:rPr>
        <w:t>506,821,810</w:t>
      </w:r>
      <w:r>
        <w:rPr>
          <w:color w:val="000000"/>
          <w:spacing w:val="0"/>
          <w:w w:val="100"/>
          <w:position w:val="0"/>
        </w:rPr>
        <w:t>股。</w:t>
      </w:r>
    </w:p>
    <w:p>
      <w:pPr>
        <w:pStyle w:val="Style21"/>
        <w:keepNext w:val="0"/>
        <w:keepLines w:val="0"/>
        <w:widowControl w:val="0"/>
        <w:shd w:val="clear" w:color="auto" w:fill="auto"/>
        <w:tabs>
          <w:tab w:pos="1872" w:val="left"/>
        </w:tabs>
        <w:bidi w:val="0"/>
        <w:spacing w:before="0" w:after="0" w:line="480" w:lineRule="exact"/>
        <w:ind w:left="1140" w:right="0" w:firstLine="420"/>
        <w:jc w:val="both"/>
      </w:pPr>
      <w:bookmarkStart w:id="502" w:name="bookmark502"/>
      <w:r>
        <w:rPr>
          <w:rFonts w:ascii="Times New Roman" w:eastAsia="Times New Roman" w:hAnsi="Times New Roman" w:cs="Times New Roman"/>
          <w:color w:val="000000"/>
          <w:spacing w:val="0"/>
          <w:w w:val="100"/>
          <w:position w:val="0"/>
        </w:rPr>
        <w:t>2</w:t>
      </w:r>
      <w:bookmarkEnd w:id="50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日公司部分限售股解除限售，于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日在中国证监会创业板指定信 息披露网站公告了《关于部分限售股份上市流通的提示性公告》。</w:t>
      </w:r>
    </w:p>
    <w:p>
      <w:pPr>
        <w:pStyle w:val="Style21"/>
        <w:keepNext w:val="0"/>
        <w:keepLines w:val="0"/>
        <w:widowControl w:val="0"/>
        <w:shd w:val="clear" w:color="auto" w:fill="auto"/>
        <w:tabs>
          <w:tab w:pos="1903" w:val="left"/>
        </w:tabs>
        <w:bidi w:val="0"/>
        <w:spacing w:before="0" w:after="540" w:line="469" w:lineRule="exact"/>
        <w:ind w:left="1140" w:right="0" w:firstLine="420"/>
        <w:jc w:val="both"/>
      </w:pPr>
      <w:bookmarkStart w:id="503" w:name="bookmark503"/>
      <w:r>
        <w:rPr>
          <w:rFonts w:ascii="Times New Roman" w:eastAsia="Times New Roman" w:hAnsi="Times New Roman" w:cs="Times New Roman"/>
          <w:color w:val="000000"/>
          <w:spacing w:val="0"/>
          <w:w w:val="100"/>
          <w:position w:val="0"/>
        </w:rPr>
        <w:t>3</w:t>
      </w:r>
      <w:bookmarkEnd w:id="503"/>
      <w:r>
        <w:rPr>
          <w:color w:val="000000"/>
          <w:spacing w:val="0"/>
          <w:w w:val="100"/>
          <w:position w:val="0"/>
        </w:rPr>
        <w:t>、</w:t>
        <w:tab/>
        <w:t>根据公司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年第一次临时股东大会决议和中国证券监督管理委员会证监许可 </w:t>
      </w:r>
      <w:r>
        <w:rPr>
          <w:rFonts w:ascii="Times New Roman" w:eastAsia="Times New Roman" w:hAnsi="Times New Roman" w:cs="Times New Roman"/>
          <w:color w:val="000000"/>
          <w:spacing w:val="0"/>
          <w:w w:val="100"/>
          <w:position w:val="0"/>
        </w:rPr>
        <w:t>[2016]1585</w:t>
      </w:r>
      <w:r>
        <w:rPr>
          <w:color w:val="000000"/>
          <w:spacing w:val="0"/>
          <w:w w:val="100"/>
          <w:position w:val="0"/>
        </w:rPr>
        <w:t>号《关于核准天舟文化股份有限公司向袁雄贵等发行股份购买资产并募集配套资金的 批复》，公司以支付现金及发行股份的方式购买游爱网络</w:t>
      </w:r>
      <w:r>
        <w:rPr>
          <w:rFonts w:ascii="Times New Roman" w:eastAsia="Times New Roman" w:hAnsi="Times New Roman" w:cs="Times New Roman"/>
          <w:color w:val="000000"/>
          <w:spacing w:val="0"/>
          <w:w w:val="100"/>
          <w:position w:val="0"/>
        </w:rPr>
        <w:t>100%</w:t>
      </w:r>
      <w:r>
        <w:rPr>
          <w:color w:val="000000"/>
          <w:spacing w:val="0"/>
          <w:w w:val="100"/>
          <w:position w:val="0"/>
        </w:rPr>
        <w:t>股权，并募集配套资金。该事项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月实施完毕，新增股份数</w:t>
      </w:r>
      <w:r>
        <w:rPr>
          <w:rFonts w:ascii="Times New Roman" w:eastAsia="Times New Roman" w:hAnsi="Times New Roman" w:cs="Times New Roman"/>
          <w:color w:val="000000"/>
          <w:spacing w:val="0"/>
          <w:w w:val="100"/>
          <w:position w:val="0"/>
        </w:rPr>
        <w:t>143,127,764</w:t>
      </w:r>
      <w:r>
        <w:rPr>
          <w:color w:val="000000"/>
          <w:spacing w:val="0"/>
          <w:w w:val="100"/>
          <w:position w:val="0"/>
        </w:rPr>
        <w:t>股，公司总股本变更为</w:t>
      </w:r>
      <w:r>
        <w:rPr>
          <w:rFonts w:ascii="Times New Roman" w:eastAsia="Times New Roman" w:hAnsi="Times New Roman" w:cs="Times New Roman"/>
          <w:color w:val="000000"/>
          <w:spacing w:val="0"/>
          <w:w w:val="100"/>
          <w:position w:val="0"/>
        </w:rPr>
        <w:t>649,949,574</w:t>
      </w:r>
      <w:r>
        <w:rPr>
          <w:color w:val="000000"/>
          <w:spacing w:val="0"/>
          <w:w w:val="100"/>
          <w:position w:val="0"/>
        </w:rPr>
        <w:t>股。</w:t>
      </w:r>
    </w:p>
    <w:p>
      <w:pPr>
        <w:pStyle w:val="Style21"/>
        <w:keepNext w:val="0"/>
        <w:keepLines w:val="0"/>
        <w:widowControl w:val="0"/>
        <w:shd w:val="clear" w:color="auto" w:fill="auto"/>
        <w:bidi w:val="0"/>
        <w:spacing w:before="0" w:after="0" w:line="474" w:lineRule="exact"/>
        <w:ind w:left="1140" w:right="0" w:firstLine="0"/>
        <w:jc w:val="both"/>
      </w:pPr>
      <w:r>
        <w:rPr>
          <w:color w:val="000000"/>
          <w:spacing w:val="0"/>
          <w:w w:val="100"/>
          <w:position w:val="0"/>
        </w:rPr>
        <w:t>股份变动的过户情况</w:t>
      </w:r>
    </w:p>
    <w:p>
      <w:pPr>
        <w:pStyle w:val="Style21"/>
        <w:keepNext w:val="0"/>
        <w:keepLines w:val="0"/>
        <w:widowControl w:val="0"/>
        <w:shd w:val="clear" w:color="auto" w:fill="auto"/>
        <w:bidi w:val="0"/>
        <w:spacing w:before="0" w:after="0" w:line="474" w:lineRule="exact"/>
        <w:ind w:left="1140" w:right="0" w:firstLine="420"/>
        <w:jc w:val="both"/>
      </w:pPr>
      <w:r>
        <w:rPr>
          <w:color w:val="000000"/>
          <w:spacing w:val="0"/>
          <w:w w:val="100"/>
          <w:position w:val="0"/>
        </w:rPr>
        <w:t>公司前述</w:t>
      </w:r>
      <w:r>
        <w:rPr>
          <w:rFonts w:ascii="Times New Roman" w:eastAsia="Times New Roman" w:hAnsi="Times New Roman" w:cs="Times New Roman"/>
          <w:color w:val="000000"/>
          <w:spacing w:val="0"/>
          <w:w w:val="100"/>
          <w:position w:val="0"/>
        </w:rPr>
        <w:t>2015</w:t>
      </w:r>
      <w:r>
        <w:rPr>
          <w:color w:val="000000"/>
          <w:spacing w:val="0"/>
          <w:w w:val="100"/>
          <w:position w:val="0"/>
        </w:rPr>
        <w:t>年度资本公积金转增股本及发行股份及支付现金购买资产并募集配套资金事 项均已完成工商变更登记手续及其他备案事宜。详情请见公司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日发布的《关于完成 工商变更登记的公告》、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日发布的《关于公司发行股份及支付现金购买资产并募集 配套资金之标的资产过户完成的公告》。</w:t>
      </w:r>
    </w:p>
    <w:p>
      <w:pPr>
        <w:pStyle w:val="Style21"/>
        <w:keepNext w:val="0"/>
        <w:keepLines w:val="0"/>
        <w:widowControl w:val="0"/>
        <w:shd w:val="clear" w:color="auto" w:fill="auto"/>
        <w:bidi w:val="0"/>
        <w:spacing w:before="0" w:after="0" w:line="466" w:lineRule="exact"/>
        <w:ind w:left="1140" w:right="0" w:firstLine="0"/>
        <w:jc w:val="left"/>
      </w:pPr>
      <w:r>
        <w:rPr>
          <w:color w:val="000000"/>
          <w:spacing w:val="0"/>
          <w:w w:val="100"/>
          <w:position w:val="0"/>
        </w:rPr>
        <w:t>股份变动对最近一年和最近一期基本每股收益和稀释每股收益、归属于公司普通股股东的每股 净资产等财务指标的影响</w:t>
      </w:r>
    </w:p>
    <w:p>
      <w:pPr>
        <w:pStyle w:val="Style21"/>
        <w:keepNext w:val="0"/>
        <w:keepLines w:val="0"/>
        <w:widowControl w:val="0"/>
        <w:shd w:val="clear" w:color="auto" w:fill="auto"/>
        <w:bidi w:val="0"/>
        <w:spacing w:before="0" w:after="0" w:line="467" w:lineRule="exact"/>
        <w:ind w:left="1140" w:right="0" w:firstLine="420"/>
        <w:jc w:val="left"/>
      </w:pPr>
      <w:r>
        <w:rPr>
          <w:color w:val="000000"/>
          <w:spacing w:val="0"/>
          <w:w w:val="100"/>
          <w:position w:val="0"/>
        </w:rPr>
        <w:t>根据公司</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日召开的</w:t>
      </w:r>
      <w:r>
        <w:rPr>
          <w:color w:val="000000"/>
          <w:spacing w:val="0"/>
          <w:w w:val="100"/>
          <w:position w:val="0"/>
        </w:rPr>
        <w:t>2015</w:t>
      </w:r>
      <w:r>
        <w:rPr>
          <w:color w:val="000000"/>
          <w:spacing w:val="0"/>
          <w:w w:val="100"/>
          <w:position w:val="0"/>
        </w:rPr>
        <w:t>度股东大会决议，以公司</w:t>
      </w:r>
      <w:r>
        <w:rPr>
          <w:color w:val="000000"/>
          <w:spacing w:val="0"/>
          <w:w w:val="100"/>
          <w:position w:val="0"/>
        </w:rPr>
        <w:t>2015</w:t>
      </w:r>
      <w:r>
        <w:rPr>
          <w:color w:val="000000"/>
          <w:spacing w:val="0"/>
          <w:w w:val="100"/>
          <w:position w:val="0"/>
        </w:rPr>
        <w:t xml:space="preserve">年末的总股本 </w:t>
      </w:r>
      <w:r>
        <w:rPr>
          <w:color w:val="000000"/>
          <w:spacing w:val="0"/>
          <w:w w:val="100"/>
          <w:position w:val="0"/>
        </w:rPr>
        <w:t>422,351,509</w:t>
      </w:r>
      <w:r>
        <w:rPr>
          <w:color w:val="000000"/>
          <w:spacing w:val="0"/>
          <w:w w:val="100"/>
          <w:position w:val="0"/>
        </w:rPr>
        <w:t>股为基数，以资本公积金向全体股东每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2</w:t>
      </w:r>
      <w:r>
        <w:rPr>
          <w:color w:val="000000"/>
          <w:spacing w:val="0"/>
          <w:w w:val="100"/>
          <w:position w:val="0"/>
        </w:rPr>
        <w:t>股，公司总股本由</w:t>
      </w:r>
      <w:r>
        <w:rPr>
          <w:color w:val="000000"/>
          <w:spacing w:val="0"/>
          <w:w w:val="100"/>
          <w:position w:val="0"/>
        </w:rPr>
        <w:t xml:space="preserve">422,351,509 </w:t>
      </w:r>
      <w:r>
        <w:rPr>
          <w:color w:val="000000"/>
          <w:spacing w:val="0"/>
          <w:w w:val="100"/>
          <w:position w:val="0"/>
        </w:rPr>
        <w:t>股增至</w:t>
      </w:r>
      <w:r>
        <w:rPr>
          <w:color w:val="000000"/>
          <w:spacing w:val="0"/>
          <w:w w:val="100"/>
          <w:position w:val="0"/>
        </w:rPr>
        <w:t>506, 821, 810</w:t>
      </w:r>
      <w:r>
        <w:rPr>
          <w:color w:val="000000"/>
          <w:spacing w:val="0"/>
          <w:w w:val="100"/>
          <w:position w:val="0"/>
        </w:rPr>
        <w:t>股。根据公司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年第一次临时股东大会决议和中国证券监督管理委员会证 监许可</w:t>
      </w:r>
      <w:r>
        <w:rPr>
          <w:rFonts w:ascii="Times New Roman" w:eastAsia="Times New Roman" w:hAnsi="Times New Roman" w:cs="Times New Roman"/>
          <w:color w:val="000000"/>
          <w:spacing w:val="0"/>
          <w:w w:val="100"/>
          <w:position w:val="0"/>
        </w:rPr>
        <w:t>[2016]1585</w:t>
      </w:r>
      <w:r>
        <w:rPr>
          <w:color w:val="000000"/>
          <w:spacing w:val="0"/>
          <w:w w:val="100"/>
          <w:position w:val="0"/>
        </w:rPr>
        <w:t>号《关于核准天舟文化股份有限公司向袁雄贵等发行股份购买资产并募集配套 资金的批复》，公司以支付现金及发行股份的方式购买游爱网络</w:t>
      </w:r>
      <w:r>
        <w:rPr>
          <w:rFonts w:ascii="Times New Roman" w:eastAsia="Times New Roman" w:hAnsi="Times New Roman" w:cs="Times New Roman"/>
          <w:color w:val="000000"/>
          <w:spacing w:val="0"/>
          <w:w w:val="100"/>
          <w:position w:val="0"/>
        </w:rPr>
        <w:t>100%</w:t>
      </w:r>
      <w:r>
        <w:rPr>
          <w:color w:val="000000"/>
          <w:spacing w:val="0"/>
          <w:w w:val="100"/>
          <w:position w:val="0"/>
        </w:rPr>
        <w:t>股权，并募集配套资金。 该事项于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月实施完毕，新增股份数</w:t>
      </w:r>
      <w:r>
        <w:rPr>
          <w:rFonts w:ascii="Times New Roman" w:eastAsia="Times New Roman" w:hAnsi="Times New Roman" w:cs="Times New Roman"/>
          <w:color w:val="000000"/>
          <w:spacing w:val="0"/>
          <w:w w:val="100"/>
          <w:position w:val="0"/>
        </w:rPr>
        <w:t>143,127,764</w:t>
      </w:r>
      <w:r>
        <w:rPr>
          <w:color w:val="000000"/>
          <w:spacing w:val="0"/>
          <w:w w:val="100"/>
          <w:position w:val="0"/>
        </w:rPr>
        <w:t>股，公司总股本变更为</w:t>
      </w:r>
      <w:r>
        <w:rPr>
          <w:rFonts w:ascii="Times New Roman" w:eastAsia="Times New Roman" w:hAnsi="Times New Roman" w:cs="Times New Roman"/>
          <w:color w:val="000000"/>
          <w:spacing w:val="0"/>
          <w:w w:val="100"/>
          <w:position w:val="0"/>
        </w:rPr>
        <w:t>649,949,574</w:t>
      </w:r>
      <w:r>
        <w:rPr>
          <w:color w:val="000000"/>
          <w:spacing w:val="0"/>
          <w:w w:val="100"/>
          <w:position w:val="0"/>
        </w:rPr>
        <w:t>股。</w:t>
      </w:r>
    </w:p>
    <w:p>
      <w:pPr>
        <w:pStyle w:val="Style21"/>
        <w:keepNext w:val="0"/>
        <w:keepLines w:val="0"/>
        <w:widowControl w:val="0"/>
        <w:shd w:val="clear" w:color="auto" w:fill="auto"/>
        <w:bidi w:val="0"/>
        <w:spacing w:before="0" w:after="520" w:line="470" w:lineRule="exact"/>
        <w:ind w:left="1140" w:right="0" w:firstLine="420"/>
        <w:jc w:val="left"/>
      </w:pPr>
      <w:r>
        <w:rPr>
          <w:color w:val="000000"/>
          <w:spacing w:val="0"/>
          <w:w w:val="100"/>
          <w:position w:val="0"/>
        </w:rPr>
        <w:t>受上述股份变化影响，报告期相应的基本每股收益和稀释每股收益、归属于上市公司普通 股股东的每股净资产等财务指标均发生了变化。</w:t>
      </w:r>
    </w:p>
    <w:p>
      <w:pPr>
        <w:pStyle w:val="Style21"/>
        <w:keepNext w:val="0"/>
        <w:keepLines w:val="0"/>
        <w:widowControl w:val="0"/>
        <w:shd w:val="clear" w:color="auto" w:fill="auto"/>
        <w:bidi w:val="0"/>
        <w:spacing w:before="0" w:after="280" w:line="467" w:lineRule="exact"/>
        <w:ind w:left="1140" w:right="0" w:firstLine="0"/>
        <w:jc w:val="left"/>
      </w:pPr>
      <w:r>
        <w:rPr>
          <w:color w:val="000000"/>
          <w:spacing w:val="0"/>
          <w:w w:val="100"/>
          <w:position w:val="0"/>
        </w:rPr>
        <w:t>公司认为必要或证券监管机构要求披露的其他内容</w:t>
      </w:r>
    </w:p>
    <w:p>
      <w:pPr>
        <w:pStyle w:val="Style35"/>
        <w:keepNext w:val="0"/>
        <w:keepLines w:val="0"/>
        <w:widowControl w:val="0"/>
        <w:shd w:val="clear" w:color="auto" w:fill="auto"/>
        <w:bidi w:val="0"/>
        <w:spacing w:before="0" w:after="480" w:line="240" w:lineRule="auto"/>
        <w:ind w:left="114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140" w:line="480" w:lineRule="auto"/>
        <w:ind w:left="114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2</w:t>
      </w:r>
      <w:bookmarkEnd w:id="506"/>
      <w:r>
        <w:rPr>
          <w:color w:val="000000"/>
          <w:spacing w:val="0"/>
          <w:w w:val="100"/>
          <w:position w:val="0"/>
        </w:rPr>
        <w:t>、限售股份变动情况</w:t>
      </w:r>
      <w:bookmarkEnd w:id="504"/>
      <w:bookmarkEnd w:id="505"/>
      <w:bookmarkEnd w:id="507"/>
    </w:p>
    <w:p>
      <w:pPr>
        <w:pStyle w:val="Style32"/>
        <w:keepNext w:val="0"/>
        <w:keepLines w:val="0"/>
        <w:widowControl w:val="0"/>
        <w:shd w:val="clear" w:color="auto" w:fill="auto"/>
        <w:bidi w:val="0"/>
        <w:spacing w:before="0" w:after="0" w:line="240" w:lineRule="auto"/>
        <w:ind w:left="8347" w:right="0" w:firstLine="0"/>
        <w:jc w:val="left"/>
      </w:pPr>
      <w:r>
        <w:rPr>
          <w:color w:val="000000"/>
          <w:spacing w:val="0"/>
          <w:w w:val="100"/>
          <w:position w:val="0"/>
        </w:rPr>
        <w:t>单位：股</w:t>
      </w:r>
    </w:p>
    <w:tbl>
      <w:tblPr>
        <w:tblOverlap w:val="never"/>
        <w:jc w:val="center"/>
        <w:tblLayout w:type="fixed"/>
      </w:tblPr>
      <w:tblGrid>
        <w:gridCol w:w="1368"/>
        <w:gridCol w:w="1368"/>
        <w:gridCol w:w="1373"/>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拟解除限售日期</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李广欣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6,324,823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1,264,965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7,589,788</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首发后个人类限 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2,529,929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505,986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3,035,915</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资首发后个人类</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储达平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2,529,929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505,986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3,035,915</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首发后个人类限 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王玉刚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15,356,670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3,071,334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18,428,004</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首发后个人类限 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张环宇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2,023,943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404,788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2,428,731</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首发后个人类限 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vMerge w:val="restart"/>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李桂华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24,537,589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29,445,107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4,907,518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首发后个人类限 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20" w:hRule="exact"/>
        </w:trPr>
        <w:tc>
          <w:tcPr>
            <w:vMerge/>
            <w:tcBorders>
              <w:left w:val="single" w:sz="4"/>
              <w:bottom w:val="single" w:sz="4"/>
            </w:tcBorders>
            <w:shd w:val="clear" w:color="auto" w:fill="CCE8C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20,923,406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4,184,681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25,108,087</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首发后个人类限 售股</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1368"/>
        <w:gridCol w:w="1368"/>
        <w:gridCol w:w="1373"/>
        <w:gridCol w:w="1368"/>
        <w:gridCol w:w="1368"/>
        <w:gridCol w:w="1368"/>
        <w:gridCol w:w="1373"/>
      </w:tblGrid>
      <w:tr>
        <w:trPr>
          <w:trHeight w:val="1027"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北京神奇博信投 资管理中心（有 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9,183,642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1,836,728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11,020,370</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首发后个机构类</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陈四清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103,949</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138,601</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首发前个人类限 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vMerge w:val="restart"/>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69,300</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首发前个人类限 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398" w:hRule="exact"/>
        </w:trPr>
        <w:tc>
          <w:tcPr>
            <w:vMerge/>
            <w:tcBorders>
              <w:left w:val="single" w:sz="4"/>
            </w:tcBorders>
            <w:shd w:val="clear" w:color="auto" w:fill="CCE8C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16,201</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38,389,374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38,389,374</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首发后个人类限 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4,719,516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4,719,516</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首发后个人类限 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李道龙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9,203,928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9,203,928</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首发后个人类限 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申徐洲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5,959,256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5,959,256</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首发后个人类限 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成仁风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7,834,399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7,834,399</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首发后个人类限 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027"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樟树市悦玩投资 管理中心（有限 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5,377,733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5,377,733</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首发后机构类限 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022"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新余高新区互兴 拾号投资管理中 心（有限合伙）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1,661,744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1,661,744</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首发后机构类限 售股</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83,726,620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29,488,420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89,884,936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144,123,136</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after="360" w:line="240" w:lineRule="auto"/>
        <w:ind w:left="1120" w:right="0" w:firstLine="0"/>
        <w:jc w:val="left"/>
      </w:pPr>
      <w:bookmarkStart w:id="508" w:name="bookmark508"/>
      <w:bookmarkStart w:id="509" w:name="bookmark509"/>
      <w:bookmarkStart w:id="510" w:name="bookmark510"/>
      <w:bookmarkStart w:id="511" w:name="bookmark511"/>
      <w:r>
        <w:rPr>
          <w:color w:val="000000"/>
          <w:spacing w:val="0"/>
          <w:w w:val="100"/>
          <w:position w:val="0"/>
          <w:sz w:val="24"/>
          <w:szCs w:val="24"/>
        </w:rPr>
        <w:t>二</w:t>
      </w:r>
      <w:bookmarkEnd w:id="510"/>
      <w:r>
        <w:rPr>
          <w:color w:val="000000"/>
          <w:spacing w:val="0"/>
          <w:w w:val="100"/>
          <w:position w:val="0"/>
          <w:sz w:val="24"/>
          <w:szCs w:val="24"/>
        </w:rPr>
        <w:t>、证券发行与上市情况</w:t>
      </w:r>
      <w:bookmarkEnd w:id="508"/>
      <w:bookmarkEnd w:id="509"/>
      <w:bookmarkEnd w:id="511"/>
    </w:p>
    <w:p>
      <w:pPr>
        <w:pStyle w:val="Style40"/>
        <w:keepNext/>
        <w:keepLines/>
        <w:widowControl w:val="0"/>
        <w:shd w:val="clear" w:color="auto" w:fill="auto"/>
        <w:bidi w:val="0"/>
        <w:spacing w:before="0" w:after="300" w:line="240" w:lineRule="auto"/>
        <w:ind w:left="1120" w:right="0" w:firstLine="0"/>
        <w:jc w:val="left"/>
      </w:pPr>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r>
        <w:rPr>
          <w:color w:val="000000"/>
          <w:spacing w:val="0"/>
          <w:w w:val="100"/>
          <w:position w:val="0"/>
        </w:rPr>
        <w:t>、报告期内证券发行（不含优先股）情况</w:t>
      </w:r>
      <w:bookmarkEnd w:id="512"/>
      <w:bookmarkEnd w:id="513"/>
      <w:bookmarkEnd w:id="514"/>
    </w:p>
    <w:tbl>
      <w:tblPr>
        <w:tblOverlap w:val="never"/>
        <w:jc w:val="center"/>
        <w:tblLayout w:type="fixed"/>
      </w:tblPr>
      <w:tblGrid>
        <w:gridCol w:w="1282"/>
        <w:gridCol w:w="1291"/>
        <w:gridCol w:w="979"/>
        <w:gridCol w:w="1272"/>
        <w:gridCol w:w="1277"/>
        <w:gridCol w:w="1277"/>
        <w:gridCol w:w="128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股票及其衍生 证券名称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发行价格</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获准上市交易 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73,145,950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73,145,950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69,981,814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69,981,814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keepLines/>
        <w:widowControl w:val="0"/>
        <w:shd w:val="clear" w:color="auto" w:fill="auto"/>
        <w:tabs>
          <w:tab w:pos="1518" w:val="left"/>
        </w:tabs>
        <w:bidi w:val="0"/>
        <w:spacing w:before="0" w:after="200" w:line="473" w:lineRule="exact"/>
        <w:ind w:left="114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w:t>
        <w:tab/>
        <w:t>公司股份总数及股东结构的变动、公司资产和负债结构的变动情况说明</w:t>
      </w:r>
      <w:bookmarkEnd w:id="515"/>
      <w:bookmarkEnd w:id="516"/>
      <w:bookmarkEnd w:id="518"/>
    </w:p>
    <w:p>
      <w:pPr>
        <w:pStyle w:val="Style21"/>
        <w:keepNext w:val="0"/>
        <w:keepLines w:val="0"/>
        <w:widowControl w:val="0"/>
        <w:shd w:val="clear" w:color="auto" w:fill="auto"/>
        <w:bidi w:val="0"/>
        <w:spacing w:before="0" w:after="200" w:line="473" w:lineRule="exact"/>
        <w:ind w:left="1140" w:right="0" w:firstLine="420"/>
        <w:jc w:val="left"/>
      </w:pPr>
      <w:r>
        <w:rPr>
          <w:color w:val="000000"/>
          <w:spacing w:val="0"/>
          <w:w w:val="100"/>
          <w:position w:val="0"/>
        </w:rPr>
        <w:t>报告期内公司股东结构的变动情况详见本章节“一、股份变动情况”及“三、股东和实际 控制人情况”。公司资产和负债变动情况详见第四节“经营情况讨论与分析”之“四、资产及 负债状况</w:t>
      </w:r>
      <w:r>
        <w:rPr>
          <w:rFonts w:ascii="Times New Roman" w:eastAsia="Times New Roman" w:hAnsi="Times New Roman" w:cs="Times New Roman"/>
          <w:color w:val="000000"/>
          <w:spacing w:val="0"/>
          <w:w w:val="100"/>
          <w:position w:val="0"/>
        </w:rPr>
        <w:t>1</w:t>
      </w:r>
      <w:r>
        <w:rPr>
          <w:color w:val="000000"/>
          <w:spacing w:val="0"/>
          <w:w w:val="100"/>
          <w:position w:val="0"/>
        </w:rPr>
        <w:t>、资产构成重大变动情况”和本报告“第十一节、财务报告”。</w:t>
      </w:r>
    </w:p>
    <w:p>
      <w:pPr>
        <w:pStyle w:val="Style40"/>
        <w:keepNext/>
        <w:keepLines/>
        <w:widowControl w:val="0"/>
        <w:shd w:val="clear" w:color="auto" w:fill="auto"/>
        <w:tabs>
          <w:tab w:pos="1518" w:val="left"/>
        </w:tabs>
        <w:bidi w:val="0"/>
        <w:spacing w:before="0" w:line="473" w:lineRule="exact"/>
        <w:ind w:left="114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3</w:t>
      </w:r>
      <w:bookmarkEnd w:id="521"/>
      <w:r>
        <w:rPr>
          <w:color w:val="000000"/>
          <w:spacing w:val="0"/>
          <w:w w:val="100"/>
          <w:position w:val="0"/>
        </w:rPr>
        <w:t>、</w:t>
        <w:tab/>
        <w:t>现存的内部职工股情况</w:t>
      </w:r>
      <w:bookmarkEnd w:id="519"/>
      <w:bookmarkEnd w:id="520"/>
      <w:bookmarkEnd w:id="522"/>
    </w:p>
    <w:p>
      <w:pPr>
        <w:pStyle w:val="Style35"/>
        <w:keepNext w:val="0"/>
        <w:keepLines w:val="0"/>
        <w:widowControl w:val="0"/>
        <w:shd w:val="clear" w:color="auto" w:fill="auto"/>
        <w:bidi w:val="0"/>
        <w:spacing w:before="0" w:after="360" w:line="240" w:lineRule="auto"/>
        <w:ind w:left="114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120" w:line="240" w:lineRule="auto"/>
        <w:ind w:left="114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三</w:t>
      </w:r>
      <w:bookmarkEnd w:id="525"/>
      <w:r>
        <w:rPr>
          <w:color w:val="000000"/>
          <w:spacing w:val="0"/>
          <w:w w:val="100"/>
          <w:position w:val="0"/>
          <w:sz w:val="24"/>
          <w:szCs w:val="24"/>
        </w:rPr>
        <w:t>、股东和实际控制人情况</w:t>
      </w:r>
      <w:bookmarkEnd w:id="523"/>
      <w:bookmarkEnd w:id="524"/>
      <w:bookmarkEnd w:id="526"/>
    </w:p>
    <w:p>
      <w:pPr>
        <w:pStyle w:val="Style40"/>
        <w:keepNext/>
        <w:keepLines/>
        <w:widowControl w:val="0"/>
        <w:shd w:val="clear" w:color="auto" w:fill="auto"/>
        <w:bidi w:val="0"/>
        <w:spacing w:before="0" w:line="473" w:lineRule="exact"/>
        <w:ind w:left="1140" w:right="0" w:firstLine="0"/>
        <w:jc w:val="left"/>
      </w:pPr>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527"/>
      <w:bookmarkEnd w:id="528"/>
      <w:bookmarkEnd w:id="529"/>
    </w:p>
    <w:p>
      <w:pPr>
        <w:pStyle w:val="Style32"/>
        <w:keepNext w:val="0"/>
        <w:keepLines w:val="0"/>
        <w:widowControl w:val="0"/>
        <w:shd w:val="clear" w:color="auto" w:fill="auto"/>
        <w:bidi w:val="0"/>
        <w:spacing w:before="0" w:after="0" w:line="240" w:lineRule="auto"/>
        <w:ind w:left="8347" w:right="0" w:firstLine="0"/>
        <w:jc w:val="left"/>
      </w:pPr>
      <w:r>
        <w:rPr>
          <w:color w:val="000000"/>
          <w:spacing w:val="0"/>
          <w:w w:val="100"/>
          <w:position w:val="0"/>
        </w:rPr>
        <w:t>单位：股</w:t>
      </w:r>
    </w:p>
    <w:tbl>
      <w:tblPr>
        <w:tblOverlap w:val="never"/>
        <w:jc w:val="center"/>
        <w:tblLayout w:type="fixed"/>
      </w:tblPr>
      <w:tblGrid>
        <w:gridCol w:w="1339"/>
        <w:gridCol w:w="139"/>
        <w:gridCol w:w="658"/>
        <w:gridCol w:w="754"/>
        <w:gridCol w:w="773"/>
        <w:gridCol w:w="797"/>
        <w:gridCol w:w="226"/>
        <w:gridCol w:w="456"/>
        <w:gridCol w:w="806"/>
        <w:gridCol w:w="821"/>
        <w:gridCol w:w="312"/>
        <w:gridCol w:w="1037"/>
        <w:gridCol w:w="293"/>
        <w:gridCol w:w="1066"/>
      </w:tblGrid>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报告期末普通股 股东总数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14,104</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13,926</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w:t>
            </w:r>
          </w:p>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报告期末 持股数量</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报告期 内增减 变动情 况</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湖南天鸿投资集 团有限公司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146,677,8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-15,553,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146,677,8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135,472,000</w:t>
            </w:r>
          </w:p>
        </w:tc>
      </w:tr>
      <w:tr>
        <w:trPr>
          <w:trHeight w:val="710"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46,289,37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46,289,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38,389,37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43,370,000</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肖乐</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李桂华</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25,122,08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25,122,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25,122,08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宝盈基金一浦发 银行一平安信托 —平安财富</w:t>
            </w:r>
            <w:r>
              <w:rPr>
                <w:color w:val="000000"/>
                <w:spacing w:val="0"/>
                <w:w w:val="100"/>
                <w:position w:val="0"/>
                <w:sz w:val="18"/>
                <w:szCs w:val="18"/>
              </w:rPr>
              <w:t>*</w:t>
            </w:r>
            <w:r>
              <w:rPr>
                <w:rFonts w:ascii="SimSun" w:eastAsia="SimSun" w:hAnsi="SimSun" w:cs="SimSun"/>
                <w:color w:val="000000"/>
                <w:spacing w:val="0"/>
                <w:w w:val="100"/>
                <w:position w:val="0"/>
                <w:sz w:val="17"/>
                <w:szCs w:val="17"/>
              </w:rPr>
              <w:t>创赢 行健定增一号集 合资金信托计划</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20,195,83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20,195,83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李容平</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18,690,00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18,690,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18,690,00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8"/>
        <w:gridCol w:w="1411"/>
        <w:gridCol w:w="787"/>
        <w:gridCol w:w="782"/>
        <w:gridCol w:w="682"/>
        <w:gridCol w:w="787"/>
        <w:gridCol w:w="840"/>
        <w:gridCol w:w="1349"/>
        <w:gridCol w:w="1358"/>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王玉刚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18,428,00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18,428,</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18,428,00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财通基金一光大 银行一粤财信托 一华骏定增</w:t>
            </w:r>
            <w:r>
              <w:rPr>
                <w:color w:val="000000"/>
                <w:spacing w:val="0"/>
                <w:w w:val="100"/>
                <w:position w:val="0"/>
                <w:sz w:val="18"/>
                <w:szCs w:val="18"/>
              </w:rPr>
              <w:t>8</w:t>
            </w:r>
            <w:r>
              <w:rPr>
                <w:rFonts w:ascii="SimSun" w:eastAsia="SimSun" w:hAnsi="SimSun" w:cs="SimSun"/>
                <w:color w:val="000000"/>
                <w:spacing w:val="0"/>
                <w:w w:val="100"/>
                <w:position w:val="0"/>
                <w:sz w:val="17"/>
                <w:szCs w:val="17"/>
              </w:rPr>
              <w:t>号结 构化集合资金信 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14,075,88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14,075,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14,075,88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北信瑞丰基金</w:t>
            </w:r>
            <w:r>
              <w:rPr>
                <w:rFonts w:ascii="SimSun" w:eastAsia="SimSun" w:hAnsi="SimSun" w:cs="SimSun"/>
                <w:color w:val="000000"/>
                <w:spacing w:val="0"/>
                <w:w w:val="100"/>
                <w:position w:val="0"/>
                <w:sz w:val="17"/>
                <w:szCs w:val="17"/>
              </w:rPr>
              <w:t xml:space="preserve">一 </w:t>
            </w:r>
            <w:r>
              <w:rPr>
                <w:rFonts w:ascii="SimSun" w:eastAsia="SimSun" w:hAnsi="SimSun" w:cs="SimSun"/>
                <w:color w:val="000000"/>
                <w:spacing w:val="0"/>
                <w:w w:val="100"/>
                <w:position w:val="0"/>
                <w:sz w:val="17"/>
                <w:szCs w:val="17"/>
              </w:rPr>
              <w:t>工商银行一长安 国际信托一长安 信托</w:t>
            </w:r>
            <w:r>
              <w:rPr>
                <w:color w:val="000000"/>
                <w:spacing w:val="0"/>
                <w:w w:val="100"/>
                <w:position w:val="0"/>
                <w:sz w:val="18"/>
                <w:szCs w:val="18"/>
              </w:rPr>
              <w:t>•</w:t>
            </w:r>
            <w:r>
              <w:rPr>
                <w:rFonts w:ascii="SimSun" w:eastAsia="SimSun" w:hAnsi="SimSun" w:cs="SimSun"/>
                <w:color w:val="000000"/>
                <w:spacing w:val="0"/>
                <w:w w:val="100"/>
                <w:position w:val="0"/>
                <w:sz w:val="17"/>
                <w:szCs w:val="17"/>
              </w:rPr>
              <w:t>北信财富尊 享</w:t>
            </w:r>
            <w:r>
              <w:rPr>
                <w:color w:val="000000"/>
                <w:spacing w:val="0"/>
                <w:w w:val="100"/>
                <w:position w:val="0"/>
                <w:sz w:val="18"/>
                <w:szCs w:val="18"/>
              </w:rPr>
              <w:t>8</w:t>
            </w:r>
            <w:r>
              <w:rPr>
                <w:rFonts w:ascii="SimSun" w:eastAsia="SimSun" w:hAnsi="SimSun" w:cs="SimSun"/>
                <w:color w:val="000000"/>
                <w:spacing w:val="0"/>
                <w:w w:val="100"/>
                <w:position w:val="0"/>
                <w:sz w:val="17"/>
                <w:szCs w:val="17"/>
              </w:rPr>
              <w:t>号定增集合资 金信托计划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14,075,88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14,075,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14,075,88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安信基金一招商 银行一华润信托 一华润信托</w:t>
            </w:r>
            <w:r>
              <w:rPr>
                <w:color w:val="000000"/>
                <w:spacing w:val="0"/>
                <w:w w:val="100"/>
                <w:position w:val="0"/>
                <w:sz w:val="18"/>
                <w:szCs w:val="18"/>
              </w:rPr>
              <w:t>•</w:t>
            </w:r>
            <w:r>
              <w:rPr>
                <w:rFonts w:ascii="SimSun" w:eastAsia="SimSun" w:hAnsi="SimSun" w:cs="SimSun"/>
                <w:color w:val="000000"/>
                <w:spacing w:val="0"/>
                <w:w w:val="100"/>
                <w:position w:val="0"/>
                <w:sz w:val="17"/>
                <w:szCs w:val="17"/>
              </w:rPr>
              <w:t>华骏 定增</w:t>
            </w:r>
            <w:r>
              <w:rPr>
                <w:color w:val="000000"/>
                <w:spacing w:val="0"/>
                <w:w w:val="100"/>
                <w:position w:val="0"/>
                <w:sz w:val="18"/>
                <w:szCs w:val="18"/>
              </w:rPr>
              <w:t>7</w:t>
            </w:r>
            <w:r>
              <w:rPr>
                <w:rFonts w:ascii="SimSun" w:eastAsia="SimSun" w:hAnsi="SimSun" w:cs="SimSun"/>
                <w:color w:val="000000"/>
                <w:spacing w:val="0"/>
                <w:w w:val="100"/>
                <w:position w:val="0"/>
                <w:sz w:val="17"/>
                <w:szCs w:val="17"/>
              </w:rPr>
              <w:t>期集合资金 信托计划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13,915,88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13,915,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13,915,88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上述股东中，除天鸿投资、肖乐、李容平外，其余股东均因配售新股成为前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 东。</w:t>
            </w:r>
          </w:p>
        </w:tc>
      </w:tr>
      <w:tr>
        <w:trPr>
          <w:trHeight w:val="1027"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7"/>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上述股东中，天鸿投资与肖乐存在一致行动关系，李容平系天鸿投资子公司湖南盘 鸿置业有限公司的董事长兼总经理，除此之外，公司未知上述其他股东之间是否存 在关联关系或一致行动关系。</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湖南天鸿投资集团有限公司</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146,677,813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146,677,813</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肖乐</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40" w:right="0" w:firstLine="0"/>
              <w:jc w:val="both"/>
            </w:pPr>
            <w:r>
              <w:rPr>
                <w:color w:val="000000"/>
                <w:spacing w:val="0"/>
                <w:w w:val="100"/>
                <w:position w:val="0"/>
              </w:rPr>
              <w:t>28,000,000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28,000,000</w:t>
            </w:r>
          </w:p>
        </w:tc>
      </w:tr>
      <w:tr>
        <w:trPr>
          <w:trHeight w:val="1027"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宝盈基金一浦发银行一平安信托一 平安财富</w:t>
            </w:r>
            <w:r>
              <w:rPr>
                <w:color w:val="000000"/>
                <w:spacing w:val="0"/>
                <w:w w:val="100"/>
                <w:position w:val="0"/>
                <w:sz w:val="18"/>
                <w:szCs w:val="18"/>
              </w:rPr>
              <w:t>*</w:t>
            </w:r>
            <w:r>
              <w:rPr>
                <w:rFonts w:ascii="SimSun" w:eastAsia="SimSun" w:hAnsi="SimSun" w:cs="SimSun"/>
                <w:color w:val="000000"/>
                <w:spacing w:val="0"/>
                <w:w w:val="100"/>
                <w:position w:val="0"/>
                <w:sz w:val="17"/>
                <w:szCs w:val="17"/>
              </w:rPr>
              <w:t>创赢行健定增一号集合资 金信托计划</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40" w:right="0" w:firstLine="0"/>
              <w:jc w:val="both"/>
            </w:pPr>
            <w:r>
              <w:rPr>
                <w:color w:val="000000"/>
                <w:spacing w:val="0"/>
                <w:w w:val="100"/>
                <w:position w:val="0"/>
              </w:rPr>
              <w:t>20,195,838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20,195,838</w:t>
            </w: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李容平</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40" w:right="0" w:firstLine="0"/>
              <w:jc w:val="both"/>
            </w:pPr>
            <w:r>
              <w:rPr>
                <w:color w:val="000000"/>
                <w:spacing w:val="0"/>
                <w:w w:val="100"/>
                <w:position w:val="0"/>
              </w:rPr>
              <w:t>18,690,000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18,690,000</w:t>
            </w:r>
          </w:p>
        </w:tc>
      </w:tr>
      <w:tr>
        <w:trPr>
          <w:trHeight w:val="1027"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财通基金一光大银行一粤财信托一 华骏定增</w:t>
            </w:r>
            <w:r>
              <w:rPr>
                <w:color w:val="000000"/>
                <w:spacing w:val="0"/>
                <w:w w:val="100"/>
                <w:position w:val="0"/>
                <w:sz w:val="18"/>
                <w:szCs w:val="18"/>
              </w:rPr>
              <w:t>8</w:t>
            </w:r>
            <w:r>
              <w:rPr>
                <w:rFonts w:ascii="SimSun" w:eastAsia="SimSun" w:hAnsi="SimSun" w:cs="SimSun"/>
                <w:color w:val="000000"/>
                <w:spacing w:val="0"/>
                <w:w w:val="100"/>
                <w:position w:val="0"/>
                <w:sz w:val="17"/>
                <w:szCs w:val="17"/>
              </w:rPr>
              <w:t>号结构化集合资金信托 计划</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40" w:right="0" w:firstLine="0"/>
              <w:jc w:val="both"/>
            </w:pPr>
            <w:r>
              <w:rPr>
                <w:color w:val="000000"/>
                <w:spacing w:val="0"/>
                <w:w w:val="100"/>
                <w:position w:val="0"/>
              </w:rPr>
              <w:t>14,075,887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14,075,887</w:t>
            </w:r>
          </w:p>
        </w:tc>
      </w:tr>
      <w:tr>
        <w:trPr>
          <w:trHeight w:val="1027"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北信瑞丰基金一工商银行一长安国 际信托一长安信托</w:t>
            </w:r>
            <w:r>
              <w:rPr>
                <w:color w:val="000000"/>
                <w:spacing w:val="0"/>
                <w:w w:val="100"/>
                <w:position w:val="0"/>
                <w:sz w:val="18"/>
                <w:szCs w:val="18"/>
              </w:rPr>
              <w:t>•</w:t>
            </w:r>
            <w:r>
              <w:rPr>
                <w:rFonts w:ascii="SimSun" w:eastAsia="SimSun" w:hAnsi="SimSun" w:cs="SimSun"/>
                <w:color w:val="000000"/>
                <w:spacing w:val="0"/>
                <w:w w:val="100"/>
                <w:position w:val="0"/>
                <w:sz w:val="17"/>
                <w:szCs w:val="17"/>
              </w:rPr>
              <w:t>北信财富尊享</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号定增集合资金信托计划</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40" w:right="0" w:firstLine="0"/>
              <w:jc w:val="both"/>
            </w:pPr>
            <w:r>
              <w:rPr>
                <w:color w:val="000000"/>
                <w:spacing w:val="0"/>
                <w:w w:val="100"/>
                <w:position w:val="0"/>
              </w:rPr>
              <w:t>14,075,887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14,075,887</w:t>
            </w:r>
          </w:p>
        </w:tc>
      </w:tr>
      <w:tr>
        <w:trPr>
          <w:trHeight w:val="413"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安信基金一招商银行一华润信托一</w:t>
            </w:r>
          </w:p>
        </w:tc>
        <w:tc>
          <w:tcPr>
            <w:gridSpan w:val="5"/>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40" w:right="0" w:firstLine="0"/>
              <w:jc w:val="both"/>
            </w:pPr>
            <w:r>
              <w:rPr>
                <w:color w:val="000000"/>
                <w:spacing w:val="0"/>
                <w:w w:val="100"/>
                <w:position w:val="0"/>
              </w:rPr>
              <w:t>13,915,887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13,915,887</w:t>
            </w:r>
          </w:p>
        </w:tc>
      </w:tr>
    </w:tbl>
    <w:p>
      <w:pPr>
        <w:sectPr>
          <w:headerReference w:type="default" r:id="rId15"/>
          <w:footerReference w:type="default" r:id="rId16"/>
          <w:footnotePr>
            <w:pos w:val="pageBottom"/>
            <w:numFmt w:val="decimal"/>
            <w:numRestart w:val="continuous"/>
          </w:footnotePr>
          <w:pgSz w:w="11900" w:h="16840"/>
          <w:pgMar w:top="1244" w:right="451" w:bottom="1441" w:left="659" w:header="0" w:footer="3" w:gutter="0"/>
          <w:cols w:space="720"/>
          <w:noEndnote/>
          <w:rtlGutter w:val="0"/>
          <w:docGrid w:linePitch="360"/>
        </w:sectPr>
      </w:pPr>
    </w:p>
    <w:p>
      <w:pPr>
        <w:widowControl w:val="0"/>
        <w:spacing w:after="279" w:line="1" w:lineRule="exact"/>
      </w:pPr>
    </w:p>
    <w:tbl>
      <w:tblPr>
        <w:tblOverlap w:val="never"/>
        <w:jc w:val="center"/>
        <w:tblLayout w:type="fixed"/>
      </w:tblPr>
      <w:tblGrid>
        <w:gridCol w:w="2890"/>
        <w:gridCol w:w="3878"/>
        <w:gridCol w:w="1349"/>
        <w:gridCol w:w="1358"/>
      </w:tblGrid>
      <w:tr>
        <w:trPr>
          <w:trHeight w:val="67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华润信托</w:t>
            </w:r>
            <w:r>
              <w:rPr>
                <w:color w:val="000000"/>
                <w:spacing w:val="0"/>
                <w:w w:val="100"/>
                <w:position w:val="0"/>
                <w:sz w:val="18"/>
                <w:szCs w:val="18"/>
              </w:rPr>
              <w:t>•</w:t>
            </w:r>
            <w:r>
              <w:rPr>
                <w:rFonts w:ascii="SimSun" w:eastAsia="SimSun" w:hAnsi="SimSun" w:cs="SimSun"/>
                <w:color w:val="000000"/>
                <w:spacing w:val="0"/>
                <w:w w:val="100"/>
                <w:position w:val="0"/>
                <w:sz w:val="17"/>
                <w:szCs w:val="17"/>
              </w:rPr>
              <w:t>华骏定增</w:t>
            </w:r>
            <w:r>
              <w:rPr>
                <w:color w:val="000000"/>
                <w:spacing w:val="0"/>
                <w:w w:val="100"/>
                <w:position w:val="0"/>
                <w:sz w:val="18"/>
                <w:szCs w:val="18"/>
              </w:rPr>
              <w:t>7</w:t>
            </w:r>
            <w:r>
              <w:rPr>
                <w:rFonts w:ascii="SimSun" w:eastAsia="SimSun" w:hAnsi="SimSun" w:cs="SimSun"/>
                <w:color w:val="000000"/>
                <w:spacing w:val="0"/>
                <w:w w:val="100"/>
                <w:position w:val="0"/>
                <w:sz w:val="17"/>
                <w:szCs w:val="17"/>
              </w:rPr>
              <w:t>期集合资金信 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长信基金一浦发银行一中金投资</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号资产管理计划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国金证券一浦发银行一国金天舟文 化</w:t>
            </w:r>
            <w:r>
              <w:rPr>
                <w:color w:val="000000"/>
                <w:spacing w:val="0"/>
                <w:w w:val="100"/>
                <w:position w:val="0"/>
                <w:sz w:val="18"/>
                <w:szCs w:val="18"/>
              </w:rPr>
              <w:t>1</w:t>
            </w:r>
            <w:r>
              <w:rPr>
                <w:rFonts w:ascii="SimSun" w:eastAsia="SimSun" w:hAnsi="SimSun" w:cs="SimSun"/>
                <w:color w:val="000000"/>
                <w:spacing w:val="0"/>
                <w:w w:val="100"/>
                <w:position w:val="0"/>
                <w:sz w:val="17"/>
                <w:szCs w:val="17"/>
              </w:rPr>
              <w:t>号集合资产管理计划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6,643,201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6,643,201</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上述股东天鸿投资与肖乐存在一致行动人关系，国金证券一浦发银行一国金天舟文 化</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号集合资产管理计划为公司第一期员工持股计划，除此之外，公司未知其余前 </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名无限售流通股东之间、以及和前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名股东之间是否存在关联关系或一致行动 关系。</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参与融资融券业务股东情况说明（如 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5"/>
        <w:keepNext w:val="0"/>
        <w:keepLines w:val="0"/>
        <w:widowControl w:val="0"/>
        <w:shd w:val="clear" w:color="auto" w:fill="auto"/>
        <w:bidi w:val="0"/>
        <w:spacing w:before="0" w:after="380" w:line="341" w:lineRule="exact"/>
        <w:ind w:left="42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bidi w:val="0"/>
        <w:spacing w:before="0" w:after="380" w:line="240" w:lineRule="auto"/>
        <w:ind w:left="0" w:right="0" w:firstLine="420"/>
        <w:jc w:val="left"/>
      </w:pPr>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bookmarkEnd w:id="530"/>
      <w:bookmarkEnd w:id="531"/>
      <w:bookmarkEnd w:id="532"/>
    </w:p>
    <w:p>
      <w:pPr>
        <w:pStyle w:val="Style3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控股股东性质：社会集体控股</w:t>
      </w:r>
    </w:p>
    <w:p>
      <w:pPr>
        <w:pStyle w:val="Style3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控股股东类型：法人</w:t>
      </w:r>
    </w:p>
    <w:tbl>
      <w:tblPr>
        <w:tblOverlap w:val="never"/>
        <w:jc w:val="center"/>
        <w:tblLayout w:type="fixed"/>
      </w:tblPr>
      <w:tblGrid>
        <w:gridCol w:w="1992"/>
        <w:gridCol w:w="1560"/>
        <w:gridCol w:w="1555"/>
        <w:gridCol w:w="1277"/>
        <w:gridCol w:w="213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责人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1022"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湖南天鸿投资集团有限 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投资高新技术产业、农业、 文化与教育产业，提供企业 管理咨询服务。</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439" w:line="1" w:lineRule="exact"/>
      </w:pPr>
    </w:p>
    <w:p>
      <w:pPr>
        <w:pStyle w:val="Style3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控股股东报告期内变更</w:t>
      </w:r>
    </w:p>
    <w:p>
      <w:pPr>
        <w:pStyle w:val="Style35"/>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42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3</w:t>
      </w:r>
      <w:bookmarkEnd w:id="535"/>
      <w:r>
        <w:rPr>
          <w:color w:val="000000"/>
          <w:spacing w:val="0"/>
          <w:w w:val="100"/>
          <w:position w:val="0"/>
        </w:rPr>
        <w:t>、公司实际控制人情况</w:t>
      </w:r>
      <w:bookmarkEnd w:id="533"/>
      <w:bookmarkEnd w:id="534"/>
      <w:bookmarkEnd w:id="536"/>
    </w:p>
    <w:p>
      <w:pPr>
        <w:pStyle w:val="Style3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实际控制人性质：境内自然人</w:t>
      </w:r>
    </w:p>
    <w:p>
      <w:pPr>
        <w:pStyle w:val="Style3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实际控制人类型：自然人</w:t>
      </w:r>
    </w:p>
    <w:tbl>
      <w:tblPr>
        <w:tblOverlap w:val="never"/>
        <w:jc w:val="center"/>
        <w:tblLayout w:type="fixed"/>
      </w:tblPr>
      <w:tblGrid>
        <w:gridCol w:w="2558"/>
        <w:gridCol w:w="2266"/>
        <w:gridCol w:w="384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现任天鸿投资董事长、天舟文化董事长</w:t>
            </w:r>
          </w:p>
        </w:tc>
      </w:tr>
    </w:tbl>
    <w:p>
      <w:pPr>
        <w:spacing w:lineRule="exact" w:line="1"/>
        <w:rPr>
          <w:sz w:val="2"/>
          <w:szCs w:val="2"/>
        </w:rPr>
      </w:pPr>
      <w:r>
        <w:br w:type="page"/>
      </w:r>
    </w:p>
    <w:tbl>
      <w:tblPr>
        <w:tblOverlap w:val="never"/>
        <w:jc w:val="center"/>
        <w:tblLayout w:type="fixed"/>
      </w:tblPr>
      <w:tblGrid>
        <w:gridCol w:w="2582"/>
        <w:gridCol w:w="6130"/>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 公司情况</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279" w:line="1" w:lineRule="exact"/>
      </w:pPr>
    </w:p>
    <w:p>
      <w:pPr>
        <w:pStyle w:val="Style35"/>
        <w:keepNext w:val="0"/>
        <w:keepLines w:val="0"/>
        <w:widowControl w:val="0"/>
        <w:shd w:val="clear" w:color="auto" w:fill="auto"/>
        <w:bidi w:val="0"/>
        <w:spacing w:before="0" w:after="360" w:line="360" w:lineRule="exact"/>
        <w:ind w:left="400" w:right="0" w:firstLine="2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以上的股东情况 </w:t>
      </w:r>
      <w:r>
        <w:rPr>
          <w:color w:val="000000"/>
          <w:spacing w:val="0"/>
          <w:w w:val="100"/>
          <w:position w:val="0"/>
          <w:sz w:val="18"/>
          <w:szCs w:val="18"/>
        </w:rPr>
        <w:t>口</w:t>
      </w:r>
      <w:r>
        <w:rPr>
          <w:color w:val="000000"/>
          <w:spacing w:val="0"/>
          <w:w w:val="100"/>
          <w:position w:val="0"/>
        </w:rPr>
        <w:t xml:space="preserve">是 </w:t>
      </w:r>
      <w:r>
        <w:rPr>
          <w:color w:val="000000"/>
          <w:spacing w:val="0"/>
          <w:w w:val="100"/>
          <w:position w:val="0"/>
        </w:rPr>
        <w:t xml:space="preserve">J </w:t>
      </w:r>
      <w:r>
        <w:rPr>
          <w:color w:val="000000"/>
          <w:spacing w:val="0"/>
          <w:w w:val="100"/>
          <w:position w:val="0"/>
        </w:rPr>
        <w:t>否</w:t>
      </w:r>
    </w:p>
    <w:p>
      <w:pPr>
        <w:pStyle w:val="Style35"/>
        <w:keepNext w:val="0"/>
        <w:keepLines w:val="0"/>
        <w:widowControl w:val="0"/>
        <w:shd w:val="clear" w:color="auto" w:fill="auto"/>
        <w:bidi w:val="0"/>
        <w:spacing w:before="0" w:after="160" w:line="360" w:lineRule="exact"/>
        <w:ind w:left="0" w:right="0" w:firstLine="400"/>
        <w:jc w:val="left"/>
      </w:pPr>
      <w:r>
        <w:rPr>
          <w:color w:val="000000"/>
          <w:spacing w:val="0"/>
          <w:w w:val="100"/>
          <w:position w:val="0"/>
        </w:rPr>
        <w:t>实际控制人报告期内变更</w:t>
      </w:r>
    </w:p>
    <w:p>
      <w:pPr>
        <w:pStyle w:val="Style35"/>
        <w:keepNext w:val="0"/>
        <w:keepLines w:val="0"/>
        <w:widowControl w:val="0"/>
        <w:shd w:val="clear" w:color="auto" w:fill="auto"/>
        <w:bidi w:val="0"/>
        <w:spacing w:before="0" w:after="160" w:line="418"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val="0"/>
        <w:keepLines w:val="0"/>
        <w:widowControl w:val="0"/>
        <w:shd w:val="clear" w:color="auto" w:fill="auto"/>
        <w:bidi w:val="0"/>
        <w:spacing w:before="0" w:after="360" w:line="360" w:lineRule="exact"/>
        <w:ind w:left="0" w:right="0" w:firstLine="40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267200" cy="341376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stretch/>
                  </pic:blipFill>
                  <pic:spPr>
                    <a:xfrm>
                      <a:ext cx="4267200" cy="3413760"/>
                    </a:xfrm>
                    <a:prstGeom prst="rect"/>
                  </pic:spPr>
                </pic:pic>
              </a:graphicData>
            </a:graphic>
          </wp:inline>
        </w:drawing>
      </w:r>
    </w:p>
    <w:p>
      <w:pPr>
        <w:widowControl w:val="0"/>
        <w:spacing w:after="879" w:line="1" w:lineRule="exact"/>
      </w:pPr>
    </w:p>
    <w:p>
      <w:pPr>
        <w:pStyle w:val="Style35"/>
        <w:keepNext w:val="0"/>
        <w:keepLines w:val="0"/>
        <w:widowControl w:val="0"/>
        <w:shd w:val="clear" w:color="auto" w:fill="auto"/>
        <w:bidi w:val="0"/>
        <w:spacing w:before="0" w:after="160" w:line="240" w:lineRule="auto"/>
        <w:ind w:left="0" w:right="0" w:firstLine="400"/>
        <w:jc w:val="left"/>
      </w:pPr>
      <w:r>
        <w:rPr>
          <w:color w:val="000000"/>
          <w:spacing w:val="0"/>
          <w:w w:val="100"/>
          <w:position w:val="0"/>
        </w:rPr>
        <w:t>实际控制人通过信托或其他资产管理方式控制公司</w:t>
      </w:r>
    </w:p>
    <w:p>
      <w:pPr>
        <w:pStyle w:val="Style35"/>
        <w:keepNext w:val="0"/>
        <w:keepLines w:val="0"/>
        <w:widowControl w:val="0"/>
        <w:shd w:val="clear" w:color="auto" w:fill="auto"/>
        <w:bidi w:val="0"/>
        <w:spacing w:before="0" w:after="36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0"/>
        <w:keepNext/>
        <w:keepLines/>
        <w:widowControl w:val="0"/>
        <w:shd w:val="clear" w:color="auto" w:fill="auto"/>
        <w:tabs>
          <w:tab w:pos="778" w:val="left"/>
        </w:tabs>
        <w:bidi w:val="0"/>
        <w:spacing w:before="0" w:line="240" w:lineRule="auto"/>
        <w:ind w:left="0" w:right="0" w:firstLine="40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4</w:t>
      </w:r>
      <w:bookmarkEnd w:id="53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37"/>
      <w:bookmarkEnd w:id="538"/>
      <w:bookmarkEnd w:id="540"/>
    </w:p>
    <w:p>
      <w:pPr>
        <w:pStyle w:val="Style35"/>
        <w:keepNext w:val="0"/>
        <w:keepLines w:val="0"/>
        <w:widowControl w:val="0"/>
        <w:shd w:val="clear" w:color="auto" w:fill="auto"/>
        <w:bidi w:val="0"/>
        <w:spacing w:before="0" w:after="36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0"/>
        <w:keepNext/>
        <w:keepLines/>
        <w:widowControl w:val="0"/>
        <w:shd w:val="clear" w:color="auto" w:fill="auto"/>
        <w:tabs>
          <w:tab w:pos="778" w:val="left"/>
        </w:tabs>
        <w:bidi w:val="0"/>
        <w:spacing w:before="0" w:line="240" w:lineRule="auto"/>
        <w:ind w:left="0" w:right="0" w:firstLine="40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5</w:t>
      </w:r>
      <w:bookmarkEnd w:id="543"/>
      <w:r>
        <w:rPr>
          <w:color w:val="000000"/>
          <w:spacing w:val="0"/>
          <w:w w:val="100"/>
          <w:position w:val="0"/>
        </w:rPr>
        <w:t>、</w:t>
        <w:tab/>
        <w:t>控股股东、实际控制人、重组方及其他承诺主体股份限制减持情况</w:t>
      </w:r>
      <w:bookmarkEnd w:id="541"/>
      <w:bookmarkEnd w:id="542"/>
      <w:bookmarkEnd w:id="544"/>
    </w:p>
    <w:p>
      <w:pPr>
        <w:pStyle w:val="Style35"/>
        <w:keepNext w:val="0"/>
        <w:keepLines w:val="0"/>
        <w:widowControl w:val="0"/>
        <w:shd w:val="clear" w:color="auto" w:fill="auto"/>
        <w:bidi w:val="0"/>
        <w:spacing w:before="0" w:after="36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580" w:line="240" w:lineRule="auto"/>
        <w:ind w:left="0" w:right="0" w:firstLine="0"/>
        <w:jc w:val="center"/>
      </w:pPr>
      <w:bookmarkStart w:id="545" w:name="bookmark545"/>
      <w:bookmarkStart w:id="546" w:name="bookmark546"/>
      <w:bookmarkStart w:id="547" w:name="bookmark547"/>
      <w:r>
        <w:rPr>
          <w:color w:val="000000"/>
          <w:spacing w:val="0"/>
          <w:w w:val="100"/>
          <w:position w:val="0"/>
        </w:rPr>
        <w:t>第七节优先股相关情况</w:t>
      </w:r>
      <w:bookmarkEnd w:id="545"/>
      <w:bookmarkEnd w:id="546"/>
      <w:bookmarkEnd w:id="547"/>
    </w:p>
    <w:p>
      <w:pPr>
        <w:pStyle w:val="Style35"/>
        <w:keepNext w:val="0"/>
        <w:keepLines w:val="0"/>
        <w:widowControl w:val="0"/>
        <w:shd w:val="clear" w:color="auto" w:fill="auto"/>
        <w:bidi w:val="0"/>
        <w:spacing w:before="0" w:after="0" w:line="240" w:lineRule="auto"/>
        <w:ind w:left="0" w:right="0" w:firstLine="420"/>
        <w:jc w:val="left"/>
      </w:pPr>
      <w:bookmarkStart w:id="548" w:name="bookmark548"/>
      <w:r>
        <w:rPr>
          <w:color w:val="000000"/>
          <w:spacing w:val="0"/>
          <w:w w:val="100"/>
          <w:position w:val="0"/>
        </w:rPr>
        <w:t>报告期公司不存在优先股。</w:t>
      </w:r>
      <w:bookmarkEnd w:id="548"/>
      <w:r>
        <w:br w:type="page"/>
      </w:r>
    </w:p>
    <w:p>
      <w:pPr>
        <w:pStyle w:val="Style19"/>
        <w:keepNext/>
        <w:keepLines/>
        <w:widowControl w:val="0"/>
        <w:shd w:val="clear" w:color="auto" w:fill="auto"/>
        <w:bidi w:val="0"/>
        <w:spacing w:before="0" w:after="520" w:line="240" w:lineRule="auto"/>
        <w:ind w:left="0" w:right="0" w:firstLine="0"/>
        <w:jc w:val="center"/>
      </w:pPr>
      <w:bookmarkStart w:id="549" w:name="bookmark549"/>
      <w:bookmarkStart w:id="550" w:name="bookmark550"/>
      <w:bookmarkStart w:id="551" w:name="bookmark551"/>
      <w:r>
        <w:rPr>
          <w:color w:val="000000"/>
          <w:spacing w:val="0"/>
          <w:w w:val="100"/>
          <w:position w:val="0"/>
        </w:rPr>
        <w:t>第八节董事、监事、高级管理人员和员工情况</w:t>
      </w:r>
      <w:bookmarkEnd w:id="549"/>
      <w:bookmarkEnd w:id="550"/>
      <w:bookmarkEnd w:id="551"/>
    </w:p>
    <w:p>
      <w:pPr>
        <w:pStyle w:val="Style30"/>
        <w:keepNext/>
        <w:keepLines/>
        <w:widowControl w:val="0"/>
        <w:shd w:val="clear" w:color="auto" w:fill="auto"/>
        <w:bidi w:val="0"/>
        <w:spacing w:before="0" w:line="240" w:lineRule="auto"/>
        <w:ind w:left="0" w:right="0" w:firstLine="420"/>
        <w:jc w:val="left"/>
      </w:pPr>
      <w:bookmarkStart w:id="552" w:name="bookmark552"/>
      <w:bookmarkStart w:id="553" w:name="bookmark553"/>
      <w:bookmarkStart w:id="554" w:name="bookmark554"/>
      <w:bookmarkStart w:id="555" w:name="bookmark555"/>
      <w:bookmarkStart w:id="556" w:name="bookmark556"/>
      <w:r>
        <w:rPr>
          <w:color w:val="000000"/>
          <w:spacing w:val="0"/>
          <w:w w:val="100"/>
          <w:position w:val="0"/>
          <w:sz w:val="24"/>
          <w:szCs w:val="24"/>
        </w:rPr>
        <w:t>一</w:t>
      </w:r>
      <w:bookmarkEnd w:id="555"/>
      <w:r>
        <w:rPr>
          <w:color w:val="000000"/>
          <w:spacing w:val="0"/>
          <w:w w:val="100"/>
          <w:position w:val="0"/>
          <w:sz w:val="24"/>
          <w:szCs w:val="24"/>
        </w:rPr>
        <w:t>、董事、监事和高级管理人员持股变动</w:t>
      </w:r>
      <w:bookmarkEnd w:id="553"/>
      <w:bookmarkEnd w:id="554"/>
      <w:bookmarkEnd w:id="556"/>
      <w:bookmarkEnd w:id="552"/>
    </w:p>
    <w:tbl>
      <w:tblPr>
        <w:tblOverlap w:val="never"/>
        <w:jc w:val="center"/>
        <w:tblLayout w:type="fixed"/>
      </w:tblPr>
      <w:tblGrid>
        <w:gridCol w:w="806"/>
        <w:gridCol w:w="797"/>
        <w:gridCol w:w="797"/>
        <w:gridCol w:w="797"/>
        <w:gridCol w:w="797"/>
        <w:gridCol w:w="797"/>
        <w:gridCol w:w="797"/>
        <w:gridCol w:w="802"/>
        <w:gridCol w:w="797"/>
        <w:gridCol w:w="797"/>
        <w:gridCol w:w="797"/>
        <w:gridCol w:w="811"/>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27"/>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本期减持 股份数量</w:t>
            </w:r>
          </w:p>
          <w:p>
            <w:pPr>
              <w:pStyle w:val="Style27"/>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2003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罗争玉</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董事、总</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董事、执</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46,289,37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46,289,37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7"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刘爱明</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许中缘</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周艳</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监事会召 集人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114,001</w:t>
            </w:r>
          </w:p>
        </w:tc>
      </w:tr>
      <w:tr>
        <w:trPr>
          <w:trHeight w:val="1022"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李剑</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w:t>
            </w:r>
          </w:p>
        </w:tc>
      </w:tr>
      <w:tr>
        <w:trPr>
          <w:trHeight w:val="1027"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张桂叶</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张建武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常务副总</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陈四清</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138,599</w:t>
            </w:r>
          </w:p>
        </w:tc>
      </w:tr>
      <w:tr>
        <w:trPr>
          <w:trHeight w:val="408" w:hRule="exact"/>
        </w:trPr>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杨灏</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797"/>
        <w:gridCol w:w="802"/>
        <w:gridCol w:w="797"/>
        <w:gridCol w:w="797"/>
        <w:gridCol w:w="797"/>
        <w:gridCol w:w="811"/>
      </w:tblGrid>
      <w:tr>
        <w:trPr>
          <w:trHeight w:val="677"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张葵</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李巨龙</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殷明坤</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46,334,57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46,545,07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420"/>
        <w:jc w:val="left"/>
      </w:pPr>
      <w:bookmarkStart w:id="557" w:name="bookmark557"/>
      <w:bookmarkStart w:id="558" w:name="bookmark558"/>
      <w:bookmarkStart w:id="559" w:name="bookmark559"/>
      <w:bookmarkStart w:id="560" w:name="bookmark560"/>
      <w:r>
        <w:rPr>
          <w:color w:val="000000"/>
          <w:spacing w:val="0"/>
          <w:w w:val="100"/>
          <w:position w:val="0"/>
          <w:sz w:val="24"/>
          <w:szCs w:val="24"/>
        </w:rPr>
        <w:t>二</w:t>
      </w:r>
      <w:bookmarkEnd w:id="559"/>
      <w:r>
        <w:rPr>
          <w:color w:val="000000"/>
          <w:spacing w:val="0"/>
          <w:w w:val="100"/>
          <w:position w:val="0"/>
          <w:sz w:val="24"/>
          <w:szCs w:val="24"/>
        </w:rPr>
        <w:t>、公司董事、监事、高级管理人员变动情况</w:t>
      </w:r>
      <w:bookmarkEnd w:id="557"/>
      <w:bookmarkEnd w:id="558"/>
      <w:bookmarkEnd w:id="560"/>
    </w:p>
    <w:tbl>
      <w:tblPr>
        <w:tblOverlap w:val="never"/>
        <w:jc w:val="center"/>
        <w:tblLayout w:type="fixed"/>
      </w:tblPr>
      <w:tblGrid>
        <w:gridCol w:w="1334"/>
        <w:gridCol w:w="1330"/>
        <w:gridCol w:w="1330"/>
        <w:gridCol w:w="1330"/>
        <w:gridCol w:w="348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殷明坤</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个人原因辞去职务</w:t>
            </w:r>
          </w:p>
        </w:tc>
      </w:tr>
      <w:tr>
        <w:trPr>
          <w:trHeight w:val="725" w:hRule="exact"/>
        </w:trPr>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李巨龙</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董事会届满</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420"/>
        <w:jc w:val="both"/>
      </w:pPr>
      <w:bookmarkStart w:id="561" w:name="bookmark561"/>
      <w:bookmarkStart w:id="562" w:name="bookmark562"/>
      <w:bookmarkStart w:id="563" w:name="bookmark563"/>
      <w:bookmarkStart w:id="564" w:name="bookmark564"/>
      <w:r>
        <w:rPr>
          <w:color w:val="000000"/>
          <w:spacing w:val="0"/>
          <w:w w:val="100"/>
          <w:position w:val="0"/>
          <w:sz w:val="24"/>
          <w:szCs w:val="24"/>
        </w:rPr>
        <w:t>三</w:t>
      </w:r>
      <w:bookmarkEnd w:id="563"/>
      <w:r>
        <w:rPr>
          <w:color w:val="000000"/>
          <w:spacing w:val="0"/>
          <w:w w:val="100"/>
          <w:position w:val="0"/>
          <w:sz w:val="24"/>
          <w:szCs w:val="24"/>
        </w:rPr>
        <w:t>、任职情况</w:t>
      </w:r>
      <w:bookmarkEnd w:id="561"/>
      <w:bookmarkEnd w:id="562"/>
      <w:bookmarkEnd w:id="564"/>
    </w:p>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公司现任董事、监事、高级管理人员专业背景、主要工作经历以及目前在公司的主要职责</w:t>
      </w:r>
    </w:p>
    <w:p>
      <w:pPr>
        <w:pStyle w:val="Style40"/>
        <w:keepNext/>
        <w:keepLines/>
        <w:widowControl w:val="0"/>
        <w:shd w:val="clear" w:color="auto" w:fill="auto"/>
        <w:bidi w:val="0"/>
        <w:spacing w:before="0" w:after="0" w:line="472" w:lineRule="exact"/>
        <w:ind w:left="0" w:right="0" w:firstLine="840"/>
        <w:jc w:val="left"/>
      </w:pPr>
      <w:bookmarkStart w:id="565" w:name="bookmark565"/>
      <w:bookmarkStart w:id="566" w:name="bookmark566"/>
      <w:bookmarkStart w:id="567" w:name="bookmark567"/>
      <w:bookmarkStart w:id="568" w:name="bookmark568"/>
      <w:r>
        <w:rPr>
          <w:color w:val="000000"/>
          <w:spacing w:val="0"/>
          <w:w w:val="100"/>
          <w:position w:val="0"/>
        </w:rPr>
        <w:t>一</w:t>
      </w:r>
      <w:bookmarkEnd w:id="567"/>
      <w:r>
        <w:rPr>
          <w:color w:val="000000"/>
          <w:spacing w:val="0"/>
          <w:w w:val="100"/>
          <w:position w:val="0"/>
        </w:rPr>
        <w:t>、董事会成员</w:t>
      </w:r>
      <w:bookmarkEnd w:id="565"/>
      <w:bookmarkEnd w:id="566"/>
      <w:bookmarkEnd w:id="568"/>
    </w:p>
    <w:p>
      <w:pPr>
        <w:pStyle w:val="Style21"/>
        <w:keepNext w:val="0"/>
        <w:keepLines w:val="0"/>
        <w:widowControl w:val="0"/>
        <w:shd w:val="clear" w:color="auto" w:fill="auto"/>
        <w:bidi w:val="0"/>
        <w:spacing w:before="0" w:after="0" w:line="472" w:lineRule="exact"/>
        <w:ind w:left="420" w:right="0" w:firstLine="420"/>
        <w:jc w:val="both"/>
      </w:pPr>
      <w:r>
        <w:rPr>
          <w:color w:val="000000"/>
          <w:spacing w:val="0"/>
          <w:w w:val="100"/>
          <w:position w:val="0"/>
        </w:rPr>
        <w:t>肖志鸿，</w:t>
      </w:r>
      <w:r>
        <w:rPr>
          <w:color w:val="000000"/>
          <w:spacing w:val="0"/>
          <w:w w:val="100"/>
          <w:position w:val="0"/>
        </w:rPr>
        <w:t>1954</w:t>
      </w:r>
      <w:r>
        <w:rPr>
          <w:color w:val="000000"/>
          <w:spacing w:val="0"/>
          <w:w w:val="100"/>
          <w:position w:val="0"/>
        </w:rPr>
        <w:t>年</w:t>
      </w:r>
      <w:r>
        <w:rPr>
          <w:color w:val="000000"/>
          <w:spacing w:val="0"/>
          <w:w w:val="100"/>
          <w:position w:val="0"/>
        </w:rPr>
        <w:t>5</w:t>
      </w:r>
      <w:r>
        <w:rPr>
          <w:color w:val="000000"/>
          <w:spacing w:val="0"/>
          <w:w w:val="100"/>
          <w:position w:val="0"/>
        </w:rPr>
        <w:t>月生，中国国籍，无境外永久居留权。中华全国工商业联合会第十一届执 行委员会常委，湖南省第十一届政协常委，湖南省第九、十、十一届人大代表；兼任中国出版工 作者协会常务理事、中国书刊发行业协会副理事长、湖南省工商联合会副主席、湖南省出版工作 者协会副会长。</w:t>
      </w:r>
    </w:p>
    <w:p>
      <w:pPr>
        <w:pStyle w:val="Style21"/>
        <w:keepNext w:val="0"/>
        <w:keepLines w:val="0"/>
        <w:widowControl w:val="0"/>
        <w:shd w:val="clear" w:color="auto" w:fill="auto"/>
        <w:bidi w:val="0"/>
        <w:spacing w:before="0" w:after="0" w:line="472" w:lineRule="exact"/>
        <w:ind w:left="420" w:right="0" w:firstLine="420"/>
        <w:jc w:val="both"/>
      </w:pPr>
      <w:r>
        <w:rPr>
          <w:color w:val="000000"/>
          <w:spacing w:val="0"/>
          <w:w w:val="100"/>
          <w:position w:val="0"/>
        </w:rPr>
        <w:t>1983</w:t>
      </w:r>
      <w:r>
        <w:rPr>
          <w:color w:val="000000"/>
          <w:spacing w:val="0"/>
          <w:w w:val="100"/>
          <w:position w:val="0"/>
        </w:rPr>
        <w:t>年投身图书发行事业，</w:t>
      </w:r>
      <w:r>
        <w:rPr>
          <w:color w:val="000000"/>
          <w:spacing w:val="0"/>
          <w:w w:val="100"/>
          <w:position w:val="0"/>
        </w:rPr>
        <w:t>1993</w:t>
      </w:r>
      <w:r>
        <w:rPr>
          <w:color w:val="000000"/>
          <w:spacing w:val="0"/>
          <w:w w:val="100"/>
          <w:position w:val="0"/>
        </w:rPr>
        <w:t>年</w:t>
      </w:r>
      <w:r>
        <w:rPr>
          <w:color w:val="000000"/>
          <w:spacing w:val="0"/>
          <w:w w:val="100"/>
          <w:position w:val="0"/>
        </w:rPr>
        <w:t>4</w:t>
      </w:r>
      <w:r>
        <w:rPr>
          <w:color w:val="000000"/>
          <w:spacing w:val="0"/>
          <w:w w:val="100"/>
          <w:position w:val="0"/>
        </w:rPr>
        <w:t>月投资成立长沙鸿发印务实业有限公司；</w:t>
      </w:r>
      <w:r>
        <w:rPr>
          <w:color w:val="000000"/>
          <w:spacing w:val="0"/>
          <w:w w:val="100"/>
          <w:position w:val="0"/>
        </w:rPr>
        <w:t>2001</w:t>
      </w:r>
      <w:r>
        <w:rPr>
          <w:color w:val="000000"/>
          <w:spacing w:val="0"/>
          <w:w w:val="100"/>
          <w:position w:val="0"/>
        </w:rPr>
        <w:t>年</w:t>
      </w:r>
      <w:r>
        <w:rPr>
          <w:color w:val="000000"/>
          <w:spacing w:val="0"/>
          <w:w w:val="100"/>
          <w:position w:val="0"/>
        </w:rPr>
        <w:t>1</w:t>
      </w:r>
      <w:r>
        <w:rPr>
          <w:color w:val="000000"/>
          <w:spacing w:val="0"/>
          <w:w w:val="100"/>
          <w:position w:val="0"/>
        </w:rPr>
        <w:t>月 投资成立湖南天能电机制造有限公司；</w:t>
      </w:r>
      <w:r>
        <w:rPr>
          <w:color w:val="000000"/>
          <w:spacing w:val="0"/>
          <w:w w:val="100"/>
          <w:position w:val="0"/>
        </w:rPr>
        <w:t>2002</w:t>
      </w:r>
      <w:r>
        <w:rPr>
          <w:color w:val="000000"/>
          <w:spacing w:val="0"/>
          <w:w w:val="100"/>
          <w:position w:val="0"/>
        </w:rPr>
        <w:t>年</w:t>
      </w:r>
      <w:r>
        <w:rPr>
          <w:color w:val="000000"/>
          <w:spacing w:val="0"/>
          <w:w w:val="100"/>
          <w:position w:val="0"/>
        </w:rPr>
        <w:t>2</w:t>
      </w:r>
      <w:r>
        <w:rPr>
          <w:color w:val="000000"/>
          <w:spacing w:val="0"/>
          <w:w w:val="100"/>
          <w:position w:val="0"/>
        </w:rPr>
        <w:t>月投资组建湖南天鸿投资集团有限公司任董事长 至今；</w:t>
      </w:r>
      <w:r>
        <w:rPr>
          <w:color w:val="000000"/>
          <w:spacing w:val="0"/>
          <w:w w:val="100"/>
          <w:position w:val="0"/>
        </w:rPr>
        <w:t>2003</w:t>
      </w:r>
      <w:r>
        <w:rPr>
          <w:color w:val="000000"/>
          <w:spacing w:val="0"/>
          <w:w w:val="100"/>
          <w:position w:val="0"/>
        </w:rPr>
        <w:t>年</w:t>
      </w:r>
      <w:r>
        <w:rPr>
          <w:color w:val="000000"/>
          <w:spacing w:val="0"/>
          <w:w w:val="100"/>
          <w:position w:val="0"/>
        </w:rPr>
        <w:t>8</w:t>
      </w:r>
      <w:r>
        <w:rPr>
          <w:color w:val="000000"/>
          <w:spacing w:val="0"/>
          <w:w w:val="100"/>
          <w:position w:val="0"/>
        </w:rPr>
        <w:t>月投资成立湖南天舟科教文化股份有限公司，后更名为天舟文化股份有限公司， 任董事长至今；</w:t>
      </w:r>
      <w:r>
        <w:rPr>
          <w:color w:val="000000"/>
          <w:spacing w:val="0"/>
          <w:w w:val="100"/>
          <w:position w:val="0"/>
        </w:rPr>
        <w:t>2004</w:t>
      </w:r>
      <w:r>
        <w:rPr>
          <w:color w:val="000000"/>
          <w:spacing w:val="0"/>
          <w:w w:val="100"/>
          <w:position w:val="0"/>
        </w:rPr>
        <w:t>年</w:t>
      </w:r>
      <w:r>
        <w:rPr>
          <w:color w:val="000000"/>
          <w:spacing w:val="0"/>
          <w:w w:val="100"/>
          <w:position w:val="0"/>
        </w:rPr>
        <w:t>3</w:t>
      </w:r>
      <w:r>
        <w:rPr>
          <w:color w:val="000000"/>
          <w:spacing w:val="0"/>
          <w:w w:val="100"/>
          <w:position w:val="0"/>
        </w:rPr>
        <w:t>月投资成立湖南磐鸿置业有限公司，</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月投资成立湖南天舟华 文俪制传媒有限公司；</w:t>
      </w: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月投资成立湖南天舟教育科技研究院。</w:t>
      </w:r>
    </w:p>
    <w:p>
      <w:pPr>
        <w:pStyle w:val="Style21"/>
        <w:keepNext w:val="0"/>
        <w:keepLines w:val="0"/>
        <w:widowControl w:val="0"/>
        <w:shd w:val="clear" w:color="auto" w:fill="auto"/>
        <w:bidi w:val="0"/>
        <w:spacing w:before="0" w:after="300" w:line="472" w:lineRule="exact"/>
        <w:ind w:left="0" w:right="0" w:firstLine="840"/>
        <w:jc w:val="left"/>
      </w:pPr>
      <w:r>
        <w:rPr>
          <w:color w:val="000000"/>
          <w:spacing w:val="0"/>
          <w:w w:val="100"/>
          <w:position w:val="0"/>
        </w:rPr>
        <w:t>肖志鸿先生及肖欢女士通过湖南天鸿投资集团有限公司间接持有本公司</w:t>
      </w:r>
      <w:r>
        <w:rPr>
          <w:color w:val="000000"/>
          <w:spacing w:val="0"/>
          <w:w w:val="100"/>
          <w:position w:val="0"/>
        </w:rPr>
        <w:t>146,677,813</w:t>
      </w:r>
      <w:r>
        <w:rPr>
          <w:color w:val="000000"/>
          <w:spacing w:val="0"/>
          <w:w w:val="100"/>
          <w:position w:val="0"/>
        </w:rPr>
        <w:t>股股份,</w:t>
      </w:r>
    </w:p>
    <w:p>
      <w:pPr>
        <w:pStyle w:val="Style21"/>
        <w:keepNext w:val="0"/>
        <w:keepLines w:val="0"/>
        <w:widowControl w:val="0"/>
        <w:shd w:val="clear" w:color="auto" w:fill="auto"/>
        <w:bidi w:val="0"/>
        <w:spacing w:before="0" w:after="0" w:line="470" w:lineRule="exact"/>
        <w:ind w:left="420" w:right="0" w:firstLine="0"/>
        <w:jc w:val="both"/>
      </w:pPr>
      <w:r>
        <w:rPr>
          <w:color w:val="000000"/>
          <w:spacing w:val="0"/>
          <w:w w:val="100"/>
          <w:position w:val="0"/>
        </w:rPr>
        <w:t>肖志鸿先生与肖欢女士、肖乐女士均为父女关系，合计持有公司</w:t>
      </w:r>
      <w:r>
        <w:rPr>
          <w:color w:val="000000"/>
          <w:spacing w:val="0"/>
          <w:w w:val="100"/>
          <w:position w:val="0"/>
        </w:rPr>
        <w:t>174,677,813</w:t>
      </w:r>
      <w:r>
        <w:rPr>
          <w:color w:val="000000"/>
          <w:spacing w:val="0"/>
          <w:w w:val="100"/>
          <w:position w:val="0"/>
        </w:rPr>
        <w:t>股股份，占公司总 股本的</w:t>
      </w:r>
      <w:r>
        <w:rPr>
          <w:color w:val="000000"/>
          <w:spacing w:val="0"/>
          <w:w w:val="100"/>
          <w:position w:val="0"/>
        </w:rPr>
        <w:t>26.88%；</w:t>
      </w:r>
      <w:r>
        <w:rPr>
          <w:color w:val="000000"/>
          <w:spacing w:val="0"/>
          <w:w w:val="100"/>
          <w:position w:val="0"/>
        </w:rPr>
        <w:t>与其他持有</w:t>
      </w:r>
      <w:r>
        <w:rPr>
          <w:color w:val="000000"/>
          <w:spacing w:val="0"/>
          <w:w w:val="100"/>
          <w:position w:val="0"/>
        </w:rPr>
        <w:t>5%</w:t>
      </w:r>
      <w:r>
        <w:rPr>
          <w:color w:val="000000"/>
          <w:spacing w:val="0"/>
          <w:w w:val="100"/>
          <w:position w:val="0"/>
        </w:rPr>
        <w:t>以上股份的股东、公司其他董事、监事、高级管理人员不存在关 联关系，未受过中国证监会及其他有关部门的处罚和证券交易所惩戒，不存在《公司法》、《公司 章程》以及中国证监会、深圳证券交易所有关规定中不得担任公司董事的情形。</w:t>
      </w:r>
    </w:p>
    <w:p>
      <w:pPr>
        <w:pStyle w:val="Style21"/>
        <w:keepNext w:val="0"/>
        <w:keepLines w:val="0"/>
        <w:widowControl w:val="0"/>
        <w:shd w:val="clear" w:color="auto" w:fill="auto"/>
        <w:bidi w:val="0"/>
        <w:spacing w:before="0" w:after="0" w:line="467" w:lineRule="exact"/>
        <w:ind w:left="420" w:right="0" w:firstLine="420"/>
        <w:jc w:val="both"/>
      </w:pPr>
      <w:r>
        <w:rPr>
          <w:color w:val="000000"/>
          <w:spacing w:val="0"/>
          <w:w w:val="100"/>
          <w:position w:val="0"/>
        </w:rPr>
        <w:t>罗争玉</w:t>
      </w:r>
      <w:r>
        <w:rPr>
          <w:color w:val="000000"/>
          <w:spacing w:val="0"/>
          <w:w w:val="100"/>
          <w:position w:val="0"/>
        </w:rPr>
        <w:t>，1970</w:t>
      </w:r>
      <w:r>
        <w:rPr>
          <w:color w:val="000000"/>
          <w:spacing w:val="0"/>
          <w:w w:val="100"/>
          <w:position w:val="0"/>
        </w:rPr>
        <w:t>年</w:t>
      </w:r>
      <w:r>
        <w:rPr>
          <w:color w:val="000000"/>
          <w:spacing w:val="0"/>
          <w:w w:val="100"/>
          <w:position w:val="0"/>
        </w:rPr>
        <w:t>8</w:t>
      </w:r>
      <w:r>
        <w:rPr>
          <w:color w:val="000000"/>
          <w:spacing w:val="0"/>
          <w:w w:val="100"/>
          <w:position w:val="0"/>
        </w:rPr>
        <w:t>月生，中国国籍，无境外永久居留权。法学博士，哲学博士后，湘潭大学 特聘教授、博士生导师，北京大学文化产业研究院研究员。“新世纪百千万人才工程”国家级人 选，享受国务院特殊津贴的专家，全国新闻出版行业领军人才。</w:t>
      </w:r>
      <w:r>
        <w:rPr>
          <w:color w:val="000000"/>
          <w:spacing w:val="0"/>
          <w:w w:val="100"/>
          <w:position w:val="0"/>
        </w:rPr>
        <w:t>1993</w:t>
      </w:r>
      <w:r>
        <w:rPr>
          <w:color w:val="000000"/>
          <w:spacing w:val="0"/>
          <w:w w:val="100"/>
          <w:position w:val="0"/>
        </w:rPr>
        <w:t>年</w:t>
      </w:r>
      <w:r>
        <w:rPr>
          <w:color w:val="000000"/>
          <w:spacing w:val="0"/>
          <w:w w:val="100"/>
          <w:position w:val="0"/>
        </w:rPr>
        <w:t>7</w:t>
      </w:r>
      <w:r>
        <w:rPr>
          <w:color w:val="000000"/>
          <w:spacing w:val="0"/>
          <w:w w:val="100"/>
          <w:position w:val="0"/>
        </w:rPr>
        <w:t>月参加工作，先后任职 湖南师范大学、湖南省新闻出版局、湖南出版集团；</w:t>
      </w:r>
      <w:r>
        <w:rPr>
          <w:color w:val="000000"/>
          <w:spacing w:val="0"/>
          <w:w w:val="100"/>
          <w:position w:val="0"/>
        </w:rPr>
        <w:t>2008</w:t>
      </w:r>
      <w:r>
        <w:rPr>
          <w:color w:val="000000"/>
          <w:spacing w:val="0"/>
          <w:w w:val="100"/>
          <w:position w:val="0"/>
        </w:rPr>
        <w:t>年</w:t>
      </w:r>
      <w:r>
        <w:rPr>
          <w:color w:val="000000"/>
          <w:spacing w:val="0"/>
          <w:w w:val="100"/>
          <w:position w:val="0"/>
        </w:rPr>
        <w:t>6</w:t>
      </w:r>
      <w:r>
        <w:rPr>
          <w:color w:val="000000"/>
          <w:spacing w:val="0"/>
          <w:w w:val="100"/>
          <w:position w:val="0"/>
        </w:rPr>
        <w:t>月起</w:t>
      </w:r>
      <w:r>
        <w:fldChar w:fldCharType="begin"/>
      </w:r>
      <w:r>
        <w:rPr/>
        <w:instrText> HYPERLINK "http://baike.baidu.com/view/6486388.htm" </w:instrText>
      </w:r>
      <w:r>
        <w:fldChar w:fldCharType="separate"/>
      </w:r>
      <w:r>
        <w:rPr>
          <w:color w:val="000000"/>
          <w:spacing w:val="0"/>
          <w:w w:val="100"/>
          <w:position w:val="0"/>
        </w:rPr>
        <w:t>任中国出版集团公司教</w:t>
      </w:r>
      <w:r>
        <w:fldChar w:fldCharType="end"/>
      </w:r>
      <w:r>
        <w:rPr>
          <w:color w:val="000000"/>
          <w:spacing w:val="0"/>
          <w:w w:val="100"/>
          <w:position w:val="0"/>
        </w:rPr>
        <w:t>材中心 主任；</w:t>
      </w:r>
      <w:r>
        <w:rPr>
          <w:color w:val="000000"/>
          <w:spacing w:val="0"/>
          <w:w w:val="100"/>
          <w:position w:val="0"/>
        </w:rPr>
        <w:t>2008</w:t>
      </w:r>
      <w:r>
        <w:rPr>
          <w:color w:val="000000"/>
          <w:spacing w:val="0"/>
          <w:w w:val="100"/>
          <w:position w:val="0"/>
        </w:rPr>
        <w:t>年</w:t>
      </w:r>
      <w:r>
        <w:rPr>
          <w:color w:val="000000"/>
          <w:spacing w:val="0"/>
          <w:w w:val="100"/>
          <w:position w:val="0"/>
        </w:rPr>
        <w:t>11</w:t>
      </w:r>
      <w:r>
        <w:rPr>
          <w:color w:val="000000"/>
          <w:spacing w:val="0"/>
          <w:w w:val="100"/>
          <w:position w:val="0"/>
        </w:rPr>
        <w:t>月起任中版教材公司总经理；</w:t>
      </w: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-2014</w:t>
      </w:r>
      <w:r>
        <w:rPr>
          <w:color w:val="000000"/>
          <w:spacing w:val="0"/>
          <w:w w:val="100"/>
          <w:position w:val="0"/>
        </w:rPr>
        <w:t>年</w:t>
      </w:r>
      <w:r>
        <w:rPr>
          <w:color w:val="000000"/>
          <w:spacing w:val="0"/>
          <w:w w:val="100"/>
          <w:position w:val="0"/>
        </w:rPr>
        <w:t>11</w:t>
      </w:r>
      <w:r>
        <w:rPr>
          <w:color w:val="000000"/>
          <w:spacing w:val="0"/>
          <w:w w:val="100"/>
          <w:position w:val="0"/>
        </w:rPr>
        <w:t>月兼</w:t>
      </w:r>
      <w:r>
        <w:fldChar w:fldCharType="begin"/>
      </w:r>
      <w:r>
        <w:rPr/>
        <w:instrText> HYPERLINK "http://baike.baidu.com/view/6486388.htm" </w:instrText>
      </w:r>
      <w:r>
        <w:fldChar w:fldCharType="separate"/>
      </w:r>
      <w:r>
        <w:rPr>
          <w:color w:val="000000"/>
          <w:spacing w:val="0"/>
          <w:w w:val="100"/>
          <w:position w:val="0"/>
        </w:rPr>
        <w:t>任华文出版社社</w:t>
      </w:r>
      <w:r>
        <w:fldChar w:fldCharType="end"/>
      </w:r>
      <w:r>
        <w:rPr>
          <w:color w:val="000000"/>
          <w:spacing w:val="0"/>
          <w:w w:val="100"/>
          <w:position w:val="0"/>
        </w:rPr>
        <w:t xml:space="preserve">长； </w:t>
      </w:r>
      <w:r>
        <w:rPr>
          <w:color w:val="000000"/>
          <w:spacing w:val="0"/>
          <w:w w:val="100"/>
          <w:position w:val="0"/>
        </w:rPr>
        <w:t>2014</w:t>
      </w:r>
      <w:r>
        <w:rPr>
          <w:color w:val="000000"/>
          <w:spacing w:val="0"/>
          <w:w w:val="100"/>
          <w:position w:val="0"/>
        </w:rPr>
        <w:t>年</w:t>
      </w:r>
      <w:r>
        <w:rPr>
          <w:color w:val="000000"/>
          <w:spacing w:val="0"/>
          <w:w w:val="100"/>
          <w:position w:val="0"/>
        </w:rPr>
        <w:t>11</w:t>
      </w:r>
      <w:r>
        <w:rPr>
          <w:color w:val="000000"/>
          <w:spacing w:val="0"/>
          <w:w w:val="100"/>
          <w:position w:val="0"/>
        </w:rPr>
        <w:t>月至今任公司董事、总裁。</w:t>
      </w:r>
    </w:p>
    <w:p>
      <w:pPr>
        <w:pStyle w:val="Style21"/>
        <w:keepNext w:val="0"/>
        <w:keepLines w:val="0"/>
        <w:widowControl w:val="0"/>
        <w:shd w:val="clear" w:color="auto" w:fill="auto"/>
        <w:bidi w:val="0"/>
        <w:spacing w:before="0" w:after="0" w:line="472" w:lineRule="exact"/>
        <w:ind w:left="420" w:right="0" w:firstLine="420"/>
        <w:jc w:val="both"/>
      </w:pPr>
      <w:r>
        <w:rPr>
          <w:color w:val="000000"/>
          <w:spacing w:val="0"/>
          <w:w w:val="100"/>
          <w:position w:val="0"/>
        </w:rPr>
        <w:t>罗争玉先生除参与公司第一期员工持股计划外，未直接持有公司股份；与其他持有</w:t>
      </w:r>
      <w:r>
        <w:rPr>
          <w:color w:val="000000"/>
          <w:spacing w:val="0"/>
          <w:w w:val="100"/>
          <w:position w:val="0"/>
        </w:rPr>
        <w:t>5%</w:t>
      </w:r>
      <w:r>
        <w:rPr>
          <w:color w:val="000000"/>
          <w:spacing w:val="0"/>
          <w:w w:val="100"/>
          <w:position w:val="0"/>
        </w:rPr>
        <w:t>以上股 份的股东、公司实际控制人、其他董事、监事、高级管理人员不存在关联关系，未受过中国证监 会及其他有关部门的处罚和证券交易所惩戒，不存在《公司法》、《公司章程》以及中国证监会、 深圳证券交易所有关规定中不得担任公司高级管理人员的情形。</w:t>
      </w:r>
    </w:p>
    <w:p>
      <w:pPr>
        <w:pStyle w:val="Style21"/>
        <w:keepNext w:val="0"/>
        <w:keepLines w:val="0"/>
        <w:widowControl w:val="0"/>
        <w:shd w:val="clear" w:color="auto" w:fill="auto"/>
        <w:bidi w:val="0"/>
        <w:spacing w:before="0" w:after="0" w:line="472" w:lineRule="exact"/>
        <w:ind w:left="420" w:right="0" w:firstLine="420"/>
        <w:jc w:val="both"/>
      </w:pPr>
      <w:r>
        <w:rPr>
          <w:color w:val="000000"/>
          <w:spacing w:val="0"/>
          <w:w w:val="100"/>
          <w:position w:val="0"/>
        </w:rPr>
        <w:t>袁雄贵，</w:t>
      </w:r>
      <w:r>
        <w:rPr>
          <w:color w:val="000000"/>
          <w:spacing w:val="0"/>
          <w:w w:val="100"/>
          <w:position w:val="0"/>
        </w:rPr>
        <w:t>1980</w:t>
      </w:r>
      <w:r>
        <w:rPr>
          <w:color w:val="000000"/>
          <w:spacing w:val="0"/>
          <w:w w:val="100"/>
          <w:position w:val="0"/>
        </w:rPr>
        <w:t>年生，中国国籍，无境外永久居留权。</w:t>
      </w:r>
      <w:r>
        <w:rPr>
          <w:color w:val="000000"/>
          <w:spacing w:val="0"/>
          <w:w w:val="100"/>
          <w:position w:val="0"/>
        </w:rPr>
        <w:t>2003</w:t>
      </w:r>
      <w:r>
        <w:rPr>
          <w:color w:val="000000"/>
          <w:spacing w:val="0"/>
          <w:w w:val="100"/>
          <w:position w:val="0"/>
        </w:rPr>
        <w:t>年任北京掌尚星空科技有限公司 部门经理；</w:t>
      </w:r>
      <w:r>
        <w:rPr>
          <w:color w:val="000000"/>
          <w:spacing w:val="0"/>
          <w:w w:val="100"/>
          <w:position w:val="0"/>
        </w:rPr>
        <w:t>2004</w:t>
      </w:r>
      <w:r>
        <w:rPr>
          <w:color w:val="000000"/>
          <w:spacing w:val="0"/>
          <w:w w:val="100"/>
          <w:position w:val="0"/>
        </w:rPr>
        <w:t>年任华友世纪通讯有限公司部门经理；</w:t>
      </w:r>
      <w:r>
        <w:rPr>
          <w:color w:val="000000"/>
          <w:spacing w:val="0"/>
          <w:w w:val="100"/>
          <w:position w:val="0"/>
        </w:rPr>
        <w:t>2005</w:t>
      </w:r>
      <w:r>
        <w:rPr>
          <w:color w:val="000000"/>
          <w:spacing w:val="0"/>
          <w:w w:val="100"/>
          <w:position w:val="0"/>
        </w:rPr>
        <w:t>年</w:t>
      </w:r>
      <w:r>
        <w:rPr>
          <w:color w:val="000000"/>
          <w:spacing w:val="0"/>
          <w:w w:val="100"/>
          <w:position w:val="0"/>
        </w:rPr>
        <w:t>-2009</w:t>
      </w:r>
      <w:r>
        <w:rPr>
          <w:color w:val="000000"/>
          <w:spacing w:val="0"/>
          <w:w w:val="100"/>
          <w:position w:val="0"/>
        </w:rPr>
        <w:t>年任北京飞度无限科技有限 公司总经理；</w:t>
      </w:r>
      <w:r>
        <w:rPr>
          <w:color w:val="000000"/>
          <w:spacing w:val="0"/>
          <w:w w:val="100"/>
          <w:position w:val="0"/>
        </w:rPr>
        <w:t>2009</w:t>
      </w:r>
      <w:r>
        <w:rPr>
          <w:color w:val="000000"/>
          <w:spacing w:val="0"/>
          <w:w w:val="100"/>
          <w:position w:val="0"/>
        </w:rPr>
        <w:t>年</w:t>
      </w:r>
      <w:r>
        <w:rPr>
          <w:color w:val="000000"/>
          <w:spacing w:val="0"/>
          <w:w w:val="100"/>
          <w:position w:val="0"/>
        </w:rPr>
        <w:t>-2011</w:t>
      </w:r>
      <w:r>
        <w:rPr>
          <w:color w:val="000000"/>
          <w:spacing w:val="0"/>
          <w:w w:val="100"/>
          <w:position w:val="0"/>
        </w:rPr>
        <w:t>年任北京顽童天下网络技术有限公司总经理；</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月创立广州 游爱网络技术有限公司，任总经理；</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月至今，任游爱网络董事长兼总经理；现任公司董 事、执行总裁。</w:t>
      </w:r>
    </w:p>
    <w:p>
      <w:pPr>
        <w:pStyle w:val="Style21"/>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袁雄贵先生持有公司</w:t>
      </w:r>
      <w:r>
        <w:rPr>
          <w:color w:val="000000"/>
          <w:spacing w:val="0"/>
          <w:w w:val="100"/>
          <w:position w:val="0"/>
        </w:rPr>
        <w:t>46, 289, 374</w:t>
      </w:r>
      <w:r>
        <w:rPr>
          <w:color w:val="000000"/>
          <w:spacing w:val="0"/>
          <w:w w:val="100"/>
          <w:position w:val="0"/>
        </w:rPr>
        <w:t>股股份，占公司总股本的</w:t>
      </w:r>
      <w:r>
        <w:rPr>
          <w:color w:val="000000"/>
          <w:spacing w:val="0"/>
          <w:w w:val="100"/>
          <w:position w:val="0"/>
        </w:rPr>
        <w:t xml:space="preserve">7. </w:t>
      </w:r>
      <w:r>
        <w:rPr>
          <w:color w:val="000000"/>
          <w:spacing w:val="0"/>
          <w:w w:val="100"/>
          <w:position w:val="0"/>
        </w:rPr>
        <w:t>12%；</w:t>
      </w:r>
      <w:r>
        <w:rPr>
          <w:color w:val="000000"/>
          <w:spacing w:val="0"/>
          <w:w w:val="100"/>
          <w:position w:val="0"/>
        </w:rPr>
        <w:t>与其他持有</w:t>
      </w:r>
      <w:r>
        <w:rPr>
          <w:color w:val="000000"/>
          <w:spacing w:val="0"/>
          <w:w w:val="100"/>
          <w:position w:val="0"/>
        </w:rPr>
        <w:t>5%</w:t>
      </w:r>
      <w:r>
        <w:rPr>
          <w:color w:val="000000"/>
          <w:spacing w:val="0"/>
          <w:w w:val="100"/>
          <w:position w:val="0"/>
        </w:rPr>
        <w:t>以上股份 的股东、公司实际控制人、其他董事、监事、高级管理人员不存在关联关系，未受过中国证监会 及其他有关部门的处罚和证券交易所惩戒，不存在《公司法》、《公司章程》以及中国证监会、深 圳证券交易所有关规定中不得担任公司高级管理人员的情形。</w:t>
      </w:r>
    </w:p>
    <w:p>
      <w:pPr>
        <w:pStyle w:val="Style21"/>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刘爱明，男，</w:t>
      </w:r>
      <w:r>
        <w:rPr>
          <w:color w:val="000000"/>
          <w:spacing w:val="0"/>
          <w:w w:val="100"/>
          <w:position w:val="0"/>
        </w:rPr>
        <w:t>1971</w:t>
      </w:r>
      <w:r>
        <w:rPr>
          <w:color w:val="000000"/>
          <w:spacing w:val="0"/>
          <w:w w:val="100"/>
          <w:position w:val="0"/>
        </w:rPr>
        <w:t>年</w:t>
      </w:r>
      <w:r>
        <w:rPr>
          <w:color w:val="000000"/>
          <w:spacing w:val="0"/>
          <w:w w:val="100"/>
          <w:position w:val="0"/>
        </w:rPr>
        <w:t>12</w:t>
      </w:r>
      <w:r>
        <w:rPr>
          <w:color w:val="000000"/>
          <w:spacing w:val="0"/>
          <w:w w:val="100"/>
          <w:position w:val="0"/>
        </w:rPr>
        <w:t>月生，中国国籍，无境外永久居留权。中南大学商学院会计学副教 授，会计学博士，注册会计师，注册税务师。</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月获得上市公司高级管理人员培训结业证， 资格证书号码为深交所公司高管(独立董事)培训字</w:t>
      </w:r>
      <w:r>
        <w:rPr>
          <w:color w:val="000000"/>
          <w:spacing w:val="0"/>
          <w:w w:val="100"/>
          <w:position w:val="0"/>
        </w:rPr>
        <w:t>(1405812943)</w:t>
      </w:r>
      <w:r>
        <w:rPr>
          <w:color w:val="000000"/>
          <w:spacing w:val="0"/>
          <w:w w:val="100"/>
          <w:position w:val="0"/>
        </w:rPr>
        <w:t>。</w:t>
      </w:r>
      <w:r>
        <w:rPr>
          <w:color w:val="000000"/>
          <w:spacing w:val="0"/>
          <w:w w:val="100"/>
          <w:position w:val="0"/>
        </w:rPr>
        <w:t>1994</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1996</w:t>
      </w:r>
      <w:r>
        <w:rPr>
          <w:color w:val="000000"/>
          <w:spacing w:val="0"/>
          <w:w w:val="100"/>
          <w:position w:val="0"/>
        </w:rPr>
        <w:t>年</w:t>
      </w:r>
      <w:r>
        <w:rPr>
          <w:color w:val="000000"/>
          <w:spacing w:val="0"/>
          <w:w w:val="100"/>
          <w:position w:val="0"/>
        </w:rPr>
        <w:t xml:space="preserve">2 </w:t>
      </w:r>
      <w:r>
        <w:rPr>
          <w:color w:val="000000"/>
          <w:spacing w:val="0"/>
          <w:w w:val="100"/>
          <w:position w:val="0"/>
        </w:rPr>
        <w:t>月在湖南省皮革集团公司财务部担任助理会计师，</w:t>
      </w:r>
      <w:r>
        <w:rPr>
          <w:color w:val="000000"/>
          <w:spacing w:val="0"/>
          <w:w w:val="100"/>
          <w:position w:val="0"/>
        </w:rPr>
        <w:t>1996</w:t>
      </w:r>
      <w:r>
        <w:rPr>
          <w:color w:val="000000"/>
          <w:spacing w:val="0"/>
          <w:w w:val="100"/>
          <w:position w:val="0"/>
        </w:rPr>
        <w:t>年</w:t>
      </w:r>
      <w:r>
        <w:rPr>
          <w:color w:val="000000"/>
          <w:spacing w:val="0"/>
          <w:w w:val="100"/>
          <w:position w:val="0"/>
        </w:rPr>
        <w:t>3</w:t>
      </w:r>
      <w:r>
        <w:rPr>
          <w:color w:val="000000"/>
          <w:spacing w:val="0"/>
          <w:w w:val="100"/>
          <w:position w:val="0"/>
        </w:rPr>
        <w:t>月至今在长沙铁道学院、中南大学先 后担任助教、讲师和副教授。</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月至今在哈密市商业银行股份有限公司任独立董事，</w:t>
      </w:r>
      <w:r>
        <w:rPr>
          <w:color w:val="000000"/>
          <w:spacing w:val="0"/>
          <w:w w:val="100"/>
          <w:position w:val="0"/>
        </w:rPr>
        <w:t xml:space="preserve">2015 </w:t>
      </w:r>
      <w:r>
        <w:rPr>
          <w:color w:val="000000"/>
          <w:spacing w:val="0"/>
          <w:w w:val="100"/>
          <w:position w:val="0"/>
        </w:rPr>
        <w:t>年</w:t>
      </w:r>
      <w:r>
        <w:rPr>
          <w:color w:val="000000"/>
          <w:spacing w:val="0"/>
          <w:w w:val="100"/>
          <w:position w:val="0"/>
        </w:rPr>
        <w:t>3</w:t>
      </w:r>
      <w:r>
        <w:rPr>
          <w:color w:val="000000"/>
          <w:spacing w:val="0"/>
          <w:w w:val="100"/>
          <w:position w:val="0"/>
        </w:rPr>
        <w:t>月至今任公司董事会独立董事，</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月起任湖南国科微电子股份公司独立董事。</w:t>
      </w:r>
    </w:p>
    <w:p>
      <w:pPr>
        <w:pStyle w:val="Style21"/>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刘爱明先生未持有公司股份；与其他持有</w:t>
      </w:r>
      <w:r>
        <w:rPr>
          <w:color w:val="000000"/>
          <w:spacing w:val="0"/>
          <w:w w:val="100"/>
          <w:position w:val="0"/>
        </w:rPr>
        <w:t>5%</w:t>
      </w:r>
      <w:r>
        <w:rPr>
          <w:color w:val="000000"/>
          <w:spacing w:val="0"/>
          <w:w w:val="100"/>
          <w:position w:val="0"/>
        </w:rPr>
        <w:t>以上股份的股东、公司实际控制人、其他董事、 监事、高级管理人员不存在关联关系，未受过中国证监会及其他有关部门的处罚和证券交易所惩 戒，不存在《公司法》、《公司章程》以及中国证监会、深圳证券交易所有关规定中不得担任公司 独立董事的情形。</w:t>
      </w:r>
    </w:p>
    <w:p>
      <w:pPr>
        <w:pStyle w:val="Style21"/>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许中缘，男</w:t>
      </w:r>
      <w:r>
        <w:rPr>
          <w:color w:val="000000"/>
          <w:spacing w:val="0"/>
          <w:w w:val="100"/>
          <w:position w:val="0"/>
        </w:rPr>
        <w:t>，1975</w:t>
      </w:r>
      <w:r>
        <w:rPr>
          <w:color w:val="000000"/>
          <w:spacing w:val="0"/>
          <w:w w:val="100"/>
          <w:position w:val="0"/>
        </w:rPr>
        <w:t>年</w:t>
      </w:r>
      <w:r>
        <w:rPr>
          <w:color w:val="000000"/>
          <w:spacing w:val="0"/>
          <w:w w:val="100"/>
          <w:position w:val="0"/>
        </w:rPr>
        <w:t>3</w:t>
      </w:r>
      <w:r>
        <w:rPr>
          <w:color w:val="000000"/>
          <w:spacing w:val="0"/>
          <w:w w:val="100"/>
          <w:position w:val="0"/>
        </w:rPr>
        <w:t>月生，中国国籍，无境外永久居留权。中国人民大学法学博士，吉林 大学法学硕士、学士。</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月获得上市公司高级管理人员培训结业证，资格证书号码为深交 所公司高管(独立董事)培训字</w:t>
      </w:r>
      <w:r>
        <w:rPr>
          <w:color w:val="000000"/>
          <w:spacing w:val="0"/>
          <w:w w:val="100"/>
          <w:position w:val="0"/>
        </w:rPr>
        <w:t>(1305010774)</w:t>
      </w:r>
      <w:r>
        <w:rPr>
          <w:color w:val="000000"/>
          <w:spacing w:val="0"/>
          <w:w w:val="100"/>
          <w:position w:val="0"/>
        </w:rPr>
        <w:t>。</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月在湖南大学法学院任 副教授，</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月至今在中南大学法学院任教授、博士生导师，中南大学升华学者，中南大学 法学院院长助理。兼任湖南省法学会民商法研究会副会长，湖南省人民检察院专家咨询委员会委 员，江西理工大学文法学院名誉院长，入选湖南省青年社会科学研究“百人工程”项目。曾受教 育部留学基金委委派，在巴黎第十大学留学访问一年，</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月至今任公司董事会独立董 事</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月起任湖南尔康制药股份有限公司独立董事，</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月起任江西理工大学文法 学院名誉院长。</w:t>
      </w:r>
    </w:p>
    <w:p>
      <w:pPr>
        <w:pStyle w:val="Style21"/>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许中缘先生未持有公司股份；与其他持有</w:t>
      </w:r>
      <w:r>
        <w:rPr>
          <w:color w:val="000000"/>
          <w:spacing w:val="0"/>
          <w:w w:val="100"/>
          <w:position w:val="0"/>
        </w:rPr>
        <w:t>5%</w:t>
      </w:r>
      <w:r>
        <w:rPr>
          <w:color w:val="000000"/>
          <w:spacing w:val="0"/>
          <w:w w:val="100"/>
          <w:position w:val="0"/>
        </w:rPr>
        <w:t>以上股份的股东、公司实际控制人、其他董事、 监事、高级管理人员不存在关联关系，未受过中国证监会及其他有关部门的处罚和证券交易所惩 戒，不存在《公司法》、《公司章程》以及中国证监会、深圳证券交易所有关规定中不得担任公司 独立董事的情形。</w:t>
      </w:r>
    </w:p>
    <w:p>
      <w:pPr>
        <w:pStyle w:val="Style40"/>
        <w:keepNext/>
        <w:keepLines/>
        <w:widowControl w:val="0"/>
        <w:shd w:val="clear" w:color="auto" w:fill="auto"/>
        <w:bidi w:val="0"/>
        <w:spacing w:before="0" w:after="0" w:line="470" w:lineRule="exact"/>
        <w:ind w:left="0" w:right="0" w:firstLine="840"/>
        <w:jc w:val="both"/>
      </w:pPr>
      <w:bookmarkStart w:id="569" w:name="bookmark569"/>
      <w:bookmarkStart w:id="570" w:name="bookmark570"/>
      <w:bookmarkStart w:id="571" w:name="bookmark571"/>
      <w:bookmarkStart w:id="572" w:name="bookmark572"/>
      <w:r>
        <w:rPr>
          <w:color w:val="000000"/>
          <w:spacing w:val="0"/>
          <w:w w:val="100"/>
          <w:position w:val="0"/>
        </w:rPr>
        <w:t>二</w:t>
      </w:r>
      <w:bookmarkEnd w:id="571"/>
      <w:r>
        <w:rPr>
          <w:color w:val="000000"/>
          <w:spacing w:val="0"/>
          <w:w w:val="100"/>
          <w:position w:val="0"/>
        </w:rPr>
        <w:t>、监事会成员</w:t>
      </w:r>
      <w:bookmarkEnd w:id="569"/>
      <w:bookmarkEnd w:id="570"/>
      <w:bookmarkEnd w:id="572"/>
    </w:p>
    <w:p>
      <w:pPr>
        <w:pStyle w:val="Style21"/>
        <w:keepNext w:val="0"/>
        <w:keepLines w:val="0"/>
        <w:widowControl w:val="0"/>
        <w:shd w:val="clear" w:color="auto" w:fill="auto"/>
        <w:bidi w:val="0"/>
        <w:spacing w:before="0" w:after="0" w:line="470" w:lineRule="exact"/>
        <w:ind w:left="420" w:right="0" w:firstLine="420"/>
        <w:jc w:val="left"/>
      </w:pPr>
      <w:r>
        <w:rPr>
          <w:color w:val="000000"/>
          <w:spacing w:val="0"/>
          <w:w w:val="100"/>
          <w:position w:val="0"/>
        </w:rPr>
        <w:t>周艳，女</w:t>
      </w:r>
      <w:r>
        <w:rPr>
          <w:color w:val="000000"/>
          <w:spacing w:val="0"/>
          <w:w w:val="100"/>
          <w:position w:val="0"/>
        </w:rPr>
        <w:t>，1963</w:t>
      </w:r>
      <w:r>
        <w:rPr>
          <w:color w:val="000000"/>
          <w:spacing w:val="0"/>
          <w:w w:val="100"/>
          <w:position w:val="0"/>
        </w:rPr>
        <w:t>年</w:t>
      </w:r>
      <w:r>
        <w:rPr>
          <w:color w:val="000000"/>
          <w:spacing w:val="0"/>
          <w:w w:val="100"/>
          <w:position w:val="0"/>
        </w:rPr>
        <w:t>5</w:t>
      </w:r>
      <w:r>
        <w:rPr>
          <w:color w:val="000000"/>
          <w:spacing w:val="0"/>
          <w:w w:val="100"/>
          <w:position w:val="0"/>
        </w:rPr>
        <w:t>月生，中国国籍，无境外永久居留权。大专学历。</w:t>
      </w:r>
      <w:r>
        <w:rPr>
          <w:color w:val="000000"/>
          <w:spacing w:val="0"/>
          <w:w w:val="100"/>
          <w:position w:val="0"/>
        </w:rPr>
        <w:t>1980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 xml:space="preserve">-2002 </w:t>
      </w:r>
      <w:r>
        <w:rPr>
          <w:color w:val="000000"/>
          <w:spacing w:val="0"/>
          <w:w w:val="100"/>
          <w:position w:val="0"/>
        </w:rPr>
        <w:t>年</w:t>
      </w:r>
      <w:r>
        <w:rPr>
          <w:color w:val="000000"/>
          <w:spacing w:val="0"/>
          <w:w w:val="100"/>
          <w:position w:val="0"/>
        </w:rPr>
        <w:t>4</w:t>
      </w:r>
      <w:r>
        <w:rPr>
          <w:color w:val="000000"/>
          <w:spacing w:val="0"/>
          <w:w w:val="100"/>
          <w:position w:val="0"/>
        </w:rPr>
        <w:t>月先后任职于望城县矿产品公司、望城县印刷厂会计、财务部经理，</w:t>
      </w:r>
      <w:r>
        <w:rPr>
          <w:color w:val="000000"/>
          <w:spacing w:val="0"/>
          <w:w w:val="100"/>
          <w:position w:val="0"/>
        </w:rPr>
        <w:t>2002</w:t>
      </w:r>
      <w:r>
        <w:rPr>
          <w:color w:val="000000"/>
          <w:spacing w:val="0"/>
          <w:w w:val="100"/>
          <w:position w:val="0"/>
        </w:rPr>
        <w:t>年</w:t>
      </w:r>
      <w:r>
        <w:rPr>
          <w:color w:val="000000"/>
          <w:spacing w:val="0"/>
          <w:w w:val="100"/>
          <w:position w:val="0"/>
        </w:rPr>
        <w:t>6</w:t>
      </w:r>
      <w:r>
        <w:rPr>
          <w:color w:val="000000"/>
          <w:spacing w:val="0"/>
          <w:w w:val="100"/>
          <w:position w:val="0"/>
        </w:rPr>
        <w:t>月任职于湖南 天鸿投资集团有限公司财务部，</w:t>
      </w:r>
      <w:r>
        <w:rPr>
          <w:color w:val="000000"/>
          <w:spacing w:val="0"/>
          <w:w w:val="100"/>
          <w:position w:val="0"/>
        </w:rPr>
        <w:t>2003</w:t>
      </w:r>
      <w:r>
        <w:rPr>
          <w:color w:val="000000"/>
          <w:spacing w:val="0"/>
          <w:w w:val="100"/>
          <w:position w:val="0"/>
        </w:rPr>
        <w:t>年</w:t>
      </w:r>
      <w:r>
        <w:rPr>
          <w:color w:val="000000"/>
          <w:spacing w:val="0"/>
          <w:w w:val="100"/>
          <w:position w:val="0"/>
        </w:rPr>
        <w:t>8</w:t>
      </w:r>
      <w:r>
        <w:rPr>
          <w:color w:val="000000"/>
          <w:spacing w:val="0"/>
          <w:w w:val="100"/>
          <w:position w:val="0"/>
        </w:rPr>
        <w:t>月起任天舟文化股份有限公司会计、财务部经理，</w:t>
      </w:r>
      <w:r>
        <w:rPr>
          <w:color w:val="000000"/>
          <w:spacing w:val="0"/>
          <w:w w:val="100"/>
          <w:position w:val="0"/>
        </w:rPr>
        <w:t xml:space="preserve">2015 </w:t>
      </w:r>
      <w:r>
        <w:rPr>
          <w:color w:val="000000"/>
          <w:spacing w:val="0"/>
          <w:w w:val="100"/>
          <w:position w:val="0"/>
        </w:rPr>
        <w:t>年</w:t>
      </w:r>
      <w:r>
        <w:rPr>
          <w:color w:val="000000"/>
          <w:spacing w:val="0"/>
          <w:w w:val="100"/>
          <w:position w:val="0"/>
        </w:rPr>
        <w:t>3</w:t>
      </w:r>
      <w:r>
        <w:rPr>
          <w:color w:val="000000"/>
          <w:spacing w:val="0"/>
          <w:w w:val="100"/>
          <w:position w:val="0"/>
        </w:rPr>
        <w:t>月起至今任天舟文化股份有限公司监事会召集人。</w:t>
      </w:r>
    </w:p>
    <w:p>
      <w:pPr>
        <w:pStyle w:val="Style21"/>
        <w:keepNext w:val="0"/>
        <w:keepLines w:val="0"/>
        <w:widowControl w:val="0"/>
        <w:shd w:val="clear" w:color="auto" w:fill="auto"/>
        <w:bidi w:val="0"/>
        <w:spacing w:before="0" w:after="0" w:line="470" w:lineRule="exact"/>
        <w:ind w:left="420" w:right="0" w:firstLine="420"/>
        <w:jc w:val="left"/>
      </w:pPr>
      <w:r>
        <w:rPr>
          <w:color w:val="000000"/>
          <w:spacing w:val="0"/>
          <w:w w:val="100"/>
          <w:position w:val="0"/>
        </w:rPr>
        <w:t>周艳女士除参与公司第一期员工持股计划外，还直接持有本公司股票</w:t>
      </w:r>
      <w:r>
        <w:rPr>
          <w:color w:val="000000"/>
          <w:spacing w:val="0"/>
          <w:w w:val="100"/>
          <w:position w:val="0"/>
        </w:rPr>
        <w:t>114,001</w:t>
      </w:r>
      <w:r>
        <w:rPr>
          <w:color w:val="000000"/>
          <w:spacing w:val="0"/>
          <w:w w:val="100"/>
          <w:position w:val="0"/>
        </w:rPr>
        <w:t>股，占公司总 股本的</w:t>
      </w:r>
      <w:r>
        <w:rPr>
          <w:color w:val="000000"/>
          <w:spacing w:val="0"/>
          <w:w w:val="100"/>
          <w:position w:val="0"/>
        </w:rPr>
        <w:t>0.02%；</w:t>
      </w:r>
      <w:r>
        <w:rPr>
          <w:color w:val="000000"/>
          <w:spacing w:val="0"/>
          <w:w w:val="100"/>
          <w:position w:val="0"/>
        </w:rPr>
        <w:t>与其他持有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以上股份的股东、公司实际控制人、公司其他董事、监事、高级管 理人员不存在关联关系，未受过中国证监会及其他有关部门的处罚和证券交易所惩戒，不存在《公 司法》、《公司章程》以及中国证监会、深圳证券交易所有关规定中不得担任公司监事的情形。</w:t>
      </w:r>
    </w:p>
    <w:p>
      <w:pPr>
        <w:pStyle w:val="Style21"/>
        <w:keepNext w:val="0"/>
        <w:keepLines w:val="0"/>
        <w:widowControl w:val="0"/>
        <w:shd w:val="clear" w:color="auto" w:fill="auto"/>
        <w:bidi w:val="0"/>
        <w:spacing w:before="0" w:after="0" w:line="473" w:lineRule="exact"/>
        <w:ind w:left="420" w:right="0" w:firstLine="420"/>
        <w:jc w:val="left"/>
      </w:pPr>
      <w:r>
        <w:rPr>
          <w:color w:val="000000"/>
          <w:spacing w:val="0"/>
          <w:w w:val="100"/>
          <w:position w:val="0"/>
        </w:rPr>
        <w:t>李剑，男，</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月生，中国国籍，无境外永久居留权。北京航空航天大学经济管理专业 双学士学历。</w:t>
      </w:r>
      <w:r>
        <w:rPr>
          <w:color w:val="000000"/>
          <w:spacing w:val="0"/>
          <w:w w:val="100"/>
          <w:position w:val="0"/>
        </w:rPr>
        <w:t>1992</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2003</w:t>
      </w:r>
      <w:r>
        <w:rPr>
          <w:color w:val="000000"/>
          <w:spacing w:val="0"/>
          <w:w w:val="100"/>
          <w:position w:val="0"/>
        </w:rPr>
        <w:t>年</w:t>
      </w:r>
      <w:r>
        <w:rPr>
          <w:color w:val="000000"/>
          <w:spacing w:val="0"/>
          <w:w w:val="100"/>
          <w:position w:val="0"/>
        </w:rPr>
        <w:t>10</w:t>
      </w:r>
      <w:r>
        <w:rPr>
          <w:color w:val="000000"/>
          <w:spacing w:val="0"/>
          <w:w w:val="100"/>
          <w:position w:val="0"/>
        </w:rPr>
        <w:t xml:space="preserve">月先后任烟台卓越机械有限公司会计、财务部经理，山 东三鑫科技集团股份有限公司财务部副经理，深圳中衡会计师事务所三部副经理，湖南新五丰股 </w:t>
      </w:r>
      <w:r>
        <w:rPr>
          <w:color w:val="000000"/>
          <w:spacing w:val="0"/>
          <w:w w:val="100"/>
          <w:position w:val="0"/>
        </w:rPr>
        <w:t>份有限公司主管会计、审计主管，长沙鸿发印务有限公司总经理助理、财务部经理，</w:t>
      </w:r>
      <w:r>
        <w:rPr>
          <w:color w:val="000000"/>
          <w:spacing w:val="0"/>
          <w:w w:val="100"/>
          <w:position w:val="0"/>
        </w:rPr>
        <w:t>2003</w:t>
      </w:r>
      <w:r>
        <w:rPr>
          <w:color w:val="000000"/>
          <w:spacing w:val="0"/>
          <w:w w:val="100"/>
          <w:position w:val="0"/>
        </w:rPr>
        <w:t>年</w:t>
      </w:r>
      <w:r>
        <w:rPr>
          <w:color w:val="000000"/>
          <w:spacing w:val="0"/>
          <w:w w:val="100"/>
          <w:position w:val="0"/>
        </w:rPr>
        <w:t xml:space="preserve">10 </w:t>
      </w:r>
      <w:r>
        <w:rPr>
          <w:color w:val="000000"/>
          <w:spacing w:val="0"/>
          <w:w w:val="100"/>
          <w:position w:val="0"/>
        </w:rPr>
        <w:t>月至今先后任职湖南天鸿投资有限公司财务部副经理、经理，</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月起至今任天舟文化股份 有限公司监事会监事。</w:t>
      </w:r>
    </w:p>
    <w:p>
      <w:pPr>
        <w:pStyle w:val="Style21"/>
        <w:keepNext w:val="0"/>
        <w:keepLines w:val="0"/>
        <w:widowControl w:val="0"/>
        <w:shd w:val="clear" w:color="auto" w:fill="auto"/>
        <w:bidi w:val="0"/>
        <w:spacing w:before="0" w:after="0" w:line="472" w:lineRule="exact"/>
        <w:ind w:left="420" w:right="0" w:firstLine="420"/>
        <w:jc w:val="both"/>
      </w:pPr>
      <w:r>
        <w:rPr>
          <w:color w:val="000000"/>
          <w:spacing w:val="0"/>
          <w:w w:val="100"/>
          <w:position w:val="0"/>
        </w:rPr>
        <w:t>李剑先生及其配偶合计持有本公司</w:t>
      </w:r>
      <w:r>
        <w:rPr>
          <w:color w:val="000000"/>
          <w:spacing w:val="0"/>
          <w:w w:val="100"/>
          <w:position w:val="0"/>
        </w:rPr>
        <w:t>3,300</w:t>
      </w:r>
      <w:r>
        <w:rPr>
          <w:color w:val="000000"/>
          <w:spacing w:val="0"/>
          <w:w w:val="100"/>
          <w:position w:val="0"/>
        </w:rPr>
        <w:t>股股份，在控股股东湖南天鸿投资集团有限公司担 任财务部经理职务；与其他持有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以上股份的股东、公司实际控制人、公司其他董事、监事、 高级管理人员不存在关联关系，未受过中国证监会及其他有关部门的处罚和证券交易所惩戒，不 存在《公司法》、《公司章程》以及中国证监会、深圳证券交易所有关规定中不得担任公司监事的 情形。</w:t>
      </w:r>
    </w:p>
    <w:p>
      <w:pPr>
        <w:pStyle w:val="Style21"/>
        <w:keepNext w:val="0"/>
        <w:keepLines w:val="0"/>
        <w:widowControl w:val="0"/>
        <w:shd w:val="clear" w:color="auto" w:fill="auto"/>
        <w:bidi w:val="0"/>
        <w:spacing w:before="0" w:after="0" w:line="479" w:lineRule="exact"/>
        <w:ind w:left="420" w:right="0" w:firstLine="420"/>
        <w:jc w:val="both"/>
      </w:pPr>
      <w:r>
        <w:rPr>
          <w:color w:val="000000"/>
          <w:spacing w:val="0"/>
          <w:w w:val="100"/>
          <w:position w:val="0"/>
        </w:rPr>
        <w:t>张桂叶，女，</w:t>
      </w:r>
      <w:r>
        <w:rPr>
          <w:b/>
          <w:bCs/>
          <w:color w:val="000000"/>
          <w:spacing w:val="0"/>
          <w:w w:val="100"/>
          <w:position w:val="0"/>
        </w:rPr>
        <w:t>1982</w:t>
      </w:r>
      <w:r>
        <w:rPr>
          <w:color w:val="000000"/>
          <w:spacing w:val="0"/>
          <w:w w:val="100"/>
          <w:position w:val="0"/>
        </w:rPr>
        <w:t>年生，湖南大学工商行政管理研究生、会计师、高级发行员。</w:t>
      </w:r>
      <w:r>
        <w:rPr>
          <w:b/>
          <w:bCs/>
          <w:color w:val="000000"/>
          <w:spacing w:val="0"/>
          <w:w w:val="100"/>
          <w:position w:val="0"/>
        </w:rPr>
        <w:t>2004</w:t>
      </w:r>
      <w:r>
        <w:rPr>
          <w:color w:val="000000"/>
          <w:spacing w:val="0"/>
          <w:w w:val="100"/>
          <w:position w:val="0"/>
        </w:rPr>
        <w:t>年 任长沙晚报报业集团东方新报社会计，</w:t>
      </w:r>
      <w:r>
        <w:rPr>
          <w:b/>
          <w:bCs/>
          <w:color w:val="000000"/>
          <w:spacing w:val="0"/>
          <w:w w:val="100"/>
          <w:position w:val="0"/>
        </w:rPr>
        <w:t>2005</w:t>
      </w:r>
      <w:r>
        <w:rPr>
          <w:color w:val="000000"/>
          <w:spacing w:val="0"/>
          <w:w w:val="100"/>
          <w:position w:val="0"/>
        </w:rPr>
        <w:t>年任天舟文化股份有限公司总经理助理，</w:t>
      </w:r>
      <w:r>
        <w:rPr>
          <w:b/>
          <w:bCs/>
          <w:color w:val="000000"/>
          <w:spacing w:val="0"/>
          <w:w w:val="100"/>
          <w:position w:val="0"/>
        </w:rPr>
        <w:t>2010</w:t>
      </w:r>
      <w:r>
        <w:rPr>
          <w:color w:val="000000"/>
          <w:spacing w:val="0"/>
          <w:w w:val="100"/>
          <w:position w:val="0"/>
        </w:rPr>
        <w:t>年任 公司业务部副经理、衡阳分公司总经理。现任天舟文化股份有限公司监事会职工监事、总裁助理、 湖南第二分公司总经理。</w:t>
      </w:r>
    </w:p>
    <w:p>
      <w:pPr>
        <w:pStyle w:val="Style21"/>
        <w:keepNext w:val="0"/>
        <w:keepLines w:val="0"/>
        <w:widowControl w:val="0"/>
        <w:shd w:val="clear" w:color="auto" w:fill="auto"/>
        <w:bidi w:val="0"/>
        <w:spacing w:before="0" w:after="0" w:line="479" w:lineRule="exact"/>
        <w:ind w:left="420" w:right="0" w:firstLine="420"/>
        <w:jc w:val="both"/>
      </w:pPr>
      <w:r>
        <w:rPr>
          <w:color w:val="000000"/>
          <w:spacing w:val="0"/>
          <w:w w:val="100"/>
          <w:position w:val="0"/>
        </w:rPr>
        <w:t>张桂叶女士除参与公司第一期员工持股计划外，未直接持有公司股份；与其他持有</w:t>
      </w:r>
      <w:r>
        <w:rPr>
          <w:color w:val="000000"/>
          <w:spacing w:val="0"/>
          <w:w w:val="100"/>
          <w:position w:val="0"/>
        </w:rPr>
        <w:t>5%</w:t>
      </w:r>
      <w:r>
        <w:rPr>
          <w:color w:val="000000"/>
          <w:spacing w:val="0"/>
          <w:w w:val="100"/>
          <w:position w:val="0"/>
        </w:rPr>
        <w:t>以上股 份的股东、公司实际控制人、其他董事、监事、高级管理人员不存在关联关系，未受过中国证监 会及其他有关部门的处罚和证券交易所惩戒，不存在《公司法》、《公司章程》以及中国证监会、 深圳证券交易所有关规定中不得担任公司高级管理人员的情形。</w:t>
      </w:r>
    </w:p>
    <w:p>
      <w:pPr>
        <w:pStyle w:val="Style40"/>
        <w:keepNext/>
        <w:keepLines/>
        <w:widowControl w:val="0"/>
        <w:shd w:val="clear" w:color="auto" w:fill="auto"/>
        <w:bidi w:val="0"/>
        <w:spacing w:before="0" w:after="0" w:line="468" w:lineRule="exact"/>
        <w:ind w:left="0" w:right="0" w:firstLine="840"/>
        <w:jc w:val="both"/>
      </w:pPr>
      <w:bookmarkStart w:id="573" w:name="bookmark573"/>
      <w:bookmarkStart w:id="574" w:name="bookmark574"/>
      <w:bookmarkStart w:id="575" w:name="bookmark575"/>
      <w:bookmarkStart w:id="576" w:name="bookmark576"/>
      <w:r>
        <w:rPr>
          <w:color w:val="000000"/>
          <w:spacing w:val="0"/>
          <w:w w:val="100"/>
          <w:position w:val="0"/>
        </w:rPr>
        <w:t>三</w:t>
      </w:r>
      <w:bookmarkEnd w:id="575"/>
      <w:r>
        <w:rPr>
          <w:color w:val="000000"/>
          <w:spacing w:val="0"/>
          <w:w w:val="100"/>
          <w:position w:val="0"/>
        </w:rPr>
        <w:t>、高级管理人员</w:t>
      </w:r>
      <w:bookmarkEnd w:id="573"/>
      <w:bookmarkEnd w:id="574"/>
      <w:bookmarkEnd w:id="576"/>
    </w:p>
    <w:p>
      <w:pPr>
        <w:pStyle w:val="Style21"/>
        <w:keepNext w:val="0"/>
        <w:keepLines w:val="0"/>
        <w:widowControl w:val="0"/>
        <w:shd w:val="clear" w:color="auto" w:fill="auto"/>
        <w:bidi w:val="0"/>
        <w:spacing w:before="0" w:after="0" w:line="468" w:lineRule="exact"/>
        <w:ind w:left="420" w:right="0" w:firstLine="420"/>
        <w:jc w:val="both"/>
      </w:pPr>
      <w:r>
        <w:rPr>
          <w:color w:val="000000"/>
          <w:spacing w:val="0"/>
          <w:w w:val="100"/>
          <w:position w:val="0"/>
        </w:rPr>
        <w:t>张建武，</w:t>
      </w:r>
      <w:r>
        <w:rPr>
          <w:color w:val="000000"/>
          <w:spacing w:val="0"/>
          <w:w w:val="100"/>
          <w:position w:val="0"/>
        </w:rPr>
        <w:t>1972</w:t>
      </w:r>
      <w:r>
        <w:rPr>
          <w:color w:val="000000"/>
          <w:spacing w:val="0"/>
          <w:w w:val="100"/>
          <w:position w:val="0"/>
        </w:rPr>
        <w:t>年</w:t>
      </w:r>
      <w:r>
        <w:rPr>
          <w:color w:val="000000"/>
          <w:spacing w:val="0"/>
          <w:w w:val="100"/>
          <w:position w:val="0"/>
        </w:rPr>
        <w:t>8</w:t>
      </w:r>
      <w:r>
        <w:rPr>
          <w:color w:val="000000"/>
          <w:spacing w:val="0"/>
          <w:w w:val="100"/>
          <w:position w:val="0"/>
        </w:rPr>
        <w:t>月出生，中国国籍，无境外永久居留权。毕业于湖南大学，大学本科学历， 高级会计师，湖南财政经济学院兼职教授。</w:t>
      </w:r>
      <w:r>
        <w:rPr>
          <w:color w:val="000000"/>
          <w:spacing w:val="0"/>
          <w:w w:val="100"/>
          <w:position w:val="0"/>
        </w:rPr>
        <w:t>1997</w:t>
      </w:r>
      <w:r>
        <w:rPr>
          <w:color w:val="000000"/>
          <w:spacing w:val="0"/>
          <w:w w:val="100"/>
          <w:position w:val="0"/>
        </w:rPr>
        <w:t>年进入中国汽车工业总公司长沙汽车电汽厂总厂 财务处工作；</w:t>
      </w:r>
      <w:r>
        <w:rPr>
          <w:color w:val="000000"/>
          <w:spacing w:val="0"/>
          <w:w w:val="100"/>
          <w:position w:val="0"/>
        </w:rPr>
        <w:t>2000</w:t>
      </w:r>
      <w:r>
        <w:rPr>
          <w:color w:val="000000"/>
          <w:spacing w:val="0"/>
          <w:w w:val="100"/>
          <w:position w:val="0"/>
        </w:rPr>
        <w:t>年</w:t>
      </w:r>
      <w:r>
        <w:rPr>
          <w:color w:val="000000"/>
          <w:spacing w:val="0"/>
          <w:w w:val="100"/>
          <w:position w:val="0"/>
        </w:rPr>
        <w:t>9</w:t>
      </w:r>
      <w:r>
        <w:rPr>
          <w:color w:val="000000"/>
          <w:spacing w:val="0"/>
          <w:w w:val="100"/>
          <w:position w:val="0"/>
        </w:rPr>
        <w:t>月进入北大方正电子有限公司长沙分公司财务部工作；</w:t>
      </w:r>
      <w:r>
        <w:rPr>
          <w:color w:val="000000"/>
          <w:spacing w:val="0"/>
          <w:w w:val="100"/>
          <w:position w:val="0"/>
        </w:rPr>
        <w:t>2005</w:t>
      </w:r>
      <w:r>
        <w:rPr>
          <w:color w:val="000000"/>
          <w:spacing w:val="0"/>
          <w:w w:val="100"/>
          <w:position w:val="0"/>
        </w:rPr>
        <w:t>年进入学海 集团担任财务总监职务工作；</w:t>
      </w:r>
      <w:r>
        <w:rPr>
          <w:color w:val="000000"/>
          <w:spacing w:val="0"/>
          <w:w w:val="100"/>
          <w:position w:val="0"/>
        </w:rPr>
        <w:t>2011</w:t>
      </w:r>
      <w:r>
        <w:rPr>
          <w:color w:val="000000"/>
          <w:spacing w:val="0"/>
          <w:w w:val="100"/>
          <w:position w:val="0"/>
        </w:rPr>
        <w:t>年至</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月进入湖南天鸿投资集团有限公司担任财务总 监、副总裁职务；</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月至今任公司常务副总裁。</w:t>
      </w:r>
    </w:p>
    <w:p>
      <w:pPr>
        <w:pStyle w:val="Style21"/>
        <w:keepNext w:val="0"/>
        <w:keepLines w:val="0"/>
        <w:widowControl w:val="0"/>
        <w:shd w:val="clear" w:color="auto" w:fill="auto"/>
        <w:bidi w:val="0"/>
        <w:spacing w:before="0" w:after="0" w:line="471" w:lineRule="exact"/>
        <w:ind w:left="420" w:right="0" w:firstLine="420"/>
        <w:jc w:val="both"/>
      </w:pPr>
      <w:r>
        <w:rPr>
          <w:color w:val="000000"/>
          <w:spacing w:val="0"/>
          <w:w w:val="100"/>
          <w:position w:val="0"/>
        </w:rPr>
        <w:t>张建武先生除参与公司第一期员工持股计划外，未直接持有公司股份；与其他持有</w:t>
      </w:r>
      <w:r>
        <w:rPr>
          <w:color w:val="000000"/>
          <w:spacing w:val="0"/>
          <w:w w:val="100"/>
          <w:position w:val="0"/>
        </w:rPr>
        <w:t>5%</w:t>
      </w:r>
      <w:r>
        <w:rPr>
          <w:color w:val="000000"/>
          <w:spacing w:val="0"/>
          <w:w w:val="100"/>
          <w:position w:val="0"/>
        </w:rPr>
        <w:t>以上股 份的股东、公司实际控制人、其他董事、监事、高级管理人员不存在关联关系，未受过中国证监 会及其他有关部门的处罚和证券交易所惩戒，不存在《公司法》、《公司章程》以及中国证监会、 深圳证券交易所有关规定中不得担任公司高级管理人员的情形。</w:t>
      </w:r>
    </w:p>
    <w:p>
      <w:pPr>
        <w:pStyle w:val="Style21"/>
        <w:keepNext w:val="0"/>
        <w:keepLines w:val="0"/>
        <w:widowControl w:val="0"/>
        <w:shd w:val="clear" w:color="auto" w:fill="auto"/>
        <w:bidi w:val="0"/>
        <w:spacing w:before="0" w:after="0" w:line="471" w:lineRule="exact"/>
        <w:ind w:left="420" w:right="0" w:firstLine="420"/>
        <w:jc w:val="both"/>
      </w:pPr>
      <w:r>
        <w:rPr>
          <w:color w:val="000000"/>
          <w:spacing w:val="0"/>
          <w:w w:val="100"/>
          <w:position w:val="0"/>
        </w:rPr>
        <w:t>陈四清，</w:t>
      </w:r>
      <w:r>
        <w:rPr>
          <w:color w:val="000000"/>
          <w:spacing w:val="0"/>
          <w:w w:val="100"/>
          <w:position w:val="0"/>
        </w:rPr>
        <w:t>1965</w:t>
      </w:r>
      <w:r>
        <w:rPr>
          <w:color w:val="000000"/>
          <w:spacing w:val="0"/>
          <w:w w:val="100"/>
          <w:position w:val="0"/>
        </w:rPr>
        <w:t>年生，本科学历；会计师、国际财务管理师；湖南省出版工作者协会常务理事。 曾任湖南省浦沅集团财务部副部长，中联重科工程起重机公司财务部主任，湖南天鸿投资有限公 司财务部经理。</w:t>
      </w:r>
      <w:r>
        <w:rPr>
          <w:color w:val="000000"/>
          <w:spacing w:val="0"/>
          <w:w w:val="100"/>
          <w:position w:val="0"/>
        </w:rPr>
        <w:t>2008</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月任本公司财务总监；</w:t>
      </w:r>
      <w:r>
        <w:rPr>
          <w:color w:val="000000"/>
          <w:spacing w:val="0"/>
          <w:w w:val="100"/>
          <w:position w:val="0"/>
        </w:rPr>
        <w:t>2011</w:t>
      </w:r>
      <w:r>
        <w:rPr>
          <w:color w:val="000000"/>
          <w:spacing w:val="0"/>
          <w:w w:val="100"/>
          <w:position w:val="0"/>
        </w:rPr>
        <w:t>年</w:t>
      </w:r>
      <w:r>
        <w:rPr>
          <w:color w:val="000000"/>
          <w:spacing w:val="0"/>
          <w:w w:val="100"/>
          <w:position w:val="0"/>
        </w:rPr>
        <w:t>2</w:t>
      </w:r>
      <w:r>
        <w:rPr>
          <w:color w:val="000000"/>
          <w:spacing w:val="0"/>
          <w:w w:val="100"/>
          <w:position w:val="0"/>
        </w:rPr>
        <w:t>月兼任公司副总经理;</w:t>
      </w:r>
    </w:p>
    <w:p>
      <w:pPr>
        <w:pStyle w:val="Style21"/>
        <w:keepNext w:val="0"/>
        <w:keepLines w:val="0"/>
        <w:widowControl w:val="0"/>
        <w:shd w:val="clear" w:color="auto" w:fill="auto"/>
        <w:bidi w:val="0"/>
        <w:spacing w:before="0" w:after="0" w:line="472" w:lineRule="exact"/>
        <w:ind w:left="0" w:right="0"/>
        <w:jc w:val="both"/>
      </w:pP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月兼任湖南分公司总经理。现任公司副总裁、湖南分公司总经理。</w:t>
      </w:r>
    </w:p>
    <w:p>
      <w:pPr>
        <w:pStyle w:val="Style21"/>
        <w:keepNext w:val="0"/>
        <w:keepLines w:val="0"/>
        <w:widowControl w:val="0"/>
        <w:shd w:val="clear" w:color="auto" w:fill="auto"/>
        <w:bidi w:val="0"/>
        <w:spacing w:before="0" w:after="0" w:line="470" w:lineRule="exact"/>
        <w:ind w:left="400" w:right="0" w:firstLine="440"/>
        <w:jc w:val="left"/>
      </w:pPr>
      <w:r>
        <w:rPr>
          <w:color w:val="000000"/>
          <w:spacing w:val="0"/>
          <w:w w:val="100"/>
          <w:position w:val="0"/>
        </w:rPr>
        <w:t>陈四清先生出参与公司第一期员工持股计划外，还持有公司</w:t>
      </w:r>
      <w:r>
        <w:rPr>
          <w:color w:val="000000"/>
          <w:spacing w:val="0"/>
          <w:w w:val="100"/>
          <w:position w:val="0"/>
        </w:rPr>
        <w:t>138,599</w:t>
      </w:r>
      <w:r>
        <w:rPr>
          <w:color w:val="000000"/>
          <w:spacing w:val="0"/>
          <w:w w:val="100"/>
          <w:position w:val="0"/>
        </w:rPr>
        <w:t>股股份，占公司总股本 的</w:t>
      </w:r>
      <w:r>
        <w:rPr>
          <w:color w:val="000000"/>
          <w:spacing w:val="0"/>
          <w:w w:val="100"/>
          <w:position w:val="0"/>
        </w:rPr>
        <w:t>0.02%；</w:t>
      </w:r>
      <w:r>
        <w:rPr>
          <w:color w:val="000000"/>
          <w:spacing w:val="0"/>
          <w:w w:val="100"/>
          <w:position w:val="0"/>
        </w:rPr>
        <w:t>与其他持有</w:t>
      </w:r>
      <w:r>
        <w:rPr>
          <w:color w:val="000000"/>
          <w:spacing w:val="0"/>
          <w:w w:val="100"/>
          <w:position w:val="0"/>
        </w:rPr>
        <w:t>5%</w:t>
      </w:r>
      <w:r>
        <w:rPr>
          <w:color w:val="000000"/>
          <w:spacing w:val="0"/>
          <w:w w:val="100"/>
          <w:position w:val="0"/>
        </w:rPr>
        <w:t>以上股份的股东、公司实际控制人、其他董事、监事、高级管理人员不 存在关联关系，未受过中国证监会及其他有关部门的处罚和证券交易所惩戒，不存在《公司法》、 《公司章程》以及中国证监会、深圳证券交易所有关规定中不得担任公司高级管理人员的情形。</w:t>
      </w:r>
    </w:p>
    <w:p>
      <w:pPr>
        <w:pStyle w:val="Style21"/>
        <w:keepNext w:val="0"/>
        <w:keepLines w:val="0"/>
        <w:widowControl w:val="0"/>
        <w:shd w:val="clear" w:color="auto" w:fill="auto"/>
        <w:bidi w:val="0"/>
        <w:spacing w:before="0" w:after="0" w:line="466" w:lineRule="exact"/>
        <w:ind w:left="400" w:right="0" w:firstLine="440"/>
        <w:jc w:val="left"/>
      </w:pPr>
      <w:r>
        <w:rPr>
          <w:color w:val="000000"/>
          <w:spacing w:val="0"/>
          <w:w w:val="100"/>
          <w:position w:val="0"/>
        </w:rPr>
        <w:t>张葵，</w:t>
      </w:r>
      <w:r>
        <w:rPr>
          <w:color w:val="000000"/>
          <w:spacing w:val="0"/>
          <w:w w:val="100"/>
          <w:position w:val="0"/>
        </w:rPr>
        <w:t>I960</w:t>
      </w:r>
      <w:r>
        <w:rPr>
          <w:color w:val="000000"/>
          <w:spacing w:val="0"/>
          <w:w w:val="100"/>
          <w:position w:val="0"/>
        </w:rPr>
        <w:t>年生，研究生学历；高级会计师，高级国际财务管理师，国际注册高级会计师, 注册纳税筹划师。历任湖南计算机厂财务部主管会计、财务部副经理、经理。</w:t>
      </w:r>
      <w:r>
        <w:rPr>
          <w:color w:val="000000"/>
          <w:spacing w:val="0"/>
          <w:w w:val="100"/>
          <w:position w:val="0"/>
        </w:rPr>
        <w:t>1997</w:t>
      </w:r>
      <w:r>
        <w:rPr>
          <w:color w:val="000000"/>
          <w:spacing w:val="0"/>
          <w:w w:val="100"/>
          <w:position w:val="0"/>
        </w:rPr>
        <w:t>年至</w:t>
      </w:r>
      <w:r>
        <w:rPr>
          <w:color w:val="000000"/>
          <w:spacing w:val="0"/>
          <w:w w:val="100"/>
          <w:position w:val="0"/>
        </w:rPr>
        <w:t>2005</w:t>
      </w:r>
      <w:r>
        <w:rPr>
          <w:color w:val="000000"/>
          <w:spacing w:val="0"/>
          <w:w w:val="100"/>
          <w:position w:val="0"/>
        </w:rPr>
        <w:t xml:space="preserve">年 </w:t>
      </w:r>
      <w:r>
        <w:rPr>
          <w:color w:val="000000"/>
          <w:spacing w:val="0"/>
          <w:w w:val="100"/>
          <w:position w:val="0"/>
        </w:rPr>
        <w:t>3</w:t>
      </w:r>
      <w:r>
        <w:rPr>
          <w:color w:val="000000"/>
          <w:spacing w:val="0"/>
          <w:w w:val="100"/>
          <w:position w:val="0"/>
        </w:rPr>
        <w:t>月任长城信息产业股份有限公司财务部部长,</w:t>
      </w:r>
      <w:r>
        <w:rPr>
          <w:color w:val="000000"/>
          <w:spacing w:val="0"/>
          <w:w w:val="100"/>
          <w:position w:val="0"/>
        </w:rPr>
        <w:t>2005</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 xml:space="preserve">月任长城信息财务总监， </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 xml:space="preserve">月任长城信息监事、工会主席（兼长沙中电软件园有限公司副总经理）。 </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月至今任公司财务总监。</w:t>
      </w:r>
    </w:p>
    <w:p>
      <w:pPr>
        <w:pStyle w:val="Style21"/>
        <w:keepNext w:val="0"/>
        <w:keepLines w:val="0"/>
        <w:widowControl w:val="0"/>
        <w:shd w:val="clear" w:color="auto" w:fill="auto"/>
        <w:bidi w:val="0"/>
        <w:spacing w:before="0" w:after="0" w:line="472" w:lineRule="exact"/>
        <w:ind w:left="400" w:right="0" w:firstLine="440"/>
        <w:jc w:val="left"/>
      </w:pPr>
      <w:r>
        <w:rPr>
          <w:color w:val="000000"/>
          <w:spacing w:val="0"/>
          <w:w w:val="100"/>
          <w:position w:val="0"/>
        </w:rPr>
        <w:t>张葵女士除参与公司第一期员工持股计划外，未直接持有公司股份；与其他持有</w:t>
      </w:r>
      <w:r>
        <w:rPr>
          <w:color w:val="000000"/>
          <w:spacing w:val="0"/>
          <w:w w:val="100"/>
          <w:position w:val="0"/>
        </w:rPr>
        <w:t>5%</w:t>
      </w:r>
      <w:r>
        <w:rPr>
          <w:color w:val="000000"/>
          <w:spacing w:val="0"/>
          <w:w w:val="100"/>
          <w:position w:val="0"/>
        </w:rPr>
        <w:t>以上股份 的股东、公司实际控制人、其他董事、监事、高级管理人员不存在关联关系，未受过中国证监会 及其他有关部门的处罚和证券交易所惩戒，不存在《公司法》、《公司章程》以及中国证监会、深 圳证券交易所有关规定中不得担任公司高级管理人员的情形。</w:t>
      </w:r>
    </w:p>
    <w:p>
      <w:pPr>
        <w:pStyle w:val="Style21"/>
        <w:keepNext w:val="0"/>
        <w:keepLines w:val="0"/>
        <w:widowControl w:val="0"/>
        <w:shd w:val="clear" w:color="auto" w:fill="auto"/>
        <w:bidi w:val="0"/>
        <w:spacing w:before="0" w:after="0" w:line="472" w:lineRule="exact"/>
        <w:ind w:left="400" w:right="0" w:firstLine="440"/>
        <w:jc w:val="left"/>
      </w:pPr>
      <w:r>
        <w:rPr>
          <w:color w:val="000000"/>
          <w:spacing w:val="0"/>
          <w:w w:val="100"/>
          <w:position w:val="0"/>
        </w:rPr>
        <w:t>杨灏，</w:t>
      </w:r>
      <w:r>
        <w:rPr>
          <w:color w:val="000000"/>
          <w:spacing w:val="0"/>
          <w:w w:val="100"/>
          <w:position w:val="0"/>
        </w:rPr>
        <w:t>1975</w:t>
      </w:r>
      <w:r>
        <w:rPr>
          <w:color w:val="000000"/>
          <w:spacing w:val="0"/>
          <w:w w:val="100"/>
          <w:position w:val="0"/>
        </w:rPr>
        <w:t>年生，毕业于湖南大学，硕士研究生学历。</w:t>
      </w:r>
      <w:r>
        <w:rPr>
          <w:color w:val="000000"/>
          <w:spacing w:val="0"/>
          <w:w w:val="100"/>
          <w:position w:val="0"/>
        </w:rPr>
        <w:t>2000</w:t>
      </w:r>
      <w:r>
        <w:rPr>
          <w:color w:val="000000"/>
          <w:spacing w:val="0"/>
          <w:w w:val="100"/>
          <w:position w:val="0"/>
        </w:rPr>
        <w:t>年</w:t>
      </w:r>
      <w:r>
        <w:rPr>
          <w:color w:val="000000"/>
          <w:spacing w:val="0"/>
          <w:w w:val="100"/>
          <w:position w:val="0"/>
        </w:rPr>
        <w:t>8</w:t>
      </w:r>
      <w:r>
        <w:rPr>
          <w:color w:val="000000"/>
          <w:spacing w:val="0"/>
          <w:w w:val="100"/>
          <w:position w:val="0"/>
        </w:rPr>
        <w:t>月进入乐金飞利浦曙光财 务部工作；</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月进入金果实业股份有限公司证券部工作；</w:t>
      </w:r>
      <w:r>
        <w:rPr>
          <w:color w:val="000000"/>
          <w:spacing w:val="0"/>
          <w:w w:val="100"/>
          <w:position w:val="0"/>
        </w:rPr>
        <w:t>2008</w:t>
      </w:r>
      <w:r>
        <w:rPr>
          <w:color w:val="000000"/>
          <w:spacing w:val="0"/>
          <w:w w:val="100"/>
          <w:position w:val="0"/>
        </w:rPr>
        <w:t>年</w:t>
      </w:r>
      <w:r>
        <w:rPr>
          <w:color w:val="000000"/>
          <w:spacing w:val="0"/>
          <w:w w:val="100"/>
          <w:position w:val="0"/>
        </w:rPr>
        <w:t>9</w:t>
      </w:r>
      <w:r>
        <w:rPr>
          <w:color w:val="000000"/>
          <w:spacing w:val="0"/>
          <w:w w:val="100"/>
          <w:position w:val="0"/>
        </w:rPr>
        <w:t>月起任长城信息产业 股份有限公司证券事务代表，</w:t>
      </w:r>
      <w:r>
        <w:rPr>
          <w:color w:val="000000"/>
          <w:spacing w:val="0"/>
          <w:w w:val="100"/>
          <w:position w:val="0"/>
        </w:rPr>
        <w:t>2011</w:t>
      </w:r>
      <w:r>
        <w:rPr>
          <w:color w:val="000000"/>
          <w:spacing w:val="0"/>
          <w:w w:val="100"/>
          <w:position w:val="0"/>
        </w:rPr>
        <w:t>年起任长城信息董事会办公室负责人，</w:t>
      </w:r>
      <w:r>
        <w:rPr>
          <w:color w:val="000000"/>
          <w:spacing w:val="0"/>
          <w:w w:val="100"/>
          <w:position w:val="0"/>
        </w:rPr>
        <w:t>2014</w:t>
      </w:r>
      <w:r>
        <w:rPr>
          <w:color w:val="000000"/>
          <w:spacing w:val="0"/>
          <w:w w:val="100"/>
          <w:position w:val="0"/>
        </w:rPr>
        <w:t>年起任长城信息 综合管理部（董事会办公室）负责人。</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月至今任公司董事会秘书。已于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月获 得深圳证券交易所上市公司董事会秘书资格证书。</w:t>
      </w:r>
    </w:p>
    <w:p>
      <w:pPr>
        <w:pStyle w:val="Style21"/>
        <w:keepNext w:val="0"/>
        <w:keepLines w:val="0"/>
        <w:widowControl w:val="0"/>
        <w:shd w:val="clear" w:color="auto" w:fill="auto"/>
        <w:bidi w:val="0"/>
        <w:spacing w:before="0" w:after="540" w:line="472" w:lineRule="exact"/>
        <w:ind w:left="400" w:right="0" w:firstLine="440"/>
        <w:jc w:val="left"/>
      </w:pPr>
      <w:r>
        <w:rPr>
          <w:color w:val="000000"/>
          <w:spacing w:val="0"/>
          <w:w w:val="100"/>
          <w:position w:val="0"/>
        </w:rPr>
        <w:t>杨灏先生除参与公司第一期员工持股计划外，未直接持有公司股份；与其他持有</w:t>
      </w:r>
      <w:r>
        <w:rPr>
          <w:color w:val="000000"/>
          <w:spacing w:val="0"/>
          <w:w w:val="100"/>
          <w:position w:val="0"/>
        </w:rPr>
        <w:t>5%</w:t>
      </w:r>
      <w:r>
        <w:rPr>
          <w:color w:val="000000"/>
          <w:spacing w:val="0"/>
          <w:w w:val="100"/>
          <w:position w:val="0"/>
        </w:rPr>
        <w:t>以上股份 的股东、公司实际控制人、其他董事、监事、高级管理人员不存在关联关系，未受过中国证监会 及其他有关部门的处罚和证券交易所惩戒，不存在《公司法》、《公司章程》以及中国证监会、深 圳证券交易所有关规定中不得担任公司高级管理人员的情形。</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1920"/>
        <w:gridCol w:w="1277"/>
        <w:gridCol w:w="1560"/>
        <w:gridCol w:w="1416"/>
        <w:gridCol w:w="142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在股东单位担 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15"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湖南天鸿投资集团有限 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李剑</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湖南天鸿投资集团有限</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财务经理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05"/>
        <w:gridCol w:w="1920"/>
        <w:gridCol w:w="1277"/>
        <w:gridCol w:w="1560"/>
        <w:gridCol w:w="1416"/>
        <w:gridCol w:w="1426"/>
      </w:tblGrid>
      <w:tr>
        <w:trPr>
          <w:trHeight w:val="365"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在股东单位任 职情况的说明</w:t>
            </w:r>
          </w:p>
        </w:tc>
        <w:tc>
          <w:tcPr>
            <w:gridSpan w:val="5"/>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439" w:line="1" w:lineRule="exact"/>
      </w:pPr>
    </w:p>
    <w:p>
      <w:pPr>
        <w:pStyle w:val="Style3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在其他单位任职情况</w:t>
      </w:r>
    </w:p>
    <w:p>
      <w:pPr>
        <w:pStyle w:val="Style35"/>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1920"/>
        <w:gridCol w:w="1277"/>
        <w:gridCol w:w="1560"/>
        <w:gridCol w:w="1416"/>
        <w:gridCol w:w="142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在其他单位担 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403" w:hRule="exact"/>
        </w:trPr>
        <w:tc>
          <w:tcPr>
            <w:vMerge w:val="restart"/>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刘爱明</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中南大学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哈密市商业银行股份有 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vMerge w:val="restart"/>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许中缘</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中南大学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任教授、博士生 导师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湖南尔康制药股份有限 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vMerge w:val="restart"/>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广州游爱网络技术有限 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董事长兼总经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天津游爱网络技术有 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广州暴游信息技术有 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执行董事兼总 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乐游网络有限公司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上海昊玩网络科技有 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上海游爱之星信息科 技有限公司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广州光娱信息科技有 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vMerge/>
            <w:tcBorders>
              <w:left w:val="single" w:sz="4"/>
            </w:tcBorders>
            <w:shd w:val="clear" w:color="auto" w:fill="CCE8CF"/>
            <w:vAlign w:val="center"/>
          </w:tcPr>
          <w:p>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霍尔果斯游爱网络技 术有限公司</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在其他单位任 职情况的说明</w:t>
            </w:r>
          </w:p>
        </w:tc>
        <w:tc>
          <w:tcPr>
            <w:gridSpan w:val="5"/>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439" w:line="1" w:lineRule="exact"/>
      </w:pPr>
    </w:p>
    <w:p>
      <w:pPr>
        <w:pStyle w:val="Style3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公司现任及报告期内离任董事、监事和高级管理人员近三年证券监管机构处罚的情况</w:t>
      </w:r>
    </w:p>
    <w:p>
      <w:pPr>
        <w:pStyle w:val="Style35"/>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420"/>
        <w:jc w:val="left"/>
      </w:pPr>
      <w:bookmarkStart w:id="577" w:name="bookmark577"/>
      <w:bookmarkStart w:id="578" w:name="bookmark578"/>
      <w:bookmarkStart w:id="579" w:name="bookmark579"/>
      <w:bookmarkStart w:id="580" w:name="bookmark580"/>
      <w:r>
        <w:rPr>
          <w:color w:val="000000"/>
          <w:spacing w:val="0"/>
          <w:w w:val="100"/>
          <w:position w:val="0"/>
          <w:sz w:val="24"/>
          <w:szCs w:val="24"/>
        </w:rPr>
        <w:t>四</w:t>
      </w:r>
      <w:bookmarkEnd w:id="579"/>
      <w:r>
        <w:rPr>
          <w:color w:val="000000"/>
          <w:spacing w:val="0"/>
          <w:w w:val="100"/>
          <w:position w:val="0"/>
          <w:sz w:val="24"/>
          <w:szCs w:val="24"/>
        </w:rPr>
        <w:t>、董事、监事、高级管理人员报酬情况</w:t>
      </w:r>
      <w:bookmarkEnd w:id="577"/>
      <w:bookmarkEnd w:id="578"/>
      <w:bookmarkEnd w:id="580"/>
    </w:p>
    <w:p>
      <w:pPr>
        <w:pStyle w:val="Style3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董事、监事、高级管理人员报酬的决策程序、确定依据、实际支付情况</w:t>
      </w:r>
      <w:r>
        <w:br w:type="page"/>
      </w:r>
    </w:p>
    <w:tbl>
      <w:tblPr>
        <w:tblOverlap w:val="never"/>
        <w:jc w:val="center"/>
        <w:tblLayout w:type="fixed"/>
      </w:tblPr>
      <w:tblGrid>
        <w:gridCol w:w="3979"/>
        <w:gridCol w:w="4829"/>
      </w:tblGrid>
      <w:tr>
        <w:trPr>
          <w:trHeight w:val="701"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董事、监事、高级管理人员报酬的决策程序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公司独立董事津贴由董事会提议后交股东大会审议通过后实 施。</w:t>
            </w:r>
          </w:p>
        </w:tc>
      </w:tr>
      <w:tr>
        <w:trPr>
          <w:trHeight w:val="101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董事、监事、高级管理人员报酬确定依据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董事、监事和高级管理人员的报酬按照公司《提名与薪酬考核 委员议事规则》规定，结合其职位、责任、能力、市场薪资行 等因素确定并发放。</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报告期内，公司已向董事、监事及高级管理人员全额支付薪酬。</w:t>
            </w:r>
          </w:p>
        </w:tc>
      </w:tr>
    </w:tbl>
    <w:p>
      <w:pPr>
        <w:widowControl w:val="0"/>
        <w:spacing w:after="399" w:line="1" w:lineRule="exact"/>
      </w:pPr>
    </w:p>
    <w:p>
      <w:pPr>
        <w:pStyle w:val="Style3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单位：万元</w:t>
      </w:r>
    </w:p>
    <w:tbl>
      <w:tblPr>
        <w:tblOverlap w:val="never"/>
        <w:jc w:val="center"/>
        <w:tblLayout w:type="fixed"/>
      </w:tblPr>
      <w:tblGrid>
        <w:gridCol w:w="1373"/>
        <w:gridCol w:w="1368"/>
        <w:gridCol w:w="811"/>
        <w:gridCol w:w="1133"/>
        <w:gridCol w:w="1277"/>
        <w:gridCol w:w="1277"/>
        <w:gridCol w:w="1565"/>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 税前报酬总额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是否在公司关联方 获取报酬</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罗争玉</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刘爱明</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许中缘</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李巨龙</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周艳</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监事会召集人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李剑</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张桂叶</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张建武</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常务副总裁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陈四清</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杨灏</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张葵</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殷明坤</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39" w:line="1" w:lineRule="exact"/>
      </w:pPr>
    </w:p>
    <w:p>
      <w:pPr>
        <w:pStyle w:val="Style3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公司董事、高级管理人员报告期内被授予的股权激励情况</w:t>
      </w:r>
    </w:p>
    <w:p>
      <w:pPr>
        <w:pStyle w:val="Style35"/>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420"/>
        <w:jc w:val="left"/>
      </w:pPr>
      <w:bookmarkStart w:id="581" w:name="bookmark581"/>
      <w:bookmarkStart w:id="582" w:name="bookmark582"/>
      <w:bookmarkStart w:id="583" w:name="bookmark583"/>
      <w:bookmarkStart w:id="584" w:name="bookmark584"/>
      <w:r>
        <w:rPr>
          <w:color w:val="000000"/>
          <w:spacing w:val="0"/>
          <w:w w:val="100"/>
          <w:position w:val="0"/>
          <w:sz w:val="24"/>
          <w:szCs w:val="24"/>
        </w:rPr>
        <w:t>五</w:t>
      </w:r>
      <w:bookmarkEnd w:id="583"/>
      <w:r>
        <w:rPr>
          <w:color w:val="000000"/>
          <w:spacing w:val="0"/>
          <w:w w:val="100"/>
          <w:position w:val="0"/>
          <w:sz w:val="24"/>
          <w:szCs w:val="24"/>
        </w:rPr>
        <w:t>、公司员工情况</w:t>
      </w:r>
      <w:bookmarkEnd w:id="581"/>
      <w:bookmarkEnd w:id="582"/>
      <w:bookmarkEnd w:id="584"/>
    </w:p>
    <w:p>
      <w:pPr>
        <w:pStyle w:val="Style40"/>
        <w:keepNext/>
        <w:keepLines/>
        <w:widowControl w:val="0"/>
        <w:shd w:val="clear" w:color="auto" w:fill="auto"/>
        <w:bidi w:val="0"/>
        <w:spacing w:before="0" w:after="300" w:line="240" w:lineRule="auto"/>
        <w:ind w:left="0" w:right="0" w:firstLine="420"/>
        <w:jc w:val="left"/>
      </w:pPr>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r>
        <w:rPr>
          <w:color w:val="000000"/>
          <w:spacing w:val="0"/>
          <w:w w:val="100"/>
          <w:position w:val="0"/>
        </w:rPr>
        <w:t>、员工数量、专业构成及教育程度</w:t>
      </w:r>
      <w:bookmarkEnd w:id="585"/>
      <w:bookmarkEnd w:id="586"/>
      <w:bookmarkEnd w:id="587"/>
    </w:p>
    <w:tbl>
      <w:tblPr>
        <w:tblOverlap w:val="never"/>
        <w:jc w:val="center"/>
        <w:tblLayout w:type="fixed"/>
      </w:tblPr>
      <w:tblGrid>
        <w:gridCol w:w="4824"/>
        <w:gridCol w:w="397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w:t>
            </w:r>
          </w:p>
        </w:tc>
      </w:tr>
    </w:tbl>
    <w:tbl>
      <w:tblPr>
        <w:tblOverlap w:val="never"/>
        <w:jc w:val="center"/>
        <w:tblLayout w:type="fixed"/>
      </w:tblPr>
      <w:tblGrid>
        <w:gridCol w:w="4795"/>
        <w:gridCol w:w="400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研究生及以上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c>
      </w:tr>
    </w:tbl>
    <w:p>
      <w:pPr>
        <w:widowControl w:val="0"/>
        <w:spacing w:after="279" w:line="1" w:lineRule="exact"/>
      </w:pPr>
    </w:p>
    <w:p>
      <w:pPr>
        <w:pStyle w:val="Style40"/>
        <w:keepNext/>
        <w:keepLines/>
        <w:widowControl w:val="0"/>
        <w:shd w:val="clear" w:color="auto" w:fill="auto"/>
        <w:tabs>
          <w:tab w:pos="771" w:val="left"/>
        </w:tabs>
        <w:bidi w:val="0"/>
        <w:spacing w:before="0" w:after="0" w:line="468" w:lineRule="exact"/>
        <w:ind w:left="0" w:right="0" w:firstLine="42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2</w:t>
      </w:r>
      <w:bookmarkEnd w:id="590"/>
      <w:r>
        <w:rPr>
          <w:color w:val="000000"/>
          <w:spacing w:val="0"/>
          <w:w w:val="100"/>
          <w:position w:val="0"/>
        </w:rPr>
        <w:t>、</w:t>
        <w:tab/>
        <w:t>薪酬政策</w:t>
      </w:r>
      <w:bookmarkEnd w:id="588"/>
      <w:bookmarkEnd w:id="589"/>
      <w:bookmarkEnd w:id="591"/>
    </w:p>
    <w:p>
      <w:pPr>
        <w:pStyle w:val="Style21"/>
        <w:keepNext w:val="0"/>
        <w:keepLines w:val="0"/>
        <w:widowControl w:val="0"/>
        <w:shd w:val="clear" w:color="auto" w:fill="auto"/>
        <w:bidi w:val="0"/>
        <w:spacing w:before="0" w:after="0" w:line="468" w:lineRule="exact"/>
        <w:ind w:left="420" w:right="0" w:firstLine="420"/>
        <w:jc w:val="left"/>
      </w:pPr>
      <w:r>
        <w:rPr>
          <w:color w:val="000000"/>
          <w:spacing w:val="0"/>
          <w:w w:val="100"/>
          <w:position w:val="0"/>
        </w:rPr>
        <w:t>公司采取动态的薪酬政策，以绩效优先、兼顾公平为原则，在保证员工基本薪酬的基础上, 适当拉开绩效薪酬差距，形成科学合理的薪酬阶梯，最大限度的发挥薪酬的激励作用。薪酬的结 构主要由岗位薪酬、保险津贴和福利、绩效薪酬三部分组成。</w:t>
      </w:r>
    </w:p>
    <w:p>
      <w:pPr>
        <w:pStyle w:val="Style40"/>
        <w:keepNext/>
        <w:keepLines/>
        <w:widowControl w:val="0"/>
        <w:shd w:val="clear" w:color="auto" w:fill="auto"/>
        <w:tabs>
          <w:tab w:pos="771" w:val="left"/>
        </w:tabs>
        <w:bidi w:val="0"/>
        <w:spacing w:before="0" w:after="0" w:line="468" w:lineRule="exact"/>
        <w:ind w:left="0" w:right="0" w:firstLine="42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3</w:t>
      </w:r>
      <w:bookmarkEnd w:id="594"/>
      <w:r>
        <w:rPr>
          <w:color w:val="000000"/>
          <w:spacing w:val="0"/>
          <w:w w:val="100"/>
          <w:position w:val="0"/>
        </w:rPr>
        <w:t>、</w:t>
        <w:tab/>
        <w:t>培训计划</w:t>
      </w:r>
      <w:bookmarkEnd w:id="592"/>
      <w:bookmarkEnd w:id="593"/>
      <w:bookmarkEnd w:id="595"/>
    </w:p>
    <w:p>
      <w:pPr>
        <w:pStyle w:val="Style21"/>
        <w:keepNext w:val="0"/>
        <w:keepLines w:val="0"/>
        <w:widowControl w:val="0"/>
        <w:shd w:val="clear" w:color="auto" w:fill="auto"/>
        <w:bidi w:val="0"/>
        <w:spacing w:before="0" w:after="240" w:line="468" w:lineRule="exact"/>
        <w:ind w:left="420" w:right="0" w:firstLine="420"/>
        <w:jc w:val="both"/>
      </w:pPr>
      <w:r>
        <w:rPr>
          <w:color w:val="000000"/>
          <w:spacing w:val="0"/>
          <w:w w:val="100"/>
          <w:position w:val="0"/>
        </w:rPr>
        <w:t>为打造学习型组织，促进公司快速发展。根据公司培训管理制度内容，培训计划主要从三个 层面开展。一是公司层面组织的培训，由人力资源部统筹安排，相关单位配合执行。包括例行的 新员工培训、营销业务培训、综合素质培训以及在职研修、出国考察等高端培训。二是各子、分 公司，总部各部门层面的培训，由各单位/各部门负责人根据年度工作规划、员工培训需求，拟 定部门层面的培训计划。三是员工自愿参与的培训，由员工自主安排。公司号召员工多读书、多 学习，鼓励员工通过自主学习提升专业水平与综合素质。</w:t>
      </w:r>
    </w:p>
    <w:p>
      <w:pPr>
        <w:pStyle w:val="Style40"/>
        <w:keepNext/>
        <w:keepLines/>
        <w:widowControl w:val="0"/>
        <w:shd w:val="clear" w:color="auto" w:fill="auto"/>
        <w:tabs>
          <w:tab w:pos="771" w:val="left"/>
        </w:tabs>
        <w:bidi w:val="0"/>
        <w:spacing w:before="0" w:line="468" w:lineRule="exact"/>
        <w:ind w:left="0" w:right="0" w:firstLine="42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4</w:t>
      </w:r>
      <w:bookmarkEnd w:id="598"/>
      <w:r>
        <w:rPr>
          <w:color w:val="000000"/>
          <w:spacing w:val="0"/>
          <w:w w:val="100"/>
          <w:position w:val="0"/>
        </w:rPr>
        <w:t>、</w:t>
        <w:tab/>
        <w:t>劳务外包情况</w:t>
      </w:r>
      <w:bookmarkEnd w:id="596"/>
      <w:bookmarkEnd w:id="597"/>
      <w:bookmarkEnd w:id="599"/>
    </w:p>
    <w:p>
      <w:pPr>
        <w:pStyle w:val="Style35"/>
        <w:keepNext w:val="0"/>
        <w:keepLines w:val="0"/>
        <w:widowControl w:val="0"/>
        <w:shd w:val="clear" w:color="auto" w:fill="auto"/>
        <w:bidi w:val="0"/>
        <w:spacing w:before="0" w:after="2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420" w:line="240" w:lineRule="auto"/>
        <w:ind w:left="0" w:right="0" w:firstLine="0"/>
        <w:jc w:val="center"/>
      </w:pPr>
      <w:bookmarkStart w:id="600" w:name="bookmark600"/>
      <w:bookmarkStart w:id="601" w:name="bookmark601"/>
      <w:bookmarkStart w:id="602" w:name="bookmark602"/>
      <w:r>
        <w:rPr>
          <w:color w:val="000000"/>
          <w:spacing w:val="0"/>
          <w:w w:val="100"/>
          <w:position w:val="0"/>
        </w:rPr>
        <w:t>第九节公司治理</w:t>
      </w:r>
      <w:bookmarkEnd w:id="600"/>
      <w:bookmarkEnd w:id="601"/>
      <w:bookmarkEnd w:id="602"/>
    </w:p>
    <w:p>
      <w:pPr>
        <w:pStyle w:val="Style30"/>
        <w:keepNext/>
        <w:keepLines/>
        <w:widowControl w:val="0"/>
        <w:shd w:val="clear" w:color="auto" w:fill="auto"/>
        <w:bidi w:val="0"/>
        <w:spacing w:before="0" w:after="220" w:line="471" w:lineRule="exact"/>
        <w:ind w:left="0" w:right="0" w:firstLine="280"/>
        <w:jc w:val="left"/>
      </w:pPr>
      <w:bookmarkStart w:id="603" w:name="bookmark603"/>
      <w:bookmarkStart w:id="604" w:name="bookmark604"/>
      <w:bookmarkStart w:id="605" w:name="bookmark605"/>
      <w:bookmarkStart w:id="606" w:name="bookmark606"/>
      <w:bookmarkStart w:id="607" w:name="bookmark607"/>
      <w:r>
        <w:rPr>
          <w:color w:val="000000"/>
          <w:spacing w:val="0"/>
          <w:w w:val="100"/>
          <w:position w:val="0"/>
          <w:sz w:val="24"/>
          <w:szCs w:val="24"/>
        </w:rPr>
        <w:t>一</w:t>
      </w:r>
      <w:bookmarkEnd w:id="606"/>
      <w:r>
        <w:rPr>
          <w:color w:val="000000"/>
          <w:spacing w:val="0"/>
          <w:w w:val="100"/>
          <w:position w:val="0"/>
          <w:sz w:val="24"/>
          <w:szCs w:val="24"/>
        </w:rPr>
        <w:t>、公司治理的基本状况</w:t>
      </w:r>
      <w:bookmarkEnd w:id="604"/>
      <w:bookmarkEnd w:id="605"/>
      <w:bookmarkEnd w:id="607"/>
      <w:bookmarkEnd w:id="603"/>
    </w:p>
    <w:p>
      <w:pPr>
        <w:pStyle w:val="Style21"/>
        <w:keepNext w:val="0"/>
        <w:keepLines w:val="0"/>
        <w:widowControl w:val="0"/>
        <w:shd w:val="clear" w:color="auto" w:fill="auto"/>
        <w:bidi w:val="0"/>
        <w:spacing w:before="0" w:after="0" w:line="492" w:lineRule="auto"/>
        <w:ind w:left="0" w:right="0" w:firstLine="700"/>
        <w:jc w:val="left"/>
      </w:pPr>
      <w:r>
        <w:rPr>
          <w:rFonts w:ascii="Times New Roman" w:eastAsia="Times New Roman" w:hAnsi="Times New Roman" w:cs="Times New Roman"/>
          <w:color w:val="000000"/>
          <w:spacing w:val="0"/>
          <w:w w:val="100"/>
          <w:position w:val="0"/>
        </w:rPr>
        <w:t>1</w:t>
      </w:r>
      <w:r>
        <w:rPr>
          <w:color w:val="000000"/>
          <w:spacing w:val="0"/>
          <w:w w:val="100"/>
          <w:position w:val="0"/>
        </w:rPr>
        <w:t>、公司治理</w:t>
      </w:r>
    </w:p>
    <w:p>
      <w:pPr>
        <w:pStyle w:val="Style21"/>
        <w:keepNext w:val="0"/>
        <w:keepLines w:val="0"/>
        <w:widowControl w:val="0"/>
        <w:shd w:val="clear" w:color="auto" w:fill="auto"/>
        <w:bidi w:val="0"/>
        <w:spacing w:before="0" w:after="0" w:line="471" w:lineRule="exact"/>
        <w:ind w:left="280" w:right="0" w:firstLine="420"/>
        <w:jc w:val="both"/>
      </w:pPr>
      <w:r>
        <w:rPr>
          <w:color w:val="000000"/>
          <w:spacing w:val="0"/>
          <w:w w:val="100"/>
          <w:position w:val="0"/>
        </w:rPr>
        <w:t>公司按《公司法》、《证券法》、《上市公司章程指引》等法律法规的要求，建立起规范的公司 治理结构和议事规则，明确了决策、执行、监督等方面的职责权限；公司法人治理结构健全，形 成了科学有效的职责分工和制衡机制；股东大会的召集、召开，完全符合《公司章程》、《股东大 会议事规则》的要求和规定。</w:t>
      </w:r>
    </w:p>
    <w:p>
      <w:pPr>
        <w:pStyle w:val="Style21"/>
        <w:keepNext w:val="0"/>
        <w:keepLines w:val="0"/>
        <w:widowControl w:val="0"/>
        <w:shd w:val="clear" w:color="auto" w:fill="auto"/>
        <w:tabs>
          <w:tab w:pos="1188" w:val="left"/>
        </w:tabs>
        <w:bidi w:val="0"/>
        <w:spacing w:before="0" w:after="0" w:line="471" w:lineRule="exact"/>
        <w:ind w:left="0" w:right="0" w:firstLine="700"/>
        <w:jc w:val="left"/>
      </w:pPr>
      <w:bookmarkStart w:id="608" w:name="bookmark608"/>
      <w:r>
        <w:rPr>
          <w:color w:val="000000"/>
          <w:spacing w:val="0"/>
          <w:w w:val="100"/>
          <w:position w:val="0"/>
        </w:rPr>
        <w:t>（</w:t>
      </w:r>
      <w:bookmarkEnd w:id="608"/>
      <w:r>
        <w:rPr>
          <w:rFonts w:ascii="Times New Roman" w:eastAsia="Times New Roman" w:hAnsi="Times New Roman" w:cs="Times New Roman"/>
          <w:color w:val="000000"/>
          <w:spacing w:val="0"/>
          <w:w w:val="100"/>
          <w:position w:val="0"/>
        </w:rPr>
        <w:t>1</w:t>
      </w:r>
      <w:r>
        <w:rPr>
          <w:color w:val="000000"/>
          <w:spacing w:val="0"/>
          <w:w w:val="100"/>
          <w:position w:val="0"/>
        </w:rPr>
        <w:t>）</w:t>
        <w:tab/>
        <w:t>关于控股股东和上市公司</w:t>
      </w:r>
    </w:p>
    <w:p>
      <w:pPr>
        <w:pStyle w:val="Style21"/>
        <w:keepNext w:val="0"/>
        <w:keepLines w:val="0"/>
        <w:widowControl w:val="0"/>
        <w:shd w:val="clear" w:color="auto" w:fill="auto"/>
        <w:bidi w:val="0"/>
        <w:spacing w:before="0" w:after="0" w:line="471" w:lineRule="exact"/>
        <w:ind w:left="280" w:right="0" w:firstLine="420"/>
        <w:jc w:val="both"/>
      </w:pPr>
      <w:r>
        <w:rPr>
          <w:color w:val="000000"/>
          <w:spacing w:val="0"/>
          <w:w w:val="100"/>
          <w:position w:val="0"/>
        </w:rPr>
        <w:t>公司与控股股东在人员、资产、财务方面完全分开，公司经营业务、机构运作、财务核算独 立并独立承担经营责任和风险；公司董事会、监事会和内部管理机构独立运作，确保公司重大决 策能够按照法定程序和规范要求作出。</w:t>
      </w:r>
    </w:p>
    <w:p>
      <w:pPr>
        <w:pStyle w:val="Style21"/>
        <w:keepNext w:val="0"/>
        <w:keepLines w:val="0"/>
        <w:widowControl w:val="0"/>
        <w:shd w:val="clear" w:color="auto" w:fill="auto"/>
        <w:tabs>
          <w:tab w:pos="1188" w:val="left"/>
        </w:tabs>
        <w:bidi w:val="0"/>
        <w:spacing w:before="0" w:after="0" w:line="471" w:lineRule="exact"/>
        <w:ind w:left="0" w:right="0" w:firstLine="700"/>
        <w:jc w:val="left"/>
      </w:pPr>
      <w:bookmarkStart w:id="609" w:name="bookmark609"/>
      <w:r>
        <w:rPr>
          <w:color w:val="000000"/>
          <w:spacing w:val="0"/>
          <w:w w:val="100"/>
          <w:position w:val="0"/>
        </w:rPr>
        <w:t>（</w:t>
      </w:r>
      <w:bookmarkEnd w:id="609"/>
      <w:r>
        <w:rPr>
          <w:rFonts w:ascii="Times New Roman" w:eastAsia="Times New Roman" w:hAnsi="Times New Roman" w:cs="Times New Roman"/>
          <w:color w:val="000000"/>
          <w:spacing w:val="0"/>
          <w:w w:val="100"/>
          <w:position w:val="0"/>
        </w:rPr>
        <w:t>2</w:t>
      </w:r>
      <w:r>
        <w:rPr>
          <w:color w:val="000000"/>
          <w:spacing w:val="0"/>
          <w:w w:val="100"/>
          <w:position w:val="0"/>
        </w:rPr>
        <w:t>）</w:t>
        <w:tab/>
        <w:t>关于董事及董事会</w:t>
      </w:r>
    </w:p>
    <w:p>
      <w:pPr>
        <w:pStyle w:val="Style21"/>
        <w:keepNext w:val="0"/>
        <w:keepLines w:val="0"/>
        <w:widowControl w:val="0"/>
        <w:shd w:val="clear" w:color="auto" w:fill="auto"/>
        <w:bidi w:val="0"/>
        <w:spacing w:before="0" w:after="0" w:line="471" w:lineRule="exact"/>
        <w:ind w:left="280" w:right="0" w:firstLine="420"/>
        <w:jc w:val="both"/>
      </w:pPr>
      <w:r>
        <w:rPr>
          <w:color w:val="000000"/>
          <w:spacing w:val="0"/>
          <w:w w:val="100"/>
          <w:position w:val="0"/>
        </w:rPr>
        <w:t>公司</w:t>
      </w:r>
      <w:r>
        <w:rPr>
          <w:rFonts w:ascii="Times New Roman" w:eastAsia="Times New Roman" w:hAnsi="Times New Roman" w:cs="Times New Roman"/>
          <w:color w:val="000000"/>
          <w:spacing w:val="0"/>
          <w:w w:val="100"/>
          <w:position w:val="0"/>
        </w:rPr>
        <w:t>5</w:t>
      </w:r>
      <w:r>
        <w:rPr>
          <w:color w:val="000000"/>
          <w:spacing w:val="0"/>
          <w:w w:val="100"/>
          <w:position w:val="0"/>
        </w:rPr>
        <w:t>名董事，其中包括</w:t>
      </w:r>
      <w:r>
        <w:rPr>
          <w:rFonts w:ascii="Times New Roman" w:eastAsia="Times New Roman" w:hAnsi="Times New Roman" w:cs="Times New Roman"/>
          <w:color w:val="000000"/>
          <w:spacing w:val="0"/>
          <w:w w:val="100"/>
          <w:position w:val="0"/>
        </w:rPr>
        <w:t>2</w:t>
      </w:r>
      <w:r>
        <w:rPr>
          <w:color w:val="000000"/>
          <w:spacing w:val="0"/>
          <w:w w:val="100"/>
          <w:position w:val="0"/>
        </w:rPr>
        <w:t>名独立董事；董事会成员结构合理，公司董事选聘程序规范、透明， 董事选聘过程公开、公平、公正、独立，董事资料真实、完整，董事人选事前均获得有关组织和 本人的同意，并有书面承诺；公司董事会下设战略委员会、审计委员会、提名与薪酬考核委员会 等三个专门委员会，制定了公司《战略委员会议事规则》《审计委员会议事规则》《提名与薪酬考 核委员会议事规则》，各委员会发挥了各自的工作职能，确保公司董事会公正、科学、高效决策， 充分履行董事会各项职能。</w:t>
      </w:r>
    </w:p>
    <w:p>
      <w:pPr>
        <w:pStyle w:val="Style21"/>
        <w:keepNext w:val="0"/>
        <w:keepLines w:val="0"/>
        <w:widowControl w:val="0"/>
        <w:shd w:val="clear" w:color="auto" w:fill="auto"/>
        <w:tabs>
          <w:tab w:pos="1188" w:val="left"/>
        </w:tabs>
        <w:bidi w:val="0"/>
        <w:spacing w:before="0" w:after="0" w:line="468" w:lineRule="exact"/>
        <w:ind w:left="0" w:right="0" w:firstLine="700"/>
        <w:jc w:val="left"/>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rPr>
        <w:t>3</w:t>
      </w:r>
      <w:r>
        <w:rPr>
          <w:color w:val="000000"/>
          <w:spacing w:val="0"/>
          <w:w w:val="100"/>
          <w:position w:val="0"/>
        </w:rPr>
        <w:t>）</w:t>
        <w:tab/>
        <w:t>关于监事和监事会</w:t>
      </w:r>
    </w:p>
    <w:p>
      <w:pPr>
        <w:pStyle w:val="Style21"/>
        <w:keepNext w:val="0"/>
        <w:keepLines w:val="0"/>
        <w:widowControl w:val="0"/>
        <w:shd w:val="clear" w:color="auto" w:fill="auto"/>
        <w:bidi w:val="0"/>
        <w:spacing w:before="0" w:after="0" w:line="468" w:lineRule="exact"/>
        <w:ind w:left="280" w:right="0" w:firstLine="420"/>
        <w:jc w:val="both"/>
      </w:pPr>
      <w:r>
        <w:rPr>
          <w:color w:val="000000"/>
          <w:spacing w:val="0"/>
          <w:w w:val="100"/>
          <w:position w:val="0"/>
        </w:rPr>
        <w:t>公司监事会成员都具有相关专业知识和工作经验；监事会根据公司章程赋予的职权，独立有 效地监督公司董事和高级管理人员的履职行为、公司财务等；列席董事会会议，并对董事会提出 相关建议和意见。</w:t>
      </w:r>
    </w:p>
    <w:p>
      <w:pPr>
        <w:pStyle w:val="Style21"/>
        <w:keepNext w:val="0"/>
        <w:keepLines w:val="0"/>
        <w:widowControl w:val="0"/>
        <w:shd w:val="clear" w:color="auto" w:fill="auto"/>
        <w:tabs>
          <w:tab w:pos="1188" w:val="left"/>
        </w:tabs>
        <w:bidi w:val="0"/>
        <w:spacing w:before="0" w:after="0" w:line="468" w:lineRule="exact"/>
        <w:ind w:left="0" w:right="0" w:firstLine="700"/>
        <w:jc w:val="left"/>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rPr>
        <w:t>4</w:t>
      </w:r>
      <w:r>
        <w:rPr>
          <w:color w:val="000000"/>
          <w:spacing w:val="0"/>
          <w:w w:val="100"/>
          <w:position w:val="0"/>
        </w:rPr>
        <w:t>）</w:t>
        <w:tab/>
        <w:t>关于公司利益相关者</w:t>
      </w:r>
    </w:p>
    <w:p>
      <w:pPr>
        <w:pStyle w:val="Style21"/>
        <w:keepNext w:val="0"/>
        <w:keepLines w:val="0"/>
        <w:widowControl w:val="0"/>
        <w:shd w:val="clear" w:color="auto" w:fill="auto"/>
        <w:bidi w:val="0"/>
        <w:spacing w:before="0" w:after="0" w:line="468" w:lineRule="exact"/>
        <w:ind w:left="280" w:right="0" w:firstLine="420"/>
        <w:jc w:val="left"/>
      </w:pPr>
      <w:r>
        <w:rPr>
          <w:color w:val="000000"/>
          <w:spacing w:val="0"/>
          <w:w w:val="100"/>
          <w:position w:val="0"/>
        </w:rPr>
        <w:t>公司充分尊重和维护员工、供应商、销售商、社区等利益相关者的合法权利，与他们积极合 作，共同推进公司持续、健康、稳定地发展。</w:t>
      </w:r>
    </w:p>
    <w:p>
      <w:pPr>
        <w:pStyle w:val="Style21"/>
        <w:keepNext w:val="0"/>
        <w:keepLines w:val="0"/>
        <w:widowControl w:val="0"/>
        <w:shd w:val="clear" w:color="auto" w:fill="auto"/>
        <w:tabs>
          <w:tab w:pos="1188" w:val="left"/>
        </w:tabs>
        <w:bidi w:val="0"/>
        <w:spacing w:before="0" w:after="0" w:line="468" w:lineRule="exact"/>
        <w:ind w:left="0" w:right="0" w:firstLine="700"/>
        <w:jc w:val="left"/>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rPr>
        <w:t>5</w:t>
      </w:r>
      <w:r>
        <w:rPr>
          <w:color w:val="000000"/>
          <w:spacing w:val="0"/>
          <w:w w:val="100"/>
          <w:position w:val="0"/>
        </w:rPr>
        <w:t>）</w:t>
        <w:tab/>
        <w:t>关于信息披露与投资者关系管理</w:t>
      </w:r>
    </w:p>
    <w:p>
      <w:pPr>
        <w:pStyle w:val="Style21"/>
        <w:keepNext w:val="0"/>
        <w:keepLines w:val="0"/>
        <w:widowControl w:val="0"/>
        <w:shd w:val="clear" w:color="auto" w:fill="auto"/>
        <w:bidi w:val="0"/>
        <w:spacing w:before="0" w:after="100" w:line="468" w:lineRule="exact"/>
        <w:ind w:left="280" w:right="0" w:firstLine="420"/>
        <w:jc w:val="left"/>
      </w:pPr>
      <w:r>
        <w:rPr>
          <w:color w:val="000000"/>
          <w:spacing w:val="0"/>
          <w:w w:val="100"/>
          <w:position w:val="0"/>
        </w:rPr>
        <w:t>公司建立了有专人负责的投资者关系管理制度，能及时为股东及其他投资者提供服务，接待 股东来访和接收投资者的咨询；为了强化公司信息披露工作，增加公司透明度，公司指定董事会</w:t>
      </w:r>
    </w:p>
    <w:p>
      <w:pPr>
        <w:pStyle w:val="Style21"/>
        <w:keepNext w:val="0"/>
        <w:keepLines w:val="0"/>
        <w:widowControl w:val="0"/>
        <w:shd w:val="clear" w:color="auto" w:fill="auto"/>
        <w:bidi w:val="0"/>
        <w:spacing w:before="0" w:after="0" w:line="469" w:lineRule="exact"/>
        <w:ind w:left="0" w:right="0" w:firstLine="280"/>
        <w:jc w:val="left"/>
      </w:pPr>
      <w:r>
        <w:rPr>
          <w:color w:val="000000"/>
          <w:spacing w:val="0"/>
          <w:w w:val="100"/>
          <w:position w:val="0"/>
        </w:rPr>
        <w:t>秘书负责信息披露。</w:t>
      </w:r>
    </w:p>
    <w:p>
      <w:pPr>
        <w:pStyle w:val="Style21"/>
        <w:keepNext w:val="0"/>
        <w:keepLines w:val="0"/>
        <w:widowControl w:val="0"/>
        <w:shd w:val="clear" w:color="auto" w:fill="auto"/>
        <w:tabs>
          <w:tab w:pos="1028" w:val="left"/>
        </w:tabs>
        <w:bidi w:val="0"/>
        <w:spacing w:before="0" w:after="0" w:line="469" w:lineRule="exact"/>
        <w:ind w:left="0" w:right="0" w:firstLine="700"/>
        <w:jc w:val="left"/>
      </w:pPr>
      <w:bookmarkStart w:id="613" w:name="bookmark613"/>
      <w:r>
        <w:rPr>
          <w:rFonts w:ascii="Times New Roman" w:eastAsia="Times New Roman" w:hAnsi="Times New Roman" w:cs="Times New Roman"/>
          <w:color w:val="000000"/>
          <w:spacing w:val="0"/>
          <w:w w:val="100"/>
          <w:position w:val="0"/>
        </w:rPr>
        <w:t>2</w:t>
      </w:r>
      <w:bookmarkEnd w:id="613"/>
      <w:r>
        <w:rPr>
          <w:color w:val="000000"/>
          <w:spacing w:val="0"/>
          <w:w w:val="100"/>
          <w:position w:val="0"/>
        </w:rPr>
        <w:t>、</w:t>
        <w:tab/>
        <w:t>机构设置与职权分配</w:t>
      </w:r>
    </w:p>
    <w:p>
      <w:pPr>
        <w:pStyle w:val="Style21"/>
        <w:keepNext w:val="0"/>
        <w:keepLines w:val="0"/>
        <w:widowControl w:val="0"/>
        <w:shd w:val="clear" w:color="auto" w:fill="auto"/>
        <w:bidi w:val="0"/>
        <w:spacing w:before="0" w:after="0" w:line="469" w:lineRule="exact"/>
        <w:ind w:left="280" w:right="0" w:firstLine="420"/>
        <w:jc w:val="both"/>
      </w:pPr>
      <w:r>
        <w:rPr>
          <w:color w:val="000000"/>
          <w:spacing w:val="0"/>
          <w:w w:val="100"/>
          <w:position w:val="0"/>
        </w:rPr>
        <w:t>公司目前设置了董事会秘书处、投资部、人力资源部、办公室、财务部、审计部、运营部等 管理职能部门。各部门按照独立运行、相互制衡的原则，通过相应的岗位职责，使各部门职能明 确、权责明晰、能有效执行公司管理层的各项决策。</w:t>
      </w:r>
    </w:p>
    <w:p>
      <w:pPr>
        <w:pStyle w:val="Style21"/>
        <w:keepNext w:val="0"/>
        <w:keepLines w:val="0"/>
        <w:widowControl w:val="0"/>
        <w:shd w:val="clear" w:color="auto" w:fill="auto"/>
        <w:bidi w:val="0"/>
        <w:spacing w:before="0" w:after="220" w:line="469" w:lineRule="exact"/>
        <w:ind w:left="280" w:right="0" w:firstLine="420"/>
        <w:jc w:val="both"/>
      </w:pPr>
      <w:r>
        <w:rPr>
          <w:color w:val="000000"/>
          <w:spacing w:val="0"/>
          <w:w w:val="100"/>
          <w:position w:val="0"/>
        </w:rPr>
        <w:t>公司对子（分）公司的经营、资金、人员、财务等重大方面，按照法律法规及其公司章程的 规定，通过制度规范、考核和审计监管相结合，使公司的经营工作有效的延伸。</w:t>
      </w:r>
    </w:p>
    <w:p>
      <w:pPr>
        <w:pStyle w:val="Style21"/>
        <w:keepNext w:val="0"/>
        <w:keepLines w:val="0"/>
        <w:widowControl w:val="0"/>
        <w:shd w:val="clear" w:color="auto" w:fill="auto"/>
        <w:tabs>
          <w:tab w:pos="1028" w:val="left"/>
        </w:tabs>
        <w:bidi w:val="0"/>
        <w:spacing w:before="0" w:after="0"/>
        <w:ind w:left="0" w:right="0" w:firstLine="700"/>
        <w:jc w:val="both"/>
      </w:pPr>
      <w:bookmarkStart w:id="614" w:name="bookmark614"/>
      <w:r>
        <w:rPr>
          <w:rFonts w:ascii="Times New Roman" w:eastAsia="Times New Roman" w:hAnsi="Times New Roman" w:cs="Times New Roman"/>
          <w:color w:val="000000"/>
          <w:spacing w:val="0"/>
          <w:w w:val="100"/>
          <w:position w:val="0"/>
        </w:rPr>
        <w:t>3</w:t>
      </w:r>
      <w:bookmarkEnd w:id="614"/>
      <w:r>
        <w:rPr>
          <w:color w:val="000000"/>
          <w:spacing w:val="0"/>
          <w:w w:val="100"/>
          <w:position w:val="0"/>
        </w:rPr>
        <w:t>、</w:t>
        <w:tab/>
        <w:t>内部审计</w:t>
      </w:r>
    </w:p>
    <w:p>
      <w:pPr>
        <w:pStyle w:val="Style21"/>
        <w:keepNext w:val="0"/>
        <w:keepLines w:val="0"/>
        <w:widowControl w:val="0"/>
        <w:shd w:val="clear" w:color="auto" w:fill="auto"/>
        <w:bidi w:val="0"/>
        <w:spacing w:before="0" w:after="0" w:line="469" w:lineRule="exact"/>
        <w:ind w:left="280" w:right="0" w:firstLine="420"/>
        <w:jc w:val="both"/>
      </w:pPr>
      <w:r>
        <w:rPr>
          <w:color w:val="000000"/>
          <w:spacing w:val="0"/>
          <w:w w:val="100"/>
          <w:position w:val="0"/>
        </w:rPr>
        <w:t>公司董事会下设审计委员会，负责审查公司内部控制，监督内部控制的有效实施和内部控制 自我评价情况，协调内部控制审计及其他相关事宜等。</w:t>
      </w:r>
    </w:p>
    <w:p>
      <w:pPr>
        <w:pStyle w:val="Style21"/>
        <w:keepNext w:val="0"/>
        <w:keepLines w:val="0"/>
        <w:widowControl w:val="0"/>
        <w:shd w:val="clear" w:color="auto" w:fill="auto"/>
        <w:bidi w:val="0"/>
        <w:spacing w:before="0" w:after="220" w:line="469" w:lineRule="exact"/>
        <w:ind w:left="280" w:right="0" w:firstLine="420"/>
        <w:jc w:val="both"/>
      </w:pPr>
      <w:r>
        <w:rPr>
          <w:color w:val="000000"/>
          <w:spacing w:val="0"/>
          <w:w w:val="100"/>
          <w:position w:val="0"/>
        </w:rPr>
        <w:t>公司机构设置了审计部，审计部对董事会及审计委员会负责，独立行使审计职权，不受其他 部门和个人的干涉。根据《内部审计制度》的要求，审计部负责公司的内部审计监督工作，包括 监督和检查公司内部控制制度的执行情况，评价内部控制的科学性和有效性，提出完善内部控制 建议；定期与不定期地对职能部门及子（分）公司财务、内部控制、重大项目及其他业务进行审 计和例行检查，控制和防范经营风险。审计部对监督检查中发现的内部控制重大缺陷，有权直接 向董事会及其审计委员会、监事会报告。公司审计部的建立，进一步完善了公司的内部控制和治 理结构，促进和保证了内部控制的有效运行。</w:t>
      </w:r>
    </w:p>
    <w:p>
      <w:pPr>
        <w:pStyle w:val="Style21"/>
        <w:keepNext w:val="0"/>
        <w:keepLines w:val="0"/>
        <w:widowControl w:val="0"/>
        <w:shd w:val="clear" w:color="auto" w:fill="auto"/>
        <w:tabs>
          <w:tab w:pos="1028" w:val="left"/>
        </w:tabs>
        <w:bidi w:val="0"/>
        <w:spacing w:before="0" w:after="0"/>
        <w:ind w:left="0" w:right="0" w:firstLine="700"/>
        <w:jc w:val="left"/>
      </w:pPr>
      <w:bookmarkStart w:id="615" w:name="bookmark615"/>
      <w:r>
        <w:rPr>
          <w:rFonts w:ascii="Times New Roman" w:eastAsia="Times New Roman" w:hAnsi="Times New Roman" w:cs="Times New Roman"/>
          <w:color w:val="000000"/>
          <w:spacing w:val="0"/>
          <w:w w:val="100"/>
          <w:position w:val="0"/>
        </w:rPr>
        <w:t>4</w:t>
      </w:r>
      <w:bookmarkEnd w:id="615"/>
      <w:r>
        <w:rPr>
          <w:color w:val="000000"/>
          <w:spacing w:val="0"/>
          <w:w w:val="100"/>
          <w:position w:val="0"/>
        </w:rPr>
        <w:t>、</w:t>
        <w:tab/>
        <w:t>人力资源政策</w:t>
      </w:r>
    </w:p>
    <w:p>
      <w:pPr>
        <w:pStyle w:val="Style21"/>
        <w:keepNext w:val="0"/>
        <w:keepLines w:val="0"/>
        <w:widowControl w:val="0"/>
        <w:shd w:val="clear" w:color="auto" w:fill="auto"/>
        <w:bidi w:val="0"/>
        <w:spacing w:before="0" w:after="220" w:line="469" w:lineRule="exact"/>
        <w:ind w:left="280" w:right="0" w:firstLine="420"/>
        <w:jc w:val="both"/>
      </w:pPr>
      <w:r>
        <w:rPr>
          <w:color w:val="000000"/>
          <w:spacing w:val="0"/>
          <w:w w:val="100"/>
          <w:position w:val="0"/>
        </w:rPr>
        <w:t>公司依据公司自身发展的需要，制定了人才战略和一系列较为完善的人力资源政策，对员工 的聘用、培训、辞退与辞职；员工的薪酬、考核、晋升与奖惩；掌握重要商业秘密和知识产权的 员工离岗的限制性规定等均制定相关的制度予以规范和遵循。公司提名与薪酬考核委员会负责提 出董事和高级管理人员的薪酬政策、结构和审批程序；评估及批准董事和高级管理人员的薪酬方 案；并负责对公司薪酬制度执行情况进行监督。</w:t>
      </w:r>
    </w:p>
    <w:p>
      <w:pPr>
        <w:pStyle w:val="Style21"/>
        <w:keepNext w:val="0"/>
        <w:keepLines w:val="0"/>
        <w:widowControl w:val="0"/>
        <w:shd w:val="clear" w:color="auto" w:fill="auto"/>
        <w:tabs>
          <w:tab w:pos="1028" w:val="left"/>
        </w:tabs>
        <w:bidi w:val="0"/>
        <w:spacing w:before="0" w:after="0"/>
        <w:ind w:left="0" w:right="0" w:firstLine="700"/>
        <w:jc w:val="left"/>
      </w:pPr>
      <w:bookmarkStart w:id="616" w:name="bookmark616"/>
      <w:r>
        <w:rPr>
          <w:rFonts w:ascii="Times New Roman" w:eastAsia="Times New Roman" w:hAnsi="Times New Roman" w:cs="Times New Roman"/>
          <w:color w:val="000000"/>
          <w:spacing w:val="0"/>
          <w:w w:val="100"/>
          <w:position w:val="0"/>
        </w:rPr>
        <w:t>5</w:t>
      </w:r>
      <w:bookmarkEnd w:id="616"/>
      <w:r>
        <w:rPr>
          <w:color w:val="000000"/>
          <w:spacing w:val="0"/>
          <w:w w:val="100"/>
          <w:position w:val="0"/>
        </w:rPr>
        <w:t>、</w:t>
        <w:tab/>
        <w:t>企业理念</w:t>
      </w:r>
    </w:p>
    <w:p>
      <w:pPr>
        <w:pStyle w:val="Style21"/>
        <w:keepNext w:val="0"/>
        <w:keepLines w:val="0"/>
        <w:widowControl w:val="0"/>
        <w:shd w:val="clear" w:color="auto" w:fill="auto"/>
        <w:bidi w:val="0"/>
        <w:spacing w:before="0" w:after="220" w:line="469" w:lineRule="exact"/>
        <w:ind w:left="280" w:right="0" w:firstLine="0"/>
        <w:jc w:val="both"/>
      </w:pPr>
      <w:r>
        <w:rPr>
          <w:color w:val="000000"/>
          <w:spacing w:val="0"/>
          <w:w w:val="100"/>
          <w:position w:val="0"/>
        </w:rPr>
        <w:t>多年来，公司以</w:t>
      </w:r>
      <w:r>
        <w:rPr>
          <w:rFonts w:ascii="Times New Roman" w:eastAsia="Times New Roman" w:hAnsi="Times New Roman" w:cs="Times New Roman"/>
          <w:color w:val="000000"/>
          <w:spacing w:val="0"/>
          <w:w w:val="100"/>
          <w:position w:val="0"/>
        </w:rPr>
        <w:t>“</w:t>
      </w:r>
      <w:r>
        <w:rPr>
          <w:color w:val="000000"/>
          <w:spacing w:val="0"/>
          <w:w w:val="100"/>
          <w:position w:val="0"/>
        </w:rPr>
        <w:t>诚信共赢回报社会</w:t>
      </w:r>
      <w:r>
        <w:rPr>
          <w:color w:val="000000"/>
          <w:spacing w:val="0"/>
          <w:w w:val="100"/>
          <w:position w:val="0"/>
        </w:rPr>
        <w:t>''</w:t>
      </w:r>
      <w:r>
        <w:rPr>
          <w:color w:val="000000"/>
          <w:spacing w:val="0"/>
          <w:w w:val="100"/>
          <w:position w:val="0"/>
        </w:rPr>
        <w:t>为经营理念，以“致力于在教育、娱乐、文化领域提供优 质的资源与服务”为宗旨，坚持社会责任与经济效益的协调统一，以人为本，规范运作，诚实守 信，开拓进取，迅速发展壮大，现已发展成为规模、效益和影响力位居全国同行前列的标杆性企 业。在今后的发展中，公司将抓住国家大力推进文化产业大发展、大繁荣的良好机遇，按照经营 多元、业态多元、投资多元的发展思路，积极布局教育资源与服务、移动互联网娱乐、优质文化 的传播与传承，发展成为国内一流、在国际上有一定知名度的文化产业集团。</w:t>
      </w:r>
    </w:p>
    <w:p>
      <w:pPr>
        <w:pStyle w:val="Style35"/>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公司治理的实际状况与中国证监会发布的有关上市公司治理的规范性文件是否存在重大差异</w:t>
      </w:r>
    </w:p>
    <w:p>
      <w:pPr>
        <w:pStyle w:val="Style35"/>
        <w:keepNext w:val="0"/>
        <w:keepLines w:val="0"/>
        <w:widowControl w:val="0"/>
        <w:shd w:val="clear" w:color="auto" w:fill="auto"/>
        <w:bidi w:val="0"/>
        <w:spacing w:before="0" w:after="34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802" w:val="left"/>
        </w:tabs>
        <w:bidi w:val="0"/>
        <w:spacing w:before="0" w:after="200" w:line="240" w:lineRule="auto"/>
        <w:ind w:left="0" w:right="0" w:firstLine="280"/>
        <w:jc w:val="both"/>
      </w:pPr>
      <w:bookmarkStart w:id="617" w:name="bookmark617"/>
      <w:bookmarkStart w:id="618" w:name="bookmark618"/>
      <w:bookmarkStart w:id="619" w:name="bookmark619"/>
      <w:bookmarkStart w:id="620" w:name="bookmark620"/>
      <w:r>
        <w:rPr>
          <w:color w:val="000000"/>
          <w:spacing w:val="0"/>
          <w:w w:val="100"/>
          <w:position w:val="0"/>
          <w:sz w:val="24"/>
          <w:szCs w:val="24"/>
        </w:rPr>
        <w:t>二</w:t>
      </w:r>
      <w:bookmarkEnd w:id="619"/>
      <w:r>
        <w:rPr>
          <w:color w:val="000000"/>
          <w:spacing w:val="0"/>
          <w:w w:val="100"/>
          <w:position w:val="0"/>
          <w:sz w:val="24"/>
          <w:szCs w:val="24"/>
        </w:rPr>
        <w:t>、</w:t>
        <w:tab/>
        <w:t>公司相对于控股股东在业务、人员、资产、机构、财务等方面的独立情况</w:t>
      </w:r>
      <w:bookmarkEnd w:id="617"/>
      <w:bookmarkEnd w:id="618"/>
      <w:bookmarkEnd w:id="620"/>
    </w:p>
    <w:p>
      <w:pPr>
        <w:pStyle w:val="Style21"/>
        <w:keepNext w:val="0"/>
        <w:keepLines w:val="0"/>
        <w:widowControl w:val="0"/>
        <w:shd w:val="clear" w:color="auto" w:fill="auto"/>
        <w:bidi w:val="0"/>
        <w:spacing w:before="0" w:after="420" w:line="470" w:lineRule="exact"/>
        <w:ind w:left="280" w:right="0" w:firstLine="420"/>
        <w:jc w:val="left"/>
      </w:pPr>
      <w:r>
        <w:rPr>
          <w:color w:val="000000"/>
          <w:spacing w:val="0"/>
          <w:w w:val="100"/>
          <w:position w:val="0"/>
        </w:rPr>
        <w:t>公司严格按照《公司法》、《证券法》等有关法律法规和《公司章程》的要求规范运作，与控 股股东在业务、人员、资产、机构、财务等方面保持独立，具有独立完整的业务及自主经营能力。</w:t>
      </w:r>
    </w:p>
    <w:p>
      <w:pPr>
        <w:pStyle w:val="Style30"/>
        <w:keepNext/>
        <w:keepLines/>
        <w:widowControl w:val="0"/>
        <w:shd w:val="clear" w:color="auto" w:fill="auto"/>
        <w:tabs>
          <w:tab w:pos="802" w:val="left"/>
        </w:tabs>
        <w:bidi w:val="0"/>
        <w:spacing w:before="0" w:after="340" w:line="240" w:lineRule="auto"/>
        <w:ind w:left="0" w:right="0" w:firstLine="280"/>
        <w:jc w:val="left"/>
      </w:pPr>
      <w:bookmarkStart w:id="621" w:name="bookmark621"/>
      <w:bookmarkStart w:id="622" w:name="bookmark622"/>
      <w:bookmarkStart w:id="623" w:name="bookmark623"/>
      <w:bookmarkStart w:id="624" w:name="bookmark624"/>
      <w:r>
        <w:rPr>
          <w:color w:val="000000"/>
          <w:spacing w:val="0"/>
          <w:w w:val="100"/>
          <w:position w:val="0"/>
          <w:sz w:val="24"/>
          <w:szCs w:val="24"/>
        </w:rPr>
        <w:t>三</w:t>
      </w:r>
      <w:bookmarkEnd w:id="623"/>
      <w:r>
        <w:rPr>
          <w:color w:val="000000"/>
          <w:spacing w:val="0"/>
          <w:w w:val="100"/>
          <w:position w:val="0"/>
          <w:sz w:val="24"/>
          <w:szCs w:val="24"/>
        </w:rPr>
        <w:t>、</w:t>
        <w:tab/>
        <w:t>同业竞争情况</w:t>
      </w:r>
      <w:bookmarkEnd w:id="621"/>
      <w:bookmarkEnd w:id="622"/>
      <w:bookmarkEnd w:id="624"/>
    </w:p>
    <w:p>
      <w:pPr>
        <w:pStyle w:val="Style35"/>
        <w:keepNext w:val="0"/>
        <w:keepLines w:val="0"/>
        <w:widowControl w:val="0"/>
        <w:shd w:val="clear" w:color="auto" w:fill="auto"/>
        <w:bidi w:val="0"/>
        <w:spacing w:before="0" w:after="34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280"/>
        <w:jc w:val="left"/>
      </w:pPr>
      <w:bookmarkStart w:id="625" w:name="bookmark625"/>
      <w:bookmarkStart w:id="626" w:name="bookmark626"/>
      <w:bookmarkStart w:id="627" w:name="bookmark627"/>
      <w:bookmarkStart w:id="628" w:name="bookmark628"/>
      <w:r>
        <w:rPr>
          <w:color w:val="000000"/>
          <w:spacing w:val="0"/>
          <w:w w:val="100"/>
          <w:position w:val="0"/>
          <w:sz w:val="24"/>
          <w:szCs w:val="24"/>
        </w:rPr>
        <w:t>四</w:t>
      </w:r>
      <w:bookmarkEnd w:id="627"/>
      <w:r>
        <w:rPr>
          <w:color w:val="000000"/>
          <w:spacing w:val="0"/>
          <w:w w:val="100"/>
          <w:position w:val="0"/>
          <w:sz w:val="24"/>
          <w:szCs w:val="24"/>
        </w:rPr>
        <w:t>、报告期内召开的年度股东大会和临时股东大会的有关情况</w:t>
      </w:r>
      <w:bookmarkEnd w:id="625"/>
      <w:bookmarkEnd w:id="626"/>
      <w:bookmarkEnd w:id="628"/>
    </w:p>
    <w:p>
      <w:pPr>
        <w:pStyle w:val="Style40"/>
        <w:keepNext/>
        <w:keepLines/>
        <w:widowControl w:val="0"/>
        <w:shd w:val="clear" w:color="auto" w:fill="auto"/>
        <w:bidi w:val="0"/>
        <w:spacing w:before="0" w:after="340" w:line="240" w:lineRule="auto"/>
        <w:ind w:left="0" w:right="0" w:firstLine="280"/>
        <w:jc w:val="left"/>
      </w:pPr>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629"/>
      <w:bookmarkEnd w:id="630"/>
      <w:bookmarkEnd w:id="631"/>
    </w:p>
    <w:tbl>
      <w:tblPr>
        <w:tblOverlap w:val="never"/>
        <w:jc w:val="center"/>
        <w:tblLayout w:type="fixed"/>
      </w:tblPr>
      <w:tblGrid>
        <w:gridCol w:w="1421"/>
        <w:gridCol w:w="1277"/>
        <w:gridCol w:w="1133"/>
        <w:gridCol w:w="1560"/>
        <w:gridCol w:w="1560"/>
        <w:gridCol w:w="185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投资者参与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754"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年度股东大</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现场投票和网</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络投票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38.5217%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公告编号：</w:t>
            </w:r>
            <w:r>
              <w:rPr>
                <w:color w:val="000000"/>
                <w:spacing w:val="0"/>
                <w:w w:val="100"/>
                <w:position w:val="0"/>
              </w:rPr>
              <w:t>2016-029</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754"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 时股东大会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现场投票和网</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络投票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53.9385%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公告编号：</w:t>
            </w:r>
            <w:r>
              <w:rPr>
                <w:color w:val="000000"/>
                <w:spacing w:val="0"/>
                <w:w w:val="100"/>
                <w:position w:val="0"/>
              </w:rPr>
              <w:t>2016-031</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768" w:hRule="exact"/>
        </w:trPr>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 时股东大会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现场投票和网</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络投票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29.7288%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公告编号：</w:t>
            </w:r>
            <w:r>
              <w:rPr>
                <w:color w:val="000000"/>
                <w:spacing w:val="0"/>
                <w:w w:val="100"/>
                <w:position w:val="0"/>
              </w:rPr>
              <w:t>2016-094</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280"/>
        <w:jc w:val="left"/>
      </w:pPr>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2</w:t>
      </w:r>
      <w:r>
        <w:rPr>
          <w:color w:val="000000"/>
          <w:spacing w:val="0"/>
          <w:w w:val="100"/>
          <w:position w:val="0"/>
        </w:rPr>
        <w:t>、表决权恢复的优先股股东请求召开临时股东大会</w:t>
      </w:r>
      <w:bookmarkEnd w:id="632"/>
      <w:bookmarkEnd w:id="633"/>
      <w:bookmarkEnd w:id="634"/>
    </w:p>
    <w:p>
      <w:pPr>
        <w:pStyle w:val="Style35"/>
        <w:keepNext w:val="0"/>
        <w:keepLines w:val="0"/>
        <w:widowControl w:val="0"/>
        <w:shd w:val="clear" w:color="auto" w:fill="auto"/>
        <w:bidi w:val="0"/>
        <w:spacing w:before="0" w:after="34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280"/>
        <w:jc w:val="left"/>
      </w:pPr>
      <w:bookmarkStart w:id="635" w:name="bookmark635"/>
      <w:bookmarkStart w:id="636" w:name="bookmark636"/>
      <w:bookmarkStart w:id="637" w:name="bookmark637"/>
      <w:bookmarkStart w:id="638" w:name="bookmark638"/>
      <w:r>
        <w:rPr>
          <w:color w:val="000000"/>
          <w:spacing w:val="0"/>
          <w:w w:val="100"/>
          <w:position w:val="0"/>
          <w:sz w:val="24"/>
          <w:szCs w:val="24"/>
        </w:rPr>
        <w:t>五</w:t>
      </w:r>
      <w:bookmarkEnd w:id="637"/>
      <w:r>
        <w:rPr>
          <w:color w:val="000000"/>
          <w:spacing w:val="0"/>
          <w:w w:val="100"/>
          <w:position w:val="0"/>
          <w:sz w:val="24"/>
          <w:szCs w:val="24"/>
        </w:rPr>
        <w:t>、报告期内独立董事履行职责的情况</w:t>
      </w:r>
      <w:bookmarkEnd w:id="635"/>
      <w:bookmarkEnd w:id="636"/>
      <w:bookmarkEnd w:id="638"/>
    </w:p>
    <w:p>
      <w:pPr>
        <w:pStyle w:val="Style40"/>
        <w:keepNext/>
        <w:keepLines/>
        <w:widowControl w:val="0"/>
        <w:shd w:val="clear" w:color="auto" w:fill="auto"/>
        <w:bidi w:val="0"/>
        <w:spacing w:before="0" w:after="340" w:line="240" w:lineRule="auto"/>
        <w:ind w:left="0" w:right="0" w:firstLine="280"/>
        <w:jc w:val="left"/>
      </w:pPr>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639"/>
      <w:bookmarkEnd w:id="640"/>
      <w:bookmarkEnd w:id="641"/>
    </w:p>
    <w:tbl>
      <w:tblPr>
        <w:tblOverlap w:val="never"/>
        <w:jc w:val="center"/>
        <w:tblLayout w:type="fixed"/>
      </w:tblPr>
      <w:tblGrid>
        <w:gridCol w:w="1421"/>
        <w:gridCol w:w="1277"/>
        <w:gridCol w:w="1133"/>
        <w:gridCol w:w="1138"/>
        <w:gridCol w:w="1133"/>
        <w:gridCol w:w="1133"/>
        <w:gridCol w:w="1570"/>
      </w:tblGrid>
      <w:tr>
        <w:trPr>
          <w:trHeight w:val="40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 参加次数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委托出席次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是否连续两次未亲 自参加会议</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刘爱明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许中缘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40"/>
        <w:keepNext/>
        <w:keepLines/>
        <w:widowControl w:val="0"/>
        <w:shd w:val="clear" w:color="auto" w:fill="auto"/>
        <w:tabs>
          <w:tab w:pos="683" w:val="left"/>
        </w:tabs>
        <w:bidi w:val="0"/>
        <w:spacing w:before="0" w:after="380" w:line="469" w:lineRule="exact"/>
        <w:ind w:left="0" w:right="0" w:firstLine="28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2</w:t>
      </w:r>
      <w:bookmarkEnd w:id="644"/>
      <w:r>
        <w:rPr>
          <w:color w:val="000000"/>
          <w:spacing w:val="0"/>
          <w:w w:val="100"/>
          <w:position w:val="0"/>
        </w:rPr>
        <w:t>、</w:t>
        <w:tab/>
        <w:t>独立董事对公司有关事项提出异议的情况</w:t>
      </w:r>
      <w:bookmarkEnd w:id="642"/>
      <w:bookmarkEnd w:id="643"/>
      <w:bookmarkEnd w:id="645"/>
    </w:p>
    <w:p>
      <w:pPr>
        <w:pStyle w:val="Style3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独立董事对公司有关事项是否提出异议</w:t>
      </w:r>
    </w:p>
    <w:p>
      <w:pPr>
        <w:pStyle w:val="Style35"/>
        <w:keepNext w:val="0"/>
        <w:keepLines w:val="0"/>
        <w:widowControl w:val="0"/>
        <w:shd w:val="clear" w:color="auto" w:fill="auto"/>
        <w:bidi w:val="0"/>
        <w:spacing w:before="0" w:after="14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是"否</w:t>
      </w:r>
    </w:p>
    <w:p>
      <w:pPr>
        <w:pStyle w:val="Style40"/>
        <w:keepNext/>
        <w:keepLines/>
        <w:widowControl w:val="0"/>
        <w:shd w:val="clear" w:color="auto" w:fill="auto"/>
        <w:tabs>
          <w:tab w:pos="683" w:val="left"/>
        </w:tabs>
        <w:bidi w:val="0"/>
        <w:spacing w:before="0" w:after="380" w:line="469" w:lineRule="exact"/>
        <w:ind w:left="0" w:right="0" w:firstLine="28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3</w:t>
      </w:r>
      <w:bookmarkEnd w:id="648"/>
      <w:r>
        <w:rPr>
          <w:color w:val="000000"/>
          <w:spacing w:val="0"/>
          <w:w w:val="100"/>
          <w:position w:val="0"/>
        </w:rPr>
        <w:t>、</w:t>
        <w:tab/>
        <w:t>独立董事履行职责的其他说明</w:t>
      </w:r>
      <w:bookmarkEnd w:id="646"/>
      <w:bookmarkEnd w:id="647"/>
      <w:bookmarkEnd w:id="649"/>
    </w:p>
    <w:p>
      <w:pPr>
        <w:pStyle w:val="Style3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独立董事对公司有关建议是否被采纳</w:t>
      </w:r>
    </w:p>
    <w:p>
      <w:pPr>
        <w:pStyle w:val="Style35"/>
        <w:keepNext w:val="0"/>
        <w:keepLines w:val="0"/>
        <w:widowControl w:val="0"/>
        <w:shd w:val="clear" w:color="auto" w:fill="auto"/>
        <w:bidi w:val="0"/>
        <w:spacing w:before="0" w:after="0" w:line="240" w:lineRule="auto"/>
        <w:ind w:left="0" w:right="0" w:firstLine="280"/>
        <w:jc w:val="left"/>
      </w:pPr>
      <w:r>
        <w:rPr>
          <w:i/>
          <w:iCs/>
          <w:color w:val="000000"/>
          <w:spacing w:val="0"/>
          <w:w w:val="100"/>
          <w:position w:val="0"/>
        </w:rPr>
        <w:t>■J</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40" w:line="469" w:lineRule="exact"/>
        <w:ind w:left="0" w:right="0" w:firstLine="280"/>
        <w:jc w:val="left"/>
      </w:pPr>
      <w:r>
        <w:rPr>
          <w:color w:val="000000"/>
          <w:spacing w:val="0"/>
          <w:w w:val="100"/>
          <w:position w:val="0"/>
        </w:rPr>
        <w:t>独立董事对公司有关建议被采纳或未被采纳的说明</w:t>
      </w:r>
    </w:p>
    <w:p>
      <w:pPr>
        <w:pStyle w:val="Style21"/>
        <w:keepNext w:val="0"/>
        <w:keepLines w:val="0"/>
        <w:widowControl w:val="0"/>
        <w:shd w:val="clear" w:color="auto" w:fill="auto"/>
        <w:bidi w:val="0"/>
        <w:spacing w:before="0" w:after="420" w:line="469" w:lineRule="exact"/>
        <w:ind w:left="280" w:right="0" w:firstLine="420"/>
        <w:jc w:val="left"/>
      </w:pPr>
      <w:r>
        <w:rPr>
          <w:color w:val="000000"/>
          <w:spacing w:val="0"/>
          <w:w w:val="100"/>
          <w:position w:val="0"/>
        </w:rPr>
        <w:t>报告期内，公司独立董事勤勉尽责，严格按照中国证监会、深圳证券交易所的相关规定及《公 司章程》、《董事会议事规则》和《独立董事工作制度》履行独立董事职责，对公司财务及日常经 营进行了有效监督，对公司规范运作、内部控制建设、重大事项决策等方面提出了宝贵的建议， 完善公司监督机制，提高了公司决策的科学性，维护了公司和全体股东的合法权益。</w:t>
      </w:r>
    </w:p>
    <w:p>
      <w:pPr>
        <w:pStyle w:val="Style30"/>
        <w:keepNext/>
        <w:keepLines/>
        <w:widowControl w:val="0"/>
        <w:shd w:val="clear" w:color="auto" w:fill="auto"/>
        <w:tabs>
          <w:tab w:pos="802" w:val="left"/>
        </w:tabs>
        <w:bidi w:val="0"/>
        <w:spacing w:before="0" w:after="200" w:line="240" w:lineRule="auto"/>
        <w:ind w:left="0" w:right="0" w:firstLine="280"/>
        <w:jc w:val="left"/>
      </w:pPr>
      <w:bookmarkStart w:id="650" w:name="bookmark650"/>
      <w:bookmarkStart w:id="651" w:name="bookmark651"/>
      <w:bookmarkStart w:id="652" w:name="bookmark652"/>
      <w:bookmarkStart w:id="653" w:name="bookmark653"/>
      <w:r>
        <w:rPr>
          <w:color w:val="000000"/>
          <w:spacing w:val="0"/>
          <w:w w:val="100"/>
          <w:position w:val="0"/>
          <w:sz w:val="24"/>
          <w:szCs w:val="24"/>
        </w:rPr>
        <w:t>六</w:t>
      </w:r>
      <w:bookmarkEnd w:id="652"/>
      <w:r>
        <w:rPr>
          <w:color w:val="000000"/>
          <w:spacing w:val="0"/>
          <w:w w:val="100"/>
          <w:position w:val="0"/>
          <w:sz w:val="24"/>
          <w:szCs w:val="24"/>
        </w:rPr>
        <w:t>、</w:t>
        <w:tab/>
        <w:t>董事会下设专门委员会在报告期内履行职责情况</w:t>
      </w:r>
      <w:bookmarkEnd w:id="650"/>
      <w:bookmarkEnd w:id="651"/>
      <w:bookmarkEnd w:id="653"/>
    </w:p>
    <w:p>
      <w:pPr>
        <w:pStyle w:val="Style21"/>
        <w:keepNext w:val="0"/>
        <w:keepLines w:val="0"/>
        <w:widowControl w:val="0"/>
        <w:shd w:val="clear" w:color="auto" w:fill="auto"/>
        <w:bidi w:val="0"/>
        <w:spacing w:before="0" w:after="420" w:line="468" w:lineRule="exact"/>
        <w:ind w:left="280" w:right="0" w:firstLine="420"/>
        <w:jc w:val="both"/>
      </w:pPr>
      <w:r>
        <w:rPr>
          <w:color w:val="000000"/>
          <w:spacing w:val="0"/>
          <w:w w:val="100"/>
          <w:position w:val="0"/>
        </w:rPr>
        <w:t>公司董事会下设战略委员会、审计委员会、提名与薪酬考核委员会三个专门委员会，其中， 战略委员会</w:t>
      </w:r>
      <w:r>
        <w:rPr>
          <w:rFonts w:ascii="Times New Roman" w:eastAsia="Times New Roman" w:hAnsi="Times New Roman" w:cs="Times New Roman"/>
          <w:color w:val="000000"/>
          <w:spacing w:val="0"/>
          <w:w w:val="100"/>
          <w:position w:val="0"/>
        </w:rPr>
        <w:t>2016</w:t>
      </w:r>
      <w:r>
        <w:rPr>
          <w:color w:val="000000"/>
          <w:spacing w:val="0"/>
          <w:w w:val="100"/>
          <w:position w:val="0"/>
        </w:rPr>
        <w:t>年共召开</w:t>
      </w:r>
      <w:r>
        <w:rPr>
          <w:rFonts w:ascii="Times New Roman" w:eastAsia="Times New Roman" w:hAnsi="Times New Roman" w:cs="Times New Roman"/>
          <w:color w:val="000000"/>
          <w:spacing w:val="0"/>
          <w:w w:val="100"/>
          <w:position w:val="0"/>
        </w:rPr>
        <w:t>1</w:t>
      </w:r>
      <w:r>
        <w:rPr>
          <w:color w:val="000000"/>
          <w:spacing w:val="0"/>
          <w:w w:val="100"/>
          <w:position w:val="0"/>
        </w:rPr>
        <w:t>次会议，对公司</w:t>
      </w:r>
      <w:r>
        <w:rPr>
          <w:rFonts w:ascii="Times New Roman" w:eastAsia="Times New Roman" w:hAnsi="Times New Roman" w:cs="Times New Roman"/>
          <w:color w:val="000000"/>
          <w:spacing w:val="0"/>
          <w:w w:val="100"/>
          <w:position w:val="0"/>
        </w:rPr>
        <w:t>2016</w:t>
      </w:r>
      <w:r>
        <w:rPr>
          <w:color w:val="000000"/>
          <w:spacing w:val="0"/>
          <w:w w:val="100"/>
          <w:position w:val="0"/>
        </w:rPr>
        <w:t>年度主要发展战略进行了讨论;审计委员会</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年共召开</w:t>
      </w:r>
      <w:r>
        <w:rPr>
          <w:rFonts w:ascii="Times New Roman" w:eastAsia="Times New Roman" w:hAnsi="Times New Roman" w:cs="Times New Roman"/>
          <w:color w:val="000000"/>
          <w:spacing w:val="0"/>
          <w:w w:val="100"/>
          <w:position w:val="0"/>
        </w:rPr>
        <w:t>5</w:t>
      </w:r>
      <w:r>
        <w:rPr>
          <w:color w:val="000000"/>
          <w:spacing w:val="0"/>
          <w:w w:val="100"/>
          <w:position w:val="0"/>
        </w:rPr>
        <w:t>次会议，审议了定期报告、募集资金使用情况、会计师事务所选聘等事项；提名与薪 酬考核委员会</w:t>
      </w:r>
      <w:r>
        <w:rPr>
          <w:rFonts w:ascii="Times New Roman" w:eastAsia="Times New Roman" w:hAnsi="Times New Roman" w:cs="Times New Roman"/>
          <w:color w:val="000000"/>
          <w:spacing w:val="0"/>
          <w:w w:val="100"/>
          <w:position w:val="0"/>
        </w:rPr>
        <w:t>2016</w:t>
      </w:r>
      <w:r>
        <w:rPr>
          <w:color w:val="000000"/>
          <w:spacing w:val="0"/>
          <w:w w:val="100"/>
          <w:position w:val="0"/>
        </w:rPr>
        <w:t>年共召开</w:t>
      </w:r>
      <w:r>
        <w:rPr>
          <w:rFonts w:ascii="Times New Roman" w:eastAsia="Times New Roman" w:hAnsi="Times New Roman" w:cs="Times New Roman"/>
          <w:color w:val="000000"/>
          <w:spacing w:val="0"/>
          <w:w w:val="100"/>
          <w:position w:val="0"/>
        </w:rPr>
        <w:t>3</w:t>
      </w:r>
      <w:r>
        <w:rPr>
          <w:color w:val="000000"/>
          <w:spacing w:val="0"/>
          <w:w w:val="100"/>
          <w:position w:val="0"/>
        </w:rPr>
        <w:t>次会议，对独立董事、高管选聘出具了审核意见以及薪酬等事项。 董事会各专业委员会对全体股东高度负责，以务实的作风和严谨的态度，发挥各自优势，客观公 正判断，对公司相关事项发表专业意见，保护了全体股东的利益，对公司科学发展起到了至关重 要的作用。</w:t>
      </w:r>
    </w:p>
    <w:p>
      <w:pPr>
        <w:pStyle w:val="Style30"/>
        <w:keepNext/>
        <w:keepLines/>
        <w:widowControl w:val="0"/>
        <w:shd w:val="clear" w:color="auto" w:fill="auto"/>
        <w:tabs>
          <w:tab w:pos="806" w:val="left"/>
        </w:tabs>
        <w:bidi w:val="0"/>
        <w:spacing w:before="0" w:after="380" w:line="240" w:lineRule="auto"/>
        <w:ind w:left="0" w:right="0" w:firstLine="280"/>
        <w:jc w:val="left"/>
      </w:pPr>
      <w:bookmarkStart w:id="654" w:name="bookmark654"/>
      <w:bookmarkStart w:id="655" w:name="bookmark655"/>
      <w:bookmarkStart w:id="656" w:name="bookmark656"/>
      <w:bookmarkStart w:id="657" w:name="bookmark657"/>
      <w:r>
        <w:rPr>
          <w:color w:val="000000"/>
          <w:spacing w:val="0"/>
          <w:w w:val="100"/>
          <w:position w:val="0"/>
          <w:sz w:val="24"/>
          <w:szCs w:val="24"/>
        </w:rPr>
        <w:t>七</w:t>
      </w:r>
      <w:bookmarkEnd w:id="656"/>
      <w:r>
        <w:rPr>
          <w:color w:val="000000"/>
          <w:spacing w:val="0"/>
          <w:w w:val="100"/>
          <w:position w:val="0"/>
          <w:sz w:val="24"/>
          <w:szCs w:val="24"/>
        </w:rPr>
        <w:t>、</w:t>
        <w:tab/>
        <w:t>监事会工作情况</w:t>
      </w:r>
      <w:bookmarkEnd w:id="654"/>
      <w:bookmarkEnd w:id="655"/>
      <w:bookmarkEnd w:id="657"/>
    </w:p>
    <w:p>
      <w:pPr>
        <w:pStyle w:val="Style3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监事会在报告期内的监督活动中发现公司是否存在风险</w:t>
      </w:r>
    </w:p>
    <w:p>
      <w:pPr>
        <w:pStyle w:val="Style35"/>
        <w:keepNext w:val="0"/>
        <w:keepLines w:val="0"/>
        <w:widowControl w:val="0"/>
        <w:shd w:val="clear" w:color="auto" w:fill="auto"/>
        <w:bidi w:val="0"/>
        <w:spacing w:before="0" w:after="380" w:line="240" w:lineRule="auto"/>
        <w:ind w:left="0" w:right="0" w:firstLine="28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color w:val="000000"/>
          <w:spacing w:val="0"/>
          <w:w w:val="100"/>
          <w:position w:val="0"/>
        </w:rPr>
        <w:t xml:space="preserve">J </w:t>
      </w:r>
      <w:r>
        <w:rPr>
          <w:color w:val="000000"/>
          <w:spacing w:val="0"/>
          <w:w w:val="100"/>
          <w:position w:val="0"/>
        </w:rPr>
        <w:t>否</w:t>
      </w:r>
    </w:p>
    <w:p>
      <w:pPr>
        <w:pStyle w:val="Style30"/>
        <w:keepNext/>
        <w:keepLines/>
        <w:widowControl w:val="0"/>
        <w:shd w:val="clear" w:color="auto" w:fill="auto"/>
        <w:tabs>
          <w:tab w:pos="806" w:val="left"/>
        </w:tabs>
        <w:bidi w:val="0"/>
        <w:spacing w:before="0" w:after="200" w:line="240" w:lineRule="auto"/>
        <w:ind w:left="0" w:right="0" w:firstLine="280"/>
        <w:jc w:val="left"/>
      </w:pPr>
      <w:bookmarkStart w:id="658" w:name="bookmark658"/>
      <w:bookmarkStart w:id="659" w:name="bookmark659"/>
      <w:bookmarkStart w:id="660" w:name="bookmark660"/>
      <w:bookmarkStart w:id="661" w:name="bookmark661"/>
      <w:r>
        <w:rPr>
          <w:color w:val="000000"/>
          <w:spacing w:val="0"/>
          <w:w w:val="100"/>
          <w:position w:val="0"/>
          <w:sz w:val="24"/>
          <w:szCs w:val="24"/>
        </w:rPr>
        <w:t>八</w:t>
      </w:r>
      <w:bookmarkEnd w:id="660"/>
      <w:r>
        <w:rPr>
          <w:color w:val="000000"/>
          <w:spacing w:val="0"/>
          <w:w w:val="100"/>
          <w:position w:val="0"/>
          <w:sz w:val="24"/>
          <w:szCs w:val="24"/>
        </w:rPr>
        <w:t>、</w:t>
        <w:tab/>
        <w:t>高级管理人员的考评及激励情况</w:t>
      </w:r>
      <w:bookmarkEnd w:id="658"/>
      <w:bookmarkEnd w:id="659"/>
      <w:bookmarkEnd w:id="661"/>
    </w:p>
    <w:p>
      <w:pPr>
        <w:pStyle w:val="Style21"/>
        <w:keepNext w:val="0"/>
        <w:keepLines w:val="0"/>
        <w:widowControl w:val="0"/>
        <w:shd w:val="clear" w:color="auto" w:fill="auto"/>
        <w:bidi w:val="0"/>
        <w:spacing w:before="0" w:after="40" w:line="470" w:lineRule="exact"/>
        <w:ind w:left="280" w:right="0" w:firstLine="420"/>
        <w:jc w:val="left"/>
      </w:pPr>
      <w:r>
        <w:rPr>
          <w:color w:val="000000"/>
          <w:spacing w:val="0"/>
          <w:w w:val="100"/>
          <w:position w:val="0"/>
        </w:rPr>
        <w:t>根据《上市公司治理准则》等管理规定，公司系统的建立现代企业经营者激励机制，持续不 断地改进和提高经营与工作业绩，确保公司战略和经营目标的实现。</w:t>
      </w:r>
    </w:p>
    <w:p>
      <w:pPr>
        <w:pStyle w:val="Style21"/>
        <w:keepNext w:val="0"/>
        <w:keepLines w:val="0"/>
        <w:widowControl w:val="0"/>
        <w:shd w:val="clear" w:color="auto" w:fill="auto"/>
        <w:bidi w:val="0"/>
        <w:spacing w:before="0" w:after="420" w:line="470" w:lineRule="exact"/>
        <w:ind w:left="280" w:right="0" w:firstLine="420"/>
        <w:jc w:val="left"/>
      </w:pPr>
      <w:r>
        <w:rPr>
          <w:color w:val="000000"/>
          <w:spacing w:val="0"/>
          <w:w w:val="100"/>
          <w:position w:val="0"/>
        </w:rPr>
        <w:t xml:space="preserve">为充分调动员工积极性，采取动态薪酬政策，在保证员工基础薪酬的基础上，坚持绩效优先， 兼顾公平，拉开绩效薪酬差距，最大限度地发挥薪酬的激励作用。公司的绩效考核小组制定高级 </w:t>
      </w:r>
      <w:r>
        <w:rPr>
          <w:color w:val="000000"/>
          <w:spacing w:val="0"/>
          <w:w w:val="100"/>
          <w:position w:val="0"/>
        </w:rPr>
        <w:t>管理人员年度工作目标并签署经营目标责任书，落实公司各项经营指标和年度工作目标，提高管 理水平、提升工作效率，不断优化公司的治理结构，促进公司健康稳定的发展。</w:t>
      </w:r>
    </w:p>
    <w:p>
      <w:pPr>
        <w:pStyle w:val="Style30"/>
        <w:keepNext/>
        <w:keepLines/>
        <w:widowControl w:val="0"/>
        <w:shd w:val="clear" w:color="auto" w:fill="auto"/>
        <w:bidi w:val="0"/>
        <w:spacing w:before="0" w:after="380" w:line="240" w:lineRule="auto"/>
        <w:ind w:left="0" w:right="0" w:firstLine="280"/>
        <w:jc w:val="left"/>
      </w:pPr>
      <w:bookmarkStart w:id="662" w:name="bookmark662"/>
      <w:bookmarkStart w:id="663" w:name="bookmark663"/>
      <w:bookmarkStart w:id="664" w:name="bookmark664"/>
      <w:bookmarkStart w:id="665" w:name="bookmark665"/>
      <w:r>
        <w:rPr>
          <w:color w:val="000000"/>
          <w:spacing w:val="0"/>
          <w:w w:val="100"/>
          <w:position w:val="0"/>
          <w:sz w:val="24"/>
          <w:szCs w:val="24"/>
        </w:rPr>
        <w:t>九</w:t>
      </w:r>
      <w:bookmarkEnd w:id="664"/>
      <w:r>
        <w:rPr>
          <w:color w:val="000000"/>
          <w:spacing w:val="0"/>
          <w:w w:val="100"/>
          <w:position w:val="0"/>
          <w:sz w:val="24"/>
          <w:szCs w:val="24"/>
        </w:rPr>
        <w:t>、内部控制评价报告</w:t>
      </w:r>
      <w:bookmarkEnd w:id="662"/>
      <w:bookmarkEnd w:id="663"/>
      <w:bookmarkEnd w:id="665"/>
    </w:p>
    <w:p>
      <w:pPr>
        <w:pStyle w:val="Style40"/>
        <w:keepNext/>
        <w:keepLines/>
        <w:widowControl w:val="0"/>
        <w:shd w:val="clear" w:color="auto" w:fill="auto"/>
        <w:tabs>
          <w:tab w:pos="648" w:val="left"/>
        </w:tabs>
        <w:bidi w:val="0"/>
        <w:spacing w:before="0" w:after="140" w:line="492" w:lineRule="auto"/>
        <w:ind w:left="0" w:right="0" w:firstLine="28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1</w:t>
      </w:r>
      <w:bookmarkEnd w:id="668"/>
      <w:r>
        <w:rPr>
          <w:color w:val="000000"/>
          <w:spacing w:val="0"/>
          <w:w w:val="100"/>
          <w:position w:val="0"/>
        </w:rPr>
        <w:t>、</w:t>
        <w:tab/>
        <w:t>报告期内发现的内部控制重大缺陷的具体情况</w:t>
      </w:r>
      <w:bookmarkEnd w:id="666"/>
      <w:bookmarkEnd w:id="667"/>
      <w:bookmarkEnd w:id="669"/>
    </w:p>
    <w:p>
      <w:pPr>
        <w:pStyle w:val="Style35"/>
        <w:keepNext w:val="0"/>
        <w:keepLines w:val="0"/>
        <w:widowControl w:val="0"/>
        <w:shd w:val="clear" w:color="auto" w:fill="auto"/>
        <w:bidi w:val="0"/>
        <w:spacing w:before="0" w:after="380" w:line="240" w:lineRule="auto"/>
        <w:ind w:left="0" w:right="0" w:firstLine="28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color w:val="000000"/>
          <w:spacing w:val="0"/>
          <w:w w:val="100"/>
          <w:position w:val="0"/>
        </w:rPr>
        <w:t xml:space="preserve">J </w:t>
      </w:r>
      <w:r>
        <w:rPr>
          <w:color w:val="000000"/>
          <w:spacing w:val="0"/>
          <w:w w:val="100"/>
          <w:position w:val="0"/>
        </w:rPr>
        <w:t>否</w:t>
      </w:r>
    </w:p>
    <w:p>
      <w:pPr>
        <w:pStyle w:val="Style40"/>
        <w:keepNext/>
        <w:keepLines/>
        <w:widowControl w:val="0"/>
        <w:shd w:val="clear" w:color="auto" w:fill="auto"/>
        <w:tabs>
          <w:tab w:pos="658" w:val="left"/>
        </w:tabs>
        <w:bidi w:val="0"/>
        <w:spacing w:before="0" w:after="80" w:line="492" w:lineRule="auto"/>
        <w:ind w:left="0" w:right="0" w:firstLine="28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2</w:t>
      </w:r>
      <w:bookmarkEnd w:id="672"/>
      <w:r>
        <w:rPr>
          <w:color w:val="000000"/>
          <w:spacing w:val="0"/>
          <w:w w:val="100"/>
          <w:position w:val="0"/>
        </w:rPr>
        <w:t>、</w:t>
        <w:tab/>
        <w:t>内控自我评价报告</w:t>
      </w:r>
      <w:bookmarkEnd w:id="670"/>
      <w:bookmarkEnd w:id="671"/>
      <w:bookmarkEnd w:id="673"/>
    </w:p>
    <w:tbl>
      <w:tblPr>
        <w:tblOverlap w:val="never"/>
        <w:jc w:val="center"/>
        <w:tblLayout w:type="fixed"/>
      </w:tblPr>
      <w:tblGrid>
        <w:gridCol w:w="2981"/>
        <w:gridCol w:w="2976"/>
        <w:gridCol w:w="284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并财务报表资产总额的比例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并财务报表营业收入的比例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64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59" w:lineRule="exact"/>
              <w:ind w:left="0" w:right="0" w:firstLine="0"/>
              <w:jc w:val="both"/>
              <w:rPr>
                <w:sz w:val="17"/>
                <w:szCs w:val="17"/>
              </w:rPr>
            </w:pPr>
            <w:r>
              <w:rPr>
                <w:rFonts w:ascii="SimSun" w:eastAsia="SimSun" w:hAnsi="SimSun" w:cs="SimSun"/>
                <w:color w:val="000000"/>
                <w:spacing w:val="0"/>
                <w:w w:val="100"/>
                <w:position w:val="0"/>
                <w:sz w:val="17"/>
                <w:szCs w:val="17"/>
              </w:rPr>
              <w:t>财务报告重大缺陷的迹象包括：（</w:t>
            </w:r>
            <w:r>
              <w:rPr>
                <w:color w:val="000000"/>
                <w:spacing w:val="0"/>
                <w:w w:val="100"/>
                <w:position w:val="0"/>
                <w:sz w:val="18"/>
                <w:szCs w:val="18"/>
              </w:rPr>
              <w:t>1</w:t>
            </w:r>
            <w:r>
              <w:rPr>
                <w:rFonts w:ascii="SimSun" w:eastAsia="SimSun" w:hAnsi="SimSun" w:cs="SimSun"/>
                <w:color w:val="000000"/>
                <w:spacing w:val="0"/>
                <w:w w:val="100"/>
                <w:position w:val="0"/>
                <w:sz w:val="17"/>
                <w:szCs w:val="17"/>
              </w:rPr>
              <w:t>） 控制环境无效；（</w:t>
            </w:r>
            <w:r>
              <w:rPr>
                <w:color w:val="000000"/>
                <w:spacing w:val="0"/>
                <w:w w:val="100"/>
                <w:position w:val="0"/>
                <w:sz w:val="18"/>
                <w:szCs w:val="18"/>
              </w:rPr>
              <w:t>2</w:t>
            </w:r>
            <w:r>
              <w:rPr>
                <w:rFonts w:ascii="SimSun" w:eastAsia="SimSun" w:hAnsi="SimSun" w:cs="SimSun"/>
                <w:color w:val="000000"/>
                <w:spacing w:val="0"/>
                <w:w w:val="100"/>
                <w:position w:val="0"/>
                <w:sz w:val="17"/>
                <w:szCs w:val="17"/>
              </w:rPr>
              <w:t>）公司董事、监事 和高级管理人员的舞弊行为；（</w:t>
            </w:r>
            <w:r>
              <w:rPr>
                <w:color w:val="000000"/>
                <w:spacing w:val="0"/>
                <w:w w:val="100"/>
                <w:position w:val="0"/>
                <w:sz w:val="18"/>
                <w:szCs w:val="18"/>
              </w:rPr>
              <w:t>3</w:t>
            </w:r>
            <w:r>
              <w:rPr>
                <w:rFonts w:ascii="SimSun" w:eastAsia="SimSun" w:hAnsi="SimSun" w:cs="SimSun"/>
                <w:color w:val="000000"/>
                <w:spacing w:val="0"/>
                <w:w w:val="100"/>
                <w:position w:val="0"/>
                <w:sz w:val="17"/>
                <w:szCs w:val="17"/>
              </w:rPr>
              <w:t>）未 被公司内部控制识别的当期财务报告 中的重大错报；（</w:t>
            </w:r>
            <w:r>
              <w:rPr>
                <w:color w:val="000000"/>
                <w:spacing w:val="0"/>
                <w:w w:val="100"/>
                <w:position w:val="0"/>
                <w:sz w:val="18"/>
                <w:szCs w:val="18"/>
              </w:rPr>
              <w:t>4</w:t>
            </w:r>
            <w:r>
              <w:rPr>
                <w:rFonts w:ascii="SimSun" w:eastAsia="SimSun" w:hAnsi="SimSun" w:cs="SimSun"/>
                <w:color w:val="000000"/>
                <w:spacing w:val="0"/>
                <w:w w:val="100"/>
                <w:position w:val="0"/>
                <w:sz w:val="17"/>
                <w:szCs w:val="17"/>
              </w:rPr>
              <w:t>）审计委员会和审 计部门对公司的对外财务报告和财务 报告内部控制监督无效。</w:t>
            </w:r>
          </w:p>
          <w:p>
            <w:pPr>
              <w:pStyle w:val="Style27"/>
              <w:keepNext w:val="0"/>
              <w:keepLines w:val="0"/>
              <w:widowControl w:val="0"/>
              <w:shd w:val="clear" w:color="auto" w:fill="auto"/>
              <w:bidi w:val="0"/>
              <w:spacing w:before="0" w:after="0" w:line="359" w:lineRule="exact"/>
              <w:ind w:left="0" w:right="0" w:firstLine="0"/>
              <w:jc w:val="both"/>
              <w:rPr>
                <w:sz w:val="17"/>
                <w:szCs w:val="17"/>
              </w:rPr>
            </w:pPr>
            <w:r>
              <w:rPr>
                <w:rFonts w:ascii="SimSun" w:eastAsia="SimSun" w:hAnsi="SimSun" w:cs="SimSun"/>
                <w:color w:val="000000"/>
                <w:spacing w:val="0"/>
                <w:w w:val="100"/>
                <w:position w:val="0"/>
                <w:sz w:val="17"/>
                <w:szCs w:val="17"/>
              </w:rPr>
              <w:t>财务报告重要缺陷的迹象包括：（</w:t>
            </w:r>
            <w:r>
              <w:rPr>
                <w:color w:val="000000"/>
                <w:spacing w:val="0"/>
                <w:w w:val="100"/>
                <w:position w:val="0"/>
                <w:sz w:val="18"/>
                <w:szCs w:val="18"/>
              </w:rPr>
              <w:t>1</w:t>
            </w:r>
            <w:r>
              <w:rPr>
                <w:rFonts w:ascii="SimSun" w:eastAsia="SimSun" w:hAnsi="SimSun" w:cs="SimSun"/>
                <w:color w:val="000000"/>
                <w:spacing w:val="0"/>
                <w:w w:val="100"/>
                <w:position w:val="0"/>
                <w:sz w:val="17"/>
                <w:szCs w:val="17"/>
              </w:rPr>
              <w:t>） 未依照公认会计准则选择和应用会计 政策；（</w:t>
            </w:r>
            <w:r>
              <w:rPr>
                <w:color w:val="000000"/>
                <w:spacing w:val="0"/>
                <w:w w:val="100"/>
                <w:position w:val="0"/>
                <w:sz w:val="18"/>
                <w:szCs w:val="18"/>
              </w:rPr>
              <w:t>2</w:t>
            </w:r>
            <w:r>
              <w:rPr>
                <w:rFonts w:ascii="SimSun" w:eastAsia="SimSun" w:hAnsi="SimSun" w:cs="SimSun"/>
                <w:color w:val="000000"/>
                <w:spacing w:val="0"/>
                <w:w w:val="100"/>
                <w:position w:val="0"/>
                <w:sz w:val="17"/>
                <w:szCs w:val="17"/>
              </w:rPr>
              <w:t>）未建立反舞弊程序和控制 措施；（</w:t>
            </w:r>
            <w:r>
              <w:rPr>
                <w:color w:val="000000"/>
                <w:spacing w:val="0"/>
                <w:w w:val="100"/>
                <w:position w:val="0"/>
                <w:sz w:val="18"/>
                <w:szCs w:val="18"/>
              </w:rPr>
              <w:t>3</w:t>
            </w:r>
            <w:r>
              <w:rPr>
                <w:rFonts w:ascii="SimSun" w:eastAsia="SimSun" w:hAnsi="SimSun" w:cs="SimSun"/>
                <w:color w:val="000000"/>
                <w:spacing w:val="0"/>
                <w:w w:val="100"/>
                <w:position w:val="0"/>
                <w:sz w:val="17"/>
                <w:szCs w:val="17"/>
              </w:rPr>
              <w:t>）对于非常规或特殊交易的 账务处理没有建立相应的控制机制或 没有实施且没有相应的补偿性控制；</w:t>
            </w:r>
          </w:p>
          <w:p>
            <w:pPr>
              <w:pStyle w:val="Style27"/>
              <w:keepNext w:val="0"/>
              <w:keepLines w:val="0"/>
              <w:widowControl w:val="0"/>
              <w:shd w:val="clear" w:color="auto" w:fill="auto"/>
              <w:bidi w:val="0"/>
              <w:spacing w:before="0" w:after="0" w:line="359"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）对于期末财务报告过程的控制存 在一项或多项缺陷且不能合理保证编 制的财务报表达到真实、完整的目标。 一般缺陷是指除上述重大缺陷、重要 缺陷之外的其他控制缺陷。</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360" w:lineRule="exact"/>
              <w:ind w:left="0" w:right="0" w:firstLine="0"/>
              <w:jc w:val="both"/>
              <w:rPr>
                <w:sz w:val="17"/>
                <w:szCs w:val="17"/>
              </w:rPr>
            </w:pPr>
            <w:r>
              <w:rPr>
                <w:rFonts w:ascii="SimSun" w:eastAsia="SimSun" w:hAnsi="SimSun" w:cs="SimSun"/>
                <w:color w:val="000000"/>
                <w:spacing w:val="0"/>
                <w:w w:val="100"/>
                <w:position w:val="0"/>
                <w:sz w:val="17"/>
                <w:szCs w:val="17"/>
              </w:rPr>
              <w:t>非财务报告缺陷认定主要以缺陷对 业务流程有效性的影响程度、发生 的可能性作判定。如果缺陷发生的 可能性较小，会降低工作效率或效 果、或加大效果的不确定性、或使 之偏离预期目标为一般缺陷；如果 缺陷发生的可能性较高，会显著降 低工作效率或效果、或显著加大效 果的不确定性、或使之显著偏离预 期目标为重要缺陷；如果缺陷发生 的可能性高，会严重降低工作效率 或效果、或严重加大效果的不确定 性、或使之严重偏离预期目标为重 大缺陷。</w:t>
            </w:r>
          </w:p>
        </w:tc>
      </w:tr>
      <w:tr>
        <w:trPr>
          <w:trHeight w:val="734"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CCE8CF"/>
            <w:vAlign w:val="center"/>
          </w:tcPr>
          <w:p>
            <w:pPr>
              <w:pStyle w:val="Style27"/>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本公司以利润总额的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作为利润表</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整体重要性水平的衡量指标，以净资</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本公司以直接损失占公司净资产的</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作为非财务报告重要性水平的衡</w:t>
            </w:r>
          </w:p>
        </w:tc>
      </w:tr>
    </w:tbl>
    <w:p>
      <w:pPr>
        <w:spacing w:lineRule="exact" w:line="1"/>
        <w:rPr>
          <w:sz w:val="2"/>
          <w:szCs w:val="2"/>
        </w:rPr>
      </w:pPr>
      <w:r>
        <w:br w:type="page"/>
      </w:r>
    </w:p>
    <w:tbl>
      <w:tblPr>
        <w:tblOverlap w:val="never"/>
        <w:jc w:val="center"/>
        <w:tblLayout w:type="fixed"/>
      </w:tblPr>
      <w:tblGrid>
        <w:gridCol w:w="2981"/>
        <w:gridCol w:w="2976"/>
        <w:gridCol w:w="2846"/>
      </w:tblGrid>
      <w:tr>
        <w:trPr>
          <w:trHeight w:val="503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CE8CF"/>
            <w:vAlign w:val="center"/>
          </w:tcPr>
          <w:p>
            <w:pPr>
              <w:pStyle w:val="Style27"/>
              <w:keepNext w:val="0"/>
              <w:keepLines w:val="0"/>
              <w:widowControl w:val="0"/>
              <w:shd w:val="clear" w:color="auto" w:fill="auto"/>
              <w:bidi w:val="0"/>
              <w:spacing w:before="0" w:after="0" w:line="360" w:lineRule="exact"/>
              <w:ind w:left="0" w:right="0" w:firstLine="0"/>
              <w:jc w:val="both"/>
              <w:rPr>
                <w:sz w:val="17"/>
                <w:szCs w:val="17"/>
              </w:rPr>
            </w:pPr>
            <w:r>
              <w:rPr>
                <w:rFonts w:ascii="SimSun" w:eastAsia="SimSun" w:hAnsi="SimSun" w:cs="SimSun"/>
                <w:color w:val="000000"/>
                <w:spacing w:val="0"/>
                <w:w w:val="100"/>
                <w:position w:val="0"/>
                <w:sz w:val="17"/>
                <w:szCs w:val="17"/>
              </w:rPr>
              <w:t>产的</w:t>
            </w:r>
            <w:r>
              <w:rPr>
                <w:color w:val="000000"/>
                <w:spacing w:val="0"/>
                <w:w w:val="100"/>
                <w:position w:val="0"/>
                <w:sz w:val="18"/>
                <w:szCs w:val="18"/>
              </w:rPr>
              <w:t>5%</w:t>
            </w:r>
            <w:r>
              <w:rPr>
                <w:rFonts w:ascii="SimSun" w:eastAsia="SimSun" w:hAnsi="SimSun" w:cs="SimSun"/>
                <w:color w:val="000000"/>
                <w:spacing w:val="0"/>
                <w:w w:val="100"/>
                <w:position w:val="0"/>
                <w:sz w:val="17"/>
                <w:szCs w:val="17"/>
              </w:rPr>
              <w:t>作为资产负债表整体重要性 水平的衡量指标。当利润表项目潜在 错报金额大于或等于利润总额的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 或资产负债表项目潜在错报金额大于 或等于净资产的</w:t>
            </w:r>
            <w:r>
              <w:rPr>
                <w:color w:val="000000"/>
                <w:spacing w:val="0"/>
                <w:w w:val="100"/>
                <w:position w:val="0"/>
                <w:sz w:val="18"/>
                <w:szCs w:val="18"/>
              </w:rPr>
              <w:t>5%</w:t>
            </w:r>
            <w:r>
              <w:rPr>
                <w:rFonts w:ascii="SimSun" w:eastAsia="SimSun" w:hAnsi="SimSun" w:cs="SimSun"/>
                <w:color w:val="000000"/>
                <w:spacing w:val="0"/>
                <w:w w:val="100"/>
                <w:position w:val="0"/>
                <w:sz w:val="17"/>
                <w:szCs w:val="17"/>
              </w:rPr>
              <w:t>时，则认定为重大 缺陷；当利润表项目潜在错报金额小 于利润总额的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,但大于或等于利 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,或资产负债表项目潜在 错报金额小于净资产的</w:t>
            </w:r>
            <w:r>
              <w:rPr>
                <w:color w:val="000000"/>
                <w:spacing w:val="0"/>
                <w:w w:val="100"/>
                <w:position w:val="0"/>
                <w:sz w:val="18"/>
                <w:szCs w:val="18"/>
              </w:rPr>
              <w:t>5%</w:t>
            </w:r>
            <w:r>
              <w:rPr>
                <w:rFonts w:ascii="SimSun" w:eastAsia="SimSun" w:hAnsi="SimSun" w:cs="SimSun"/>
                <w:color w:val="000000"/>
                <w:spacing w:val="0"/>
                <w:w w:val="100"/>
                <w:position w:val="0"/>
                <w:sz w:val="17"/>
                <w:szCs w:val="17"/>
              </w:rPr>
              <w:t>,但大于或 等于净资产的</w:t>
            </w:r>
            <w:r>
              <w:rPr>
                <w:color w:val="000000"/>
                <w:spacing w:val="0"/>
                <w:w w:val="100"/>
                <w:position w:val="0"/>
                <w:sz w:val="18"/>
                <w:szCs w:val="18"/>
              </w:rPr>
              <w:t>3%</w:t>
            </w:r>
            <w:r>
              <w:rPr>
                <w:rFonts w:ascii="SimSun" w:eastAsia="SimSun" w:hAnsi="SimSun" w:cs="SimSun"/>
                <w:color w:val="000000"/>
                <w:spacing w:val="0"/>
                <w:w w:val="100"/>
                <w:position w:val="0"/>
                <w:sz w:val="17"/>
                <w:szCs w:val="17"/>
              </w:rPr>
              <w:t>,则认定为重要缺 陷；当利润表项目潜在错报金额小于 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,资产负债表项目潜 在错报金额小于净资产的</w:t>
            </w:r>
            <w:r>
              <w:rPr>
                <w:color w:val="000000"/>
                <w:spacing w:val="0"/>
                <w:w w:val="100"/>
                <w:position w:val="0"/>
                <w:sz w:val="18"/>
                <w:szCs w:val="18"/>
              </w:rPr>
              <w:t>3%</w:t>
            </w:r>
            <w:r>
              <w:rPr>
                <w:rFonts w:ascii="SimSun" w:eastAsia="SimSun" w:hAnsi="SimSun" w:cs="SimSun"/>
                <w:color w:val="000000"/>
                <w:spacing w:val="0"/>
                <w:w w:val="100"/>
                <w:position w:val="0"/>
                <w:sz w:val="17"/>
                <w:szCs w:val="17"/>
              </w:rPr>
              <w:t>时，则认 定为一般缺陷。</w:t>
            </w:r>
          </w:p>
        </w:tc>
        <w:tc>
          <w:tcPr>
            <w:tcBorders>
              <w:top w:val="single" w:sz="4"/>
              <w:left w:val="single" w:sz="4"/>
              <w:right w:val="single" w:sz="4"/>
            </w:tcBorders>
            <w:shd w:val="clear" w:color="auto" w:fill="CCE8CF"/>
            <w:vAlign w:val="top"/>
          </w:tcPr>
          <w:p>
            <w:pPr>
              <w:pStyle w:val="Style27"/>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量指标。当直接损失金额大于或等 于净资产的</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,则认定为重大缺 陷；当直接损失金额小于净资产的 </w:t>
            </w:r>
            <w:r>
              <w:rPr>
                <w:color w:val="000000"/>
                <w:spacing w:val="0"/>
                <w:w w:val="100"/>
                <w:position w:val="0"/>
                <w:sz w:val="18"/>
                <w:szCs w:val="18"/>
              </w:rPr>
              <w:t>5%</w:t>
            </w:r>
            <w:r>
              <w:rPr>
                <w:rFonts w:ascii="SimSun" w:eastAsia="SimSun" w:hAnsi="SimSun" w:cs="SimSun"/>
                <w:color w:val="000000"/>
                <w:spacing w:val="0"/>
                <w:w w:val="100"/>
                <w:position w:val="0"/>
                <w:sz w:val="17"/>
                <w:szCs w:val="17"/>
              </w:rPr>
              <w:t>但大于或等于净资产的</w:t>
            </w:r>
            <w:r>
              <w:rPr>
                <w:color w:val="000000"/>
                <w:spacing w:val="0"/>
                <w:w w:val="100"/>
                <w:position w:val="0"/>
                <w:sz w:val="18"/>
                <w:szCs w:val="18"/>
              </w:rPr>
              <w:t>3%</w:t>
            </w:r>
            <w:r>
              <w:rPr>
                <w:rFonts w:ascii="SimSun" w:eastAsia="SimSun" w:hAnsi="SimSun" w:cs="SimSun"/>
                <w:color w:val="000000"/>
                <w:spacing w:val="0"/>
                <w:w w:val="100"/>
                <w:position w:val="0"/>
                <w:sz w:val="17"/>
                <w:szCs w:val="17"/>
              </w:rPr>
              <w:t>,则认 定为重要缺陷；当直接损失金额小 于净资产的</w:t>
            </w:r>
            <w:r>
              <w:rPr>
                <w:color w:val="000000"/>
                <w:spacing w:val="0"/>
                <w:w w:val="100"/>
                <w:position w:val="0"/>
                <w:sz w:val="18"/>
                <w:szCs w:val="18"/>
              </w:rPr>
              <w:t>3%</w:t>
            </w:r>
            <w:r>
              <w:rPr>
                <w:rFonts w:ascii="SimSun" w:eastAsia="SimSun" w:hAnsi="SimSun" w:cs="SimSun"/>
                <w:color w:val="000000"/>
                <w:spacing w:val="0"/>
                <w:w w:val="100"/>
                <w:position w:val="0"/>
                <w:sz w:val="17"/>
                <w:szCs w:val="17"/>
              </w:rPr>
              <w:t>时，则认定为一般缺 陷。</w:t>
            </w:r>
          </w:p>
        </w:tc>
      </w:tr>
      <w:tr>
        <w:trPr>
          <w:trHeight w:val="3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5680" w:right="0" w:firstLine="0"/>
              <w:jc w:val="left"/>
            </w:pPr>
            <w:r>
              <w:rPr>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5680" w:right="0" w:firstLine="0"/>
              <w:jc w:val="left"/>
            </w:pPr>
            <w:r>
              <w:rPr>
                <w:color w:val="000000"/>
                <w:spacing w:val="0"/>
                <w:w w:val="100"/>
                <w:position w:val="0"/>
              </w:rPr>
              <w:t>0</w:t>
            </w:r>
          </w:p>
        </w:tc>
      </w:tr>
      <w:tr>
        <w:trPr>
          <w:trHeight w:val="32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5680" w:right="0" w:firstLine="0"/>
              <w:jc w:val="left"/>
            </w:pPr>
            <w:r>
              <w:rPr>
                <w:color w:val="000000"/>
                <w:spacing w:val="0"/>
                <w:w w:val="100"/>
                <w:position w:val="0"/>
              </w:rPr>
              <w:t>0</w:t>
            </w:r>
          </w:p>
        </w:tc>
      </w:tr>
      <w:tr>
        <w:trPr>
          <w:trHeight w:val="331"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5680" w:right="0" w:firstLine="0"/>
              <w:jc w:val="left"/>
            </w:pPr>
            <w:r>
              <w:rPr>
                <w:color w:val="000000"/>
                <w:spacing w:val="0"/>
                <w:w w:val="100"/>
                <w:position w:val="0"/>
              </w:rPr>
              <w:t>0</w:t>
            </w:r>
          </w:p>
        </w:tc>
      </w:tr>
    </w:tbl>
    <w:p>
      <w:pPr>
        <w:widowControl w:val="0"/>
        <w:spacing w:after="539" w:line="1" w:lineRule="exact"/>
      </w:pPr>
    </w:p>
    <w:p>
      <w:pPr>
        <w:pStyle w:val="Style30"/>
        <w:keepNext/>
        <w:keepLines/>
        <w:widowControl w:val="0"/>
        <w:shd w:val="clear" w:color="auto" w:fill="auto"/>
        <w:bidi w:val="0"/>
        <w:spacing w:before="0" w:after="360" w:line="240" w:lineRule="auto"/>
        <w:ind w:left="0" w:right="0" w:firstLine="280"/>
        <w:jc w:val="left"/>
      </w:pPr>
      <w:bookmarkStart w:id="674" w:name="bookmark674"/>
      <w:bookmarkStart w:id="675" w:name="bookmark675"/>
      <w:bookmarkStart w:id="676" w:name="bookmark676"/>
      <w:r>
        <w:rPr>
          <w:color w:val="000000"/>
          <w:spacing w:val="0"/>
          <w:w w:val="100"/>
          <w:position w:val="0"/>
          <w:sz w:val="24"/>
          <w:szCs w:val="24"/>
        </w:rPr>
        <w:t>十、内部控制审计报告或鉴证报告</w:t>
      </w:r>
      <w:bookmarkEnd w:id="674"/>
      <w:bookmarkEnd w:id="675"/>
      <w:bookmarkEnd w:id="676"/>
    </w:p>
    <w:p>
      <w:pPr>
        <w:pStyle w:val="Style35"/>
        <w:keepNext w:val="0"/>
        <w:keepLines w:val="0"/>
        <w:widowControl w:val="0"/>
        <w:shd w:val="clear" w:color="auto" w:fill="auto"/>
        <w:bidi w:val="0"/>
        <w:spacing w:before="0" w:after="460" w:line="240" w:lineRule="auto"/>
        <w:ind w:left="0" w:right="0" w:firstLine="280"/>
        <w:jc w:val="left"/>
        <w:sectPr>
          <w:footnotePr>
            <w:pos w:val="pageBottom"/>
            <w:numFmt w:val="decimal"/>
            <w:numRestart w:val="continuous"/>
          </w:footnotePr>
          <w:pgSz w:w="11900" w:h="16840"/>
          <w:pgMar w:top="1149" w:right="1057" w:bottom="1405" w:left="125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600" w:line="240" w:lineRule="auto"/>
        <w:ind w:left="0" w:right="0" w:firstLine="0"/>
        <w:jc w:val="center"/>
      </w:pPr>
      <w:bookmarkStart w:id="677" w:name="bookmark677"/>
      <w:bookmarkStart w:id="678" w:name="bookmark678"/>
      <w:bookmarkStart w:id="679" w:name="bookmark679"/>
      <w:r>
        <w:rPr>
          <w:color w:val="000000"/>
          <w:spacing w:val="0"/>
          <w:w w:val="100"/>
          <w:position w:val="0"/>
        </w:rPr>
        <w:t>第十节公司债券相关情况</w:t>
      </w:r>
      <w:bookmarkEnd w:id="677"/>
      <w:bookmarkEnd w:id="678"/>
      <w:bookmarkEnd w:id="679"/>
    </w:p>
    <w:p>
      <w:pPr>
        <w:pStyle w:val="Style3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公司是否存在公开发行并在证券交易所上市，且在年度报告批准报出日未到期或到期未能全额兑付的公司债券</w:t>
      </w:r>
    </w:p>
    <w:p>
      <w:pPr>
        <w:pStyle w:val="Style35"/>
        <w:keepNext w:val="0"/>
        <w:keepLines w:val="0"/>
        <w:widowControl w:val="0"/>
        <w:shd w:val="clear" w:color="auto" w:fill="auto"/>
        <w:bidi w:val="0"/>
        <w:spacing w:before="0" w:after="360" w:line="240" w:lineRule="auto"/>
        <w:ind w:left="0" w:right="0" w:firstLine="280"/>
        <w:jc w:val="left"/>
        <w:sectPr>
          <w:footnotePr>
            <w:pos w:val="pageBottom"/>
            <w:numFmt w:val="decimal"/>
            <w:numRestart w:val="continuous"/>
          </w:footnotePr>
          <w:pgSz w:w="11900" w:h="16840"/>
          <w:pgMar w:top="1921" w:right="1047" w:bottom="1921" w:left="126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color w:val="000000"/>
          <w:spacing w:val="0"/>
          <w:w w:val="100"/>
          <w:position w:val="0"/>
        </w:rPr>
        <w:t xml:space="preserve">J </w:t>
      </w:r>
      <w:r>
        <w:rPr>
          <w:color w:val="000000"/>
          <w:spacing w:val="0"/>
          <w:w w:val="100"/>
          <w:position w:val="0"/>
        </w:rPr>
        <w:t>否</w:t>
      </w:r>
    </w:p>
    <w:p>
      <w:pPr>
        <w:pStyle w:val="Style19"/>
        <w:keepNext/>
        <w:keepLines/>
        <w:widowControl w:val="0"/>
        <w:shd w:val="clear" w:color="auto" w:fill="auto"/>
        <w:bidi w:val="0"/>
        <w:spacing w:before="520" w:line="240" w:lineRule="auto"/>
        <w:ind w:left="0" w:right="0" w:firstLine="0"/>
        <w:jc w:val="center"/>
      </w:pPr>
      <w:bookmarkStart w:id="680" w:name="bookmark680"/>
      <w:bookmarkStart w:id="681" w:name="bookmark681"/>
      <w:bookmarkStart w:id="682" w:name="bookmark682"/>
      <w:r>
        <w:rPr>
          <w:color w:val="000000"/>
          <w:spacing w:val="0"/>
          <w:w w:val="100"/>
          <w:position w:val="0"/>
        </w:rPr>
        <w:t>第十一节财务报告</w:t>
      </w:r>
      <w:bookmarkEnd w:id="680"/>
      <w:bookmarkEnd w:id="681"/>
      <w:bookmarkEnd w:id="682"/>
    </w:p>
    <w:p>
      <w:pPr>
        <w:pStyle w:val="Style30"/>
        <w:keepNext/>
        <w:keepLines/>
        <w:widowControl w:val="0"/>
        <w:shd w:val="clear" w:color="auto" w:fill="auto"/>
        <w:bidi w:val="0"/>
        <w:spacing w:before="0" w:after="300" w:line="240" w:lineRule="auto"/>
        <w:ind w:left="0" w:right="0" w:firstLine="280"/>
        <w:jc w:val="left"/>
      </w:pPr>
      <w:bookmarkStart w:id="683" w:name="bookmark683"/>
      <w:bookmarkStart w:id="684" w:name="bookmark684"/>
      <w:bookmarkStart w:id="685" w:name="bookmark685"/>
      <w:r>
        <w:rPr>
          <w:color w:val="000000"/>
          <w:spacing w:val="0"/>
          <w:w w:val="100"/>
          <w:position w:val="0"/>
          <w:sz w:val="24"/>
          <w:szCs w:val="24"/>
        </w:rPr>
        <w:t>审计报告</w:t>
      </w:r>
      <w:bookmarkEnd w:id="683"/>
      <w:bookmarkEnd w:id="684"/>
      <w:bookmarkEnd w:id="685"/>
    </w:p>
    <w:tbl>
      <w:tblPr>
        <w:tblOverlap w:val="never"/>
        <w:jc w:val="center"/>
        <w:tblLayout w:type="fixed"/>
      </w:tblPr>
      <w:tblGrid>
        <w:gridCol w:w="4118"/>
        <w:gridCol w:w="46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二。一七年四月十四日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天职业字</w:t>
            </w:r>
            <w:r>
              <w:rPr>
                <w:color w:val="000000"/>
                <w:spacing w:val="0"/>
                <w:w w:val="100"/>
                <w:position w:val="0"/>
                <w:sz w:val="18"/>
                <w:szCs w:val="18"/>
              </w:rPr>
              <w:t>[2017]8642</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CCE8C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刘宇科、李明</w:t>
            </w:r>
          </w:p>
        </w:tc>
      </w:tr>
    </w:tbl>
    <w:p>
      <w:pPr>
        <w:widowControl w:val="0"/>
        <w:spacing w:after="539" w:line="1" w:lineRule="exact"/>
      </w:pPr>
    </w:p>
    <w:p>
      <w:pPr>
        <w:pStyle w:val="Style16"/>
        <w:keepNext w:val="0"/>
        <w:keepLines w:val="0"/>
        <w:widowControl w:val="0"/>
        <w:shd w:val="clear" w:color="auto" w:fill="auto"/>
        <w:bidi w:val="0"/>
        <w:spacing w:before="0" w:after="660" w:line="240" w:lineRule="auto"/>
        <w:ind w:left="0" w:right="0" w:firstLine="0"/>
        <w:jc w:val="center"/>
        <w:rPr>
          <w:sz w:val="28"/>
          <w:szCs w:val="28"/>
        </w:rPr>
      </w:pPr>
      <w:r>
        <w:rPr>
          <w:color w:val="000000"/>
          <w:spacing w:val="0"/>
          <w:w w:val="100"/>
          <w:position w:val="0"/>
          <w:sz w:val="28"/>
          <w:szCs w:val="28"/>
        </w:rPr>
        <w:t>审计报告正文</w:t>
      </w:r>
    </w:p>
    <w:p>
      <w:pPr>
        <w:pStyle w:val="Style58"/>
        <w:keepNext w:val="0"/>
        <w:keepLines w:val="0"/>
        <w:widowControl w:val="0"/>
        <w:shd w:val="clear" w:color="auto" w:fill="auto"/>
        <w:bidi w:val="0"/>
        <w:spacing w:before="0" w:after="300" w:line="240" w:lineRule="auto"/>
        <w:ind w:left="0" w:right="480" w:firstLine="0"/>
        <w:jc w:val="right"/>
        <w:rPr>
          <w:sz w:val="17"/>
          <w:szCs w:val="17"/>
        </w:rPr>
      </w:pPr>
      <w:r>
        <w:rPr>
          <w:rFonts w:ascii="SimSun" w:eastAsia="SimSun" w:hAnsi="SimSun" w:cs="SimSun"/>
          <w:color w:val="000000"/>
          <w:spacing w:val="0"/>
          <w:w w:val="100"/>
          <w:position w:val="0"/>
          <w:sz w:val="17"/>
          <w:szCs w:val="17"/>
        </w:rPr>
        <w:t>天职业字</w:t>
      </w:r>
      <w:r>
        <w:rPr>
          <w:color w:val="000000"/>
          <w:spacing w:val="0"/>
          <w:w w:val="100"/>
          <w:position w:val="0"/>
          <w:sz w:val="18"/>
          <w:szCs w:val="18"/>
        </w:rPr>
        <w:t>[2017]8642</w:t>
      </w:r>
      <w:r>
        <w:rPr>
          <w:rFonts w:ascii="SimSun" w:eastAsia="SimSun" w:hAnsi="SimSun" w:cs="SimSun"/>
          <w:color w:val="000000"/>
          <w:spacing w:val="0"/>
          <w:w w:val="100"/>
          <w:position w:val="0"/>
          <w:sz w:val="17"/>
          <w:szCs w:val="17"/>
        </w:rPr>
        <w:t>号</w:t>
      </w:r>
    </w:p>
    <w:p>
      <w:pPr>
        <w:pStyle w:val="Style35"/>
        <w:keepNext w:val="0"/>
        <w:keepLines w:val="0"/>
        <w:widowControl w:val="0"/>
        <w:shd w:val="clear" w:color="auto" w:fill="auto"/>
        <w:bidi w:val="0"/>
        <w:spacing w:before="0" w:after="300" w:line="360" w:lineRule="exact"/>
        <w:ind w:left="0" w:right="0" w:firstLine="280"/>
        <w:jc w:val="both"/>
      </w:pPr>
      <w:r>
        <w:rPr>
          <w:color w:val="000000"/>
          <w:spacing w:val="0"/>
          <w:w w:val="100"/>
          <w:position w:val="0"/>
        </w:rPr>
        <w:t>天舟文化股份有限公司全体股东：</w:t>
      </w:r>
    </w:p>
    <w:p>
      <w:pPr>
        <w:pStyle w:val="Style35"/>
        <w:keepNext w:val="0"/>
        <w:keepLines w:val="0"/>
        <w:widowControl w:val="0"/>
        <w:shd w:val="clear" w:color="auto" w:fill="auto"/>
        <w:bidi w:val="0"/>
        <w:spacing w:before="0" w:after="420" w:line="360" w:lineRule="exact"/>
        <w:ind w:left="280" w:right="0" w:firstLine="380"/>
        <w:jc w:val="both"/>
      </w:pPr>
      <w:r>
        <w:rPr>
          <w:color w:val="000000"/>
          <w:spacing w:val="0"/>
          <w:w w:val="100"/>
          <w:position w:val="0"/>
        </w:rPr>
        <w:t>我们审计了后附的天舟文化股份有限公司（以下简称“天舟文化公司”）财务报表，包括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的合并资产负债表及资产负债表，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年度的合并利润表及利润表、合并现金流量表及现金流量表和合并所有者 权益变动表及所有者权益变动表以及财务报表附注。</w:t>
      </w:r>
    </w:p>
    <w:p>
      <w:pPr>
        <w:pStyle w:val="Style30"/>
        <w:keepNext/>
        <w:keepLines/>
        <w:widowControl w:val="0"/>
        <w:shd w:val="clear" w:color="auto" w:fill="auto"/>
        <w:bidi w:val="0"/>
        <w:spacing w:before="0" w:after="300" w:line="240" w:lineRule="auto"/>
        <w:ind w:left="0" w:right="0" w:firstLine="780"/>
        <w:jc w:val="left"/>
      </w:pPr>
      <w:bookmarkStart w:id="686" w:name="bookmark686"/>
      <w:bookmarkStart w:id="687" w:name="bookmark687"/>
      <w:bookmarkStart w:id="688" w:name="bookmark688"/>
      <w:r>
        <w:rPr>
          <w:rFonts w:ascii="SimHei" w:eastAsia="SimHei" w:hAnsi="SimHei" w:cs="SimHei"/>
          <w:color w:val="000000"/>
          <w:spacing w:val="0"/>
          <w:w w:val="100"/>
          <w:position w:val="0"/>
          <w:sz w:val="24"/>
          <w:szCs w:val="24"/>
        </w:rPr>
        <w:t>一、管理层对财务报表的责任</w:t>
      </w:r>
      <w:bookmarkEnd w:id="686"/>
      <w:bookmarkEnd w:id="687"/>
      <w:bookmarkEnd w:id="688"/>
    </w:p>
    <w:p>
      <w:pPr>
        <w:pStyle w:val="Style35"/>
        <w:keepNext w:val="0"/>
        <w:keepLines w:val="0"/>
        <w:widowControl w:val="0"/>
        <w:shd w:val="clear" w:color="auto" w:fill="auto"/>
        <w:bidi w:val="0"/>
        <w:spacing w:before="0" w:after="420" w:line="360" w:lineRule="exact"/>
        <w:ind w:left="280" w:right="0" w:firstLine="380"/>
        <w:jc w:val="both"/>
      </w:pPr>
      <w:r>
        <w:rPr>
          <w:color w:val="000000"/>
          <w:spacing w:val="0"/>
          <w:w w:val="100"/>
          <w:position w:val="0"/>
        </w:rPr>
        <w:t>编制和公允列报财务报表是天舟文化公司管理层的责任，这种责任包括：（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 财务报表，并使其实现公允反映；（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 导致的重大错报。</w:t>
      </w:r>
    </w:p>
    <w:p>
      <w:pPr>
        <w:pStyle w:val="Style30"/>
        <w:keepNext/>
        <w:keepLines/>
        <w:widowControl w:val="0"/>
        <w:shd w:val="clear" w:color="auto" w:fill="auto"/>
        <w:bidi w:val="0"/>
        <w:spacing w:before="0" w:after="300" w:line="240" w:lineRule="auto"/>
        <w:ind w:left="0" w:right="0" w:firstLine="780"/>
        <w:jc w:val="left"/>
      </w:pPr>
      <w:bookmarkStart w:id="689" w:name="bookmark689"/>
      <w:bookmarkStart w:id="690" w:name="bookmark690"/>
      <w:bookmarkStart w:id="691" w:name="bookmark691"/>
      <w:r>
        <w:rPr>
          <w:rFonts w:ascii="SimHei" w:eastAsia="SimHei" w:hAnsi="SimHei" w:cs="SimHei"/>
          <w:color w:val="000000"/>
          <w:spacing w:val="0"/>
          <w:w w:val="100"/>
          <w:position w:val="0"/>
          <w:sz w:val="24"/>
          <w:szCs w:val="24"/>
        </w:rPr>
        <w:t>二'注册会计师的责任</w:t>
      </w:r>
      <w:bookmarkEnd w:id="689"/>
      <w:bookmarkEnd w:id="690"/>
      <w:bookmarkEnd w:id="691"/>
    </w:p>
    <w:p>
      <w:pPr>
        <w:pStyle w:val="Style35"/>
        <w:keepNext w:val="0"/>
        <w:keepLines w:val="0"/>
        <w:widowControl w:val="0"/>
        <w:shd w:val="clear" w:color="auto" w:fill="auto"/>
        <w:bidi w:val="0"/>
        <w:spacing w:before="0" w:after="140" w:line="360" w:lineRule="exact"/>
        <w:ind w:left="280" w:right="0" w:firstLine="380"/>
        <w:jc w:val="both"/>
      </w:pPr>
      <w:r>
        <w:rPr>
          <w:color w:val="000000"/>
          <w:spacing w:val="0"/>
          <w:w w:val="100"/>
          <w:position w:val="0"/>
        </w:rPr>
        <w:t>我们的责任是在执行审计工作的基础上对财务报表发表审计意见。我们按照中国注册会计师审计准则的规定 执行了审计工作。中国注册会计师审计准则要求我们遵守中国注册会计师职业道德守则，计划和执行审计工作以 对财务报表是否不存在重大错报获取合理保证。</w:t>
      </w:r>
    </w:p>
    <w:p>
      <w:pPr>
        <w:pStyle w:val="Style35"/>
        <w:keepNext w:val="0"/>
        <w:keepLines w:val="0"/>
        <w:widowControl w:val="0"/>
        <w:shd w:val="clear" w:color="auto" w:fill="auto"/>
        <w:bidi w:val="0"/>
        <w:spacing w:before="0" w:after="360" w:line="360" w:lineRule="exact"/>
        <w:ind w:left="280" w:right="0" w:firstLine="380"/>
        <w:jc w:val="both"/>
      </w:pPr>
      <w:r>
        <w:rPr>
          <w:color w:val="000000"/>
          <w:spacing w:val="0"/>
          <w:w w:val="100"/>
          <w:position w:val="0"/>
        </w:rPr>
        <w:t>审计工作涉及实施审计程序，以获取有关财务报表金额和披露的审计证据。选择的审计程序取决于注册会计 师的判断，包括对由于舞弊或错误导致的财务报表重大错报风险的评估。在进行风险评估时，注册会计师考虑与 财务报表编制和公允列报相关的内部控制，以设计恰当的审计程序，但目的并非对内部控制的有效性发表意见。 审计工作还包括评价管理层选用会计政策的恰当性和作出会计估计的合理性，以及评价财务报表的总体列报。</w:t>
      </w:r>
    </w:p>
    <w:p>
      <w:pPr>
        <w:pStyle w:val="Style35"/>
        <w:keepNext w:val="0"/>
        <w:keepLines w:val="0"/>
        <w:widowControl w:val="0"/>
        <w:shd w:val="clear" w:color="auto" w:fill="auto"/>
        <w:bidi w:val="0"/>
        <w:spacing w:before="0" w:after="400" w:line="362" w:lineRule="exact"/>
        <w:ind w:left="0" w:right="0" w:firstLine="660"/>
        <w:jc w:val="left"/>
      </w:pPr>
      <w:r>
        <w:rPr>
          <w:color w:val="000000"/>
          <w:spacing w:val="0"/>
          <w:w w:val="100"/>
          <w:position w:val="0"/>
        </w:rPr>
        <w:t>我们相信，我们获取的审计证据是充分、适当的，为发表审计意见提供了基础。</w:t>
      </w:r>
    </w:p>
    <w:p>
      <w:pPr>
        <w:pStyle w:val="Style30"/>
        <w:keepNext/>
        <w:keepLines/>
        <w:widowControl w:val="0"/>
        <w:shd w:val="clear" w:color="auto" w:fill="auto"/>
        <w:bidi w:val="0"/>
        <w:spacing w:before="0" w:after="280" w:line="240" w:lineRule="auto"/>
        <w:ind w:left="0" w:right="0" w:firstLine="780"/>
        <w:jc w:val="left"/>
      </w:pPr>
      <w:bookmarkStart w:id="692" w:name="bookmark692"/>
      <w:bookmarkStart w:id="693" w:name="bookmark693"/>
      <w:bookmarkStart w:id="694" w:name="bookmark694"/>
      <w:r>
        <w:rPr>
          <w:rFonts w:ascii="SimHei" w:eastAsia="SimHei" w:hAnsi="SimHei" w:cs="SimHei"/>
          <w:color w:val="000000"/>
          <w:spacing w:val="0"/>
          <w:w w:val="100"/>
          <w:position w:val="0"/>
          <w:sz w:val="24"/>
          <w:szCs w:val="24"/>
        </w:rPr>
        <w:t>三'审计意见</w:t>
      </w:r>
      <w:bookmarkEnd w:id="692"/>
      <w:bookmarkEnd w:id="693"/>
      <w:bookmarkEnd w:id="694"/>
    </w:p>
    <w:p>
      <w:pPr>
        <w:pStyle w:val="Style35"/>
        <w:keepNext w:val="0"/>
        <w:keepLines w:val="0"/>
        <w:widowControl w:val="0"/>
        <w:shd w:val="clear" w:color="auto" w:fill="auto"/>
        <w:bidi w:val="0"/>
        <w:spacing w:before="0" w:after="4500" w:line="362" w:lineRule="exact"/>
        <w:ind w:left="300" w:right="0" w:firstLine="360"/>
        <w:jc w:val="left"/>
      </w:pPr>
      <w:r>
        <w:rPr>
          <w:color w:val="000000"/>
          <w:spacing w:val="0"/>
          <w:w w:val="100"/>
          <w:position w:val="0"/>
        </w:rPr>
        <w:t xml:space="preserve">我们认为，天舟文化公司财务报表在所有重大方面按照企业会计准则的规定编制，公允反映了天舟文化公司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日的合并财务状况及财务状况以及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年度的合并经营成果和合并现金流量及经营成果和现金 流量。</w:t>
      </w:r>
    </w:p>
    <w:p>
      <w:pPr>
        <w:pStyle w:val="Style35"/>
        <w:keepNext w:val="0"/>
        <w:keepLines w:val="0"/>
        <w:widowControl w:val="0"/>
        <w:shd w:val="clear" w:color="auto" w:fill="auto"/>
        <w:tabs>
          <w:tab w:pos="7627" w:val="left"/>
        </w:tabs>
        <w:bidi w:val="0"/>
        <w:spacing w:before="0" w:after="220" w:line="240" w:lineRule="auto"/>
        <w:ind w:left="5160" w:right="0" w:firstLine="0"/>
        <w:jc w:val="left"/>
      </w:pPr>
      <w:r>
        <w:rPr>
          <w:color w:val="000000"/>
          <w:spacing w:val="0"/>
          <w:w w:val="100"/>
          <w:position w:val="0"/>
        </w:rPr>
        <w:t>中国注册会计师：</w:t>
        <w:tab/>
        <w:t>刘宇科</w:t>
      </w:r>
    </w:p>
    <w:p>
      <w:pPr>
        <w:pStyle w:val="Style35"/>
        <w:keepNext w:val="0"/>
        <w:keepLines w:val="0"/>
        <w:widowControl w:val="0"/>
        <w:shd w:val="clear" w:color="auto" w:fill="auto"/>
        <w:bidi w:val="0"/>
        <w:spacing w:before="0" w:after="340" w:line="240" w:lineRule="auto"/>
        <w:ind w:left="2100" w:right="0" w:firstLine="0"/>
        <w:jc w:val="left"/>
      </w:pPr>
      <w:r>
        <w:rPr>
          <w:color w:val="000000"/>
          <w:spacing w:val="0"/>
          <w:w w:val="100"/>
          <w:position w:val="0"/>
        </w:rPr>
        <w:t>中国•北京</w:t>
      </w:r>
    </w:p>
    <w:p>
      <w:pPr>
        <w:pStyle w:val="Style35"/>
        <w:keepNext w:val="0"/>
        <w:keepLines w:val="0"/>
        <w:widowControl w:val="0"/>
        <w:shd w:val="clear" w:color="auto" w:fill="auto"/>
        <w:bidi w:val="0"/>
        <w:spacing w:before="0" w:after="280" w:line="240" w:lineRule="auto"/>
        <w:ind w:left="1640" w:right="0" w:firstLine="0"/>
        <w:jc w:val="left"/>
      </w:pPr>
      <w:r>
        <w:rPr>
          <w:color w:val="000000"/>
          <w:spacing w:val="0"/>
          <w:w w:val="100"/>
          <w:position w:val="0"/>
        </w:rPr>
        <w:t>二。一七年四月十四日</w:t>
      </w:r>
    </w:p>
    <w:p>
      <w:pPr>
        <w:pStyle w:val="Style35"/>
        <w:keepNext w:val="0"/>
        <w:keepLines w:val="0"/>
        <w:widowControl w:val="0"/>
        <w:shd w:val="clear" w:color="auto" w:fill="auto"/>
        <w:tabs>
          <w:tab w:pos="7627" w:val="left"/>
        </w:tabs>
        <w:bidi w:val="0"/>
        <w:spacing w:before="0" w:after="300" w:line="240" w:lineRule="auto"/>
        <w:ind w:left="5160" w:right="0" w:firstLine="0"/>
        <w:jc w:val="left"/>
      </w:pPr>
      <w:r>
        <w:rPr>
          <w:color w:val="000000"/>
          <w:spacing w:val="0"/>
          <w:w w:val="100"/>
          <w:position w:val="0"/>
        </w:rPr>
        <w:t>中国注册会计师：</w:t>
        <w:tab/>
        <w:t>李明</w:t>
      </w:r>
      <w:r>
        <w:br w:type="page"/>
      </w:r>
    </w:p>
    <w:p>
      <w:pPr>
        <w:pStyle w:val="Style30"/>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r>
        <w:rPr>
          <w:color w:val="000000"/>
          <w:spacing w:val="0"/>
          <w:w w:val="100"/>
          <w:position w:val="0"/>
          <w:sz w:val="24"/>
          <w:szCs w:val="24"/>
        </w:rPr>
        <w:t>财务报表</w:t>
      </w:r>
      <w:bookmarkEnd w:id="695"/>
      <w:bookmarkEnd w:id="696"/>
      <w:bookmarkEnd w:id="697"/>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40"/>
        <w:keepNext/>
        <w:keepLines/>
        <w:widowControl w:val="0"/>
        <w:shd w:val="clear" w:color="auto" w:fill="auto"/>
        <w:bidi w:val="0"/>
        <w:spacing w:before="0" w:after="380" w:line="240" w:lineRule="auto"/>
        <w:ind w:left="0" w:right="0" w:firstLine="0"/>
        <w:jc w:val="left"/>
      </w:pPr>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98"/>
      <w:bookmarkEnd w:id="699"/>
      <w:bookmarkEnd w:id="700"/>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编制单位：天舟文化股份有限公司</w:t>
      </w:r>
    </w:p>
    <w:p>
      <w:pPr>
        <w:pStyle w:val="Style32"/>
        <w:keepNext w:val="0"/>
        <w:keepLines w:val="0"/>
        <w:widowControl w:val="0"/>
        <w:shd w:val="clear" w:color="auto" w:fill="auto"/>
        <w:bidi w:val="0"/>
        <w:spacing w:before="0" w:after="0" w:line="240" w:lineRule="auto"/>
        <w:ind w:left="8064"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1,483,437,417.85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497,692,570.51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219,381,204.09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54,150,583.95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14,134,737.04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27,561,189.42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1,078,210.56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81,114.09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30,259,430.12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7,500,935.98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22,779,260.92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21,315,231.94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5,027,901.71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16,488,413.96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1,776,098,162.29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624,790,039.85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129,607,116.00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77,347,000.00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172,814,922.09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172,875,151.17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3,713,989.47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57,772,448.16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60,748,691.27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117,908,490.36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819,430.34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2,684,722,022.52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1,124,037,462.81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40" w:right="0" w:firstLine="0"/>
              <w:jc w:val="both"/>
            </w:pPr>
            <w:r>
              <w:rPr>
                <w:color w:val="000000"/>
                <w:spacing w:val="0"/>
                <w:w w:val="100"/>
                <w:position w:val="0"/>
              </w:rPr>
              <w:t>26,081.65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131,203.70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1,188,157.80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37,852.27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3,168,753,228.05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1,460,996,791.56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4,944,851,390.34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2,085,786,831.41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210,167,583.24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108,236,508.86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15,237,275.69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6,262,115.47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20,166,949.67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4,662,043.17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36,518,268.46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18,026,438.37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199,693,427.82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8,775,874.01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4,706,987.62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486,490,492.50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145,962,979.88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12,074,712.60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628,772.54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217,897.87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4,475,290.01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4,347,736.00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21,526,511.15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717,897.87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508,017,003.65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146,680,877.75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649,949,574.00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422,351,509.00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3,094,167,172.54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1,135,568,398.81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40" w:right="0" w:firstLine="0"/>
              <w:jc w:val="both"/>
            </w:pPr>
            <w:r>
              <w:rPr>
                <w:color w:val="000000"/>
                <w:spacing w:val="0"/>
                <w:w w:val="100"/>
                <w:position w:val="0"/>
              </w:rPr>
              <w:t>53,177.18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21,229,299.06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19,493,613.62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576,328,028.26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351,386,254.33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4,341,727,251.04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1,928,799,775.76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95,107,135.65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10,306,177.90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4,436,834,386.69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1,939,105,953.66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4,944,851,390.34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2,085,786,831.41</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4674235" simplePos="0" relativeHeight="125829378" behindDoc="0" locked="0" layoutInCell="1" allowOverlap="1">
                <wp:simplePos x="0" y="0"/>
                <wp:positionH relativeFrom="page">
                  <wp:posOffset>685165</wp:posOffset>
                </wp:positionH>
                <wp:positionV relativeFrom="margin">
                  <wp:posOffset>1268095</wp:posOffset>
                </wp:positionV>
                <wp:extent cx="1048385" cy="149225"/>
                <wp:wrapTopAndBottom/>
                <wp:docPr id="28" name="Shape 28"/>
                <a:graphic xmlns:a="http://schemas.openxmlformats.org/drawingml/2006/main">
                  <a:graphicData uri="http://schemas.microsoft.com/office/word/2010/wordprocessingShape">
                    <wps:wsp>
                      <wps:cNvSpPr txBox="1"/>
                      <wps:spPr>
                        <a:xfrm>
                          <a:ext cx="104838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法定代表人：肖志鸿</w:t>
                            </w:r>
                          </w:p>
                        </w:txbxContent>
                      </wps:txbx>
                      <wps:bodyPr wrap="none" lIns="0" tIns="0" rIns="0" bIns="0">
                        <a:noAutoFit/>
                      </wps:bodyPr>
                    </wps:wsp>
                  </a:graphicData>
                </a:graphic>
              </wp:anchor>
            </w:drawing>
          </mc:Choice>
          <mc:Fallback>
            <w:pict>
              <v:shape id="_x0000_s1054" type="#_x0000_t202" style="position:absolute;margin-left:53.950000000000003pt;margin-top:99.850000000000009pt;width:82.549999999999997pt;height:11.75pt;z-index:-125829375;mso-wrap-distance-left:9.pt;mso-wrap-distance-top:11.pt;mso-wrap-distance-right:368.05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法定代表人：肖志鸿</w:t>
                      </w:r>
                    </w:p>
                  </w:txbxContent>
                </v:textbox>
                <w10:wrap type="topAndBottom" anchorx="page" anchory="margin"/>
              </v:shape>
            </w:pict>
          </mc:Fallback>
        </mc:AlternateContent>
      </w:r>
      <w:r>
        <mc:AlternateContent>
          <mc:Choice Requires="wps">
            <w:drawing>
              <wp:anchor distT="139700" distB="3175" distL="2226310" distR="2223770" simplePos="0" relativeHeight="125829380" behindDoc="0" locked="0" layoutInCell="1" allowOverlap="1">
                <wp:simplePos x="0" y="0"/>
                <wp:positionH relativeFrom="page">
                  <wp:posOffset>2797175</wp:posOffset>
                </wp:positionH>
                <wp:positionV relativeFrom="margin">
                  <wp:posOffset>1268095</wp:posOffset>
                </wp:positionV>
                <wp:extent cx="1386840" cy="146050"/>
                <wp:wrapTopAndBottom/>
                <wp:docPr id="30" name="Shape 30"/>
                <a:graphic xmlns:a="http://schemas.openxmlformats.org/drawingml/2006/main">
                  <a:graphicData uri="http://schemas.microsoft.com/office/word/2010/wordprocessingShape">
                    <wps:wsp>
                      <wps:cNvSpPr txBox="1"/>
                      <wps:spPr>
                        <a:xfrm>
                          <a:ext cx="1386840"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主管会计工作负责人：张葵</w:t>
                            </w:r>
                          </w:p>
                        </w:txbxContent>
                      </wps:txbx>
                      <wps:bodyPr wrap="none" lIns="0" tIns="0" rIns="0" bIns="0">
                        <a:noAutoFit/>
                      </wps:bodyPr>
                    </wps:wsp>
                  </a:graphicData>
                </a:graphic>
              </wp:anchor>
            </w:drawing>
          </mc:Choice>
          <mc:Fallback>
            <w:pict>
              <v:shape id="_x0000_s1056" type="#_x0000_t202" style="position:absolute;margin-left:220.25pt;margin-top:99.850000000000009pt;width:109.2pt;height:11.5pt;z-index:-125829373;mso-wrap-distance-left:175.30000000000001pt;mso-wrap-distance-top:11.pt;mso-wrap-distance-right:175.09999999999999pt;mso-wrap-distance-bottom:0.2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主管会计工作负责人：张葵</w:t>
                      </w:r>
                    </w:p>
                  </w:txbxContent>
                </v:textbox>
                <w10:wrap type="topAndBottom" anchorx="page" anchory="margin"/>
              </v:shape>
            </w:pict>
          </mc:Fallback>
        </mc:AlternateContent>
      </w:r>
      <w:r>
        <mc:AlternateContent>
          <mc:Choice Requires="wps">
            <w:drawing>
              <wp:anchor distT="139700" distB="0" distL="4558030" distR="114300" simplePos="0" relativeHeight="125829382" behindDoc="0" locked="0" layoutInCell="1" allowOverlap="1">
                <wp:simplePos x="0" y="0"/>
                <wp:positionH relativeFrom="page">
                  <wp:posOffset>5128895</wp:posOffset>
                </wp:positionH>
                <wp:positionV relativeFrom="margin">
                  <wp:posOffset>1268095</wp:posOffset>
                </wp:positionV>
                <wp:extent cx="1164590" cy="149225"/>
                <wp:wrapTopAndBottom/>
                <wp:docPr id="32" name="Shape 32"/>
                <a:graphic xmlns:a="http://schemas.openxmlformats.org/drawingml/2006/main">
                  <a:graphicData uri="http://schemas.microsoft.com/office/word/2010/wordprocessingShape">
                    <wps:wsp>
                      <wps:cNvSpPr txBox="1"/>
                      <wps:spPr>
                        <a:xfrm>
                          <a:ext cx="116459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会计机构负责人：刘英</w:t>
                            </w:r>
                          </w:p>
                        </w:txbxContent>
                      </wps:txbx>
                      <wps:bodyPr wrap="none" lIns="0" tIns="0" rIns="0" bIns="0">
                        <a:noAutoFit/>
                      </wps:bodyPr>
                    </wps:wsp>
                  </a:graphicData>
                </a:graphic>
              </wp:anchor>
            </w:drawing>
          </mc:Choice>
          <mc:Fallback>
            <w:pict>
              <v:shape id="_x0000_s1058" type="#_x0000_t202" style="position:absolute;margin-left:403.85000000000002pt;margin-top:99.850000000000009pt;width:91.700000000000003pt;height:11.75pt;z-index:-125829371;mso-wrap-distance-left:358.90000000000003pt;mso-wrap-distance-top:11.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会计机构负责人：刘英</w:t>
                      </w:r>
                    </w:p>
                  </w:txbxContent>
                </v:textbox>
                <w10:wrap type="topAndBottom" anchorx="page" anchory="margin"/>
              </v:shape>
            </w:pict>
          </mc:Fallback>
        </mc:AlternateContent>
      </w:r>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01"/>
      <w:bookmarkEnd w:id="702"/>
      <w:bookmarkEnd w:id="703"/>
    </w:p>
    <w:p>
      <w:pPr>
        <w:pStyle w:val="Style32"/>
        <w:keepNext w:val="0"/>
        <w:keepLines w:val="0"/>
        <w:widowControl w:val="0"/>
        <w:shd w:val="clear" w:color="auto" w:fill="auto"/>
        <w:bidi w:val="0"/>
        <w:spacing w:before="0" w:after="0" w:line="240" w:lineRule="auto"/>
        <w:ind w:left="8064"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948,475,466.46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311,043,452.37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10,556,687.56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6,636,289.01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607,822.03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21,735,063.89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943,460.56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81,114.09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41,994,187.96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24,025,159.28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9,044,579.98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7,327,950.71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1,011,622,204.55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370,849,029.35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112,957,116.00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3,276,645,944.77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1,471,322,628.25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3,713,989.47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46,989,900.60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52,662,347.66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632,692.52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818,533.86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40" w:right="0" w:firstLine="0"/>
              <w:jc w:val="both"/>
            </w:pPr>
            <w:r>
              <w:rPr>
                <w:color w:val="000000"/>
                <w:spacing w:val="0"/>
                <w:w w:val="100"/>
                <w:position w:val="0"/>
              </w:rPr>
              <w:t>28,255.71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10,381.79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3,441,967,899.07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1,619,813,891.56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4,453,590,103.62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1,990,662,920.91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117,335,879.86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77,592,483.31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6,712,821.67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3,382,656.40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4,922,432.94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8,589,293.45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449,815,063.30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213,660,061.83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578,786,197.77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303,224,494.99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1,066,666.67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1,066,666.67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579,852,864.44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303,724,494.99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649,949,574.00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422,351,509.00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3,094,012,766.84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1,135,277,366.50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21,229,299.06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19,493,613.62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108,545,599.28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109,815,936.80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3,873,737,239.18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1,686,938,425.92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4,453,590,103.62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1,990,662,920.91</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3</w:t>
      </w:r>
      <w:bookmarkEnd w:id="706"/>
      <w:r>
        <w:rPr>
          <w:color w:val="000000"/>
          <w:spacing w:val="0"/>
          <w:w w:val="100"/>
          <w:position w:val="0"/>
        </w:rPr>
        <w:t>、合并利润表</w:t>
      </w:r>
      <w:bookmarkEnd w:id="704"/>
      <w:bookmarkEnd w:id="705"/>
      <w:bookmarkEnd w:id="707"/>
    </w:p>
    <w:p>
      <w:pPr>
        <w:pStyle w:val="Style32"/>
        <w:keepNext w:val="0"/>
        <w:keepLines w:val="0"/>
        <w:widowControl w:val="0"/>
        <w:shd w:val="clear" w:color="auto" w:fill="auto"/>
        <w:bidi w:val="0"/>
        <w:spacing w:before="0" w:after="0" w:line="240" w:lineRule="auto"/>
        <w:ind w:left="8064" w:right="0" w:firstLine="0"/>
        <w:jc w:val="lef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779,939,639.94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544,282,530.17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779,939,639.94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544,282,530.17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496,308,714.24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363,734,988.66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300,437,608.67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235,770,667.04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8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3,533,729.33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1,545,540.72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63,718,397.95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41,984,008.82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119,052,587.68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74,437,731.93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-8,009,834.58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-7,596,636.28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17,576,225.19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17,593,676.43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74"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8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-399,435.45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26,185,339.75</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-3,060,229.08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-124,848.83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8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283,231,490.25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206,732,881.26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19,614,774.94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14,768,500.36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152,849.70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52,172.33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55,171.36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171,950.49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16,074.88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91,910.78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302,791,093.83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221,329,431.13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46,321,511.02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44,332,072.42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256,469,582.81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176,997,358.71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243,568,965.82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176,217,902.06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12,900,616.99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779,456.65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53,177.18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8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53,177.18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8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8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负债或净资产的变动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80" w:right="0" w:firstLine="0"/>
              <w:jc w:val="both"/>
            </w:pPr>
            <w:r>
              <w:rPr>
                <w:color w:val="000000"/>
                <w:spacing w:val="0"/>
                <w:w w:val="100"/>
                <w:position w:val="0"/>
              </w:rPr>
              <w:t>-</w:t>
            </w:r>
          </w:p>
        </w:tc>
      </w:tr>
      <w:tr>
        <w:trPr>
          <w:trHeight w:val="68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能重分类进损益的其他综合收益中享</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80" w:right="0" w:firstLine="0"/>
              <w:jc w:val="both"/>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53,177.18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w:t>
            </w:r>
          </w:p>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 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53,177.18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256,522,759.99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176,997,358.71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243,622,143.00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176,217,902.06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12,900,616.99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779,456.65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widowControl w:val="0"/>
        <w:spacing w:after="479" w:line="1" w:lineRule="exact"/>
      </w:pPr>
    </w:p>
    <w:p>
      <w:pPr>
        <w:pStyle w:val="Style35"/>
        <w:keepNext w:val="0"/>
        <w:keepLines w:val="0"/>
        <w:widowControl w:val="0"/>
        <w:shd w:val="clear" w:color="auto" w:fill="auto"/>
        <w:tabs>
          <w:tab w:pos="3336" w:val="left"/>
          <w:tab w:pos="6835" w:val="left"/>
        </w:tabs>
        <w:bidi w:val="0"/>
        <w:spacing w:before="0" w:after="380" w:line="240" w:lineRule="auto"/>
        <w:ind w:left="0" w:right="0" w:firstLine="0"/>
        <w:jc w:val="left"/>
      </w:pPr>
      <w:r>
        <w:rPr>
          <w:color w:val="000000"/>
          <w:spacing w:val="0"/>
          <w:w w:val="100"/>
          <w:position w:val="0"/>
        </w:rPr>
        <w:t>法定代表人：肖志鸿</w:t>
        <w:tab/>
        <w:t>主管会计工作负责人：张葵</w:t>
        <w:tab/>
        <w:t>会计机构负责人：刘英</w:t>
      </w:r>
    </w:p>
    <w:p>
      <w:pPr>
        <w:pStyle w:val="Style40"/>
        <w:keepNext/>
        <w:keepLines/>
        <w:widowControl w:val="0"/>
        <w:shd w:val="clear" w:color="auto" w:fill="auto"/>
        <w:bidi w:val="0"/>
        <w:spacing w:before="0" w:after="38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4</w:t>
      </w:r>
      <w:bookmarkEnd w:id="710"/>
      <w:r>
        <w:rPr>
          <w:color w:val="000000"/>
          <w:spacing w:val="0"/>
          <w:w w:val="100"/>
          <w:position w:val="0"/>
        </w:rPr>
        <w:t>、母公司利润表</w:t>
      </w:r>
      <w:bookmarkEnd w:id="708"/>
      <w:bookmarkEnd w:id="709"/>
      <w:bookmarkEnd w:id="711"/>
    </w:p>
    <w:p>
      <w:pPr>
        <w:pStyle w:val="Style32"/>
        <w:keepNext w:val="0"/>
        <w:keepLines w:val="0"/>
        <w:widowControl w:val="0"/>
        <w:shd w:val="clear" w:color="auto" w:fill="auto"/>
        <w:bidi w:val="0"/>
        <w:spacing w:before="0" w:after="0" w:line="240" w:lineRule="auto"/>
        <w:ind w:left="8064"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252,899,334.61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224,752,648.54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171,561,943.14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158,141,173.83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1,273,980.93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86,212.74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27,361,178.43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18,624,337.20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31,825,203.76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28,746,108.63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-5,126,953.04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-5,127,415.78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971,480.61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88,628.81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74"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-13,505,244.79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25,090,428.23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-2,727,813.81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11,527,255.99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49,284,031.34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14,883,941.15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9,860,825.81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107,584.95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44,592.73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109,919.92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29,885.45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26,381,197.14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59,034,937.23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9,024,342.77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15,600,027.03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17,356,854.37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43,434,910.20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17,356,854.37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43,434,910.20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5</w:t>
      </w:r>
      <w:bookmarkEnd w:id="714"/>
      <w:r>
        <w:rPr>
          <w:color w:val="000000"/>
          <w:spacing w:val="0"/>
          <w:w w:val="100"/>
          <w:position w:val="0"/>
        </w:rPr>
        <w:t>、合并现金流量表</w:t>
      </w:r>
      <w:bookmarkEnd w:id="712"/>
      <w:bookmarkEnd w:id="713"/>
      <w:bookmarkEnd w:id="715"/>
    </w:p>
    <w:p>
      <w:pPr>
        <w:pStyle w:val="Style32"/>
        <w:keepNext w:val="0"/>
        <w:keepLines w:val="0"/>
        <w:widowControl w:val="0"/>
        <w:shd w:val="clear" w:color="auto" w:fill="auto"/>
        <w:bidi w:val="0"/>
        <w:spacing w:before="0" w:after="0" w:line="240" w:lineRule="auto"/>
        <w:ind w:left="8064"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712,221,316.33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562,358,487.63</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7,819,524.18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14,656,586.67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13,687,505.86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726,983,023.00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583,865,517.67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193,193,118.33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201,166,667.66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83,126,686.32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70,826,516.20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60,769,677.94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48,951,742.57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86,036,153.44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48,243,009.31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423,125,636.03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369,187,935.74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303,857,386.97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214,677,581.93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114,102,884.00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183,800,000.00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2,096,825.88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2,342,342.33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975,728.50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156,152.13</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18,731,776.30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135,907,214.68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186,298,494.46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2,765,793.92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23,958,143.91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275,400,000.00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267,000,000.00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514,100,948.65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614,850.00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792,881,592.57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290,958,143.91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-656,974,377.89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-104,659,649.45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1,121,159,055.76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9,950,000.00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1,121,159,055.76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17,785,905.52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12,318,585.68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894,399.07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4,625,000.00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22,410,905.52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12,318,585.68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1,098,748,150.24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-12,318,585.68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113,688.02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745,744,847.34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97,699,346.80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466,692,570.51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368,993,223.71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1,212,437,417.85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466,692,570.51</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6</w:t>
      </w:r>
      <w:bookmarkEnd w:id="718"/>
      <w:r>
        <w:rPr>
          <w:color w:val="000000"/>
          <w:spacing w:val="0"/>
          <w:w w:val="100"/>
          <w:position w:val="0"/>
        </w:rPr>
        <w:t>、母公司现金流量表</w:t>
      </w:r>
      <w:bookmarkEnd w:id="716"/>
      <w:bookmarkEnd w:id="717"/>
      <w:bookmarkEnd w:id="719"/>
    </w:p>
    <w:p>
      <w:pPr>
        <w:pStyle w:val="Style32"/>
        <w:keepNext w:val="0"/>
        <w:keepLines w:val="0"/>
        <w:widowControl w:val="0"/>
        <w:shd w:val="clear" w:color="auto" w:fill="auto"/>
        <w:bidi w:val="0"/>
        <w:spacing w:before="0" w:after="0" w:line="240" w:lineRule="auto"/>
        <w:ind w:left="8064"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250,535,331.22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224,674,629.99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7,649,566.41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57,399,978.71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188,626,076.52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307,935,309.93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420,950,272.92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107,302,147.94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142,009,902.67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16,963,965.15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14,513,386.41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15,617,605.99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13,509,720.28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34,340,526.43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33,186,884.47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174,224,245.51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203,219,893.83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133,711,064.42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217,730,379.09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15,066,983.32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1,122,581.98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919,728.50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121,407.44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15,986,711.82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97,243,989.42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1,922,301.08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19,703,017.75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840,036,010.38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841,958,311.46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283,703,017.75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-825,971,599.64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-186,459,028.33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1,111,209,055.76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1,111,209,055.76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16,891,506.45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12,318,585.68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21,516,506.45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12,318,585.68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1,089,692,549.31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-12,318,585.68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397,432,014.09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18,952,765.08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280,043,452.37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261,090,687.29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677,475,466.46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280,043,452.37</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7</w:t>
      </w:r>
      <w:bookmarkEnd w:id="722"/>
      <w:r>
        <w:rPr>
          <w:color w:val="000000"/>
          <w:spacing w:val="0"/>
          <w:w w:val="100"/>
          <w:position w:val="0"/>
        </w:rPr>
        <w:t>、合并所有者权益变动表</w:t>
      </w:r>
      <w:bookmarkEnd w:id="720"/>
      <w:bookmarkEnd w:id="721"/>
      <w:bookmarkEnd w:id="723"/>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0" w:line="240" w:lineRule="auto"/>
        <w:ind w:left="8064" w:right="0" w:firstLine="0"/>
        <w:jc w:val="lef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优先</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422,35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1,509.</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1,135,5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68,398.</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19,493,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351,386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10,306,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1,939,1</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05,953.</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02" w:right="1225" w:bottom="1522" w:left="1074"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91" w:bottom="1158" w:left="1119" w:header="0" w:footer="3" w:gutter="0"/>
          <w:cols w:space="720"/>
          <w:noEndnote/>
          <w:rtlGutter w:val="0"/>
          <w:docGrid w:linePitch="360"/>
        </w:sectPr>
      </w:pPr>
    </w:p>
    <w:tbl>
      <w:tblPr>
        <w:tblOverlap w:val="never"/>
        <w:jc w:val="left"/>
        <w:tblLayout w:type="fixed"/>
      </w:tblPr>
      <w:tblGrid>
        <w:gridCol w:w="1445"/>
        <w:gridCol w:w="562"/>
        <w:gridCol w:w="533"/>
        <w:gridCol w:w="533"/>
        <w:gridCol w:w="528"/>
        <w:gridCol w:w="667"/>
        <w:gridCol w:w="672"/>
      </w:tblGrid>
      <w:tr>
        <w:trPr>
          <w:trHeight w:val="715"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800" w:wrap="none" w:vAnchor="text" w:hAnchor="page" w:x="1120" w:y="2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800" w:wrap="none" w:vAnchor="text" w:hAnchor="page" w:x="1120" w:y="2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800" w:wrap="none" w:vAnchor="text" w:hAnchor="page" w:x="1120" w:y="21"/>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422,35</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1,509.</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1,135,5</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68,398.</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right"/>
            </w:pPr>
            <w:r>
              <w:rPr>
                <w:color w:val="000000"/>
                <w:spacing w:val="0"/>
                <w:w w:val="100"/>
                <w:position w:val="0"/>
              </w:rPr>
              <w:t>81</w:t>
            </w:r>
          </w:p>
        </w:tc>
        <w:tc>
          <w:tcPr>
            <w:tcBorders>
              <w:top w:val="single" w:sz="4"/>
              <w:left w:val="single" w:sz="4"/>
              <w:righ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022"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227,59</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8,065.</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1,958,5</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98,773.</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right"/>
            </w:pPr>
            <w:r>
              <w:rPr>
                <w:color w:val="000000"/>
                <w:spacing w:val="0"/>
                <w:w w:val="100"/>
                <w:position w:val="0"/>
              </w:rPr>
              <w:t>73</w:t>
            </w:r>
          </w:p>
        </w:tc>
        <w:tc>
          <w:tcPr>
            <w:tcBorders>
              <w:top w:val="single" w:sz="4"/>
              <w:left w:val="single" w:sz="4"/>
              <w:righ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143,12</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7,764.</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2,043,2</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05,701.</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right"/>
            </w:pPr>
            <w:r>
              <w:rPr>
                <w:color w:val="000000"/>
                <w:spacing w:val="0"/>
                <w:w w:val="100"/>
                <w:position w:val="0"/>
              </w:rPr>
              <w:t>34</w:t>
            </w:r>
          </w:p>
        </w:tc>
        <w:tc>
          <w:tcPr>
            <w:tcBorders>
              <w:top w:val="single" w:sz="4"/>
              <w:left w:val="single" w:sz="4"/>
              <w:righ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143,12</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7,764.</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2,043,2</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05,701.</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right"/>
            </w:pPr>
            <w:r>
              <w:rPr>
                <w:color w:val="000000"/>
                <w:spacing w:val="0"/>
                <w:w w:val="100"/>
                <w:position w:val="0"/>
              </w:rPr>
              <w:t>34</w:t>
            </w:r>
          </w:p>
        </w:tc>
        <w:tc>
          <w:tcPr>
            <w:tcBorders>
              <w:top w:val="single" w:sz="4"/>
              <w:left w:val="single" w:sz="4"/>
              <w:righ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800" w:wrap="none" w:vAnchor="text" w:hAnchor="page" w:x="1120" w:y="21"/>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800" w:wrap="none" w:vAnchor="text" w:hAnchor="page" w:x="1120" w:y="2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800" w:wrap="none" w:vAnchor="text" w:hAnchor="page" w:x="1120" w:y="2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framePr w:w="4939" w:h="13800" w:wrap="none" w:vAnchor="text" w:hAnchor="page" w:x="1120" w:y="21"/>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framePr w:w="4939" w:h="13800" w:wrap="none" w:vAnchor="text" w:hAnchor="page" w:x="1120" w:y="2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800" w:wrap="none" w:vAnchor="text" w:hAnchor="page" w:x="1120" w:y="2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tcBorders>
            <w:shd w:val="clear" w:color="auto" w:fill="FFFFFF"/>
            <w:vAlign w:val="top"/>
          </w:tcPr>
          <w:p>
            <w:pPr>
              <w:framePr w:w="4939" w:h="13800"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800" w:wrap="none" w:vAnchor="text" w:hAnchor="page" w:x="1120" w:y="21"/>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84,470</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both"/>
            </w:pPr>
            <w:r>
              <w:rPr>
                <w:color w:val="000000"/>
                <w:spacing w:val="0"/>
                <w:w w:val="100"/>
                <w:position w:val="0"/>
              </w:rPr>
              <w:t>,301.0</w:t>
            </w:r>
          </w:p>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100" w:line="240" w:lineRule="auto"/>
              <w:ind w:left="0" w:right="0" w:firstLine="0"/>
              <w:jc w:val="right"/>
            </w:pPr>
            <w:r>
              <w:rPr>
                <w:color w:val="000000"/>
                <w:spacing w:val="0"/>
                <w:w w:val="100"/>
                <w:position w:val="0"/>
              </w:rPr>
              <w:t>-84,470,</w:t>
            </w:r>
          </w:p>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301.00</w:t>
            </w:r>
          </w:p>
        </w:tc>
        <w:tc>
          <w:tcPr>
            <w:tcBorders>
              <w:top w:val="single" w:sz="4"/>
              <w:left w:val="single" w:sz="4"/>
              <w:right w:val="single" w:sz="4"/>
            </w:tcBorders>
            <w:shd w:val="clear" w:color="auto" w:fill="FFFFFF"/>
            <w:vAlign w:val="top"/>
          </w:tcPr>
          <w:p>
            <w:pPr>
              <w:framePr w:w="4939" w:h="13800" w:wrap="none" w:vAnchor="text" w:hAnchor="page" w:x="1120" w:y="21"/>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w:t>
            </w:r>
          </w:p>
        </w:tc>
        <w:tc>
          <w:tcPr>
            <w:tcBorders>
              <w:top w:val="single" w:sz="4"/>
              <w:left w:val="single" w:sz="4"/>
              <w:bottom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both"/>
            </w:pPr>
            <w:r>
              <w:rPr>
                <w:color w:val="000000"/>
                <w:spacing w:val="0"/>
                <w:w w:val="100"/>
                <w:position w:val="0"/>
              </w:rPr>
              <w:t>84,470</w:t>
            </w:r>
          </w:p>
        </w:tc>
        <w:tc>
          <w:tcPr>
            <w:tcBorders>
              <w:top w:val="single" w:sz="4"/>
              <w:left w:val="single" w:sz="4"/>
              <w:bottom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framePr w:w="4939" w:h="13800"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-84,470,</w:t>
            </w:r>
          </w:p>
        </w:tc>
        <w:tc>
          <w:tcPr>
            <w:tcBorders>
              <w:top w:val="single" w:sz="4"/>
              <w:left w:val="single" w:sz="4"/>
              <w:bottom w:val="single" w:sz="4"/>
              <w:right w:val="single" w:sz="4"/>
            </w:tcBorders>
            <w:shd w:val="clear" w:color="auto" w:fill="FFFFFF"/>
            <w:vAlign w:val="top"/>
          </w:tcPr>
          <w:p>
            <w:pPr>
              <w:framePr w:w="4939" w:h="13800" w:wrap="none" w:vAnchor="text" w:hAnchor="page" w:x="1120" w:y="21"/>
              <w:widowControl w:val="0"/>
              <w:rPr>
                <w:sz w:val="10"/>
                <w:szCs w:val="10"/>
              </w:rPr>
            </w:pPr>
          </w:p>
        </w:tc>
      </w:tr>
    </w:tbl>
    <w:p>
      <w:pPr>
        <w:framePr w:w="4939" w:h="13800" w:wrap="none" w:vAnchor="text" w:hAnchor="page" w:x="1120" w:y="21"/>
        <w:widowControl w:val="0"/>
        <w:spacing w:line="1" w:lineRule="exact"/>
      </w:pPr>
    </w:p>
    <w:tbl>
      <w:tblPr>
        <w:tblOverlap w:val="never"/>
        <w:jc w:val="left"/>
        <w:tblLayout w:type="fixed"/>
      </w:tblPr>
      <w:tblGrid>
        <w:gridCol w:w="677"/>
        <w:gridCol w:w="662"/>
        <w:gridCol w:w="667"/>
        <w:gridCol w:w="662"/>
        <w:gridCol w:w="667"/>
        <w:gridCol w:w="662"/>
        <w:gridCol w:w="672"/>
      </w:tblGrid>
      <w:tr>
        <w:trPr>
          <w:trHeight w:val="715" w:hRule="exact"/>
        </w:trPr>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70" w:h="13800" w:wrap="none" w:vAnchor="text" w:hAnchor="page" w:x="6040" w:y="21"/>
              <w:widowControl w:val="0"/>
              <w:rPr>
                <w:sz w:val="10"/>
                <w:szCs w:val="10"/>
              </w:rPr>
            </w:pPr>
          </w:p>
        </w:tc>
      </w:tr>
      <w:tr>
        <w:trPr>
          <w:trHeight w:val="715" w:hRule="exact"/>
        </w:trPr>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70" w:h="13800" w:wrap="none" w:vAnchor="text" w:hAnchor="page" w:x="6040" w:y="21"/>
              <w:widowControl w:val="0"/>
              <w:rPr>
                <w:sz w:val="10"/>
                <w:szCs w:val="10"/>
              </w:rPr>
            </w:pPr>
          </w:p>
        </w:tc>
      </w:tr>
      <w:tr>
        <w:trPr>
          <w:trHeight w:val="403" w:hRule="exact"/>
        </w:trPr>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70" w:h="13800" w:wrap="none" w:vAnchor="text" w:hAnchor="page" w:x="6040" w:y="21"/>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left"/>
            </w:pPr>
            <w:r>
              <w:rPr>
                <w:color w:val="000000"/>
                <w:spacing w:val="0"/>
                <w:w w:val="100"/>
                <w:position w:val="0"/>
              </w:rPr>
              <w:t>19,493,</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613.62</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both"/>
            </w:pPr>
            <w:r>
              <w:rPr>
                <w:color w:val="000000"/>
                <w:spacing w:val="0"/>
                <w:w w:val="100"/>
                <w:position w:val="0"/>
              </w:rPr>
              <w:t>351,386</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,254.33</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10,306,</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177.90</w:t>
            </w:r>
          </w:p>
        </w:tc>
        <w:tc>
          <w:tcPr>
            <w:tcBorders>
              <w:top w:val="single" w:sz="4"/>
              <w:left w:val="single" w:sz="4"/>
              <w:righ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1,939,1</w:t>
            </w:r>
          </w:p>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05,953.</w:t>
            </w:r>
          </w:p>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66</w:t>
            </w:r>
          </w:p>
        </w:tc>
      </w:tr>
      <w:tr>
        <w:trPr>
          <w:trHeight w:val="1022" w:hRule="exact"/>
        </w:trPr>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left"/>
            </w:pPr>
            <w:r>
              <w:rPr>
                <w:color w:val="000000"/>
                <w:spacing w:val="0"/>
                <w:w w:val="100"/>
                <w:position w:val="0"/>
              </w:rPr>
              <w:t>53,177.</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460"/>
              <w:jc w:val="left"/>
            </w:pP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left"/>
            </w:pPr>
            <w:r>
              <w:rPr>
                <w:color w:val="000000"/>
                <w:spacing w:val="0"/>
                <w:w w:val="100"/>
                <w:position w:val="0"/>
              </w:rPr>
              <w:t>1,735,6</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220"/>
              <w:jc w:val="left"/>
            </w:pPr>
            <w:r>
              <w:rPr>
                <w:color w:val="000000"/>
                <w:spacing w:val="0"/>
                <w:w w:val="100"/>
                <w:position w:val="0"/>
              </w:rPr>
              <w:t>85.44</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both"/>
            </w:pPr>
            <w:r>
              <w:rPr>
                <w:color w:val="000000"/>
                <w:spacing w:val="0"/>
                <w:w w:val="100"/>
                <w:position w:val="0"/>
              </w:rPr>
              <w:t>224,941</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,773.93</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84,800,</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957.75</w:t>
            </w:r>
          </w:p>
        </w:tc>
        <w:tc>
          <w:tcPr>
            <w:tcBorders>
              <w:top w:val="single" w:sz="4"/>
              <w:left w:val="single" w:sz="4"/>
              <w:righ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2,497,7</w:t>
            </w:r>
          </w:p>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28,433.</w:t>
            </w:r>
          </w:p>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03</w:t>
            </w:r>
          </w:p>
        </w:tc>
      </w:tr>
      <w:tr>
        <w:trPr>
          <w:trHeight w:val="715" w:hRule="exact"/>
        </w:trPr>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left"/>
            </w:pPr>
            <w:r>
              <w:rPr>
                <w:color w:val="000000"/>
                <w:spacing w:val="0"/>
                <w:w w:val="100"/>
                <w:position w:val="0"/>
              </w:rPr>
              <w:t>53,177.</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460"/>
              <w:jc w:val="left"/>
            </w:pP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both"/>
            </w:pPr>
            <w:r>
              <w:rPr>
                <w:color w:val="000000"/>
                <w:spacing w:val="0"/>
                <w:w w:val="100"/>
                <w:position w:val="0"/>
              </w:rPr>
              <w:t>243,568</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,965.82</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12,900,</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616.99</w:t>
            </w:r>
          </w:p>
        </w:tc>
        <w:tc>
          <w:tcPr>
            <w:tcBorders>
              <w:top w:val="single" w:sz="4"/>
              <w:left w:val="single" w:sz="4"/>
              <w:righ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256,522</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,759.99</w:t>
            </w:r>
          </w:p>
        </w:tc>
      </w:tr>
      <w:tr>
        <w:trPr>
          <w:trHeight w:val="1027" w:hRule="exact"/>
        </w:trPr>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71,900,</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340.76</w:t>
            </w:r>
          </w:p>
        </w:tc>
        <w:tc>
          <w:tcPr>
            <w:tcBorders>
              <w:top w:val="single" w:sz="4"/>
              <w:left w:val="single" w:sz="4"/>
              <w:righ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2,258,2</w:t>
            </w:r>
          </w:p>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33,806.</w:t>
            </w:r>
          </w:p>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10</w:t>
            </w:r>
          </w:p>
        </w:tc>
      </w:tr>
      <w:tr>
        <w:trPr>
          <w:trHeight w:val="1027" w:hRule="exact"/>
        </w:trPr>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9,950,0</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2,196,2</w:t>
            </w:r>
          </w:p>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83,465.</w:t>
            </w:r>
          </w:p>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34</w:t>
            </w:r>
          </w:p>
        </w:tc>
      </w:tr>
      <w:tr>
        <w:trPr>
          <w:trHeight w:val="710" w:hRule="exact"/>
        </w:trPr>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70" w:h="13800" w:wrap="none" w:vAnchor="text" w:hAnchor="page" w:x="6040" w:y="21"/>
              <w:widowControl w:val="0"/>
              <w:rPr>
                <w:sz w:val="10"/>
                <w:szCs w:val="10"/>
              </w:rPr>
            </w:pPr>
          </w:p>
        </w:tc>
      </w:tr>
      <w:tr>
        <w:trPr>
          <w:trHeight w:val="1027" w:hRule="exact"/>
        </w:trPr>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70" w:h="13800" w:wrap="none" w:vAnchor="text" w:hAnchor="page" w:x="6040" w:y="21"/>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61,950,</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340.76</w:t>
            </w:r>
          </w:p>
        </w:tc>
        <w:tc>
          <w:tcPr>
            <w:tcBorders>
              <w:top w:val="single" w:sz="4"/>
              <w:left w:val="single" w:sz="4"/>
              <w:righ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61,950,</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340.76</w:t>
            </w:r>
          </w:p>
        </w:tc>
      </w:tr>
      <w:tr>
        <w:trPr>
          <w:trHeight w:val="715" w:hRule="exact"/>
        </w:trPr>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left"/>
            </w:pPr>
            <w:r>
              <w:rPr>
                <w:color w:val="000000"/>
                <w:spacing w:val="0"/>
                <w:w w:val="100"/>
                <w:position w:val="0"/>
              </w:rPr>
              <w:t>1,735,6</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220"/>
              <w:jc w:val="left"/>
            </w:pPr>
            <w:r>
              <w:rPr>
                <w:color w:val="000000"/>
                <w:spacing w:val="0"/>
                <w:w w:val="100"/>
                <w:position w:val="0"/>
              </w:rPr>
              <w:t>85.44</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both"/>
            </w:pPr>
            <w:r>
              <w:rPr>
                <w:color w:val="000000"/>
                <w:spacing w:val="0"/>
                <w:w w:val="100"/>
                <w:position w:val="0"/>
              </w:rPr>
              <w:t>-18,627,</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191.89</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-16,891,</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506.45</w:t>
            </w:r>
          </w:p>
        </w:tc>
      </w:tr>
      <w:tr>
        <w:trPr>
          <w:trHeight w:val="710" w:hRule="exact"/>
        </w:trPr>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left"/>
            </w:pPr>
            <w:r>
              <w:rPr>
                <w:color w:val="000000"/>
                <w:spacing w:val="0"/>
                <w:w w:val="100"/>
                <w:position w:val="0"/>
              </w:rPr>
              <w:t>1,735,6</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220"/>
              <w:jc w:val="left"/>
            </w:pPr>
            <w:r>
              <w:rPr>
                <w:color w:val="000000"/>
                <w:spacing w:val="0"/>
                <w:w w:val="100"/>
                <w:position w:val="0"/>
              </w:rPr>
              <w:t>85.44</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both"/>
            </w:pPr>
            <w:r>
              <w:rPr>
                <w:color w:val="000000"/>
                <w:spacing w:val="0"/>
                <w:w w:val="100"/>
                <w:position w:val="0"/>
              </w:rPr>
              <w:t>-1,735,6</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85.44</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70" w:h="13800" w:wrap="none" w:vAnchor="text" w:hAnchor="page" w:x="6040" w:y="21"/>
              <w:widowControl w:val="0"/>
              <w:rPr>
                <w:sz w:val="10"/>
                <w:szCs w:val="10"/>
              </w:rPr>
            </w:pPr>
          </w:p>
        </w:tc>
      </w:tr>
      <w:tr>
        <w:trPr>
          <w:trHeight w:val="715" w:hRule="exact"/>
        </w:trPr>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both"/>
            </w:pPr>
            <w:r>
              <w:rPr>
                <w:color w:val="000000"/>
                <w:spacing w:val="0"/>
                <w:w w:val="100"/>
                <w:position w:val="0"/>
              </w:rPr>
              <w:t>-16,891,</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506.45</w:t>
            </w: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-16,891,</w:t>
            </w:r>
          </w:p>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506.45</w:t>
            </w:r>
          </w:p>
        </w:tc>
      </w:tr>
      <w:tr>
        <w:trPr>
          <w:trHeight w:val="403" w:hRule="exact"/>
        </w:trPr>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70" w:h="13800" w:wrap="none" w:vAnchor="text" w:hAnchor="page" w:x="6040" w:y="21"/>
              <w:widowControl w:val="0"/>
              <w:rPr>
                <w:sz w:val="10"/>
                <w:szCs w:val="10"/>
              </w:rPr>
            </w:pPr>
          </w:p>
        </w:tc>
      </w:tr>
      <w:tr>
        <w:trPr>
          <w:trHeight w:val="1022" w:hRule="exact"/>
        </w:trPr>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70" w:h="13800" w:wrap="none" w:vAnchor="text" w:hAnchor="page" w:x="6040" w:y="21"/>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bottom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bottom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4670" w:h="13800"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bottom w:val="single" w:sz="4"/>
            </w:tcBorders>
            <w:shd w:val="clear" w:color="auto" w:fill="FFFFFF"/>
            <w:vAlign w:val="top"/>
          </w:tcPr>
          <w:p>
            <w:pPr>
              <w:framePr w:w="4670" w:h="13800" w:wrap="none" w:vAnchor="text" w:hAnchor="page" w:x="6040" w:y="21"/>
              <w:widowControl w:val="0"/>
              <w:rPr>
                <w:sz w:val="10"/>
                <w:szCs w:val="10"/>
              </w:rPr>
            </w:pPr>
          </w:p>
        </w:tc>
        <w:tc>
          <w:tcPr>
            <w:tcBorders>
              <w:top w:val="single" w:sz="4"/>
              <w:left w:val="single" w:sz="4"/>
              <w:bottom w:val="single" w:sz="4"/>
              <w:right w:val="single" w:sz="4"/>
            </w:tcBorders>
            <w:shd w:val="clear" w:color="auto" w:fill="FFFFFF"/>
            <w:vAlign w:val="top"/>
          </w:tcPr>
          <w:p>
            <w:pPr>
              <w:framePr w:w="4670" w:h="13800" w:wrap="none" w:vAnchor="text" w:hAnchor="page" w:x="6040" w:y="21"/>
              <w:widowControl w:val="0"/>
              <w:rPr>
                <w:sz w:val="10"/>
                <w:szCs w:val="10"/>
              </w:rPr>
            </w:pPr>
          </w:p>
        </w:tc>
      </w:tr>
    </w:tbl>
    <w:p>
      <w:pPr>
        <w:framePr w:w="4670" w:h="13800" w:wrap="none" w:vAnchor="text" w:hAnchor="page" w:x="6040"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type w:val="continuous"/>
          <w:pgSz w:w="11900" w:h="16840"/>
          <w:pgMar w:top="1152" w:right="1191" w:bottom="1158" w:left="1119" w:header="0" w:footer="3" w:gutter="0"/>
          <w:cols w:space="720"/>
          <w:noEndnote/>
          <w:rtlGutter w:val="0"/>
          <w:docGrid w:linePitch="360"/>
        </w:sectPr>
      </w:pP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677"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,301.0</w:t>
            </w:r>
          </w:p>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649,94</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9,574.</w:t>
            </w:r>
          </w:p>
          <w:p>
            <w:pPr>
              <w:pStyle w:val="Style2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3,094,1</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67,172.</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53,177.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21,229,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576,328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95,107,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4,436,8</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34,386.</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064" w:right="0" w:firstLine="0"/>
        <w:jc w:val="lef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351,95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9,591.</w:t>
            </w:r>
          </w:p>
          <w:p>
            <w:pPr>
              <w:pStyle w:val="Style2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1,205,9</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60,316.</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15,150,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191,830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,428.97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9,526,7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1,774,4</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27,180.</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同一控</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351,95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9,591.</w:t>
            </w:r>
          </w:p>
          <w:p>
            <w:pPr>
              <w:pStyle w:val="Style2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1,205,9</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60,316.</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15,150,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191,830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,428.97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9,526,7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1,774,4</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27,180.</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70,391</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,918.0</w:t>
            </w:r>
          </w:p>
          <w:p>
            <w:pPr>
              <w:pStyle w:val="Style2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-70,391,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4,343,4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159,555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,825.36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779,456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164,678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,773.03</w:t>
            </w:r>
          </w:p>
        </w:tc>
      </w:tr>
    </w:tbl>
    <w:p>
      <w:pPr>
        <w:sectPr>
          <w:footnotePr>
            <w:pos w:val="pageBottom"/>
            <w:numFmt w:val="decimal"/>
            <w:numRestart w:val="continuous"/>
          </w:footnotePr>
          <w:pgSz w:w="11900" w:h="16840"/>
          <w:pgMar w:top="1441" w:right="1190" w:bottom="1441" w:left="1109"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95" w:bottom="1158" w:left="1119" w:header="0" w:footer="3" w:gutter="0"/>
          <w:cols w:space="720"/>
          <w:noEndnote/>
          <w:rtlGutter w:val="0"/>
          <w:docGrid w:linePitch="360"/>
        </w:sectPr>
      </w:pPr>
    </w:p>
    <w:tbl>
      <w:tblPr>
        <w:tblOverlap w:val="never"/>
        <w:jc w:val="left"/>
        <w:tblLayout w:type="fixed"/>
      </w:tblPr>
      <w:tblGrid>
        <w:gridCol w:w="1445"/>
        <w:gridCol w:w="562"/>
        <w:gridCol w:w="533"/>
        <w:gridCol w:w="528"/>
        <w:gridCol w:w="533"/>
        <w:gridCol w:w="662"/>
        <w:gridCol w:w="677"/>
      </w:tblGrid>
      <w:tr>
        <w:trPr>
          <w:trHeight w:val="715"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100" w:line="240" w:lineRule="auto"/>
              <w:ind w:left="0" w:right="0" w:firstLine="0"/>
              <w:jc w:val="left"/>
            </w:pPr>
            <w:r>
              <w:rPr>
                <w:color w:val="000000"/>
                <w:spacing w:val="0"/>
                <w:w w:val="100"/>
                <w:position w:val="0"/>
              </w:rPr>
              <w:t>70,391</w:t>
            </w:r>
          </w:p>
          <w:p>
            <w:pPr>
              <w:pStyle w:val="Style27"/>
              <w:keepNext w:val="0"/>
              <w:keepLines w:val="0"/>
              <w:framePr w:w="4939" w:h="13762" w:wrap="none" w:vAnchor="text" w:hAnchor="page" w:x="1120" w:y="21"/>
              <w:widowControl w:val="0"/>
              <w:shd w:val="clear" w:color="auto" w:fill="auto"/>
              <w:bidi w:val="0"/>
              <w:spacing w:before="0" w:after="100" w:line="240" w:lineRule="auto"/>
              <w:ind w:left="0" w:right="0" w:firstLine="0"/>
              <w:jc w:val="left"/>
            </w:pPr>
            <w:r>
              <w:rPr>
                <w:color w:val="000000"/>
                <w:spacing w:val="0"/>
                <w:w w:val="100"/>
                <w:position w:val="0"/>
              </w:rPr>
              <w:t>,918.0</w:t>
            </w:r>
          </w:p>
          <w:p>
            <w:pPr>
              <w:pStyle w:val="Style27"/>
              <w:keepNext w:val="0"/>
              <w:keepLines w:val="0"/>
              <w:framePr w:w="4939" w:h="13762" w:wrap="none" w:vAnchor="text" w:hAnchor="page" w:x="1120" w:y="21"/>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100" w:line="240" w:lineRule="auto"/>
              <w:ind w:left="0" w:right="0" w:firstLine="0"/>
              <w:jc w:val="right"/>
            </w:pPr>
            <w:r>
              <w:rPr>
                <w:color w:val="000000"/>
                <w:spacing w:val="0"/>
                <w:w w:val="100"/>
                <w:position w:val="0"/>
              </w:rPr>
              <w:t>-70,391,</w:t>
            </w:r>
          </w:p>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918.00</w:t>
            </w: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100" w:line="240" w:lineRule="auto"/>
              <w:ind w:left="0" w:right="0" w:firstLine="0"/>
              <w:jc w:val="left"/>
            </w:pPr>
            <w:r>
              <w:rPr>
                <w:color w:val="000000"/>
                <w:spacing w:val="0"/>
                <w:w w:val="100"/>
                <w:position w:val="0"/>
              </w:rPr>
              <w:t>70,391</w:t>
            </w:r>
          </w:p>
          <w:p>
            <w:pPr>
              <w:pStyle w:val="Style27"/>
              <w:keepNext w:val="0"/>
              <w:keepLines w:val="0"/>
              <w:framePr w:w="4939" w:h="13762" w:wrap="none" w:vAnchor="text" w:hAnchor="page" w:x="1120" w:y="21"/>
              <w:widowControl w:val="0"/>
              <w:shd w:val="clear" w:color="auto" w:fill="auto"/>
              <w:bidi w:val="0"/>
              <w:spacing w:before="0" w:after="100" w:line="240" w:lineRule="auto"/>
              <w:ind w:left="0" w:right="0" w:firstLine="0"/>
              <w:jc w:val="left"/>
            </w:pPr>
            <w:r>
              <w:rPr>
                <w:color w:val="000000"/>
                <w:spacing w:val="0"/>
                <w:w w:val="100"/>
                <w:position w:val="0"/>
              </w:rPr>
              <w:t>,918.0</w:t>
            </w:r>
          </w:p>
          <w:p>
            <w:pPr>
              <w:pStyle w:val="Style27"/>
              <w:keepNext w:val="0"/>
              <w:keepLines w:val="0"/>
              <w:framePr w:w="4939" w:h="13762" w:wrap="none" w:vAnchor="text" w:hAnchor="page" w:x="1120" w:y="21"/>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100" w:line="240" w:lineRule="auto"/>
              <w:ind w:left="0" w:right="0" w:firstLine="0"/>
              <w:jc w:val="right"/>
            </w:pPr>
            <w:r>
              <w:rPr>
                <w:color w:val="000000"/>
                <w:spacing w:val="0"/>
                <w:w w:val="100"/>
                <w:position w:val="0"/>
              </w:rPr>
              <w:t>-70,391,</w:t>
            </w:r>
          </w:p>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918.00</w:t>
            </w: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tcBorders>
            <w:shd w:val="clear" w:color="auto" w:fill="FFFFFF"/>
            <w:vAlign w:val="top"/>
          </w:tcPr>
          <w:p>
            <w:pPr>
              <w:framePr w:w="4939" w:h="13762"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939" w:h="13762" w:wrap="none" w:vAnchor="text" w:hAnchor="page" w:x="1120" w:y="21"/>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100" w:line="240" w:lineRule="auto"/>
              <w:ind w:left="0" w:right="0" w:firstLine="0"/>
              <w:jc w:val="left"/>
            </w:pPr>
            <w:r>
              <w:rPr>
                <w:color w:val="000000"/>
                <w:spacing w:val="0"/>
                <w:w w:val="100"/>
                <w:position w:val="0"/>
              </w:rPr>
              <w:t>422,35</w:t>
            </w:r>
          </w:p>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1,509.</w:t>
            </w:r>
          </w:p>
        </w:tc>
        <w:tc>
          <w:tcPr>
            <w:tcBorders>
              <w:top w:val="single" w:sz="4"/>
              <w:left w:val="single" w:sz="4"/>
              <w:bottom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100" w:line="240" w:lineRule="auto"/>
              <w:ind w:left="0" w:right="0" w:firstLine="0"/>
              <w:jc w:val="right"/>
            </w:pPr>
            <w:r>
              <w:rPr>
                <w:color w:val="000000"/>
                <w:spacing w:val="0"/>
                <w:w w:val="100"/>
                <w:position w:val="0"/>
              </w:rPr>
              <w:t>1,135,5</w:t>
            </w:r>
          </w:p>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68,398.</w:t>
            </w:r>
          </w:p>
        </w:tc>
        <w:tc>
          <w:tcPr>
            <w:tcBorders>
              <w:top w:val="single" w:sz="4"/>
              <w:left w:val="single" w:sz="4"/>
              <w:bottom w:val="single" w:sz="4"/>
              <w:right w:val="single" w:sz="4"/>
            </w:tcBorders>
            <w:shd w:val="clear" w:color="auto" w:fill="FFFFFF"/>
            <w:vAlign w:val="center"/>
          </w:tcPr>
          <w:p>
            <w:pPr>
              <w:pStyle w:val="Style27"/>
              <w:keepNext w:val="0"/>
              <w:keepLines w:val="0"/>
              <w:framePr w:w="4939" w:h="13762" w:wrap="none" w:vAnchor="text" w:hAnchor="page" w:x="1120" w:y="21"/>
              <w:widowControl w:val="0"/>
              <w:shd w:val="clear" w:color="auto" w:fill="auto"/>
              <w:bidi w:val="0"/>
              <w:spacing w:before="0" w:after="0" w:line="240" w:lineRule="auto"/>
              <w:ind w:left="0" w:right="0" w:firstLine="0"/>
              <w:jc w:val="right"/>
            </w:pPr>
            <w:r>
              <w:rPr>
                <w:color w:val="000000"/>
                <w:spacing w:val="0"/>
                <w:w w:val="100"/>
                <w:position w:val="0"/>
              </w:rPr>
              <w:t>-</w:t>
            </w:r>
          </w:p>
        </w:tc>
      </w:tr>
    </w:tbl>
    <w:p>
      <w:pPr>
        <w:framePr w:w="4939" w:h="13762" w:wrap="none" w:vAnchor="text" w:hAnchor="page" w:x="1120" w:y="21"/>
        <w:widowControl w:val="0"/>
        <w:spacing w:line="1" w:lineRule="exact"/>
      </w:pPr>
    </w:p>
    <w:tbl>
      <w:tblPr>
        <w:tblOverlap w:val="never"/>
        <w:jc w:val="left"/>
        <w:tblLayout w:type="fixed"/>
      </w:tblPr>
      <w:tblGrid>
        <w:gridCol w:w="677"/>
        <w:gridCol w:w="662"/>
        <w:gridCol w:w="662"/>
        <w:gridCol w:w="667"/>
        <w:gridCol w:w="677"/>
        <w:gridCol w:w="653"/>
        <w:gridCol w:w="667"/>
      </w:tblGrid>
      <w:tr>
        <w:trPr>
          <w:trHeight w:val="715"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100" w:line="240" w:lineRule="auto"/>
              <w:ind w:left="0" w:right="0" w:firstLine="0"/>
              <w:jc w:val="left"/>
            </w:pPr>
            <w:r>
              <w:rPr>
                <w:color w:val="000000"/>
                <w:spacing w:val="0"/>
                <w:w w:val="100"/>
                <w:position w:val="0"/>
              </w:rPr>
              <w:t>176,217</w:t>
            </w:r>
          </w:p>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,902.06</w:t>
            </w: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779,456</w:t>
            </w:r>
          </w:p>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176,997</w:t>
            </w:r>
          </w:p>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,358.71</w:t>
            </w:r>
          </w:p>
        </w:tc>
      </w:tr>
      <w:tr>
        <w:trPr>
          <w:trHeight w:val="715"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715"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715"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1022"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403"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715"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100" w:line="240" w:lineRule="auto"/>
              <w:ind w:left="0" w:right="0" w:firstLine="0"/>
              <w:jc w:val="left"/>
            </w:pPr>
            <w:r>
              <w:rPr>
                <w:color w:val="000000"/>
                <w:spacing w:val="0"/>
                <w:w w:val="100"/>
                <w:position w:val="0"/>
              </w:rPr>
              <w:t>4,343,4</w:t>
            </w:r>
          </w:p>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91.02</w:t>
            </w: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100" w:line="240" w:lineRule="auto"/>
              <w:ind w:left="0" w:right="0" w:firstLine="0"/>
              <w:jc w:val="left"/>
            </w:pPr>
            <w:r>
              <w:rPr>
                <w:color w:val="000000"/>
                <w:spacing w:val="0"/>
                <w:w w:val="100"/>
                <w:position w:val="0"/>
              </w:rPr>
              <w:t>-16,662,</w:t>
            </w:r>
          </w:p>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076.70</w:t>
            </w: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-12,318,</w:t>
            </w:r>
          </w:p>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585.68</w:t>
            </w:r>
          </w:p>
        </w:tc>
      </w:tr>
      <w:tr>
        <w:trPr>
          <w:trHeight w:val="715"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100" w:line="240" w:lineRule="auto"/>
              <w:ind w:left="0" w:right="0" w:firstLine="0"/>
              <w:jc w:val="left"/>
            </w:pPr>
            <w:r>
              <w:rPr>
                <w:color w:val="000000"/>
                <w:spacing w:val="0"/>
                <w:w w:val="100"/>
                <w:position w:val="0"/>
              </w:rPr>
              <w:t>4,343,4</w:t>
            </w:r>
          </w:p>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91.02</w:t>
            </w: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100" w:line="240" w:lineRule="auto"/>
              <w:ind w:left="0" w:right="0" w:firstLine="0"/>
              <w:jc w:val="left"/>
            </w:pPr>
            <w:r>
              <w:rPr>
                <w:color w:val="000000"/>
                <w:spacing w:val="0"/>
                <w:w w:val="100"/>
                <w:position w:val="0"/>
              </w:rPr>
              <w:t>-4,343,4</w:t>
            </w:r>
          </w:p>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91.02</w:t>
            </w: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715"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100" w:line="240" w:lineRule="auto"/>
              <w:ind w:left="0" w:right="0" w:firstLine="0"/>
              <w:jc w:val="left"/>
            </w:pPr>
            <w:r>
              <w:rPr>
                <w:color w:val="000000"/>
                <w:spacing w:val="0"/>
                <w:w w:val="100"/>
                <w:position w:val="0"/>
              </w:rPr>
              <w:t>-12,318,</w:t>
            </w:r>
          </w:p>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585.68</w:t>
            </w: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-12,318,</w:t>
            </w:r>
          </w:p>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585.68</w:t>
            </w:r>
          </w:p>
        </w:tc>
      </w:tr>
      <w:tr>
        <w:trPr>
          <w:trHeight w:val="403"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1027"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1022"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715"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715"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403"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398"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403"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403"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403" w:hRule="exact"/>
        </w:trPr>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tcBorders>
            <w:shd w:val="clear" w:color="auto" w:fill="FFFFFF"/>
            <w:vAlign w:val="top"/>
          </w:tcPr>
          <w:p>
            <w:pPr>
              <w:framePr w:w="4666" w:h="13762" w:wrap="none" w:vAnchor="text" w:hAnchor="page" w:x="6040" w:y="21"/>
              <w:widowControl w:val="0"/>
              <w:rPr>
                <w:sz w:val="10"/>
                <w:szCs w:val="10"/>
              </w:rPr>
            </w:pPr>
          </w:p>
        </w:tc>
        <w:tc>
          <w:tcPr>
            <w:tcBorders>
              <w:top w:val="single" w:sz="4"/>
              <w:left w:val="single" w:sz="4"/>
              <w:right w:val="single" w:sz="4"/>
            </w:tcBorders>
            <w:shd w:val="clear" w:color="auto" w:fill="FFFFFF"/>
            <w:vAlign w:val="top"/>
          </w:tcPr>
          <w:p>
            <w:pPr>
              <w:framePr w:w="4666" w:h="13762" w:wrap="none" w:vAnchor="text" w:hAnchor="page" w:x="6040" w:y="21"/>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100" w:line="240" w:lineRule="auto"/>
              <w:ind w:left="0" w:right="0" w:firstLine="0"/>
              <w:jc w:val="left"/>
            </w:pPr>
            <w:r>
              <w:rPr>
                <w:color w:val="000000"/>
                <w:spacing w:val="0"/>
                <w:w w:val="100"/>
                <w:position w:val="0"/>
              </w:rPr>
              <w:t>19,493,</w:t>
            </w:r>
          </w:p>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613.62</w:t>
            </w:r>
          </w:p>
        </w:tc>
        <w:tc>
          <w:tcPr>
            <w:tcBorders>
              <w:top w:val="single" w:sz="4"/>
              <w:left w:val="single" w:sz="4"/>
              <w:bottom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100" w:line="240" w:lineRule="auto"/>
              <w:ind w:left="0" w:right="0" w:firstLine="0"/>
              <w:jc w:val="left"/>
            </w:pPr>
            <w:r>
              <w:rPr>
                <w:color w:val="000000"/>
                <w:spacing w:val="0"/>
                <w:w w:val="100"/>
                <w:position w:val="0"/>
              </w:rPr>
              <w:t>351,386</w:t>
            </w:r>
          </w:p>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,254.33</w:t>
            </w:r>
          </w:p>
        </w:tc>
        <w:tc>
          <w:tcPr>
            <w:tcBorders>
              <w:top w:val="single" w:sz="4"/>
              <w:left w:val="single" w:sz="4"/>
              <w:bottom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10,306,</w:t>
            </w:r>
          </w:p>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177.90</w:t>
            </w:r>
          </w:p>
        </w:tc>
        <w:tc>
          <w:tcPr>
            <w:tcBorders>
              <w:top w:val="single" w:sz="4"/>
              <w:left w:val="single" w:sz="4"/>
              <w:bottom w:val="single" w:sz="4"/>
              <w:right w:val="single" w:sz="4"/>
            </w:tcBorders>
            <w:shd w:val="clear" w:color="auto" w:fill="FFFFFF"/>
            <w:vAlign w:val="center"/>
          </w:tcPr>
          <w:p>
            <w:pPr>
              <w:pStyle w:val="Style27"/>
              <w:keepNext w:val="0"/>
              <w:keepLines w:val="0"/>
              <w:framePr w:w="4666" w:h="13762" w:wrap="none" w:vAnchor="text" w:hAnchor="page" w:x="6040" w:y="21"/>
              <w:widowControl w:val="0"/>
              <w:shd w:val="clear" w:color="auto" w:fill="auto"/>
              <w:bidi w:val="0"/>
              <w:spacing w:before="0" w:after="100" w:line="240" w:lineRule="auto"/>
              <w:ind w:left="0" w:right="0" w:firstLine="0"/>
              <w:jc w:val="right"/>
            </w:pPr>
            <w:r>
              <w:rPr>
                <w:color w:val="000000"/>
                <w:spacing w:val="0"/>
                <w:w w:val="100"/>
                <w:position w:val="0"/>
              </w:rPr>
              <w:t>1,939,1</w:t>
            </w:r>
          </w:p>
          <w:p>
            <w:pPr>
              <w:pStyle w:val="Style27"/>
              <w:keepNext w:val="0"/>
              <w:keepLines w:val="0"/>
              <w:framePr w:w="4666" w:h="13762" w:wrap="none" w:vAnchor="text" w:hAnchor="page" w:x="6040" w:y="21"/>
              <w:widowControl w:val="0"/>
              <w:shd w:val="clear" w:color="auto" w:fill="auto"/>
              <w:bidi w:val="0"/>
              <w:spacing w:before="0" w:after="0" w:line="240" w:lineRule="auto"/>
              <w:ind w:left="0" w:right="0" w:firstLine="0"/>
              <w:jc w:val="right"/>
            </w:pPr>
            <w:r>
              <w:rPr>
                <w:color w:val="000000"/>
                <w:spacing w:val="0"/>
                <w:w w:val="100"/>
                <w:position w:val="0"/>
              </w:rPr>
              <w:t>05,953.</w:t>
            </w:r>
          </w:p>
        </w:tc>
      </w:tr>
    </w:tbl>
    <w:p>
      <w:pPr>
        <w:framePr w:w="4666" w:h="13762" w:wrap="none" w:vAnchor="text" w:hAnchor="page" w:x="6040"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1" w:line="1" w:lineRule="exact"/>
      </w:pPr>
    </w:p>
    <w:p>
      <w:pPr>
        <w:widowControl w:val="0"/>
        <w:spacing w:line="1" w:lineRule="exact"/>
        <w:sectPr>
          <w:footnotePr>
            <w:pos w:val="pageBottom"/>
            <w:numFmt w:val="decimal"/>
            <w:numRestart w:val="continuous"/>
          </w:footnotePr>
          <w:type w:val="continuous"/>
          <w:pgSz w:w="11900" w:h="16840"/>
          <w:pgMar w:top="1152" w:right="1195" w:bottom="1158" w:left="1119" w:header="0" w:footer="3" w:gutter="0"/>
          <w:cols w:space="720"/>
          <w:noEndnote/>
          <w:rtlGutter w:val="0"/>
          <w:docGrid w:linePitch="360"/>
        </w:sectPr>
      </w:pP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8</w:t>
      </w:r>
      <w:bookmarkEnd w:id="726"/>
      <w:r>
        <w:rPr>
          <w:color w:val="000000"/>
          <w:spacing w:val="0"/>
          <w:w w:val="100"/>
          <w:position w:val="0"/>
        </w:rPr>
        <w:t>、母公司所有者权益变动表</w:t>
      </w:r>
      <w:bookmarkEnd w:id="724"/>
      <w:bookmarkEnd w:id="725"/>
      <w:bookmarkEnd w:id="727"/>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0" w:line="240" w:lineRule="auto"/>
        <w:ind w:left="8064" w:right="0" w:firstLine="0"/>
        <w:jc w:val="lef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减：库存</w:t>
            </w:r>
          </w:p>
          <w:p>
            <w:pPr>
              <w:pStyle w:val="Style27"/>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422,351,</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1,135,277</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19,493,61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109,815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,936.80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1,686,938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,425.92</w:t>
            </w:r>
          </w:p>
        </w:tc>
      </w:tr>
      <w:tr>
        <w:trPr>
          <w:trHeight w:val="36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422,351,</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1,135,277</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19,493,61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109,815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,936.80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1,686,938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,425.92</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227,598,</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065.00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1,958,735</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1,735,685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-1,270,3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2,186,798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,813.26</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17,356,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17,356,85</w:t>
            </w:r>
          </w:p>
        </w:tc>
      </w:tr>
      <w:tr>
        <w:trPr>
          <w:trHeight w:val="346"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854.37</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r>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（二）所有者投入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2,043,205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2,186,333</w:t>
            </w:r>
          </w:p>
        </w:tc>
      </w:tr>
      <w:tr>
        <w:trPr>
          <w:trHeight w:val="346"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和减少资本</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,701.34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,465.34</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2,043,205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2,186,333</w:t>
            </w:r>
          </w:p>
        </w:tc>
      </w:tr>
      <w:tr>
        <w:trPr>
          <w:trHeight w:val="346"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通股</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,701.34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,465.34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1,735,685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-18,627,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-16,891,5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1,735,685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-1,735,6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-16,891,5</w:t>
            </w:r>
          </w:p>
        </w:tc>
      </w:tr>
      <w:tr>
        <w:trPr>
          <w:trHeight w:val="360" w:hRule="exact"/>
        </w:trPr>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股东）的分配</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506.45</w:t>
            </w:r>
          </w:p>
        </w:tc>
        <w:tc>
          <w:tcPr>
            <w:tcBorders>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06.45</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84,470,3</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-84,470,3</w:t>
            </w:r>
          </w:p>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84,470,3</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-84,470,3</w:t>
            </w:r>
          </w:p>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649,949,</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3,094,012</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,766.84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21,229,29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108,545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,599.28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3,873,737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,239.18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064" w:right="0" w:firstLine="0"/>
        <w:jc w:val="lef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减：库存</w:t>
            </w:r>
          </w:p>
          <w:p>
            <w:pPr>
              <w:pStyle w:val="Style27"/>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351,959,</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1,205,669</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15,150,12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83,043,</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1,655,822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351,959,</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1,205,669</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15,150,12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83,043,</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1,655,822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70,391,9</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-70,391,9</w:t>
            </w:r>
          </w:p>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4,343,491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26,772,</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833.50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31,116,32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43,434,</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910.20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43,434,91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4,343,491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-12,318,5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4,343,491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-4,343,4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-12,318,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-12,318,5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70,391,9</w:t>
            </w:r>
          </w:p>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-70,391,9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70,391,9</w:t>
            </w:r>
          </w:p>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-70,391,9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422,351,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1,135,277</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,366.50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19,493,61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109,815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1,686,938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,425.92</w:t>
            </w:r>
          </w:p>
        </w:tc>
      </w:tr>
    </w:tbl>
    <w:p>
      <w:pPr>
        <w:sectPr>
          <w:footnotePr>
            <w:pos w:val="pageBottom"/>
            <w:numFmt w:val="decimal"/>
            <w:numRestart w:val="continuous"/>
          </w:footnotePr>
          <w:pgSz w:w="11900" w:h="16840"/>
          <w:pgMar w:top="1441" w:right="1188" w:bottom="1479" w:left="1113" w:header="0" w:footer="3" w:gutter="0"/>
          <w:cols w:space="720"/>
          <w:noEndnote/>
          <w:rtlGutter w:val="0"/>
          <w:docGrid w:linePitch="360"/>
        </w:sectPr>
      </w:pPr>
    </w:p>
    <w:p>
      <w:pPr>
        <w:pStyle w:val="Style76"/>
        <w:keepNext/>
        <w:keepLines/>
        <w:widowControl w:val="0"/>
        <w:shd w:val="clear" w:color="auto" w:fill="auto"/>
        <w:bidi w:val="0"/>
        <w:spacing w:line="240" w:lineRule="auto"/>
        <w:ind w:left="0" w:right="0" w:firstLine="0"/>
        <w:jc w:val="center"/>
      </w:pPr>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2016</w:t>
      </w:r>
      <w:r>
        <w:rPr>
          <w:color w:val="000000"/>
          <w:spacing w:val="0"/>
          <w:w w:val="100"/>
          <w:position w:val="0"/>
        </w:rPr>
        <w:t>年度财务报表附注</w:t>
      </w:r>
      <w:bookmarkEnd w:id="728"/>
      <w:bookmarkEnd w:id="729"/>
      <w:bookmarkEnd w:id="730"/>
    </w:p>
    <w:p>
      <w:pPr>
        <w:pStyle w:val="Style21"/>
        <w:keepNext w:val="0"/>
        <w:keepLines w:val="0"/>
        <w:widowControl w:val="0"/>
        <w:shd w:val="clear" w:color="auto" w:fill="auto"/>
        <w:bidi w:val="0"/>
        <w:spacing w:before="0" w:after="920" w:line="240" w:lineRule="auto"/>
        <w:ind w:left="0" w:right="0" w:firstLine="0"/>
        <w:jc w:val="center"/>
      </w:pPr>
      <w:r>
        <w:rPr>
          <w:color w:val="000000"/>
          <w:spacing w:val="0"/>
          <w:w w:val="100"/>
          <w:position w:val="0"/>
        </w:rPr>
        <w:t>（除另有注明外，所有金额均以人民币元为货币单位）</w:t>
      </w:r>
    </w:p>
    <w:p>
      <w:pPr>
        <w:pStyle w:val="Style30"/>
        <w:keepNext/>
        <w:keepLines/>
        <w:widowControl w:val="0"/>
        <w:shd w:val="clear" w:color="auto" w:fill="auto"/>
        <w:bidi w:val="0"/>
        <w:spacing w:before="0" w:after="460" w:line="240" w:lineRule="auto"/>
        <w:ind w:left="0" w:right="0" w:firstLine="500"/>
        <w:jc w:val="both"/>
      </w:pPr>
      <w:bookmarkStart w:id="731" w:name="bookmark731"/>
      <w:bookmarkStart w:id="732" w:name="bookmark732"/>
      <w:bookmarkStart w:id="733" w:name="bookmark733"/>
      <w:r>
        <w:rPr>
          <w:rFonts w:ascii="SimHei" w:eastAsia="SimHei" w:hAnsi="SimHei" w:cs="SimHei"/>
          <w:color w:val="000000"/>
          <w:spacing w:val="0"/>
          <w:w w:val="100"/>
          <w:position w:val="0"/>
          <w:sz w:val="24"/>
          <w:szCs w:val="24"/>
        </w:rPr>
        <w:t>一'公司的基本情况</w:t>
      </w:r>
      <w:bookmarkEnd w:id="731"/>
      <w:bookmarkEnd w:id="732"/>
      <w:bookmarkEnd w:id="733"/>
    </w:p>
    <w:p>
      <w:pPr>
        <w:pStyle w:val="Style35"/>
        <w:keepNext w:val="0"/>
        <w:keepLines w:val="0"/>
        <w:widowControl w:val="0"/>
        <w:shd w:val="clear" w:color="auto" w:fill="auto"/>
        <w:bidi w:val="0"/>
        <w:spacing w:before="0" w:after="0" w:line="542" w:lineRule="auto"/>
        <w:ind w:left="0" w:right="0" w:firstLine="360"/>
        <w:jc w:val="both"/>
      </w:pPr>
      <w:bookmarkStart w:id="734" w:name="bookmark734"/>
      <w:r>
        <w:rPr>
          <w:rFonts w:ascii="Times New Roman" w:eastAsia="Times New Roman" w:hAnsi="Times New Roman" w:cs="Times New Roman"/>
          <w:color w:val="000000"/>
          <w:spacing w:val="0"/>
          <w:w w:val="100"/>
          <w:position w:val="0"/>
          <w:sz w:val="18"/>
          <w:szCs w:val="18"/>
        </w:rPr>
        <w:t>1</w:t>
      </w:r>
      <w:bookmarkEnd w:id="734"/>
      <w:r>
        <w:rPr>
          <w:color w:val="000000"/>
          <w:spacing w:val="0"/>
          <w:w w:val="100"/>
          <w:position w:val="0"/>
        </w:rPr>
        <w:t>、历史沿革</w:t>
      </w:r>
    </w:p>
    <w:p>
      <w:pPr>
        <w:pStyle w:val="Style3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天舟文化股份有限公司（以下简称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）原名湖南天舟科教文化股份有限公司，是由原湖南天 舟科教文化拓展有限公司整体变更的股份有限公司。湖南天舟科教文化拓展有限公司于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日在湖南 省工商行政管理局登记成立，公司成立时注册资本人民币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万元，其中湖南天鸿投资有限公司出资</w:t>
      </w:r>
      <w:r>
        <w:rPr>
          <w:rFonts w:ascii="Times New Roman" w:eastAsia="Times New Roman" w:hAnsi="Times New Roman" w:cs="Times New Roman"/>
          <w:color w:val="000000"/>
          <w:spacing w:val="0"/>
          <w:w w:val="100"/>
          <w:position w:val="0"/>
          <w:sz w:val="18"/>
          <w:szCs w:val="18"/>
        </w:rPr>
        <w:t xml:space="preserve">195.00 </w:t>
      </w:r>
      <w:r>
        <w:rPr>
          <w:color w:val="000000"/>
          <w:spacing w:val="0"/>
          <w:w w:val="100"/>
          <w:position w:val="0"/>
        </w:rPr>
        <w:t>万元，湖南教育出版社工会出资</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rPr>
        <w:t>万元，成立时企业法人营业执照注册号为</w:t>
      </w:r>
      <w:r>
        <w:rPr>
          <w:rFonts w:ascii="Times New Roman" w:eastAsia="Times New Roman" w:hAnsi="Times New Roman" w:cs="Times New Roman"/>
          <w:color w:val="000000"/>
          <w:spacing w:val="0"/>
          <w:w w:val="100"/>
          <w:position w:val="0"/>
          <w:sz w:val="18"/>
          <w:szCs w:val="18"/>
        </w:rPr>
        <w:t>4300002004810</w:t>
      </w:r>
      <w:r>
        <w:rPr>
          <w:color w:val="000000"/>
          <w:spacing w:val="0"/>
          <w:w w:val="100"/>
          <w:position w:val="0"/>
        </w:rPr>
        <w:t>。</w:t>
      </w:r>
    </w:p>
    <w:p>
      <w:pPr>
        <w:pStyle w:val="Style35"/>
        <w:keepNext w:val="0"/>
        <w:keepLines w:val="0"/>
        <w:widowControl w:val="0"/>
        <w:shd w:val="clear" w:color="auto" w:fill="auto"/>
        <w:bidi w:val="0"/>
        <w:spacing w:before="0" w:after="0" w:line="468" w:lineRule="exact"/>
        <w:ind w:left="0" w:right="0" w:firstLine="36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月，公司增资</w:t>
      </w:r>
      <w:r>
        <w:rPr>
          <w:rFonts w:ascii="Times New Roman" w:eastAsia="Times New Roman" w:hAnsi="Times New Roman" w:cs="Times New Roman"/>
          <w:color w:val="000000"/>
          <w:spacing w:val="0"/>
          <w:w w:val="100"/>
          <w:position w:val="0"/>
          <w:sz w:val="18"/>
          <w:szCs w:val="18"/>
        </w:rPr>
        <w:t>4,700.00</w:t>
      </w:r>
      <w:r>
        <w:rPr>
          <w:color w:val="000000"/>
          <w:spacing w:val="0"/>
          <w:w w:val="100"/>
          <w:position w:val="0"/>
        </w:rPr>
        <w:t>万元，增资后注册资本变更为人民币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w:t>
      </w:r>
    </w:p>
    <w:p>
      <w:pPr>
        <w:pStyle w:val="Style35"/>
        <w:keepNext w:val="0"/>
        <w:keepLines w:val="0"/>
        <w:widowControl w:val="0"/>
        <w:shd w:val="clear" w:color="auto" w:fill="auto"/>
        <w:bidi w:val="0"/>
        <w:spacing w:before="0" w:after="0" w:line="468" w:lineRule="exact"/>
        <w:ind w:left="0" w:right="0" w:firstLine="36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日，湖南天舟科教文化拓展有限公司以</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日经审计后的净资产</w:t>
      </w:r>
      <w:r>
        <w:rPr>
          <w:rFonts w:ascii="Times New Roman" w:eastAsia="Times New Roman" w:hAnsi="Times New Roman" w:cs="Times New Roman"/>
          <w:color w:val="000000"/>
          <w:spacing w:val="0"/>
          <w:w w:val="100"/>
          <w:position w:val="0"/>
          <w:sz w:val="18"/>
          <w:szCs w:val="18"/>
        </w:rPr>
        <w:t xml:space="preserve">53,357,644.43 </w:t>
      </w:r>
      <w:r>
        <w:rPr>
          <w:color w:val="000000"/>
          <w:spacing w:val="0"/>
          <w:w w:val="100"/>
          <w:position w:val="0"/>
        </w:rPr>
        <w:t>元按净资产</w:t>
      </w:r>
      <w:r>
        <w:rPr>
          <w:rFonts w:ascii="Times New Roman" w:eastAsia="Times New Roman" w:hAnsi="Times New Roman" w:cs="Times New Roman"/>
          <w:color w:val="000000"/>
          <w:spacing w:val="0"/>
          <w:w w:val="100"/>
          <w:position w:val="0"/>
          <w:sz w:val="18"/>
          <w:szCs w:val="18"/>
        </w:rPr>
        <w:t>1.067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折股，整体变更为湖南天舟科教文化股份有限公司。整体变更后，公司股本为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 计</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万股，其中湖南天鸿投资集团有限公司出资</w:t>
      </w:r>
      <w:r>
        <w:rPr>
          <w:rFonts w:ascii="Times New Roman" w:eastAsia="Times New Roman" w:hAnsi="Times New Roman" w:cs="Times New Roman"/>
          <w:color w:val="000000"/>
          <w:spacing w:val="0"/>
          <w:w w:val="100"/>
          <w:position w:val="0"/>
          <w:sz w:val="18"/>
          <w:szCs w:val="18"/>
        </w:rPr>
        <w:t>4,898.00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名自然人股东出资</w:t>
      </w:r>
      <w:r>
        <w:rPr>
          <w:rFonts w:ascii="Times New Roman" w:eastAsia="Times New Roman" w:hAnsi="Times New Roman" w:cs="Times New Roman"/>
          <w:color w:val="000000"/>
          <w:spacing w:val="0"/>
          <w:w w:val="100"/>
          <w:position w:val="0"/>
          <w:sz w:val="18"/>
          <w:szCs w:val="18"/>
        </w:rPr>
        <w:t>102.00</w:t>
      </w:r>
      <w:r>
        <w:rPr>
          <w:color w:val="000000"/>
          <w:spacing w:val="0"/>
          <w:w w:val="100"/>
          <w:position w:val="0"/>
        </w:rPr>
        <w:t>万元。整体 变更后的企业法人营业执照注册号为</w:t>
      </w:r>
      <w:r>
        <w:rPr>
          <w:rFonts w:ascii="Times New Roman" w:eastAsia="Times New Roman" w:hAnsi="Times New Roman" w:cs="Times New Roman"/>
          <w:color w:val="000000"/>
          <w:spacing w:val="0"/>
          <w:w w:val="100"/>
          <w:position w:val="0"/>
          <w:sz w:val="18"/>
          <w:szCs w:val="18"/>
        </w:rPr>
        <w:t>430121000002025</w:t>
      </w:r>
      <w:r>
        <w:rPr>
          <w:color w:val="000000"/>
          <w:spacing w:val="0"/>
          <w:w w:val="100"/>
          <w:position w:val="0"/>
        </w:rPr>
        <w:t>。</w:t>
      </w:r>
    </w:p>
    <w:p>
      <w:pPr>
        <w:pStyle w:val="Style35"/>
        <w:keepNext w:val="0"/>
        <w:keepLines w:val="0"/>
        <w:widowControl w:val="0"/>
        <w:shd w:val="clear" w:color="auto" w:fill="auto"/>
        <w:bidi w:val="0"/>
        <w:spacing w:before="0" w:after="0" w:line="468" w:lineRule="exact"/>
        <w:ind w:left="0" w:right="0" w:firstLine="36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月，公司增资</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万元，增资后公司股本增加至</w:t>
      </w:r>
      <w:r>
        <w:rPr>
          <w:rFonts w:ascii="Times New Roman" w:eastAsia="Times New Roman" w:hAnsi="Times New Roman" w:cs="Times New Roman"/>
          <w:color w:val="000000"/>
          <w:spacing w:val="0"/>
          <w:w w:val="100"/>
          <w:position w:val="0"/>
          <w:sz w:val="18"/>
          <w:szCs w:val="18"/>
        </w:rPr>
        <w:t>5,600.00</w:t>
      </w:r>
      <w:r>
        <w:rPr>
          <w:color w:val="000000"/>
          <w:spacing w:val="0"/>
          <w:w w:val="100"/>
          <w:position w:val="0"/>
        </w:rPr>
        <w:t>万元。</w:t>
      </w:r>
    </w:p>
    <w:p>
      <w:pPr>
        <w:pStyle w:val="Style35"/>
        <w:keepNext w:val="0"/>
        <w:keepLines w:val="0"/>
        <w:widowControl w:val="0"/>
        <w:shd w:val="clear" w:color="auto" w:fill="auto"/>
        <w:bidi w:val="0"/>
        <w:spacing w:before="0" w:after="0" w:line="468" w:lineRule="exact"/>
        <w:ind w:left="0" w:right="0" w:firstLine="36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日，公司经中国证监会《证监许可</w:t>
      </w:r>
      <w:r>
        <w:rPr>
          <w:rFonts w:ascii="Times New Roman" w:eastAsia="Times New Roman" w:hAnsi="Times New Roman" w:cs="Times New Roman"/>
          <w:color w:val="000000"/>
          <w:spacing w:val="0"/>
          <w:w w:val="100"/>
          <w:position w:val="0"/>
          <w:sz w:val="18"/>
          <w:szCs w:val="18"/>
        </w:rPr>
        <w:t>[2010]1697</w:t>
      </w:r>
      <w:r>
        <w:rPr>
          <w:color w:val="000000"/>
          <w:spacing w:val="0"/>
          <w:w w:val="100"/>
          <w:position w:val="0"/>
        </w:rPr>
        <w:t>号》文批准，向社会公开发行社会公众股</w:t>
      </w:r>
      <w:r>
        <w:rPr>
          <w:rFonts w:ascii="Times New Roman" w:eastAsia="Times New Roman" w:hAnsi="Times New Roman" w:cs="Times New Roman"/>
          <w:color w:val="000000"/>
          <w:spacing w:val="0"/>
          <w:w w:val="100"/>
          <w:position w:val="0"/>
          <w:sz w:val="18"/>
          <w:szCs w:val="18"/>
        </w:rPr>
        <w:t xml:space="preserve">1,900.00 </w:t>
      </w:r>
      <w:r>
        <w:rPr>
          <w:color w:val="000000"/>
          <w:spacing w:val="0"/>
          <w:w w:val="100"/>
          <w:position w:val="0"/>
        </w:rPr>
        <w:t>万股；经深圳证券交易所《深证上</w:t>
      </w:r>
      <w:r>
        <w:rPr>
          <w:rFonts w:ascii="Times New Roman" w:eastAsia="Times New Roman" w:hAnsi="Times New Roman" w:cs="Times New Roman"/>
          <w:color w:val="000000"/>
          <w:spacing w:val="0"/>
          <w:w w:val="100"/>
          <w:position w:val="0"/>
          <w:sz w:val="18"/>
          <w:szCs w:val="18"/>
        </w:rPr>
        <w:t>[2010]412</w:t>
      </w:r>
      <w:r>
        <w:rPr>
          <w:color w:val="000000"/>
          <w:spacing w:val="0"/>
          <w:w w:val="100"/>
          <w:position w:val="0"/>
        </w:rPr>
        <w:t>号》文同意，于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日在深交所创业板上市交易。公司 股本增加至</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万元，其中湖南天鸿投资集团有限公司出资</w:t>
      </w:r>
      <w:r>
        <w:rPr>
          <w:rFonts w:ascii="Times New Roman" w:eastAsia="Times New Roman" w:hAnsi="Times New Roman" w:cs="Times New Roman"/>
          <w:color w:val="000000"/>
          <w:spacing w:val="0"/>
          <w:w w:val="100"/>
          <w:position w:val="0"/>
          <w:sz w:val="18"/>
          <w:szCs w:val="18"/>
        </w:rPr>
        <w:t>4,888.00</w:t>
      </w:r>
      <w:r>
        <w:rPr>
          <w:color w:val="000000"/>
          <w:spacing w:val="0"/>
          <w:w w:val="100"/>
          <w:position w:val="0"/>
        </w:rPr>
        <w:t>万元，占总股本的</w:t>
      </w:r>
      <w:r>
        <w:rPr>
          <w:rFonts w:ascii="Times New Roman" w:eastAsia="Times New Roman" w:hAnsi="Times New Roman" w:cs="Times New Roman"/>
          <w:color w:val="000000"/>
          <w:spacing w:val="0"/>
          <w:w w:val="100"/>
          <w:position w:val="0"/>
          <w:sz w:val="18"/>
          <w:szCs w:val="18"/>
        </w:rPr>
        <w:t>65.17%</w:t>
      </w:r>
      <w:r>
        <w:rPr>
          <w:color w:val="000000"/>
          <w:spacing w:val="0"/>
          <w:w w:val="100"/>
          <w:position w:val="0"/>
        </w:rPr>
        <w:t>。</w:t>
      </w:r>
    </w:p>
    <w:p>
      <w:pPr>
        <w:pStyle w:val="Style35"/>
        <w:keepNext w:val="0"/>
        <w:keepLines w:val="0"/>
        <w:widowControl w:val="0"/>
        <w:shd w:val="clear" w:color="auto" w:fill="auto"/>
        <w:bidi w:val="0"/>
        <w:spacing w:before="0" w:after="0" w:line="468" w:lineRule="exact"/>
        <w:ind w:left="0" w:right="0" w:firstLine="36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2,250.00</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9,750.00</w:t>
      </w:r>
      <w:r>
        <w:rPr>
          <w:color w:val="000000"/>
          <w:spacing w:val="0"/>
          <w:w w:val="100"/>
          <w:position w:val="0"/>
        </w:rPr>
        <w:t>万元。</w:t>
      </w:r>
    </w:p>
    <w:p>
      <w:pPr>
        <w:pStyle w:val="Style35"/>
        <w:keepNext w:val="0"/>
        <w:keepLines w:val="0"/>
        <w:widowControl w:val="0"/>
        <w:shd w:val="clear" w:color="auto" w:fill="auto"/>
        <w:bidi w:val="0"/>
        <w:spacing w:before="0" w:after="0" w:line="468" w:lineRule="exact"/>
        <w:ind w:left="0" w:right="0" w:firstLine="36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日，公司名称变更为天舟文化股份有限公司。</w:t>
      </w:r>
    </w:p>
    <w:p>
      <w:pPr>
        <w:pStyle w:val="Style35"/>
        <w:keepNext w:val="0"/>
        <w:keepLines w:val="0"/>
        <w:widowControl w:val="0"/>
        <w:shd w:val="clear" w:color="auto" w:fill="auto"/>
        <w:bidi w:val="0"/>
        <w:spacing w:before="0" w:after="0" w:line="468" w:lineRule="exact"/>
        <w:ind w:left="0" w:right="0" w:firstLine="36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9,750.00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,925.00</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12,675.00</w:t>
      </w:r>
      <w:r>
        <w:rPr>
          <w:color w:val="000000"/>
          <w:spacing w:val="0"/>
          <w:w w:val="100"/>
          <w:position w:val="0"/>
        </w:rPr>
        <w:t>万元。</w:t>
      </w:r>
    </w:p>
    <w:p>
      <w:pPr>
        <w:pStyle w:val="Style35"/>
        <w:keepNext w:val="0"/>
        <w:keepLines w:val="0"/>
        <w:widowControl w:val="0"/>
        <w:shd w:val="clear" w:color="auto" w:fill="auto"/>
        <w:bidi w:val="0"/>
        <w:spacing w:before="0" w:after="0" w:line="468" w:lineRule="exact"/>
        <w:ind w:left="0" w:right="0" w:firstLine="3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12,675.00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,535.00</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15,210.00</w:t>
      </w:r>
      <w:r>
        <w:rPr>
          <w:color w:val="000000"/>
          <w:spacing w:val="0"/>
          <w:w w:val="100"/>
          <w:position w:val="0"/>
        </w:rPr>
        <w:t>万元。</w:t>
      </w:r>
    </w:p>
    <w:p>
      <w:pPr>
        <w:pStyle w:val="Style35"/>
        <w:keepNext w:val="0"/>
        <w:keepLines w:val="0"/>
        <w:widowControl w:val="0"/>
        <w:shd w:val="clear" w:color="auto" w:fill="auto"/>
        <w:bidi w:val="0"/>
        <w:spacing w:before="0" w:after="0" w:line="468" w:lineRule="exact"/>
        <w:ind w:left="0" w:right="0" w:firstLine="36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15,210.00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7,605.00</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2,815.00</w:t>
      </w:r>
      <w:r>
        <w:rPr>
          <w:color w:val="000000"/>
          <w:spacing w:val="0"/>
          <w:w w:val="100"/>
          <w:position w:val="0"/>
        </w:rPr>
        <w:t>万元。</w:t>
      </w:r>
    </w:p>
    <w:p>
      <w:pPr>
        <w:pStyle w:val="Style35"/>
        <w:keepNext w:val="0"/>
        <w:keepLines w:val="0"/>
        <w:widowControl w:val="0"/>
        <w:shd w:val="clear" w:color="auto" w:fill="auto"/>
        <w:bidi w:val="0"/>
        <w:spacing w:before="0" w:after="0" w:line="468" w:lineRule="exact"/>
        <w:ind w:left="0" w:right="0" w:firstLine="36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日，经中国证券监督管理委员会《关于核准天舟文化股份有限公司向李桂华等发行股份购买资 </w:t>
      </w:r>
      <w:r>
        <w:rPr>
          <w:color w:val="000000"/>
          <w:spacing w:val="0"/>
          <w:w w:val="100"/>
          <w:position w:val="0"/>
        </w:rPr>
        <w:t>产并募集配套资金的批复》（证监许可字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2014]416</w:t>
      </w:r>
      <w:r>
        <w:rPr>
          <w:color w:val="000000"/>
          <w:spacing w:val="0"/>
          <w:w w:val="100"/>
          <w:position w:val="0"/>
        </w:rPr>
        <w:t>号文件）核准，公司以支付现金及发行股份的方式购买北京神 奇时代网络有限公司（以下简称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神奇时代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股权，并募集配套资金，增加股本人民币</w:t>
      </w:r>
      <w:r>
        <w:rPr>
          <w:rFonts w:ascii="Times New Roman" w:eastAsia="Times New Roman" w:hAnsi="Times New Roman" w:cs="Times New Roman"/>
          <w:color w:val="000000"/>
          <w:spacing w:val="0"/>
          <w:w w:val="100"/>
          <w:position w:val="0"/>
          <w:sz w:val="18"/>
          <w:szCs w:val="18"/>
        </w:rPr>
        <w:t>12,380.9591</w:t>
      </w:r>
      <w:r>
        <w:rPr>
          <w:color w:val="000000"/>
          <w:spacing w:val="0"/>
          <w:w w:val="100"/>
          <w:position w:val="0"/>
        </w:rPr>
        <w:t>万元，变 更后的股本为人民币</w:t>
      </w:r>
      <w:r>
        <w:rPr>
          <w:rFonts w:ascii="Times New Roman" w:eastAsia="Times New Roman" w:hAnsi="Times New Roman" w:cs="Times New Roman"/>
          <w:color w:val="000000"/>
          <w:spacing w:val="0"/>
          <w:w w:val="100"/>
          <w:position w:val="0"/>
          <w:sz w:val="18"/>
          <w:szCs w:val="18"/>
        </w:rPr>
        <w:t>35,195.9591</w:t>
      </w:r>
      <w:r>
        <w:rPr>
          <w:color w:val="000000"/>
          <w:spacing w:val="0"/>
          <w:w w:val="100"/>
          <w:position w:val="0"/>
        </w:rPr>
        <w:t>万元。</w:t>
      </w:r>
    </w:p>
    <w:p>
      <w:pPr>
        <w:pStyle w:val="Style35"/>
        <w:keepNext w:val="0"/>
        <w:keepLines w:val="0"/>
        <w:widowControl w:val="0"/>
        <w:shd w:val="clear" w:color="auto" w:fill="auto"/>
        <w:bidi w:val="0"/>
        <w:spacing w:before="0" w:after="0" w:line="468"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35,195.959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7,039.1918</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42,235.1509</w:t>
      </w:r>
      <w:r>
        <w:rPr>
          <w:color w:val="000000"/>
          <w:spacing w:val="0"/>
          <w:w w:val="100"/>
          <w:position w:val="0"/>
        </w:rPr>
        <w:t>万元。</w:t>
      </w:r>
    </w:p>
    <w:p>
      <w:pPr>
        <w:pStyle w:val="Style35"/>
        <w:keepNext w:val="0"/>
        <w:keepLines w:val="0"/>
        <w:widowControl w:val="0"/>
        <w:shd w:val="clear" w:color="auto" w:fill="auto"/>
        <w:bidi w:val="0"/>
        <w:spacing w:before="0" w:after="0" w:line="468"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42,235.1509</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8,447.0301</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50,682.1810</w:t>
      </w:r>
      <w:r>
        <w:rPr>
          <w:color w:val="000000"/>
          <w:spacing w:val="0"/>
          <w:w w:val="100"/>
          <w:position w:val="0"/>
        </w:rPr>
        <w:t>万股。</w:t>
      </w:r>
    </w:p>
    <w:p>
      <w:pPr>
        <w:pStyle w:val="Style35"/>
        <w:keepNext w:val="0"/>
        <w:keepLines w:val="0"/>
        <w:widowControl w:val="0"/>
        <w:shd w:val="clear" w:color="auto" w:fill="auto"/>
        <w:bidi w:val="0"/>
        <w:spacing w:before="0" w:after="260" w:line="468"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日，经中国证券监督管理委员会《关于核准天舟文化股份有限公司向袁雄贵等发行股份购买资 产并募集配套资金的批复》（证监许可</w:t>
      </w:r>
      <w:r>
        <w:rPr>
          <w:rFonts w:ascii="Times New Roman" w:eastAsia="Times New Roman" w:hAnsi="Times New Roman" w:cs="Times New Roman"/>
          <w:color w:val="000000"/>
          <w:spacing w:val="0"/>
          <w:w w:val="100"/>
          <w:position w:val="0"/>
          <w:sz w:val="18"/>
          <w:szCs w:val="18"/>
        </w:rPr>
        <w:t>[2016]1585</w:t>
      </w:r>
      <w:r>
        <w:rPr>
          <w:color w:val="000000"/>
          <w:spacing w:val="0"/>
          <w:w w:val="100"/>
          <w:position w:val="0"/>
        </w:rPr>
        <w:t>号文件）核准，公司以非公开定向发行股份和支付现金的方式 收购交易对方合计持有广州游爱网络技术有限公司（以下简称“广州游爱”）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的股权，其中：公司申请增 加股本</w:t>
      </w:r>
      <w:r>
        <w:rPr>
          <w:rFonts w:ascii="Times New Roman" w:eastAsia="Times New Roman" w:hAnsi="Times New Roman" w:cs="Times New Roman"/>
          <w:color w:val="000000"/>
          <w:spacing w:val="0"/>
          <w:w w:val="100"/>
          <w:position w:val="0"/>
          <w:sz w:val="18"/>
          <w:szCs w:val="18"/>
        </w:rPr>
        <w:t>7,314.595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万股，由袁雄贵、李道龙、成仁凤、申徐洲、樟树市悦玩投资管理中心（有限合伙）、李冰和 新余高新区互兴拾号投资管理中心（有限合伙）合计持有的广州游爱</w:t>
      </w:r>
      <w:r>
        <w:rPr>
          <w:rFonts w:ascii="Times New Roman" w:eastAsia="Times New Roman" w:hAnsi="Times New Roman" w:cs="Times New Roman"/>
          <w:color w:val="000000"/>
          <w:spacing w:val="0"/>
          <w:w w:val="100"/>
          <w:position w:val="0"/>
          <w:sz w:val="18"/>
          <w:szCs w:val="18"/>
        </w:rPr>
        <w:t>66.7344%</w:t>
      </w:r>
      <w:r>
        <w:rPr>
          <w:color w:val="000000"/>
          <w:spacing w:val="0"/>
          <w:w w:val="100"/>
          <w:position w:val="0"/>
        </w:rPr>
        <w:t>股权出资，公司股本由原</w:t>
      </w:r>
      <w:r>
        <w:rPr>
          <w:rFonts w:ascii="Times New Roman" w:eastAsia="Times New Roman" w:hAnsi="Times New Roman" w:cs="Times New Roman"/>
          <w:color w:val="000000"/>
          <w:spacing w:val="0"/>
          <w:w w:val="100"/>
          <w:position w:val="0"/>
          <w:sz w:val="18"/>
          <w:szCs w:val="18"/>
        </w:rPr>
        <w:t xml:space="preserve">50,682.1810 </w:t>
      </w:r>
      <w:r>
        <w:rPr>
          <w:color w:val="000000"/>
          <w:spacing w:val="0"/>
          <w:w w:val="100"/>
          <w:position w:val="0"/>
        </w:rPr>
        <w:t>万股，变更后公司股本增加至</w:t>
      </w:r>
      <w:r>
        <w:rPr>
          <w:rFonts w:ascii="Times New Roman" w:eastAsia="Times New Roman" w:hAnsi="Times New Roman" w:cs="Times New Roman"/>
          <w:color w:val="000000"/>
          <w:spacing w:val="0"/>
          <w:w w:val="100"/>
          <w:position w:val="0"/>
          <w:sz w:val="18"/>
          <w:szCs w:val="18"/>
        </w:rPr>
        <w:t>57,996.776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万股。另以现金</w:t>
      </w:r>
      <w:r>
        <w:rPr>
          <w:rFonts w:ascii="Times New Roman" w:eastAsia="Times New Roman" w:hAnsi="Times New Roman" w:cs="Times New Roman"/>
          <w:color w:val="000000"/>
          <w:spacing w:val="0"/>
          <w:w w:val="100"/>
          <w:position w:val="0"/>
          <w:sz w:val="18"/>
          <w:szCs w:val="18"/>
        </w:rPr>
        <w:t>53,890.28</w:t>
      </w:r>
      <w:r>
        <w:rPr>
          <w:color w:val="000000"/>
          <w:spacing w:val="0"/>
          <w:w w:val="100"/>
          <w:position w:val="0"/>
        </w:rPr>
        <w:t>万元购买广州游爱</w:t>
      </w:r>
      <w:r>
        <w:rPr>
          <w:rFonts w:ascii="Times New Roman" w:eastAsia="Times New Roman" w:hAnsi="Times New Roman" w:cs="Times New Roman"/>
          <w:color w:val="000000"/>
          <w:spacing w:val="0"/>
          <w:w w:val="100"/>
          <w:position w:val="0"/>
          <w:sz w:val="18"/>
          <w:szCs w:val="18"/>
        </w:rPr>
        <w:t>33.2656%</w:t>
      </w:r>
      <w:r>
        <w:rPr>
          <w:color w:val="000000"/>
          <w:spacing w:val="0"/>
          <w:w w:val="100"/>
          <w:position w:val="0"/>
        </w:rPr>
        <w:t>的股权，公司通过 对宝盈基金管理有限公司、北信瑞丰基金管理有限公司、财通基金管理有限公司、安信基金管理有限责任公司共 四名特定投资者非公开发行股份</w:t>
      </w:r>
      <w:r>
        <w:rPr>
          <w:rFonts w:ascii="Times New Roman" w:eastAsia="Times New Roman" w:hAnsi="Times New Roman" w:cs="Times New Roman"/>
          <w:color w:val="000000"/>
          <w:spacing w:val="0"/>
          <w:w w:val="100"/>
          <w:position w:val="0"/>
          <w:sz w:val="18"/>
          <w:szCs w:val="18"/>
        </w:rPr>
        <w:t>6,998.1814</w:t>
      </w:r>
      <w:r>
        <w:rPr>
          <w:color w:val="000000"/>
          <w:spacing w:val="0"/>
          <w:w w:val="100"/>
          <w:position w:val="0"/>
        </w:rPr>
        <w:t>万股，募集配套资金增加股本</w:t>
      </w:r>
      <w:r>
        <w:rPr>
          <w:rFonts w:ascii="Times New Roman" w:eastAsia="Times New Roman" w:hAnsi="Times New Roman" w:cs="Times New Roman"/>
          <w:color w:val="000000"/>
          <w:spacing w:val="0"/>
          <w:w w:val="100"/>
          <w:position w:val="0"/>
          <w:sz w:val="18"/>
          <w:szCs w:val="18"/>
        </w:rPr>
        <w:t>6,998.1814</w:t>
      </w:r>
      <w:r>
        <w:rPr>
          <w:color w:val="000000"/>
          <w:spacing w:val="0"/>
          <w:w w:val="100"/>
          <w:position w:val="0"/>
        </w:rPr>
        <w:t xml:space="preserve">万股，变更后的股本为 </w:t>
      </w:r>
      <w:r>
        <w:rPr>
          <w:rFonts w:ascii="Times New Roman" w:eastAsia="Times New Roman" w:hAnsi="Times New Roman" w:cs="Times New Roman"/>
          <w:color w:val="000000"/>
          <w:spacing w:val="0"/>
          <w:w w:val="100"/>
          <w:position w:val="0"/>
          <w:sz w:val="18"/>
          <w:szCs w:val="18"/>
        </w:rPr>
        <w:t>64,994.9574</w:t>
      </w:r>
      <w:r>
        <w:rPr>
          <w:color w:val="000000"/>
          <w:spacing w:val="0"/>
          <w:w w:val="100"/>
          <w:position w:val="0"/>
        </w:rPr>
        <w:t>万股。</w:t>
      </w:r>
    </w:p>
    <w:p>
      <w:pPr>
        <w:pStyle w:val="Style35"/>
        <w:keepNext w:val="0"/>
        <w:keepLines w:val="0"/>
        <w:widowControl w:val="0"/>
        <w:shd w:val="clear" w:color="auto" w:fill="auto"/>
        <w:bidi w:val="0"/>
        <w:spacing w:before="0" w:after="0" w:line="542" w:lineRule="auto"/>
        <w:ind w:left="0" w:right="0" w:firstLine="380"/>
        <w:jc w:val="both"/>
      </w:pPr>
      <w:bookmarkStart w:id="735" w:name="bookmark735"/>
      <w:r>
        <w:rPr>
          <w:rFonts w:ascii="Times New Roman" w:eastAsia="Times New Roman" w:hAnsi="Times New Roman" w:cs="Times New Roman"/>
          <w:color w:val="000000"/>
          <w:spacing w:val="0"/>
          <w:w w:val="100"/>
          <w:position w:val="0"/>
          <w:sz w:val="18"/>
          <w:szCs w:val="18"/>
        </w:rPr>
        <w:t>2</w:t>
      </w:r>
      <w:bookmarkEnd w:id="735"/>
      <w:r>
        <w:rPr>
          <w:color w:val="000000"/>
          <w:spacing w:val="0"/>
          <w:w w:val="100"/>
          <w:position w:val="0"/>
        </w:rPr>
        <w:t>、公司住所及经营范围</w:t>
      </w:r>
    </w:p>
    <w:p>
      <w:pPr>
        <w:pStyle w:val="Style35"/>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公司住所：长沙县星沙镇茶叶大市场办公楼</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602</w:t>
      </w:r>
      <w:r>
        <w:rPr>
          <w:color w:val="000000"/>
          <w:spacing w:val="0"/>
          <w:w w:val="100"/>
          <w:position w:val="0"/>
        </w:rPr>
        <w:t>号。</w:t>
      </w:r>
    </w:p>
    <w:p>
      <w:pPr>
        <w:pStyle w:val="Style35"/>
        <w:keepNext w:val="0"/>
        <w:keepLines w:val="0"/>
        <w:widowControl w:val="0"/>
        <w:shd w:val="clear" w:color="auto" w:fill="auto"/>
        <w:bidi w:val="0"/>
        <w:spacing w:before="0" w:after="120" w:line="468" w:lineRule="exact"/>
        <w:ind w:left="0" w:right="0" w:firstLine="380"/>
        <w:jc w:val="both"/>
      </w:pPr>
      <w:r>
        <w:rPr>
          <w:color w:val="000000"/>
          <w:spacing w:val="0"/>
          <w:w w:val="100"/>
          <w:position w:val="0"/>
        </w:rPr>
        <w:t xml:space="preserve">公司经营范围：中国内地已正式出版的图书内容的网络（含手机网络）传播；其他文化娱乐用品、电子产品、 办公用品、书报刊、音像制品及电子出版物的批发；图书互联网销售；文具用品、工艺品、多媒体系统、学生公 寓床、学生铁床、文件柜、黑板、教学仪器、电控教学实训设备、塑料跑道、触摸屏、液晶显示屏、文化用品、 办公用品、家具、体育用品及器材、纸制品、玩具、乐器、钢木课桌椅、玻璃钢餐桌椅、塑料课桌椅、办公桌椅、 餐桌椅的销售；游艺娱乐用品、望远镜的零售；书刊项目的设计、策划；版权服务；著作权代理；商标服务；信 息系统集成服务；软件服务；软件开发；软件技术转让；软件技术服务；数据处理和存储服务；数字内容服务； 移动互联网研发和维护；电子商务平台的开发建设；果蔬仓储管理信息系统集成；心理咨询服务（不含医疗门诊）； 教育咨询服务；信息技术咨询服务；互联网信息服务、金融信息咨询（不得从事金融业务）；以自有资产进行教 育投资，教育投资管理（不得从事吸收存款、集资收款、受托贷款、发放贷款等国家金融监管及财政信用业务）； 商业活动的策划；文化活动的组织与策划；体育活动的组织与策划；学术交流活动的组织；培训活动的组织；商 业活动的组织；导向标识设计；导向标识制作；广告设计；广告制作服务、发布服务；自有房地产经营活动；房 </w:t>
      </w:r>
      <w:r>
        <w:rPr>
          <w:color w:val="000000"/>
          <w:spacing w:val="0"/>
          <w:w w:val="100"/>
          <w:position w:val="0"/>
        </w:rPr>
        <w:t>屋租赁。（依法须经批准的项目，经相关部门批准后方可开展经营活动）。</w:t>
      </w:r>
    </w:p>
    <w:p>
      <w:pPr>
        <w:pStyle w:val="Style35"/>
        <w:keepNext w:val="0"/>
        <w:keepLines w:val="0"/>
        <w:widowControl w:val="0"/>
        <w:shd w:val="clear" w:color="auto" w:fill="auto"/>
        <w:bidi w:val="0"/>
        <w:spacing w:before="0" w:after="280" w:line="360" w:lineRule="exact"/>
        <w:ind w:left="0" w:right="0" w:firstLine="360"/>
        <w:jc w:val="left"/>
      </w:pPr>
      <w:r>
        <w:rPr>
          <w:color w:val="000000"/>
          <w:spacing w:val="0"/>
          <w:w w:val="100"/>
          <w:position w:val="0"/>
        </w:rPr>
        <w:t>公司主营业务：图书出版发行业务；移动互联网游戏业务。</w:t>
      </w:r>
    </w:p>
    <w:p>
      <w:pPr>
        <w:pStyle w:val="Style35"/>
        <w:keepNext w:val="0"/>
        <w:keepLines w:val="0"/>
        <w:widowControl w:val="0"/>
        <w:shd w:val="clear" w:color="auto" w:fill="auto"/>
        <w:tabs>
          <w:tab w:pos="735" w:val="left"/>
        </w:tabs>
        <w:bidi w:val="0"/>
        <w:spacing w:before="0" w:after="0" w:line="418" w:lineRule="auto"/>
        <w:ind w:left="0" w:right="0" w:firstLine="360"/>
        <w:jc w:val="left"/>
      </w:pPr>
      <w:bookmarkStart w:id="736" w:name="bookmark736"/>
      <w:r>
        <w:rPr>
          <w:rFonts w:ascii="Times New Roman" w:eastAsia="Times New Roman" w:hAnsi="Times New Roman" w:cs="Times New Roman"/>
          <w:color w:val="000000"/>
          <w:spacing w:val="0"/>
          <w:w w:val="100"/>
          <w:position w:val="0"/>
          <w:sz w:val="18"/>
          <w:szCs w:val="18"/>
        </w:rPr>
        <w:t>3</w:t>
      </w:r>
      <w:bookmarkEnd w:id="736"/>
      <w:r>
        <w:rPr>
          <w:color w:val="000000"/>
          <w:spacing w:val="0"/>
          <w:w w:val="100"/>
          <w:position w:val="0"/>
        </w:rPr>
        <w:t>、</w:t>
        <w:tab/>
        <w:t>公司现任法定代表人：肖志鸿。</w:t>
      </w:r>
    </w:p>
    <w:p>
      <w:pPr>
        <w:pStyle w:val="Style35"/>
        <w:keepNext w:val="0"/>
        <w:keepLines w:val="0"/>
        <w:widowControl w:val="0"/>
        <w:shd w:val="clear" w:color="auto" w:fill="auto"/>
        <w:tabs>
          <w:tab w:pos="735" w:val="left"/>
        </w:tabs>
        <w:bidi w:val="0"/>
        <w:spacing w:before="0" w:after="280" w:line="360" w:lineRule="exact"/>
        <w:ind w:left="0" w:right="0" w:firstLine="360"/>
        <w:jc w:val="left"/>
      </w:pPr>
      <w:bookmarkStart w:id="737" w:name="bookmark737"/>
      <w:r>
        <w:rPr>
          <w:rFonts w:ascii="Times New Roman" w:eastAsia="Times New Roman" w:hAnsi="Times New Roman" w:cs="Times New Roman"/>
          <w:color w:val="000000"/>
          <w:spacing w:val="0"/>
          <w:w w:val="100"/>
          <w:position w:val="0"/>
          <w:sz w:val="18"/>
          <w:szCs w:val="18"/>
        </w:rPr>
        <w:t>4</w:t>
      </w:r>
      <w:bookmarkEnd w:id="737"/>
      <w:r>
        <w:rPr>
          <w:color w:val="000000"/>
          <w:spacing w:val="0"/>
          <w:w w:val="100"/>
          <w:position w:val="0"/>
        </w:rPr>
        <w:t>、</w:t>
        <w:tab/>
        <w:t>公司母公司及集团最终母公司：湖南天鸿投资集团有限公司。</w:t>
      </w:r>
    </w:p>
    <w:p>
      <w:pPr>
        <w:pStyle w:val="Style35"/>
        <w:keepNext w:val="0"/>
        <w:keepLines w:val="0"/>
        <w:widowControl w:val="0"/>
        <w:shd w:val="clear" w:color="auto" w:fill="auto"/>
        <w:tabs>
          <w:tab w:pos="735" w:val="left"/>
        </w:tabs>
        <w:bidi w:val="0"/>
        <w:spacing w:before="0" w:after="0" w:line="418" w:lineRule="auto"/>
        <w:ind w:left="0" w:right="0" w:firstLine="360"/>
        <w:jc w:val="left"/>
      </w:pPr>
      <w:bookmarkStart w:id="738" w:name="bookmark738"/>
      <w:r>
        <w:rPr>
          <w:rFonts w:ascii="Times New Roman" w:eastAsia="Times New Roman" w:hAnsi="Times New Roman" w:cs="Times New Roman"/>
          <w:color w:val="000000"/>
          <w:spacing w:val="0"/>
          <w:w w:val="100"/>
          <w:position w:val="0"/>
          <w:sz w:val="18"/>
          <w:szCs w:val="18"/>
        </w:rPr>
        <w:t>5</w:t>
      </w:r>
      <w:bookmarkEnd w:id="738"/>
      <w:r>
        <w:rPr>
          <w:color w:val="000000"/>
          <w:spacing w:val="0"/>
          <w:w w:val="100"/>
          <w:position w:val="0"/>
        </w:rPr>
        <w:t>、</w:t>
        <w:tab/>
        <w:t>财务报表报出</w:t>
      </w:r>
    </w:p>
    <w:p>
      <w:pPr>
        <w:pStyle w:val="Style35"/>
        <w:keepNext w:val="0"/>
        <w:keepLines w:val="0"/>
        <w:widowControl w:val="0"/>
        <w:shd w:val="clear" w:color="auto" w:fill="auto"/>
        <w:bidi w:val="0"/>
        <w:spacing w:before="0" w:after="100" w:line="360" w:lineRule="exact"/>
        <w:ind w:left="0" w:right="0" w:firstLine="360"/>
        <w:jc w:val="left"/>
      </w:pPr>
      <w:r>
        <w:rPr>
          <w:color w:val="000000"/>
          <w:spacing w:val="0"/>
          <w:w w:val="100"/>
          <w:position w:val="0"/>
        </w:rPr>
        <w:t>本公司财务报表经公司董事会批准后报出。</w:t>
      </w:r>
    </w:p>
    <w:p>
      <w:pPr>
        <w:pStyle w:val="Style35"/>
        <w:keepNext w:val="0"/>
        <w:keepLines w:val="0"/>
        <w:widowControl w:val="0"/>
        <w:shd w:val="clear" w:color="auto" w:fill="auto"/>
        <w:bidi w:val="0"/>
        <w:spacing w:before="0" w:after="520" w:line="360" w:lineRule="exact"/>
        <w:ind w:left="0" w:right="0" w:firstLine="360"/>
        <w:jc w:val="left"/>
      </w:pPr>
      <w:r>
        <w:rPr>
          <w:color w:val="000000"/>
          <w:spacing w:val="0"/>
          <w:w w:val="100"/>
          <w:position w:val="0"/>
        </w:rPr>
        <w:t>本财务报表批准报出日：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30"/>
        <w:keepNext/>
        <w:keepLines/>
        <w:widowControl w:val="0"/>
        <w:shd w:val="clear" w:color="auto" w:fill="auto"/>
        <w:bidi w:val="0"/>
        <w:spacing w:before="0" w:after="280" w:line="240" w:lineRule="auto"/>
        <w:ind w:left="0" w:right="0" w:firstLine="480"/>
        <w:jc w:val="left"/>
      </w:pPr>
      <w:bookmarkStart w:id="739" w:name="bookmark739"/>
      <w:bookmarkStart w:id="740" w:name="bookmark740"/>
      <w:bookmarkStart w:id="741" w:name="bookmark741"/>
      <w:r>
        <w:rPr>
          <w:rFonts w:ascii="SimHei" w:eastAsia="SimHei" w:hAnsi="SimHei" w:cs="SimHei"/>
          <w:color w:val="000000"/>
          <w:spacing w:val="0"/>
          <w:w w:val="100"/>
          <w:position w:val="0"/>
          <w:sz w:val="24"/>
          <w:szCs w:val="24"/>
        </w:rPr>
        <w:t>二'财务报表的编制基础</w:t>
      </w:r>
      <w:bookmarkEnd w:id="739"/>
      <w:bookmarkEnd w:id="740"/>
      <w:bookmarkEnd w:id="741"/>
    </w:p>
    <w:p>
      <w:pPr>
        <w:pStyle w:val="Style35"/>
        <w:keepNext w:val="0"/>
        <w:keepLines w:val="0"/>
        <w:widowControl w:val="0"/>
        <w:shd w:val="clear" w:color="auto" w:fill="auto"/>
        <w:tabs>
          <w:tab w:pos="891" w:val="left"/>
        </w:tabs>
        <w:bidi w:val="0"/>
        <w:spacing w:before="0" w:after="140" w:line="360" w:lineRule="exact"/>
        <w:ind w:left="0" w:right="0" w:firstLine="360"/>
        <w:jc w:val="both"/>
      </w:pPr>
      <w:bookmarkStart w:id="742" w:name="bookmark742"/>
      <w:r>
        <w:rPr>
          <w:color w:val="000000"/>
          <w:spacing w:val="0"/>
          <w:w w:val="100"/>
          <w:position w:val="0"/>
        </w:rPr>
        <w:t>（</w:t>
      </w:r>
      <w:bookmarkEnd w:id="742"/>
      <w:r>
        <w:rPr>
          <w:color w:val="000000"/>
          <w:spacing w:val="0"/>
          <w:w w:val="100"/>
          <w:position w:val="0"/>
        </w:rPr>
        <w:t>一）</w:t>
        <w:tab/>
        <w:t>编制基础</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本财务报表以公司持续经营假设为基础，根据实际发生的交易事项，按照企业会计准则的有关规定，并基于 以下所述重要会计政策、会计估计进行编制。</w:t>
      </w:r>
    </w:p>
    <w:p>
      <w:pPr>
        <w:pStyle w:val="Style35"/>
        <w:keepNext w:val="0"/>
        <w:keepLines w:val="0"/>
        <w:widowControl w:val="0"/>
        <w:shd w:val="clear" w:color="auto" w:fill="auto"/>
        <w:tabs>
          <w:tab w:pos="891" w:val="left"/>
        </w:tabs>
        <w:bidi w:val="0"/>
        <w:spacing w:before="0" w:after="140" w:line="360" w:lineRule="exact"/>
        <w:ind w:left="0" w:right="0" w:firstLine="360"/>
        <w:jc w:val="both"/>
      </w:pPr>
      <w:bookmarkStart w:id="743" w:name="bookmark743"/>
      <w:r>
        <w:rPr>
          <w:color w:val="000000"/>
          <w:spacing w:val="0"/>
          <w:w w:val="100"/>
          <w:position w:val="0"/>
        </w:rPr>
        <w:t>（</w:t>
      </w:r>
      <w:bookmarkEnd w:id="743"/>
      <w:r>
        <w:rPr>
          <w:color w:val="000000"/>
          <w:spacing w:val="0"/>
          <w:w w:val="100"/>
          <w:position w:val="0"/>
        </w:rPr>
        <w:t>二）</w:t>
        <w:tab/>
        <w:t>持续经营</w:t>
      </w:r>
    </w:p>
    <w:p>
      <w:pPr>
        <w:pStyle w:val="Style35"/>
        <w:keepNext w:val="0"/>
        <w:keepLines w:val="0"/>
        <w:widowControl w:val="0"/>
        <w:shd w:val="clear" w:color="auto" w:fill="auto"/>
        <w:bidi w:val="0"/>
        <w:spacing w:before="0" w:after="420" w:line="360" w:lineRule="exact"/>
        <w:ind w:left="0" w:right="0" w:firstLine="360"/>
        <w:jc w:val="both"/>
      </w:pPr>
      <w:r>
        <w:rPr>
          <w:color w:val="000000"/>
          <w:spacing w:val="0"/>
          <w:w w:val="100"/>
          <w:position w:val="0"/>
        </w:rPr>
        <w:t>本公司自本报告期末至少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个月内具有持续经营能力，无影响持续经营能力的重大事项。</w:t>
      </w:r>
    </w:p>
    <w:p>
      <w:pPr>
        <w:pStyle w:val="Style30"/>
        <w:keepNext/>
        <w:keepLines/>
        <w:widowControl w:val="0"/>
        <w:shd w:val="clear" w:color="auto" w:fill="auto"/>
        <w:bidi w:val="0"/>
        <w:spacing w:before="0" w:after="280" w:line="240" w:lineRule="auto"/>
        <w:ind w:left="0" w:right="0" w:firstLine="480"/>
        <w:jc w:val="left"/>
      </w:pPr>
      <w:bookmarkStart w:id="744" w:name="bookmark744"/>
      <w:bookmarkStart w:id="745" w:name="bookmark745"/>
      <w:bookmarkStart w:id="746" w:name="bookmark746"/>
      <w:r>
        <w:rPr>
          <w:rFonts w:ascii="SimHei" w:eastAsia="SimHei" w:hAnsi="SimHei" w:cs="SimHei"/>
          <w:color w:val="000000"/>
          <w:spacing w:val="0"/>
          <w:w w:val="100"/>
          <w:position w:val="0"/>
          <w:sz w:val="24"/>
          <w:szCs w:val="24"/>
        </w:rPr>
        <w:t>三、重要会计政策及会计估计</w:t>
      </w:r>
      <w:bookmarkEnd w:id="744"/>
      <w:bookmarkEnd w:id="745"/>
      <w:bookmarkEnd w:id="746"/>
    </w:p>
    <w:p>
      <w:pPr>
        <w:pStyle w:val="Style35"/>
        <w:keepNext w:val="0"/>
        <w:keepLines w:val="0"/>
        <w:widowControl w:val="0"/>
        <w:shd w:val="clear" w:color="auto" w:fill="auto"/>
        <w:bidi w:val="0"/>
        <w:spacing w:before="0" w:after="140" w:line="360" w:lineRule="exact"/>
        <w:ind w:left="0" w:right="0" w:firstLine="280"/>
        <w:jc w:val="both"/>
      </w:pPr>
      <w:r>
        <w:rPr>
          <w:color w:val="000000"/>
          <w:spacing w:val="0"/>
          <w:w w:val="100"/>
          <w:position w:val="0"/>
        </w:rPr>
        <w:t>（一）遵循企业会计准则的声明</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本公司基于下述编制基础编制的财务报表符合财政部已颁布的最新企业会计准则及其应用指南、解释以及其 他相关规定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的要求，真实完整地反映了合并及公司的财务状况、经营成果和现金流量等有 关信息。</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此外，本财务报表符合《公开发行证券的公司信息披露编报规则第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 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的列报和披露要求。</w:t>
      </w:r>
    </w:p>
    <w:p>
      <w:pPr>
        <w:pStyle w:val="Style35"/>
        <w:keepNext w:val="0"/>
        <w:keepLines w:val="0"/>
        <w:widowControl w:val="0"/>
        <w:shd w:val="clear" w:color="auto" w:fill="auto"/>
        <w:tabs>
          <w:tab w:pos="891" w:val="left"/>
        </w:tabs>
        <w:bidi w:val="0"/>
        <w:spacing w:before="0" w:after="140" w:line="360" w:lineRule="exact"/>
        <w:ind w:left="0" w:right="0" w:firstLine="360"/>
        <w:jc w:val="both"/>
      </w:pPr>
      <w:bookmarkStart w:id="747" w:name="bookmark747"/>
      <w:r>
        <w:rPr>
          <w:color w:val="000000"/>
          <w:spacing w:val="0"/>
          <w:w w:val="100"/>
          <w:position w:val="0"/>
        </w:rPr>
        <w:t>（</w:t>
      </w:r>
      <w:bookmarkEnd w:id="747"/>
      <w:r>
        <w:rPr>
          <w:color w:val="000000"/>
          <w:spacing w:val="0"/>
          <w:w w:val="100"/>
          <w:position w:val="0"/>
        </w:rPr>
        <w:t>二）</w:t>
        <w:tab/>
        <w:t>会计期间和经营周期</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本公司的会计年度从公历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日止。本公司正常经营周期是指从购买资产起至实现现金或现 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35"/>
        <w:keepNext w:val="0"/>
        <w:keepLines w:val="0"/>
        <w:widowControl w:val="0"/>
        <w:shd w:val="clear" w:color="auto" w:fill="auto"/>
        <w:tabs>
          <w:tab w:pos="891" w:val="left"/>
        </w:tabs>
        <w:bidi w:val="0"/>
        <w:spacing w:before="0" w:after="140" w:line="360" w:lineRule="exact"/>
        <w:ind w:left="0" w:right="0" w:firstLine="360"/>
        <w:jc w:val="both"/>
      </w:pPr>
      <w:bookmarkStart w:id="748" w:name="bookmark748"/>
      <w:r>
        <w:rPr>
          <w:color w:val="000000"/>
          <w:spacing w:val="0"/>
          <w:w w:val="100"/>
          <w:position w:val="0"/>
        </w:rPr>
        <w:t>（</w:t>
      </w:r>
      <w:bookmarkEnd w:id="748"/>
      <w:r>
        <w:rPr>
          <w:color w:val="000000"/>
          <w:spacing w:val="0"/>
          <w:w w:val="100"/>
          <w:position w:val="0"/>
        </w:rPr>
        <w:t>三）</w:t>
        <w:tab/>
        <w:t>记账本位币</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本公司采用人民币作为记账本位币。</w:t>
      </w:r>
    </w:p>
    <w:p>
      <w:pPr>
        <w:pStyle w:val="Style35"/>
        <w:keepNext w:val="0"/>
        <w:keepLines w:val="0"/>
        <w:widowControl w:val="0"/>
        <w:shd w:val="clear" w:color="auto" w:fill="auto"/>
        <w:bidi w:val="0"/>
        <w:spacing w:before="0" w:after="140" w:line="360" w:lineRule="exact"/>
        <w:ind w:left="0" w:right="0" w:firstLine="280"/>
        <w:jc w:val="both"/>
      </w:pPr>
      <w:bookmarkStart w:id="749" w:name="bookmark749"/>
      <w:r>
        <w:rPr>
          <w:color w:val="000000"/>
          <w:spacing w:val="0"/>
          <w:w w:val="100"/>
          <w:position w:val="0"/>
        </w:rPr>
        <w:t>（</w:t>
      </w:r>
      <w:bookmarkEnd w:id="749"/>
      <w:r>
        <w:rPr>
          <w:color w:val="000000"/>
          <w:spacing w:val="0"/>
          <w:w w:val="100"/>
          <w:position w:val="0"/>
        </w:rPr>
        <w:t>四）计量属性在本期发生变化的报表项目及其本期采用的计量属性</w:t>
      </w:r>
    </w:p>
    <w:p>
      <w:pPr>
        <w:pStyle w:val="Style35"/>
        <w:keepNext w:val="0"/>
        <w:keepLines w:val="0"/>
        <w:widowControl w:val="0"/>
        <w:shd w:val="clear" w:color="auto" w:fill="auto"/>
        <w:bidi w:val="0"/>
        <w:spacing w:before="0" w:after="320" w:line="365" w:lineRule="exact"/>
        <w:ind w:left="0" w:right="0" w:firstLine="360"/>
        <w:jc w:val="both"/>
      </w:pPr>
      <w:r>
        <w:rPr>
          <w:color w:val="000000"/>
          <w:spacing w:val="0"/>
          <w:w w:val="100"/>
          <w:position w:val="0"/>
        </w:rPr>
        <w:t>本公司采用的计量属性包括历史成本、重置成本、可变现净值、现值和公允价值，报告期内本公司无计量属 性发生变化的报表项目。</w:t>
      </w:r>
    </w:p>
    <w:p>
      <w:pPr>
        <w:pStyle w:val="Style35"/>
        <w:keepNext w:val="0"/>
        <w:keepLines w:val="0"/>
        <w:widowControl w:val="0"/>
        <w:shd w:val="clear" w:color="auto" w:fill="auto"/>
        <w:bidi w:val="0"/>
        <w:spacing w:before="0" w:after="140" w:line="240" w:lineRule="auto"/>
        <w:ind w:left="0" w:right="0" w:firstLine="480"/>
        <w:jc w:val="both"/>
      </w:pPr>
      <w:bookmarkStart w:id="750" w:name="bookmark750"/>
      <w:r>
        <w:rPr>
          <w:color w:val="000000"/>
          <w:spacing w:val="0"/>
          <w:w w:val="100"/>
          <w:position w:val="0"/>
        </w:rPr>
        <w:t>（</w:t>
      </w:r>
      <w:bookmarkEnd w:id="750"/>
      <w:r>
        <w:rPr>
          <w:color w:val="000000"/>
          <w:spacing w:val="0"/>
          <w:w w:val="100"/>
          <w:position w:val="0"/>
        </w:rPr>
        <w:t>五）企业合并</w:t>
      </w:r>
    </w:p>
    <w:p>
      <w:pPr>
        <w:pStyle w:val="Style35"/>
        <w:keepNext w:val="0"/>
        <w:keepLines w:val="0"/>
        <w:widowControl w:val="0"/>
        <w:numPr>
          <w:ilvl w:val="0"/>
          <w:numId w:val="21"/>
        </w:numPr>
        <w:shd w:val="clear" w:color="auto" w:fill="auto"/>
        <w:tabs>
          <w:tab w:pos="662" w:val="left"/>
        </w:tabs>
        <w:bidi w:val="0"/>
        <w:spacing w:before="0" w:after="140" w:line="362" w:lineRule="exact"/>
        <w:ind w:left="0" w:right="0" w:firstLine="380"/>
        <w:jc w:val="both"/>
      </w:pPr>
      <w:bookmarkStart w:id="751" w:name="bookmark751"/>
      <w:bookmarkEnd w:id="751"/>
      <w:r>
        <w:rPr>
          <w:color w:val="000000"/>
          <w:spacing w:val="0"/>
          <w:w w:val="100"/>
          <w:position w:val="0"/>
        </w:rPr>
        <w:t>同一控制下企业合并</w:t>
      </w:r>
    </w:p>
    <w:p>
      <w:pPr>
        <w:pStyle w:val="Style35"/>
        <w:keepNext w:val="0"/>
        <w:keepLines w:val="0"/>
        <w:widowControl w:val="0"/>
        <w:shd w:val="clear" w:color="auto" w:fill="auto"/>
        <w:bidi w:val="0"/>
        <w:spacing w:before="0" w:after="140" w:line="362" w:lineRule="exact"/>
        <w:ind w:left="0" w:right="0" w:firstLine="380"/>
        <w:jc w:val="both"/>
      </w:pPr>
      <w:r>
        <w:rPr>
          <w:color w:val="000000"/>
          <w:spacing w:val="0"/>
          <w:w w:val="100"/>
          <w:position w:val="0"/>
        </w:rPr>
        <w:t>本公司在一次交易取得或通过多次交易分步实现同一控制下企业合并，企业合并中取得的资产和负债，按照 合并日被合并方在最终控制方合并财务报表中的的账面价值计量。本公司取得的净资产账面价值与支付的合并对 价账面价值（或发行股份面值总额）的差额，调整资本公积；资本公积不足冲减的，调整留存收益。</w:t>
      </w:r>
    </w:p>
    <w:p>
      <w:pPr>
        <w:pStyle w:val="Style35"/>
        <w:keepNext w:val="0"/>
        <w:keepLines w:val="0"/>
        <w:widowControl w:val="0"/>
        <w:numPr>
          <w:ilvl w:val="0"/>
          <w:numId w:val="21"/>
        </w:numPr>
        <w:shd w:val="clear" w:color="auto" w:fill="auto"/>
        <w:tabs>
          <w:tab w:pos="681" w:val="left"/>
        </w:tabs>
        <w:bidi w:val="0"/>
        <w:spacing w:before="0" w:after="140" w:line="362" w:lineRule="exact"/>
        <w:ind w:left="0" w:right="0" w:firstLine="380"/>
        <w:jc w:val="both"/>
      </w:pPr>
      <w:bookmarkStart w:id="752" w:name="bookmark752"/>
      <w:bookmarkEnd w:id="752"/>
      <w:r>
        <w:rPr>
          <w:color w:val="000000"/>
          <w:spacing w:val="0"/>
          <w:w w:val="100"/>
          <w:position w:val="0"/>
        </w:rPr>
        <w:t>非同一控制下企业合并</w:t>
      </w:r>
    </w:p>
    <w:p>
      <w:pPr>
        <w:pStyle w:val="Style35"/>
        <w:keepNext w:val="0"/>
        <w:keepLines w:val="0"/>
        <w:widowControl w:val="0"/>
        <w:shd w:val="clear" w:color="auto" w:fill="auto"/>
        <w:bidi w:val="0"/>
        <w:spacing w:before="0" w:after="140" w:line="362" w:lineRule="exact"/>
        <w:ind w:left="0" w:right="0" w:firstLine="380"/>
        <w:jc w:val="both"/>
      </w:pPr>
      <w:r>
        <w:rPr>
          <w:color w:val="000000"/>
          <w:spacing w:val="0"/>
          <w:w w:val="100"/>
          <w:position w:val="0"/>
        </w:rPr>
        <w:t>本公司在购买日对合并成本大于合并中取得的被购买方可辨认净资产公允价值份额的差额，确认为商誉；如 果合并成本小于合并中取得的被购买方可辨认净资产公允价值份额，首先对取得的被购买方各项可辨认资产、负 债及或有负债的公允价值以及合并成本的计量进行复核，经复核后合并成本仍小于合并中取得的被购买方可辨认 净资产公允价值份额的，其差额计入当期损益。</w:t>
      </w:r>
    </w:p>
    <w:p>
      <w:pPr>
        <w:pStyle w:val="Style35"/>
        <w:keepNext w:val="0"/>
        <w:keepLines w:val="0"/>
        <w:widowControl w:val="0"/>
        <w:shd w:val="clear" w:color="auto" w:fill="auto"/>
        <w:bidi w:val="0"/>
        <w:spacing w:before="0" w:after="140" w:line="362" w:lineRule="exact"/>
        <w:ind w:left="0" w:right="0" w:firstLine="380"/>
        <w:jc w:val="both"/>
      </w:pPr>
      <w:r>
        <w:rPr>
          <w:color w:val="000000"/>
          <w:spacing w:val="0"/>
          <w:w w:val="100"/>
          <w:position w:val="0"/>
        </w:rPr>
        <w:t>通过多次交易分步实现非同一控制下企业合并，应按以下顺序处理：</w:t>
      </w:r>
    </w:p>
    <w:p>
      <w:pPr>
        <w:pStyle w:val="Style35"/>
        <w:keepNext w:val="0"/>
        <w:keepLines w:val="0"/>
        <w:widowControl w:val="0"/>
        <w:shd w:val="clear" w:color="auto" w:fill="auto"/>
        <w:tabs>
          <w:tab w:pos="882" w:val="left"/>
        </w:tabs>
        <w:bidi w:val="0"/>
        <w:spacing w:before="0" w:after="140" w:line="360" w:lineRule="exact"/>
        <w:ind w:left="0" w:right="0" w:firstLine="38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调整长期股权投资初始投资成本。购买日之前持有股权采用权益法核算的，按照该股权在购买日的公 允价值进行重新计量，公允价值与其账面价值的差额计入当期投资收益；购买日之前持有的被购买方的股权涉及 权益法核算下的其他综合收益、其他所有者权益变动的，转为购买日所属当期收益，由于被投资方重新计量设定 受益计划净负债或净资产变动而产生的其他综合收益除外。</w:t>
      </w:r>
    </w:p>
    <w:p>
      <w:pPr>
        <w:pStyle w:val="Style35"/>
        <w:keepNext w:val="0"/>
        <w:keepLines w:val="0"/>
        <w:widowControl w:val="0"/>
        <w:shd w:val="clear" w:color="auto" w:fill="auto"/>
        <w:tabs>
          <w:tab w:pos="872" w:val="left"/>
        </w:tabs>
        <w:bidi w:val="0"/>
        <w:spacing w:before="0" w:after="140" w:line="370" w:lineRule="exact"/>
        <w:ind w:left="0" w:right="0" w:firstLine="38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确认商誉（或计入当期损益的金额）。将第一步调整后长期股权投资初始投资成本与购买日应享有子公 司可辨认净资产公允价值份额比较，前者大于后者，差额确认为商誉；前者小于后者，差额计入当期损益。</w:t>
      </w:r>
    </w:p>
    <w:p>
      <w:pPr>
        <w:pStyle w:val="Style35"/>
        <w:keepNext w:val="0"/>
        <w:keepLines w:val="0"/>
        <w:widowControl w:val="0"/>
        <w:shd w:val="clear" w:color="auto" w:fill="auto"/>
        <w:bidi w:val="0"/>
        <w:spacing w:before="0" w:after="140" w:line="362" w:lineRule="exact"/>
        <w:ind w:left="0" w:right="0" w:firstLine="380"/>
        <w:jc w:val="both"/>
      </w:pPr>
      <w:r>
        <w:rPr>
          <w:color w:val="000000"/>
          <w:spacing w:val="0"/>
          <w:w w:val="100"/>
          <w:position w:val="0"/>
        </w:rPr>
        <w:t>通过多次交易分步处置股权至丧失对子公司控制权的情形</w:t>
      </w:r>
    </w:p>
    <w:p>
      <w:pPr>
        <w:pStyle w:val="Style35"/>
        <w:keepNext w:val="0"/>
        <w:keepLines w:val="0"/>
        <w:widowControl w:val="0"/>
        <w:shd w:val="clear" w:color="auto" w:fill="auto"/>
        <w:tabs>
          <w:tab w:pos="806" w:val="left"/>
        </w:tabs>
        <w:bidi w:val="0"/>
        <w:spacing w:before="0" w:after="140" w:line="362" w:lineRule="exact"/>
        <w:ind w:left="0" w:right="0" w:firstLine="38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判断分步处置股权至丧失对子公司控制权过程中的各项交易是否属于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w:t>
      </w:r>
    </w:p>
    <w:p>
      <w:pPr>
        <w:pStyle w:val="Style35"/>
        <w:keepNext w:val="0"/>
        <w:keepLines w:val="0"/>
        <w:widowControl w:val="0"/>
        <w:shd w:val="clear" w:color="auto" w:fill="auto"/>
        <w:bidi w:val="0"/>
        <w:spacing w:before="0" w:after="140" w:line="365" w:lineRule="exact"/>
        <w:ind w:left="0" w:right="0" w:firstLine="380"/>
        <w:jc w:val="both"/>
      </w:pPr>
      <w:r>
        <w:rPr>
          <w:color w:val="000000"/>
          <w:spacing w:val="0"/>
          <w:w w:val="100"/>
          <w:position w:val="0"/>
        </w:rPr>
        <w:t>处置对子公司股权投资的各项交易的条款、条件以及经济影响符合以下一种或多种情况，通常表明应将多次 交易事项作为一揽子交易进行会计处理：</w:t>
      </w:r>
    </w:p>
    <w:p>
      <w:pPr>
        <w:pStyle w:val="Style35"/>
        <w:keepNext w:val="0"/>
        <w:keepLines w:val="0"/>
        <w:widowControl w:val="0"/>
        <w:shd w:val="clear" w:color="auto" w:fill="auto"/>
        <w:tabs>
          <w:tab w:pos="710" w:val="left"/>
        </w:tabs>
        <w:bidi w:val="0"/>
        <w:spacing w:before="0" w:after="140" w:line="362" w:lineRule="exact"/>
        <w:ind w:left="0" w:right="0" w:firstLine="380"/>
        <w:jc w:val="both"/>
      </w:pPr>
      <w:bookmarkStart w:id="756" w:name="bookmark756"/>
      <w:r>
        <w:rPr>
          <w:rFonts w:ascii="Times New Roman" w:eastAsia="Times New Roman" w:hAnsi="Times New Roman" w:cs="Times New Roman"/>
          <w:color w:val="000000"/>
          <w:spacing w:val="0"/>
          <w:w w:val="100"/>
          <w:position w:val="0"/>
          <w:sz w:val="18"/>
          <w:szCs w:val="18"/>
        </w:rPr>
        <w:t>1</w:t>
      </w:r>
      <w:bookmarkEnd w:id="756"/>
      <w:r>
        <w:rPr>
          <w:color w:val="000000"/>
          <w:spacing w:val="0"/>
          <w:w w:val="100"/>
          <w:position w:val="0"/>
        </w:rPr>
        <w:t>）</w:t>
        <w:tab/>
        <w:t>这些交易是同时或者在考虑了彼此影响的情况下订立的；</w:t>
      </w:r>
    </w:p>
    <w:p>
      <w:pPr>
        <w:pStyle w:val="Style35"/>
        <w:keepNext w:val="0"/>
        <w:keepLines w:val="0"/>
        <w:widowControl w:val="0"/>
        <w:shd w:val="clear" w:color="auto" w:fill="auto"/>
        <w:tabs>
          <w:tab w:pos="729" w:val="left"/>
        </w:tabs>
        <w:bidi w:val="0"/>
        <w:spacing w:before="0" w:after="140" w:line="362" w:lineRule="exact"/>
        <w:ind w:left="0" w:right="0" w:firstLine="380"/>
        <w:jc w:val="both"/>
      </w:pPr>
      <w:bookmarkStart w:id="757" w:name="bookmark757"/>
      <w:r>
        <w:rPr>
          <w:rFonts w:ascii="Times New Roman" w:eastAsia="Times New Roman" w:hAnsi="Times New Roman" w:cs="Times New Roman"/>
          <w:color w:val="000000"/>
          <w:spacing w:val="0"/>
          <w:w w:val="100"/>
          <w:position w:val="0"/>
          <w:sz w:val="18"/>
          <w:szCs w:val="18"/>
        </w:rPr>
        <w:t>2</w:t>
      </w:r>
      <w:bookmarkEnd w:id="757"/>
      <w:r>
        <w:rPr>
          <w:color w:val="000000"/>
          <w:spacing w:val="0"/>
          <w:w w:val="100"/>
          <w:position w:val="0"/>
        </w:rPr>
        <w:t>）</w:t>
        <w:tab/>
        <w:t>这些交易整体才能达成一项完整的商业结果；</w:t>
      </w:r>
    </w:p>
    <w:p>
      <w:pPr>
        <w:pStyle w:val="Style35"/>
        <w:keepNext w:val="0"/>
        <w:keepLines w:val="0"/>
        <w:widowControl w:val="0"/>
        <w:shd w:val="clear" w:color="auto" w:fill="auto"/>
        <w:tabs>
          <w:tab w:pos="729" w:val="left"/>
        </w:tabs>
        <w:bidi w:val="0"/>
        <w:spacing w:before="0" w:after="140" w:line="362" w:lineRule="exact"/>
        <w:ind w:left="0" w:right="0" w:firstLine="380"/>
        <w:jc w:val="left"/>
      </w:pPr>
      <w:bookmarkStart w:id="758" w:name="bookmark758"/>
      <w:r>
        <w:rPr>
          <w:rFonts w:ascii="Times New Roman" w:eastAsia="Times New Roman" w:hAnsi="Times New Roman" w:cs="Times New Roman"/>
          <w:color w:val="000000"/>
          <w:spacing w:val="0"/>
          <w:w w:val="100"/>
          <w:position w:val="0"/>
          <w:sz w:val="18"/>
          <w:szCs w:val="18"/>
        </w:rPr>
        <w:t>3</w:t>
      </w:r>
      <w:bookmarkEnd w:id="758"/>
      <w:r>
        <w:rPr>
          <w:color w:val="000000"/>
          <w:spacing w:val="0"/>
          <w:w w:val="100"/>
          <w:position w:val="0"/>
        </w:rPr>
        <w:t>）</w:t>
        <w:tab/>
        <w:t>一项交易的发生取决于其他至少一项交易的发生；</w:t>
      </w:r>
    </w:p>
    <w:p>
      <w:pPr>
        <w:pStyle w:val="Style35"/>
        <w:keepNext w:val="0"/>
        <w:keepLines w:val="0"/>
        <w:widowControl w:val="0"/>
        <w:shd w:val="clear" w:color="auto" w:fill="auto"/>
        <w:tabs>
          <w:tab w:pos="729" w:val="left"/>
        </w:tabs>
        <w:bidi w:val="0"/>
        <w:spacing w:before="0" w:after="140" w:line="362" w:lineRule="exact"/>
        <w:ind w:left="0" w:right="0" w:firstLine="380"/>
        <w:jc w:val="left"/>
      </w:pPr>
      <w:bookmarkStart w:id="759" w:name="bookmark759"/>
      <w:r>
        <w:rPr>
          <w:rFonts w:ascii="Times New Roman" w:eastAsia="Times New Roman" w:hAnsi="Times New Roman" w:cs="Times New Roman"/>
          <w:color w:val="000000"/>
          <w:spacing w:val="0"/>
          <w:w w:val="100"/>
          <w:position w:val="0"/>
          <w:sz w:val="18"/>
          <w:szCs w:val="18"/>
        </w:rPr>
        <w:t>4</w:t>
      </w:r>
      <w:bookmarkEnd w:id="759"/>
      <w:r>
        <w:rPr>
          <w:color w:val="000000"/>
          <w:spacing w:val="0"/>
          <w:w w:val="100"/>
          <w:position w:val="0"/>
        </w:rPr>
        <w:t>）</w:t>
        <w:tab/>
        <w:t>一项交易单独看是不经济的，但是和其他交易一并考虑时是经济的。</w:t>
      </w:r>
    </w:p>
    <w:p>
      <w:pPr>
        <w:pStyle w:val="Style35"/>
        <w:keepNext w:val="0"/>
        <w:keepLines w:val="0"/>
        <w:widowControl w:val="0"/>
        <w:shd w:val="clear" w:color="auto" w:fill="auto"/>
        <w:tabs>
          <w:tab w:pos="806" w:val="left"/>
        </w:tabs>
        <w:bidi w:val="0"/>
        <w:spacing w:before="0" w:after="140" w:line="362" w:lineRule="exact"/>
        <w:ind w:left="0" w:right="0" w:firstLine="380"/>
        <w:jc w:val="left"/>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分步处置股权至丧失对子公司控制权过程中的各项交易属于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的会计处理方法</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处置对子公司股权投资直至丧失控制权的各项交易属于一揽子交易的，应当将各项交易作为一项处置子公司 并丧失控制权的交易进行会计处理；但是，在丧失控制权之前每一次处置价款与处置投资对应的享有该子公司净 资产份额的差额，在合并财务报表中应当确认为其他综合收益，在丧失控制权时一并转入丧失控制权当期的损益。</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 xml:space="preserve">在合并财务报表中，对于剩余股权，应当按照其在丧失控制权日的公允价值进行重新计量。处置股权取得的 对价与剩余股权公允价值之和，减去按原持股比例计算应享有原子公司自购买日开始持续计算的净资产的份额之 间的差额，计入丧失控制权当期的投资收益。与原子公司股权投资相关的其他综合收益，应当在丧失控制权时转 </w:t>
      </w:r>
      <w:r>
        <w:rPr>
          <w:color w:val="000000"/>
          <w:spacing w:val="0"/>
          <w:w w:val="100"/>
          <w:position w:val="0"/>
        </w:rPr>
        <w:t>为当期投资收益。</w:t>
      </w:r>
    </w:p>
    <w:p>
      <w:pPr>
        <w:pStyle w:val="Style35"/>
        <w:keepNext w:val="0"/>
        <w:keepLines w:val="0"/>
        <w:widowControl w:val="0"/>
        <w:shd w:val="clear" w:color="auto" w:fill="auto"/>
        <w:bidi w:val="0"/>
        <w:spacing w:before="0" w:after="140" w:line="360" w:lineRule="exact"/>
        <w:ind w:left="0" w:right="0" w:firstLine="38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）分步处置股权至丧失对子公司控制权过程中的各项交易不属于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的会计处理方法</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处置对子公司的投资未丧失控制权的，合并财务报表中处置价款与处置投资对应的享有该子公司净资产份额 的差额计入资本公积（资本溢价或股本溢价），资本溢价不足冲减的，应当调整留存收益。</w:t>
      </w:r>
    </w:p>
    <w:p>
      <w:pPr>
        <w:pStyle w:val="Style35"/>
        <w:keepNext w:val="0"/>
        <w:keepLines w:val="0"/>
        <w:widowControl w:val="0"/>
        <w:shd w:val="clear" w:color="auto" w:fill="auto"/>
        <w:bidi w:val="0"/>
        <w:spacing w:before="0" w:after="140" w:line="362" w:lineRule="exact"/>
        <w:ind w:left="0" w:right="0" w:firstLine="380"/>
        <w:jc w:val="both"/>
      </w:pPr>
      <w:r>
        <w:rPr>
          <w:color w:val="000000"/>
          <w:spacing w:val="0"/>
          <w:w w:val="100"/>
          <w:position w:val="0"/>
        </w:rPr>
        <w:t>处置对子公司的投资丧失控制权的，在合并财务报表中，对于剩余股权，应当按照其在丧失控制权日的公允 价值进行重新计量。处置股权取得的对价与剩余股权公允价值之和，减去按原持股比例计算应享有原有子公司自 购买日开始持续计算的净资产的份额之间的差额，计入丧失控制权当期的投资收益。与原有子公司股权投资相关 的其他综合收益，应当在丧失控制权时转为当期投资收益。</w:t>
      </w:r>
    </w:p>
    <w:p>
      <w:pPr>
        <w:pStyle w:val="Style35"/>
        <w:keepNext w:val="0"/>
        <w:keepLines w:val="0"/>
        <w:widowControl w:val="0"/>
        <w:shd w:val="clear" w:color="auto" w:fill="auto"/>
        <w:bidi w:val="0"/>
        <w:spacing w:before="0" w:after="140" w:line="360" w:lineRule="exact"/>
        <w:ind w:left="0" w:right="0" w:firstLine="380"/>
        <w:jc w:val="both"/>
      </w:pPr>
      <w:bookmarkStart w:id="762" w:name="bookmark762"/>
      <w:r>
        <w:rPr>
          <w:color w:val="000000"/>
          <w:spacing w:val="0"/>
          <w:w w:val="100"/>
          <w:position w:val="0"/>
        </w:rPr>
        <w:t>（</w:t>
      </w:r>
      <w:bookmarkEnd w:id="762"/>
      <w:r>
        <w:rPr>
          <w:color w:val="000000"/>
          <w:spacing w:val="0"/>
          <w:w w:val="100"/>
          <w:position w:val="0"/>
        </w:rPr>
        <w:t>六）合并财务报表的编制方法</w:t>
      </w:r>
    </w:p>
    <w:p>
      <w:pPr>
        <w:pStyle w:val="Style35"/>
        <w:keepNext w:val="0"/>
        <w:keepLines w:val="0"/>
        <w:widowControl w:val="0"/>
        <w:numPr>
          <w:ilvl w:val="0"/>
          <w:numId w:val="23"/>
        </w:numPr>
        <w:shd w:val="clear" w:color="auto" w:fill="auto"/>
        <w:tabs>
          <w:tab w:pos="623" w:val="left"/>
        </w:tabs>
        <w:bidi w:val="0"/>
        <w:spacing w:before="0" w:after="140" w:line="360" w:lineRule="exact"/>
        <w:ind w:left="0" w:right="0" w:firstLine="380"/>
        <w:jc w:val="both"/>
      </w:pPr>
      <w:bookmarkStart w:id="763" w:name="bookmark763"/>
      <w:bookmarkEnd w:id="763"/>
      <w:r>
        <w:rPr>
          <w:color w:val="000000"/>
          <w:spacing w:val="0"/>
          <w:w w:val="100"/>
          <w:position w:val="0"/>
        </w:rPr>
        <w:t>合并财务报表范围的确定原则</w:t>
      </w:r>
    </w:p>
    <w:p>
      <w:pPr>
        <w:pStyle w:val="Style35"/>
        <w:keepNext w:val="0"/>
        <w:keepLines w:val="0"/>
        <w:widowControl w:val="0"/>
        <w:shd w:val="clear" w:color="auto" w:fill="auto"/>
        <w:bidi w:val="0"/>
        <w:spacing w:before="0" w:after="140" w:line="358" w:lineRule="exact"/>
        <w:ind w:left="0" w:right="0" w:firstLine="380"/>
        <w:jc w:val="both"/>
      </w:pPr>
      <w:r>
        <w:rPr>
          <w:color w:val="000000"/>
          <w:spacing w:val="0"/>
          <w:w w:val="100"/>
          <w:position w:val="0"/>
        </w:rPr>
        <w:t>合并财务报表的合并范围以控制为基础予以确定。控制是指本公司拥有对被投资方的权力，通过参与被投资 方的相关活动而享有可变回报，并且有能力运用对被投资方的权力影响该回报金额。合并范围包括本公司及全部 子公司。子公司，是指被本公司控制的企业或主体。</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一旦相关事实和情况的变化导致上述控制定义涉及的相关要素发生了变化，本公司将进行重新评估。</w:t>
      </w:r>
    </w:p>
    <w:p>
      <w:pPr>
        <w:pStyle w:val="Style35"/>
        <w:keepNext w:val="0"/>
        <w:keepLines w:val="0"/>
        <w:widowControl w:val="0"/>
        <w:numPr>
          <w:ilvl w:val="0"/>
          <w:numId w:val="23"/>
        </w:numPr>
        <w:shd w:val="clear" w:color="auto" w:fill="auto"/>
        <w:tabs>
          <w:tab w:pos="642" w:val="left"/>
        </w:tabs>
        <w:bidi w:val="0"/>
        <w:spacing w:before="0" w:after="140" w:line="360" w:lineRule="exact"/>
        <w:ind w:left="0" w:right="0" w:firstLine="380"/>
        <w:jc w:val="both"/>
      </w:pPr>
      <w:bookmarkStart w:id="764" w:name="bookmark764"/>
      <w:bookmarkEnd w:id="764"/>
      <w:r>
        <w:rPr>
          <w:color w:val="000000"/>
          <w:spacing w:val="0"/>
          <w:w w:val="100"/>
          <w:position w:val="0"/>
        </w:rPr>
        <w:t>合并财务报表编制的方法</w:t>
      </w:r>
    </w:p>
    <w:p>
      <w:pPr>
        <w:pStyle w:val="Style35"/>
        <w:keepNext w:val="0"/>
        <w:keepLines w:val="0"/>
        <w:widowControl w:val="0"/>
        <w:shd w:val="clear" w:color="auto" w:fill="auto"/>
        <w:bidi w:val="0"/>
        <w:spacing w:before="0" w:after="140" w:line="359" w:lineRule="exact"/>
        <w:ind w:left="0" w:right="0" w:firstLine="380"/>
        <w:jc w:val="both"/>
      </w:pPr>
      <w:r>
        <w:rPr>
          <w:color w:val="000000"/>
          <w:spacing w:val="0"/>
          <w:w w:val="100"/>
          <w:position w:val="0"/>
        </w:rPr>
        <w:t>从取得子公司的净资产和生产经营决策的实际控制权之日起，本公司开始将其纳入合并范围；从丧失实际控 制权之日起停止纳入合并范围。对于处置的子公司，处置日前的经营成果和现金流量已经适当地包括在合并利润 表和合并现金流量表中；当期处置的子公司，不调整合并资产负债表的期初数。非同一控制下企业合并增加的子 公司，其购买日后的经营成果及现金流量已经适当地包括在合并利润表和合并现金流量表中，且不调整合并财务 报表的期初数和对比数。同一控制下企业合并增加的子公司，其自合并当期期初至合并日的经营成果和现金流量 已经适当地包括在合并利润表和合并现金流量表中，并且同时调整合并财务报表的对比数。</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在编制合并财务报表时，子公司与本公司采用的会计政策或会计期间不一致的，按照本公司的会计政策和会 计期间对子公司财务报表进行必要的调整。对于非同一控制下企业合并取得的子公司，以购买日可辨认净资产公 允价值为基础对其财务报表进行调整。</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公司内所有重大往来余额、交易及未实现利润在合并财务报表编制时予以抵销。</w:t>
      </w:r>
    </w:p>
    <w:p>
      <w:pPr>
        <w:pStyle w:val="Style35"/>
        <w:keepNext w:val="0"/>
        <w:keepLines w:val="0"/>
        <w:widowControl w:val="0"/>
        <w:shd w:val="clear" w:color="auto" w:fill="auto"/>
        <w:bidi w:val="0"/>
        <w:spacing w:before="0" w:after="140" w:line="363" w:lineRule="exact"/>
        <w:ind w:left="0" w:right="0" w:firstLine="380"/>
        <w:jc w:val="both"/>
      </w:pPr>
      <w:r>
        <w:rPr>
          <w:color w:val="000000"/>
          <w:spacing w:val="0"/>
          <w:w w:val="100"/>
          <w:position w:val="0"/>
        </w:rPr>
        <w:t>子公司的股东权益及当期净损益中不属于本公司所拥有的部分分别作为少数股东权益及少数股东损益在合 并财务报表中股东权益及净利润项下单独列示。子公司当期净损益中属于少数股东权益的份额，在合并利润表中 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 益中所享有的份额，冲减少数股东权益。</w:t>
      </w:r>
    </w:p>
    <w:p>
      <w:pPr>
        <w:pStyle w:val="Style35"/>
        <w:keepNext w:val="0"/>
        <w:keepLines w:val="0"/>
        <w:widowControl w:val="0"/>
        <w:shd w:val="clear" w:color="auto" w:fill="auto"/>
        <w:bidi w:val="0"/>
        <w:spacing w:before="0" w:after="140" w:line="362" w:lineRule="exact"/>
        <w:ind w:left="0" w:right="0" w:firstLine="380"/>
        <w:jc w:val="both"/>
      </w:pPr>
      <w:r>
        <w:rPr>
          <w:color w:val="000000"/>
          <w:spacing w:val="0"/>
          <w:w w:val="100"/>
          <w:position w:val="0"/>
        </w:rPr>
        <w:t xml:space="preserve">当因处置部分股权投资或其他原因丧失了对原有子公司的控制权时，对于剩余股权，按照其在丧失控制权日 的公允价值进行重新计量。处置股权取得的对价与剩余股权公允价值之和，减去按原持股比例计算应享有原有子 公司自购买日开始持续计算的净资产的份额之间的差额，计入丧失控制权当期的投资收益。与原有子公司股权投 资相关的其他综合收益，在丧失控制权时采用与被购买方直接处置相关资产或负债相同的基础进行会计处理（即， </w:t>
      </w:r>
      <w:r>
        <w:rPr>
          <w:color w:val="000000"/>
          <w:spacing w:val="0"/>
          <w:w w:val="100"/>
          <w:position w:val="0"/>
        </w:rPr>
        <w:t>除了在该原有子公司重新计量设定受益计划净负债或净资产导致的变动以外，其余一并转为当期投资收益）。其 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 确认和计量》等相关规定进行后续计量，详见本附注三、（十三）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或本附注三、（九）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本公司通过多次交易分步处置对子公司股权投资直至丧失控制权的，需区分处置对子公司股权投资直至丧失 控制权的各项交易是否属于一揽子交易。处置对子公司股权投资的各项交易的条款、条件以及经济影响符合以下 一种或多种情况，通常表明应将多次交易事项作为一揽子交易进行会计处理：（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）这些交易是同时或者在考虑 了彼此影响的情况下订立的；（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）这些交易整体才能达成一项完整的商业结果；（</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一项交易的发生取决于其 他至少一项交易的发生；（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一项交易单独看是不经济的，但是和其他交易一并考虑时是经济的。不属于一揽 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 见本附注三、（十三）、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 用的原则进行会计处理。处置对子公司股权投资直至丧失控制权的各项交易属于一揽子交易的，将各项交易作为 一项处置子公司并丧失控制权的交易进行会计处理；但是，在丧失控制权之前每一次处置价款与处置投资对应的 享有该子公司净资产份额的差额，在合并财务报表中确认为其他综合收益，在丧失控制权时一并转入丧失控制权 当期的损益。</w:t>
      </w:r>
    </w:p>
    <w:p>
      <w:pPr>
        <w:pStyle w:val="Style35"/>
        <w:keepNext w:val="0"/>
        <w:keepLines w:val="0"/>
        <w:widowControl w:val="0"/>
        <w:shd w:val="clear" w:color="auto" w:fill="auto"/>
        <w:tabs>
          <w:tab w:pos="831" w:val="left"/>
        </w:tabs>
        <w:bidi w:val="0"/>
        <w:spacing w:before="0" w:after="140" w:line="360" w:lineRule="exact"/>
        <w:ind w:left="0" w:right="0" w:firstLine="360"/>
        <w:jc w:val="both"/>
      </w:pPr>
      <w:bookmarkStart w:id="765" w:name="bookmark765"/>
      <w:r>
        <w:rPr>
          <w:color w:val="000000"/>
          <w:spacing w:val="0"/>
          <w:w w:val="100"/>
          <w:position w:val="0"/>
        </w:rPr>
        <w:t>（</w:t>
      </w:r>
      <w:bookmarkEnd w:id="765"/>
      <w:r>
        <w:rPr>
          <w:color w:val="000000"/>
          <w:spacing w:val="0"/>
          <w:w w:val="100"/>
          <w:position w:val="0"/>
        </w:rPr>
        <w:t>七）</w:t>
        <w:tab/>
        <w:t>现金流量表之现金及现金等价物的确定标准</w:t>
      </w:r>
    </w:p>
    <w:p>
      <w:pPr>
        <w:pStyle w:val="Style35"/>
        <w:keepNext w:val="0"/>
        <w:keepLines w:val="0"/>
        <w:widowControl w:val="0"/>
        <w:shd w:val="clear" w:color="auto" w:fill="auto"/>
        <w:bidi w:val="0"/>
        <w:spacing w:before="0" w:after="140" w:line="365" w:lineRule="exact"/>
        <w:ind w:left="0" w:right="0" w:firstLine="360"/>
        <w:jc w:val="both"/>
      </w:pPr>
      <w:r>
        <w:rPr>
          <w:color w:val="000000"/>
          <w:spacing w:val="0"/>
          <w:w w:val="100"/>
          <w:position w:val="0"/>
        </w:rPr>
        <w:t>现金流量表的现金指企业库存现金及可以随时用于支付的存款。现金等价物指持有的期限短（一般是指从购 买日起三个月内到期）、流动性强、易于转换为已知金额现金、价值变动风险很小的投资。</w:t>
      </w:r>
    </w:p>
    <w:p>
      <w:pPr>
        <w:pStyle w:val="Style35"/>
        <w:keepNext w:val="0"/>
        <w:keepLines w:val="0"/>
        <w:widowControl w:val="0"/>
        <w:shd w:val="clear" w:color="auto" w:fill="auto"/>
        <w:tabs>
          <w:tab w:pos="831" w:val="left"/>
        </w:tabs>
        <w:bidi w:val="0"/>
        <w:spacing w:before="0" w:after="320" w:line="360" w:lineRule="exact"/>
        <w:ind w:left="0" w:right="0" w:firstLine="360"/>
        <w:jc w:val="both"/>
      </w:pPr>
      <w:bookmarkStart w:id="766" w:name="bookmark766"/>
      <w:r>
        <w:rPr>
          <w:color w:val="000000"/>
          <w:spacing w:val="0"/>
          <w:w w:val="100"/>
          <w:position w:val="0"/>
        </w:rPr>
        <w:t>（</w:t>
      </w:r>
      <w:bookmarkEnd w:id="766"/>
      <w:r>
        <w:rPr>
          <w:color w:val="000000"/>
          <w:spacing w:val="0"/>
          <w:w w:val="100"/>
          <w:position w:val="0"/>
        </w:rPr>
        <w:t>八）</w:t>
        <w:tab/>
        <w:t>外卜币业务和外币报表折算</w:t>
      </w:r>
    </w:p>
    <w:p>
      <w:pPr>
        <w:pStyle w:val="Style35"/>
        <w:keepNext w:val="0"/>
        <w:keepLines w:val="0"/>
        <w:widowControl w:val="0"/>
        <w:numPr>
          <w:ilvl w:val="0"/>
          <w:numId w:val="25"/>
        </w:numPr>
        <w:shd w:val="clear" w:color="auto" w:fill="auto"/>
        <w:tabs>
          <w:tab w:pos="601" w:val="left"/>
        </w:tabs>
        <w:bidi w:val="0"/>
        <w:spacing w:before="0" w:after="0" w:line="418" w:lineRule="auto"/>
        <w:ind w:left="0" w:right="0" w:firstLine="360"/>
        <w:jc w:val="both"/>
      </w:pPr>
      <w:bookmarkStart w:id="767" w:name="bookmark767"/>
      <w:bookmarkEnd w:id="767"/>
      <w:r>
        <w:rPr>
          <w:color w:val="000000"/>
          <w:spacing w:val="0"/>
          <w:w w:val="100"/>
          <w:position w:val="0"/>
        </w:rPr>
        <w:t>外币业务折算</w:t>
      </w:r>
    </w:p>
    <w:p>
      <w:pPr>
        <w:pStyle w:val="Style35"/>
        <w:keepNext w:val="0"/>
        <w:keepLines w:val="0"/>
        <w:widowControl w:val="0"/>
        <w:shd w:val="clear" w:color="auto" w:fill="auto"/>
        <w:bidi w:val="0"/>
        <w:spacing w:before="0" w:after="320" w:line="360" w:lineRule="exact"/>
        <w:ind w:left="0" w:right="0" w:firstLine="360"/>
        <w:jc w:val="both"/>
      </w:pPr>
      <w:r>
        <w:rPr>
          <w:color w:val="000000"/>
          <w:spacing w:val="0"/>
          <w:w w:val="100"/>
          <w:position w:val="0"/>
        </w:rPr>
        <w:t>外币交易在初始确认时，采用交易发生日的即期汇率折算为人民币金额。资产负债表日，外币货币性项目采 用资产负债表日即期汇率折算，因汇率不同而产生的汇兑差额，除与购建符合资本化条件资产有关的外币专门借 款本金及利息的汇兑差额外，计入当期损益；以历史成本计量的外币非货币性项目仍采用交易发生日的即期汇率 折算，不改变其人民币金额；以公允价值计量的外币非货币性项目，采用公允价值确定日的即期汇率折算，差额 计入当期损益或其他综合收益。</w:t>
      </w:r>
    </w:p>
    <w:p>
      <w:pPr>
        <w:pStyle w:val="Style35"/>
        <w:keepNext w:val="0"/>
        <w:keepLines w:val="0"/>
        <w:widowControl w:val="0"/>
        <w:numPr>
          <w:ilvl w:val="0"/>
          <w:numId w:val="25"/>
        </w:numPr>
        <w:shd w:val="clear" w:color="auto" w:fill="auto"/>
        <w:tabs>
          <w:tab w:pos="620" w:val="left"/>
        </w:tabs>
        <w:bidi w:val="0"/>
        <w:spacing w:before="0" w:after="0" w:line="418" w:lineRule="auto"/>
        <w:ind w:left="0" w:right="0" w:firstLine="360"/>
        <w:jc w:val="both"/>
      </w:pPr>
      <w:bookmarkStart w:id="768" w:name="bookmark768"/>
      <w:bookmarkEnd w:id="768"/>
      <w:r>
        <w:rPr>
          <w:color w:val="000000"/>
          <w:spacing w:val="0"/>
          <w:w w:val="100"/>
          <w:position w:val="0"/>
        </w:rPr>
        <w:t>外币财务报表折算</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 外，其他项目采用交易发生日的即期汇率折算；利润表中的收入和费用项目，采用交易发生日的即期汇率折算。 按照上述折算产生的外币财务报表折算差额，确认为其他综合收益。</w:t>
      </w:r>
    </w:p>
    <w:p>
      <w:pPr>
        <w:pStyle w:val="Style35"/>
        <w:keepNext w:val="0"/>
        <w:keepLines w:val="0"/>
        <w:widowControl w:val="0"/>
        <w:shd w:val="clear" w:color="auto" w:fill="auto"/>
        <w:tabs>
          <w:tab w:pos="831" w:val="left"/>
        </w:tabs>
        <w:bidi w:val="0"/>
        <w:spacing w:before="0" w:after="320" w:line="360" w:lineRule="exact"/>
        <w:ind w:left="0" w:right="0" w:firstLine="360"/>
        <w:jc w:val="both"/>
      </w:pPr>
      <w:bookmarkStart w:id="769" w:name="bookmark769"/>
      <w:r>
        <w:rPr>
          <w:color w:val="000000"/>
          <w:spacing w:val="0"/>
          <w:w w:val="100"/>
          <w:position w:val="0"/>
        </w:rPr>
        <w:t>（</w:t>
      </w:r>
      <w:bookmarkEnd w:id="769"/>
      <w:r>
        <w:rPr>
          <w:color w:val="000000"/>
          <w:spacing w:val="0"/>
          <w:w w:val="100"/>
          <w:position w:val="0"/>
        </w:rPr>
        <w:t>九）</w:t>
        <w:tab/>
        <w:t>金融工具</w:t>
      </w:r>
    </w:p>
    <w:p>
      <w:pPr>
        <w:pStyle w:val="Style35"/>
        <w:keepNext w:val="0"/>
        <w:keepLines w:val="0"/>
        <w:widowControl w:val="0"/>
        <w:numPr>
          <w:ilvl w:val="0"/>
          <w:numId w:val="27"/>
        </w:numPr>
        <w:shd w:val="clear" w:color="auto" w:fill="auto"/>
        <w:bidi w:val="0"/>
        <w:spacing w:before="0" w:after="0" w:line="418" w:lineRule="auto"/>
        <w:ind w:left="0" w:right="0" w:firstLine="360"/>
        <w:jc w:val="both"/>
      </w:pPr>
      <w:bookmarkStart w:id="770" w:name="bookmark770"/>
      <w:bookmarkEnd w:id="770"/>
      <w:r>
        <w:rPr>
          <w:color w:val="000000"/>
          <w:spacing w:val="0"/>
          <w:w w:val="100"/>
          <w:position w:val="0"/>
        </w:rPr>
        <w:t>金融资产和金融负债的分类</w:t>
      </w:r>
    </w:p>
    <w:p>
      <w:pPr>
        <w:pStyle w:val="Style35"/>
        <w:keepNext w:val="0"/>
        <w:keepLines w:val="0"/>
        <w:widowControl w:val="0"/>
        <w:shd w:val="clear" w:color="auto" w:fill="auto"/>
        <w:bidi w:val="0"/>
        <w:spacing w:before="0" w:after="140" w:line="362" w:lineRule="exact"/>
        <w:ind w:left="0" w:right="0" w:firstLine="360"/>
        <w:jc w:val="both"/>
      </w:pPr>
      <w:r>
        <w:rPr>
          <w:color w:val="000000"/>
          <w:spacing w:val="0"/>
          <w:w w:val="100"/>
          <w:position w:val="0"/>
        </w:rPr>
        <w:t>金融资产在初始确认时划分为以下四类：以公允价值计量且其变动计入当期损益的金融资产（包括交易性金 融资产和指定为以公允价值计量且其变动计入当期损益的金融资产）、持有至到期投资、贷款和应收款项、可供 出售金融资产。</w:t>
      </w:r>
    </w:p>
    <w:p>
      <w:pPr>
        <w:pStyle w:val="Style35"/>
        <w:keepNext w:val="0"/>
        <w:keepLines w:val="0"/>
        <w:widowControl w:val="0"/>
        <w:shd w:val="clear" w:color="auto" w:fill="auto"/>
        <w:bidi w:val="0"/>
        <w:spacing w:before="0" w:after="300" w:line="365" w:lineRule="exact"/>
        <w:ind w:left="0" w:right="0" w:firstLine="360"/>
        <w:jc w:val="both"/>
      </w:pPr>
      <w:r>
        <w:rPr>
          <w:color w:val="000000"/>
          <w:spacing w:val="0"/>
          <w:w w:val="100"/>
          <w:position w:val="0"/>
        </w:rPr>
        <w:t>金融负债在初始确认时划分为以下两类：以公允价值计量且其变动计入当期损益的金融负债（包括交易性金 融负债和指定为以公允价值计量且其变动计入当期损益的金融负债）、其他金融负债。</w:t>
      </w:r>
    </w:p>
    <w:p>
      <w:pPr>
        <w:pStyle w:val="Style35"/>
        <w:keepNext w:val="0"/>
        <w:keepLines w:val="0"/>
        <w:widowControl w:val="0"/>
        <w:numPr>
          <w:ilvl w:val="0"/>
          <w:numId w:val="27"/>
        </w:numPr>
        <w:shd w:val="clear" w:color="auto" w:fill="auto"/>
        <w:tabs>
          <w:tab w:pos="620" w:val="left"/>
        </w:tabs>
        <w:bidi w:val="0"/>
        <w:spacing w:before="0" w:after="0" w:line="418" w:lineRule="auto"/>
        <w:ind w:left="0" w:right="0" w:firstLine="360"/>
        <w:jc w:val="both"/>
      </w:pPr>
      <w:bookmarkStart w:id="771" w:name="bookmark771"/>
      <w:bookmarkEnd w:id="771"/>
      <w:r>
        <w:rPr>
          <w:color w:val="000000"/>
          <w:spacing w:val="0"/>
          <w:w w:val="100"/>
          <w:position w:val="0"/>
        </w:rPr>
        <w:t>金融资产和金融负债的确认依据、计量方法和终止确认条件</w:t>
      </w:r>
    </w:p>
    <w:p>
      <w:pPr>
        <w:pStyle w:val="Style35"/>
        <w:keepNext w:val="0"/>
        <w:keepLines w:val="0"/>
        <w:widowControl w:val="0"/>
        <w:shd w:val="clear" w:color="auto" w:fill="auto"/>
        <w:bidi w:val="0"/>
        <w:spacing w:before="0" w:after="160" w:line="360" w:lineRule="exact"/>
        <w:ind w:left="0" w:right="0" w:firstLine="360"/>
        <w:jc w:val="both"/>
      </w:pPr>
      <w:r>
        <w:rPr>
          <w:color w:val="000000"/>
          <w:spacing w:val="0"/>
          <w:w w:val="100"/>
          <w:position w:val="0"/>
        </w:rPr>
        <w:t>本公司成为金融工具合同的一方时，确认一项金融资产或金融负债。初始确认金融资产或金融负债时，按照 公允价值计量；对于以公允价值计量且其变动计入当期损益的金融资产和金融负债，相关交易费用直接计入当期 损益；对于其他类别的金融资产或金融负债，相关交易费用计入初始确认金额。</w:t>
      </w:r>
    </w:p>
    <w:p>
      <w:pPr>
        <w:pStyle w:val="Style35"/>
        <w:keepNext w:val="0"/>
        <w:keepLines w:val="0"/>
        <w:widowControl w:val="0"/>
        <w:shd w:val="clear" w:color="auto" w:fill="auto"/>
        <w:bidi w:val="0"/>
        <w:spacing w:before="0" w:after="160" w:line="362" w:lineRule="exact"/>
        <w:ind w:left="0" w:right="0" w:firstLine="360"/>
        <w:jc w:val="both"/>
      </w:pPr>
      <w:r>
        <w:rPr>
          <w:color w:val="000000"/>
          <w:spacing w:val="0"/>
          <w:w w:val="100"/>
          <w:position w:val="0"/>
        </w:rPr>
        <w:t>本公司按照公允价值对金融资产进行后续计量，且不扣除将来处置该金融资产时可能发生的交易费用，但下 列情况除外：（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）持有至到期投资以及贷款和应收款项采用实际利率法，按摊余成本计量；（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）在活跃市场中 没有报价且其公允价值不能可靠计量的权益工具投资，以及与该权益工具挂钩并须通过交付该权益工具结算的衍 生金融资产，按照成本计量。</w:t>
      </w:r>
    </w:p>
    <w:p>
      <w:pPr>
        <w:pStyle w:val="Style35"/>
        <w:keepNext w:val="0"/>
        <w:keepLines w:val="0"/>
        <w:widowControl w:val="0"/>
        <w:shd w:val="clear" w:color="auto" w:fill="auto"/>
        <w:bidi w:val="0"/>
        <w:spacing w:before="0" w:after="160" w:line="358" w:lineRule="exact"/>
        <w:ind w:left="0" w:right="0" w:firstLine="360"/>
        <w:jc w:val="both"/>
      </w:pPr>
      <w:r>
        <w:rPr>
          <w:color w:val="000000"/>
          <w:spacing w:val="0"/>
          <w:w w:val="100"/>
          <w:position w:val="0"/>
        </w:rPr>
        <w:t>公司采用实际利率法，按摊余成本对金融负债进行后续计量，但下列情况除外：（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 变动计入当期损益的金融负债，按照公允价值计量，且不扣除将来结清金融负债时可能发生的交易费用；（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与在活跃市场中没有报价、公允价值不能可靠计量的权益工具挂钩并须通过交付该权益工具结算的衍生金融负债, 按照成本计量；（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）不属于指定为以公允价值计量且其变动计入当期损益的金融负债的财务担保合同，或没有 指定为以公允价值计量且其变动计入当期损益并将以低于市场利率贷款的贷款承诺，在初始确认后按照下列两项 金额之中的较高者进行后续计量：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号——或有事项》确定的金额；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）初始确认金 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号——收入》的原则确定的累积摊销额后的余额。</w:t>
      </w:r>
    </w:p>
    <w:p>
      <w:pPr>
        <w:pStyle w:val="Style35"/>
        <w:keepNext w:val="0"/>
        <w:keepLines w:val="0"/>
        <w:widowControl w:val="0"/>
        <w:shd w:val="clear" w:color="auto" w:fill="auto"/>
        <w:bidi w:val="0"/>
        <w:spacing w:before="0" w:after="160" w:line="360" w:lineRule="exact"/>
        <w:ind w:left="0" w:right="0" w:firstLine="360"/>
        <w:jc w:val="both"/>
      </w:pPr>
      <w:r>
        <w:rPr>
          <w:color w:val="000000"/>
          <w:spacing w:val="0"/>
          <w:w w:val="100"/>
          <w:position w:val="0"/>
        </w:rPr>
        <w:t>金融资产或金融负债公允价值变动形成的利得或损失，除与套期保值有关外，按照如下方法处理：（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 公允价值计量且其变动计入当期损益的金融资产或金融负债公允价值变动形成的利得或损失，计入公允价值变动 损益；在资产持有期间所取得的利息或现金股利，确认为投资收益；处置时，将实际收到的金额与初始入账金额 之间的差额确认为投资收益，同时调整公允价值变动损益。（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）可供出售金融资产的公允价值变动计入其他综 合收益；持有期间按实际利率法计算的利息，计入投资收益；可供出售权益工具投资的现金股利，于被投资单位 宣告发放股利时计入投资收益；处置时，将实际收到的金额与账面价值扣除原直接计入其他综合收益的公允价值 变动累计额之后的差额确认为投资收益。</w:t>
      </w:r>
    </w:p>
    <w:p>
      <w:pPr>
        <w:pStyle w:val="Style35"/>
        <w:keepNext w:val="0"/>
        <w:keepLines w:val="0"/>
        <w:widowControl w:val="0"/>
        <w:shd w:val="clear" w:color="auto" w:fill="auto"/>
        <w:bidi w:val="0"/>
        <w:spacing w:before="0" w:after="300" w:line="355" w:lineRule="exact"/>
        <w:ind w:left="0" w:right="0" w:firstLine="360"/>
        <w:jc w:val="both"/>
      </w:pPr>
      <w:r>
        <w:rPr>
          <w:color w:val="000000"/>
          <w:spacing w:val="0"/>
          <w:w w:val="100"/>
          <w:position w:val="0"/>
        </w:rPr>
        <w:t>当收取某项金融资产现金流量的合同权利已终止或该金融资产所有权上几乎所有的风险和报酬已转移时，终 止确认该金融资产；当金融负债的现时义务全部或部分解除时，相应终止确认该金融负债或其一部分。</w:t>
      </w:r>
    </w:p>
    <w:p>
      <w:pPr>
        <w:pStyle w:val="Style35"/>
        <w:keepNext w:val="0"/>
        <w:keepLines w:val="0"/>
        <w:widowControl w:val="0"/>
        <w:numPr>
          <w:ilvl w:val="0"/>
          <w:numId w:val="27"/>
        </w:numPr>
        <w:shd w:val="clear" w:color="auto" w:fill="auto"/>
        <w:tabs>
          <w:tab w:pos="620" w:val="left"/>
        </w:tabs>
        <w:bidi w:val="0"/>
        <w:spacing w:before="0" w:after="0" w:line="418" w:lineRule="auto"/>
        <w:ind w:left="0" w:right="0" w:firstLine="360"/>
        <w:jc w:val="both"/>
      </w:pPr>
      <w:bookmarkStart w:id="772" w:name="bookmark772"/>
      <w:bookmarkEnd w:id="772"/>
      <w:r>
        <w:rPr>
          <w:color w:val="000000"/>
          <w:spacing w:val="0"/>
          <w:w w:val="100"/>
          <w:position w:val="0"/>
        </w:rPr>
        <w:t>金融资产转移的确认依据和计量方法</w:t>
      </w:r>
    </w:p>
    <w:p>
      <w:pPr>
        <w:pStyle w:val="Style35"/>
        <w:keepNext w:val="0"/>
        <w:keepLines w:val="0"/>
        <w:widowControl w:val="0"/>
        <w:shd w:val="clear" w:color="auto" w:fill="auto"/>
        <w:bidi w:val="0"/>
        <w:spacing w:before="0" w:after="160" w:line="361" w:lineRule="exact"/>
        <w:ind w:left="0" w:right="0" w:firstLine="360"/>
        <w:jc w:val="both"/>
      </w:pPr>
      <w:r>
        <w:rPr>
          <w:color w:val="000000"/>
          <w:spacing w:val="0"/>
          <w:w w:val="100"/>
          <w:position w:val="0"/>
        </w:rPr>
        <w:t>公司已将金融资产所有权上几乎所有的风险和报酬转移给了转入方的，终止确认该金融资产；保留了金融资 产所有权上几乎所有的风险和报酬的，继续确认所转移的金融资产，并将收到的对价确认为一项金融负债。公司 既没有转移也没有保留金融资产所有权上几乎所有的风险和报酬的，分别下列情况处理：（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）放弃了对该金融 资产控制的，终止确认该金融资产；（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）未放弃对该金融资产控制的，按照继续涉入所转移金融资产的程度确 认有关金融资产，并相应确认有关负债。</w:t>
      </w:r>
    </w:p>
    <w:p>
      <w:pPr>
        <w:pStyle w:val="Style35"/>
        <w:keepNext w:val="0"/>
        <w:keepLines w:val="0"/>
        <w:widowControl w:val="0"/>
        <w:shd w:val="clear" w:color="auto" w:fill="auto"/>
        <w:bidi w:val="0"/>
        <w:spacing w:before="0" w:after="300" w:line="350" w:lineRule="exact"/>
        <w:ind w:left="0" w:right="0" w:firstLine="360"/>
        <w:jc w:val="both"/>
      </w:pP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）所转移金融资产的账 面价值；（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）因转移而收到的对价，与原直接计入所有者权益的公允价值变动累计额之和。金融资产部分转移 </w:t>
      </w:r>
      <w:r>
        <w:rPr>
          <w:color w:val="000000"/>
          <w:spacing w:val="0"/>
          <w:w w:val="100"/>
          <w:position w:val="0"/>
        </w:rPr>
        <w:t>满足终止确认条件的，将所转移金融资产整体的账面价值，在终止确认部分和未终止确认部分之间，按照各自的 相对公允价值进行分摊，并将下列两项金额的差额计入当期损益：（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）终止确认部分的账面价值；（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 确认部分的对价，与原直接计入所有者权益的公允价值变动累计额中对应终止确认部分的金额之和。</w:t>
      </w:r>
    </w:p>
    <w:p>
      <w:pPr>
        <w:pStyle w:val="Style35"/>
        <w:keepNext w:val="0"/>
        <w:keepLines w:val="0"/>
        <w:widowControl w:val="0"/>
        <w:numPr>
          <w:ilvl w:val="0"/>
          <w:numId w:val="27"/>
        </w:numPr>
        <w:shd w:val="clear" w:color="auto" w:fill="auto"/>
        <w:tabs>
          <w:tab w:pos="625" w:val="left"/>
        </w:tabs>
        <w:bidi w:val="0"/>
        <w:spacing w:before="0" w:after="0" w:line="418" w:lineRule="auto"/>
        <w:ind w:left="0" w:right="0" w:firstLine="360"/>
        <w:jc w:val="both"/>
      </w:pPr>
      <w:bookmarkStart w:id="773" w:name="bookmark773"/>
      <w:bookmarkEnd w:id="773"/>
      <w:r>
        <w:rPr>
          <w:color w:val="000000"/>
          <w:spacing w:val="0"/>
          <w:w w:val="100"/>
          <w:position w:val="0"/>
        </w:rPr>
        <w:t>主要金融资产和金融负债的公允价值确定方法</w:t>
      </w:r>
    </w:p>
    <w:p>
      <w:pPr>
        <w:pStyle w:val="Style35"/>
        <w:keepNext w:val="0"/>
        <w:keepLines w:val="0"/>
        <w:widowControl w:val="0"/>
        <w:shd w:val="clear" w:color="auto" w:fill="auto"/>
        <w:bidi w:val="0"/>
        <w:spacing w:before="0" w:after="300" w:line="363" w:lineRule="exact"/>
        <w:ind w:left="0" w:right="0" w:firstLine="360"/>
        <w:jc w:val="both"/>
      </w:pPr>
      <w:r>
        <w:rPr>
          <w:color w:val="000000"/>
          <w:spacing w:val="0"/>
          <w:w w:val="100"/>
          <w:position w:val="0"/>
        </w:rPr>
        <w:t>存在活跃市场的金融资产或金融负债，以活跃市场的报价确定其公允价值；不存在活跃市场的金融资产或金 融负债，采用估值技术（包括参考熟悉情况并自愿交易的各方最近进行的市场交易中使用的价格、参照实质上相 同的其他金融工具的当前公允价值、现金流量折现法和期权定价模型等）确定其公允价值；初始取得或源生的金 融资产或承担的金融负债，以市场交易价格作为确定其公允价值的基础。</w:t>
      </w:r>
    </w:p>
    <w:p>
      <w:pPr>
        <w:pStyle w:val="Style35"/>
        <w:keepNext w:val="0"/>
        <w:keepLines w:val="0"/>
        <w:widowControl w:val="0"/>
        <w:numPr>
          <w:ilvl w:val="0"/>
          <w:numId w:val="27"/>
        </w:numPr>
        <w:shd w:val="clear" w:color="auto" w:fill="auto"/>
        <w:tabs>
          <w:tab w:pos="625" w:val="left"/>
        </w:tabs>
        <w:bidi w:val="0"/>
        <w:spacing w:before="0" w:after="0" w:line="418" w:lineRule="auto"/>
        <w:ind w:left="0" w:right="0" w:firstLine="360"/>
        <w:jc w:val="both"/>
      </w:pPr>
      <w:bookmarkStart w:id="774" w:name="bookmark774"/>
      <w:bookmarkEnd w:id="774"/>
      <w:r>
        <w:rPr>
          <w:color w:val="000000"/>
          <w:spacing w:val="0"/>
          <w:w w:val="100"/>
          <w:position w:val="0"/>
        </w:rPr>
        <w:t>金融资产的减值测试和减值准备计提方法</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资产负债表日对以公允价值计量且其变动计入当期损益的金融资产以外的金融资产的账面价值进行检查，如 有客观证据表明该金融资产发生减值的，计提减值准备。</w:t>
      </w:r>
    </w:p>
    <w:p>
      <w:pPr>
        <w:pStyle w:val="Style35"/>
        <w:keepNext w:val="0"/>
        <w:keepLines w:val="0"/>
        <w:widowControl w:val="0"/>
        <w:shd w:val="clear" w:color="auto" w:fill="auto"/>
        <w:bidi w:val="0"/>
        <w:spacing w:before="0" w:after="140" w:line="358" w:lineRule="exact"/>
        <w:ind w:left="0" w:right="0" w:firstLine="360"/>
        <w:jc w:val="both"/>
      </w:pPr>
      <w:r>
        <w:rPr>
          <w:color w:val="000000"/>
          <w:spacing w:val="0"/>
          <w:w w:val="100"/>
          <w:position w:val="0"/>
        </w:rPr>
        <w:t>对单项金额重大的金融资产单独进行减值测试；对单项金额不重大的金融资产，可以单独进行减值测试，或 包括在具有类似信用风险特征的金融资产组合中进行减值测试；单独测试未发生减值的金融资产（包括单项金额 重大和不重大的金融资产），包括在具有类似信用风险特征的金融资产组合中再进行减值测试。</w:t>
      </w:r>
    </w:p>
    <w:p>
      <w:pPr>
        <w:pStyle w:val="Style35"/>
        <w:keepNext w:val="0"/>
        <w:keepLines w:val="0"/>
        <w:widowControl w:val="0"/>
        <w:shd w:val="clear" w:color="auto" w:fill="auto"/>
        <w:tabs>
          <w:tab w:pos="749" w:val="left"/>
        </w:tabs>
        <w:bidi w:val="0"/>
        <w:spacing w:before="0" w:after="140" w:line="360" w:lineRule="exact"/>
        <w:ind w:left="0" w:right="0" w:firstLine="36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持有至到期投资、贷款和应收款项减值</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以成本或摊余成本计量的金融资产将其账面价值减记至预计未来现金流量现值，减记金额确认为减值损失， 计入当期损益。金融资产在确认减值损失后，如有客观证据表明该金融资产价值已恢复，且客观上与确认该损失 后发生的事项有关，原确认的减值损失予以转回，金融资产转回减值损失后的账面价值不超过假定不计提减值准 备情况下该金融资产在转回日的摊余成本。</w:t>
      </w:r>
    </w:p>
    <w:p>
      <w:pPr>
        <w:pStyle w:val="Style35"/>
        <w:keepNext w:val="0"/>
        <w:keepLines w:val="0"/>
        <w:widowControl w:val="0"/>
        <w:shd w:val="clear" w:color="auto" w:fill="auto"/>
        <w:tabs>
          <w:tab w:pos="749" w:val="left"/>
        </w:tabs>
        <w:bidi w:val="0"/>
        <w:spacing w:before="0" w:after="140" w:line="360" w:lineRule="exact"/>
        <w:ind w:left="0" w:right="0" w:firstLine="36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可供出售金融资产减值</w:t>
      </w:r>
    </w:p>
    <w:p>
      <w:pPr>
        <w:pStyle w:val="Style35"/>
        <w:keepNext w:val="0"/>
        <w:keepLines w:val="0"/>
        <w:widowControl w:val="0"/>
        <w:shd w:val="clear" w:color="auto" w:fill="auto"/>
        <w:bidi w:val="0"/>
        <w:spacing w:before="0" w:after="140" w:line="355" w:lineRule="exact"/>
        <w:ind w:left="0" w:right="0" w:firstLine="360"/>
        <w:jc w:val="both"/>
      </w:pPr>
      <w:r>
        <w:rPr>
          <w:color w:val="000000"/>
          <w:spacing w:val="0"/>
          <w:w w:val="100"/>
          <w:position w:val="0"/>
        </w:rPr>
        <w:t>当综合相关因素判断可供出售权益工具投资公允价值下跌是严重或非暂时性下跌时，表明该可供出售权益工 具投资发生减值。其中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非暂时性下跌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是指公允价值连续下跌 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可供出售金融资产发生减值时，将原计入其他综合收益的因公允价值下降形成的累计损失予以转出并计入当 期损益，该转出的累计损失为该资产初始取得成本扣除已收回本金和已摊销金额、当前公允价值和原已计入损益 的减值损失后的余额。</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在确认减值损失后，期后如有客观证据表明该金融资产价值已恢复，且客观上与确认该损失后发生的事项有 关，原确认的减值损失予以转回，可供出售权益工具投资的减值损失转回确认为其他综合收益，可供出售债务工 具的减值损失转回计入当期损益。</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在活跃市场中没有报价且其公允价值不能可靠计量的权益工具投资，或与该权益工具挂钩并须通过交付该权 益工具结算的衍生金融资产的减值损失，不予转回。</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（十）应收款项</w:t>
      </w:r>
    </w:p>
    <w:p>
      <w:pPr>
        <w:pStyle w:val="Style21"/>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应收款项坏账的确认标准、坏账损失的核算方法以及坏账准备的计提方法和计提比例：</w:t>
      </w:r>
    </w:p>
    <w:p>
      <w:pPr>
        <w:pStyle w:val="Style35"/>
        <w:keepNext w:val="0"/>
        <w:keepLines w:val="0"/>
        <w:widowControl w:val="0"/>
        <w:shd w:val="clear" w:color="auto" w:fill="auto"/>
        <w:tabs>
          <w:tab w:pos="757" w:val="left"/>
        </w:tabs>
        <w:bidi w:val="0"/>
        <w:spacing w:before="0" w:after="0" w:line="418" w:lineRule="auto"/>
        <w:ind w:left="0" w:right="0" w:firstLine="360"/>
        <w:jc w:val="left"/>
      </w:pPr>
      <w:bookmarkStart w:id="777" w:name="bookmark777"/>
      <w:r>
        <w:rPr>
          <w:rFonts w:ascii="Times New Roman" w:eastAsia="Times New Roman" w:hAnsi="Times New Roman" w:cs="Times New Roman"/>
          <w:color w:val="000000"/>
          <w:spacing w:val="0"/>
          <w:w w:val="100"/>
          <w:position w:val="0"/>
          <w:sz w:val="18"/>
          <w:szCs w:val="18"/>
        </w:rPr>
        <w:t>A</w:t>
      </w:r>
      <w:bookmarkEnd w:id="777"/>
      <w:r>
        <w:rPr>
          <w:color w:val="000000"/>
          <w:spacing w:val="0"/>
          <w:w w:val="100"/>
          <w:position w:val="0"/>
        </w:rPr>
        <w:t>、</w:t>
        <w:tab/>
      </w:r>
      <w:r>
        <w:rPr>
          <w:color w:val="000000"/>
          <w:spacing w:val="0"/>
          <w:w w:val="100"/>
          <w:position w:val="0"/>
        </w:rPr>
        <w:t>坏账的确认标准</w:t>
      </w:r>
    </w:p>
    <w:p>
      <w:pPr>
        <w:pStyle w:val="Style35"/>
        <w:keepNext w:val="0"/>
        <w:keepLines w:val="0"/>
        <w:widowControl w:val="0"/>
        <w:shd w:val="clear" w:color="auto" w:fill="auto"/>
        <w:bidi w:val="0"/>
        <w:spacing w:before="0" w:after="280" w:line="360" w:lineRule="exact"/>
        <w:ind w:left="0" w:right="0" w:firstLine="380"/>
        <w:jc w:val="both"/>
      </w:pPr>
      <w:r>
        <w:rPr>
          <w:color w:val="000000"/>
          <w:spacing w:val="0"/>
          <w:w w:val="100"/>
          <w:position w:val="0"/>
        </w:rPr>
        <w:t>对有确凿证据表明确实无法收回的应收款项，如债务单位已撤销、破产、资不抵债、现金流量严重不足、发 生严重的自然灾害等，根据公司的管理权限，经股东大会或董事会批准后列作坏账损失，冲销提取的坏账准备。</w:t>
      </w:r>
    </w:p>
    <w:p>
      <w:pPr>
        <w:pStyle w:val="Style35"/>
        <w:keepNext w:val="0"/>
        <w:keepLines w:val="0"/>
        <w:widowControl w:val="0"/>
        <w:shd w:val="clear" w:color="auto" w:fill="auto"/>
        <w:tabs>
          <w:tab w:pos="777" w:val="left"/>
        </w:tabs>
        <w:bidi w:val="0"/>
        <w:spacing w:before="0" w:after="0" w:line="418" w:lineRule="auto"/>
        <w:ind w:left="0" w:right="0" w:firstLine="380"/>
        <w:jc w:val="both"/>
      </w:pPr>
      <w:bookmarkStart w:id="778" w:name="bookmark778"/>
      <w:r>
        <w:rPr>
          <w:rFonts w:ascii="Times New Roman" w:eastAsia="Times New Roman" w:hAnsi="Times New Roman" w:cs="Times New Roman"/>
          <w:color w:val="000000"/>
          <w:spacing w:val="0"/>
          <w:w w:val="100"/>
          <w:position w:val="0"/>
          <w:sz w:val="18"/>
          <w:szCs w:val="18"/>
        </w:rPr>
        <w:t>B</w:t>
      </w:r>
      <w:bookmarkEnd w:id="778"/>
      <w:r>
        <w:rPr>
          <w:b/>
          <w:bCs/>
          <w:color w:val="000000"/>
          <w:spacing w:val="0"/>
          <w:w w:val="100"/>
          <w:position w:val="0"/>
        </w:rPr>
        <w:t>、</w:t>
        <w:tab/>
      </w:r>
      <w:r>
        <w:rPr>
          <w:color w:val="000000"/>
          <w:spacing w:val="0"/>
          <w:w w:val="100"/>
          <w:position w:val="0"/>
        </w:rPr>
        <w:t>坏账损失核算办法</w:t>
      </w:r>
    </w:p>
    <w:p>
      <w:pPr>
        <w:pStyle w:val="Style35"/>
        <w:keepNext w:val="0"/>
        <w:keepLines w:val="0"/>
        <w:widowControl w:val="0"/>
        <w:shd w:val="clear" w:color="auto" w:fill="auto"/>
        <w:bidi w:val="0"/>
        <w:spacing w:before="0" w:after="220" w:line="360" w:lineRule="exact"/>
        <w:ind w:left="0" w:right="0" w:firstLine="380"/>
        <w:jc w:val="both"/>
      </w:pPr>
      <w:r>
        <w:rPr>
          <w:color w:val="000000"/>
          <w:spacing w:val="0"/>
          <w:w w:val="100"/>
          <w:position w:val="0"/>
        </w:rPr>
        <w:t>对公司的坏账损失，采用备抵法核算。</w:t>
      </w:r>
    </w:p>
    <w:p>
      <w:pPr>
        <w:pStyle w:val="Style35"/>
        <w:keepNext w:val="0"/>
        <w:keepLines w:val="0"/>
        <w:widowControl w:val="0"/>
        <w:numPr>
          <w:ilvl w:val="0"/>
          <w:numId w:val="29"/>
        </w:numPr>
        <w:shd w:val="clear" w:color="auto" w:fill="auto"/>
        <w:bidi w:val="0"/>
        <w:spacing w:before="0" w:after="160" w:line="418" w:lineRule="auto"/>
        <w:ind w:left="0" w:right="0" w:firstLine="380"/>
        <w:jc w:val="both"/>
      </w:pPr>
      <w:bookmarkStart w:id="779" w:name="bookmark779"/>
      <w:bookmarkEnd w:id="779"/>
      <w:r>
        <w:rPr>
          <w:color w:val="000000"/>
          <w:spacing w:val="0"/>
          <w:w w:val="100"/>
          <w:position w:val="0"/>
        </w:rPr>
        <w:t>单项金额重大并单项计提坏账准备的应收款项</w:t>
      </w:r>
    </w:p>
    <w:tbl>
      <w:tblPr>
        <w:tblOverlap w:val="never"/>
        <w:jc w:val="center"/>
        <w:tblLayout w:type="fixed"/>
      </w:tblPr>
      <w:tblGrid>
        <w:gridCol w:w="3158"/>
        <w:gridCol w:w="5683"/>
      </w:tblGrid>
      <w:tr>
        <w:trPr>
          <w:trHeight w:val="605"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单项金额重大的判断依据或金额标准</w:t>
            </w:r>
          </w:p>
        </w:tc>
        <w:tc>
          <w:tcPr>
            <w:tcBorders/>
            <w:shd w:val="clear" w:color="auto" w:fill="FFFFFF"/>
            <w:vAlign w:val="bottom"/>
          </w:tcPr>
          <w:p>
            <w:pPr>
              <w:pStyle w:val="Style27"/>
              <w:keepNext w:val="0"/>
              <w:keepLines w:val="0"/>
              <w:widowControl w:val="0"/>
              <w:shd w:val="clear" w:color="auto" w:fill="auto"/>
              <w:bidi w:val="0"/>
              <w:spacing w:before="0" w:after="200" w:line="240" w:lineRule="auto"/>
              <w:ind w:left="0" w:right="0" w:firstLine="240"/>
              <w:jc w:val="left"/>
              <w:rPr>
                <w:sz w:val="17"/>
                <w:szCs w:val="17"/>
              </w:rPr>
            </w:pPr>
            <w:r>
              <w:rPr>
                <w:rFonts w:ascii="SimSun" w:eastAsia="SimSun" w:hAnsi="SimSun" w:cs="SimSun"/>
                <w:color w:val="000000"/>
                <w:spacing w:val="0"/>
                <w:w w:val="100"/>
                <w:position w:val="0"/>
                <w:sz w:val="17"/>
                <w:szCs w:val="17"/>
              </w:rPr>
              <w:t>期末金额为</w:t>
            </w:r>
            <w:r>
              <w:rPr>
                <w:color w:val="000000"/>
                <w:spacing w:val="0"/>
                <w:w w:val="100"/>
                <w:position w:val="0"/>
                <w:sz w:val="18"/>
                <w:szCs w:val="18"/>
              </w:rPr>
              <w:t>100</w:t>
            </w:r>
            <w:r>
              <w:rPr>
                <w:rFonts w:ascii="SimSun" w:eastAsia="SimSun" w:hAnsi="SimSun" w:cs="SimSun"/>
                <w:color w:val="000000"/>
                <w:spacing w:val="0"/>
                <w:w w:val="100"/>
                <w:position w:val="0"/>
                <w:sz w:val="17"/>
                <w:szCs w:val="17"/>
              </w:rPr>
              <w:t>万元以上（含</w:t>
            </w:r>
            <w:r>
              <w:rPr>
                <w:color w:val="000000"/>
                <w:spacing w:val="0"/>
                <w:w w:val="100"/>
                <w:position w:val="0"/>
                <w:sz w:val="18"/>
                <w:szCs w:val="18"/>
              </w:rPr>
              <w:t>100</w:t>
            </w:r>
            <w:r>
              <w:rPr>
                <w:rFonts w:ascii="SimSun" w:eastAsia="SimSun" w:hAnsi="SimSun" w:cs="SimSun"/>
                <w:color w:val="000000"/>
                <w:spacing w:val="0"/>
                <w:w w:val="100"/>
                <w:position w:val="0"/>
                <w:sz w:val="17"/>
                <w:szCs w:val="17"/>
              </w:rPr>
              <w:t>万元）应收款项</w:t>
            </w:r>
          </w:p>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单独进行减值测试，按预计未来现金流量现值低于其账面价值的差额</w:t>
            </w:r>
          </w:p>
        </w:tc>
      </w:tr>
      <w:tr>
        <w:trPr>
          <w:trHeight w:val="360"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单项金额重大并单项计提坏账准备的</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计提坏账准备，计入当期损益。单独测试未发生减值的应收款项，包</w:t>
            </w:r>
          </w:p>
        </w:tc>
      </w:tr>
      <w:tr>
        <w:trPr>
          <w:trHeight w:val="389"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计提方法</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括在具有类似信用风险特征的应收款项组合中再进行减值测试。</w:t>
            </w:r>
          </w:p>
        </w:tc>
      </w:tr>
    </w:tbl>
    <w:p>
      <w:pPr>
        <w:widowControl w:val="0"/>
        <w:spacing w:after="279" w:line="1" w:lineRule="exact"/>
      </w:pPr>
    </w:p>
    <w:p>
      <w:pPr>
        <w:pStyle w:val="Style35"/>
        <w:keepNext w:val="0"/>
        <w:keepLines w:val="0"/>
        <w:widowControl w:val="0"/>
        <w:numPr>
          <w:ilvl w:val="0"/>
          <w:numId w:val="29"/>
        </w:numPr>
        <w:shd w:val="clear" w:color="auto" w:fill="auto"/>
        <w:bidi w:val="0"/>
        <w:spacing w:before="0" w:after="160" w:line="355" w:lineRule="exact"/>
        <w:ind w:left="0" w:right="0" w:firstLine="380"/>
        <w:jc w:val="both"/>
      </w:pPr>
      <w:bookmarkStart w:id="780" w:name="bookmark780"/>
      <w:bookmarkEnd w:id="780"/>
      <w:r>
        <w:rPr>
          <w:color w:val="000000"/>
          <w:spacing w:val="0"/>
          <w:w w:val="100"/>
          <w:position w:val="0"/>
        </w:rPr>
        <w:t>按组合计提坏账准备的应收款项</w:t>
      </w:r>
    </w:p>
    <w:p>
      <w:pPr>
        <w:pStyle w:val="Style35"/>
        <w:keepNext w:val="0"/>
        <w:keepLines w:val="0"/>
        <w:widowControl w:val="0"/>
        <w:shd w:val="clear" w:color="auto" w:fill="auto"/>
        <w:bidi w:val="0"/>
        <w:spacing w:before="0" w:after="160" w:line="355" w:lineRule="exact"/>
        <w:ind w:left="0" w:right="0" w:firstLine="38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）确定组合的依据及坏账准备的计提方法</w:t>
      </w:r>
    </w:p>
    <w:p>
      <w:pPr>
        <w:pStyle w:val="Style35"/>
        <w:keepNext w:val="0"/>
        <w:keepLines w:val="0"/>
        <w:widowControl w:val="0"/>
        <w:shd w:val="clear" w:color="auto" w:fill="auto"/>
        <w:bidi w:val="0"/>
        <w:spacing w:before="0" w:after="0" w:line="355" w:lineRule="exact"/>
        <w:ind w:left="0" w:right="0" w:firstLine="0"/>
        <w:jc w:val="left"/>
      </w:pPr>
      <w:r>
        <w:rPr>
          <w:b/>
          <w:bCs/>
          <w:color w:val="000000"/>
          <w:spacing w:val="0"/>
          <w:w w:val="100"/>
          <w:position w:val="0"/>
        </w:rPr>
        <w:t>确定组合的依据</w:t>
      </w:r>
    </w:p>
    <w:p>
      <w:pPr>
        <w:pStyle w:val="Style35"/>
        <w:keepNext w:val="0"/>
        <w:keepLines w:val="0"/>
        <w:widowControl w:val="0"/>
        <w:shd w:val="clear" w:color="auto" w:fill="auto"/>
        <w:tabs>
          <w:tab w:pos="1553" w:val="left"/>
        </w:tabs>
        <w:bidi w:val="0"/>
        <w:spacing w:before="0" w:after="0" w:line="355" w:lineRule="exact"/>
        <w:ind w:left="0" w:right="0" w:firstLine="1580"/>
        <w:jc w:val="left"/>
      </w:pPr>
      <w:r>
        <w:rPr>
          <w:color w:val="000000"/>
          <w:spacing w:val="0"/>
          <w:w w:val="100"/>
          <w:position w:val="0"/>
        </w:rPr>
        <w:t>公司除网络游戏领域外的其他业务领域产生的应收款项、已单独计提减值准备的外，根据以 组合</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前年度与之相同或相类似的、按账龄段划分的具有类似信用风险特征的应收款项组合的实际</w:t>
      </w:r>
    </w:p>
    <w:p>
      <w:pPr>
        <w:pStyle w:val="Style35"/>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损失率为基础，结合现时情况采用账龄分析法确定坏账准备计提的比例。</w:t>
      </w:r>
    </w:p>
    <w:p>
      <w:pPr>
        <w:pStyle w:val="Style35"/>
        <w:keepNext w:val="0"/>
        <w:keepLines w:val="0"/>
        <w:widowControl w:val="0"/>
        <w:shd w:val="clear" w:color="auto" w:fill="auto"/>
        <w:tabs>
          <w:tab w:pos="1553" w:val="left"/>
        </w:tabs>
        <w:bidi w:val="0"/>
        <w:spacing w:before="0" w:after="0" w:line="355" w:lineRule="exact"/>
        <w:ind w:left="0" w:right="0" w:firstLine="1580"/>
        <w:jc w:val="left"/>
      </w:pPr>
      <w:r>
        <w:rPr>
          <w:color w:val="000000"/>
          <w:spacing w:val="0"/>
          <w:w w:val="100"/>
          <w:position w:val="0"/>
        </w:rPr>
        <w:t>公司网络游戏领域产生的应收款项，已单独计提减值准备的除外，根据以前年度与之相同或 组合</w:t>
      </w: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相类似的、按账龄段划分的具有类似信用风险特征的应收款项组合的实际损失率为基础，结</w:t>
      </w:r>
    </w:p>
    <w:p>
      <w:pPr>
        <w:pStyle w:val="Style35"/>
        <w:keepNext w:val="0"/>
        <w:keepLines w:val="0"/>
        <w:widowControl w:val="0"/>
        <w:shd w:val="clear" w:color="auto" w:fill="auto"/>
        <w:bidi w:val="0"/>
        <w:spacing w:before="0" w:after="0" w:line="355" w:lineRule="exact"/>
        <w:ind w:left="0" w:right="0" w:firstLine="1580"/>
        <w:jc w:val="left"/>
      </w:pPr>
      <w:r>
        <w:rPr>
          <w:color w:val="000000"/>
          <w:spacing w:val="0"/>
          <w:w w:val="100"/>
          <w:position w:val="0"/>
        </w:rPr>
        <w:t>合现时情况采用账龄分析法确定坏账准备计提的比例。</w:t>
      </w:r>
    </w:p>
    <w:p>
      <w:pPr>
        <w:pStyle w:val="Style35"/>
        <w:keepNext w:val="0"/>
        <w:keepLines w:val="0"/>
        <w:widowControl w:val="0"/>
        <w:shd w:val="clear" w:color="auto" w:fill="auto"/>
        <w:bidi w:val="0"/>
        <w:spacing w:before="0" w:after="0" w:line="355" w:lineRule="exact"/>
        <w:ind w:left="0" w:right="0" w:firstLine="0"/>
        <w:jc w:val="left"/>
      </w:pPr>
      <w:r>
        <w:rPr>
          <w:b/>
          <w:bCs/>
          <w:color w:val="000000"/>
          <w:spacing w:val="0"/>
          <w:w w:val="100"/>
          <w:position w:val="0"/>
        </w:rPr>
        <w:t>按组合计提坏账准备的计提方法</w:t>
      </w:r>
    </w:p>
    <w:p>
      <w:pPr>
        <w:pStyle w:val="Style35"/>
        <w:keepNext w:val="0"/>
        <w:keepLines w:val="0"/>
        <w:widowControl w:val="0"/>
        <w:shd w:val="clear" w:color="auto" w:fill="auto"/>
        <w:tabs>
          <w:tab w:pos="1553" w:val="left"/>
        </w:tabs>
        <w:bidi w:val="0"/>
        <w:spacing w:before="0" w:after="0" w:line="355"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账龄分析法</w:t>
      </w:r>
    </w:p>
    <w:p>
      <w:pPr>
        <w:pStyle w:val="Style35"/>
        <w:keepNext w:val="0"/>
        <w:keepLines w:val="0"/>
        <w:widowControl w:val="0"/>
        <w:shd w:val="clear" w:color="auto" w:fill="auto"/>
        <w:tabs>
          <w:tab w:pos="1553" w:val="left"/>
        </w:tabs>
        <w:bidi w:val="0"/>
        <w:spacing w:before="0" w:after="400" w:line="355"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账龄分析法</w:t>
      </w:r>
    </w:p>
    <w:p>
      <w:pPr>
        <w:pStyle w:val="Style21"/>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）账龄分析法</w:t>
      </w:r>
    </w:p>
    <w:p>
      <w:pPr>
        <w:pStyle w:val="Style32"/>
        <w:keepNext w:val="0"/>
        <w:keepLines w:val="0"/>
        <w:widowControl w:val="0"/>
        <w:shd w:val="clear" w:color="auto" w:fill="auto"/>
        <w:bidi w:val="0"/>
        <w:spacing w:before="0" w:after="0" w:line="226" w:lineRule="exact"/>
        <w:ind w:left="0" w:right="0" w:firstLine="0"/>
        <w:jc w:val="distribute"/>
      </w:pPr>
      <w:r>
        <w:rPr>
          <w:b/>
          <w:bCs/>
          <w:color w:val="000000"/>
          <w:spacing w:val="0"/>
          <w:w w:val="100"/>
          <w:position w:val="0"/>
        </w:rPr>
        <w:t>计提比例（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 账龄</w:t>
      </w:r>
    </w:p>
    <w:tbl>
      <w:tblPr>
        <w:tblOverlap w:val="never"/>
        <w:jc w:val="left"/>
        <w:tblLayout w:type="fixed"/>
      </w:tblPr>
      <w:tblGrid>
        <w:gridCol w:w="2899"/>
        <w:gridCol w:w="2789"/>
        <w:gridCol w:w="1728"/>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sz w:val="17"/>
                <w:szCs w:val="17"/>
              </w:rPr>
              <w:t>组合</w:t>
            </w:r>
            <w:r>
              <w:rPr>
                <w:b/>
                <w:bCs/>
                <w:color w:val="000000"/>
                <w:spacing w:val="0"/>
                <w:w w:val="100"/>
                <w:position w:val="0"/>
              </w:rPr>
              <w:t>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sz w:val="17"/>
                <w:szCs w:val="17"/>
              </w:rPr>
              <w:t>组合</w:t>
            </w:r>
            <w:r>
              <w:rPr>
                <w:b/>
                <w:bCs/>
                <w:color w:val="000000"/>
                <w:spacing w:val="0"/>
                <w:w w:val="100"/>
                <w:position w:val="0"/>
              </w:rPr>
              <w:t>2</w:t>
            </w:r>
          </w:p>
        </w:tc>
      </w:tr>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5</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年至</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年至</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50</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100</w:t>
            </w:r>
          </w:p>
        </w:tc>
      </w:tr>
    </w:tbl>
    <w:p>
      <w:pPr>
        <w:widowControl w:val="0"/>
        <w:spacing w:after="459" w:line="1" w:lineRule="exact"/>
      </w:pPr>
    </w:p>
    <w:p>
      <w:pPr>
        <w:pStyle w:val="Style35"/>
        <w:keepNext w:val="0"/>
        <w:keepLines w:val="0"/>
        <w:widowControl w:val="0"/>
        <w:numPr>
          <w:ilvl w:val="0"/>
          <w:numId w:val="29"/>
        </w:numPr>
        <w:shd w:val="clear" w:color="auto" w:fill="auto"/>
        <w:bidi w:val="0"/>
        <w:spacing w:before="0" w:after="180" w:line="240" w:lineRule="auto"/>
        <w:ind w:left="0" w:right="0" w:firstLine="360"/>
        <w:jc w:val="left"/>
      </w:pPr>
      <w:bookmarkStart w:id="782" w:name="bookmark782"/>
      <w:bookmarkEnd w:id="782"/>
      <w:r>
        <w:rPr>
          <w:color w:val="000000"/>
          <w:spacing w:val="0"/>
          <w:w w:val="100"/>
          <w:position w:val="0"/>
        </w:rPr>
        <w:t>单项金额虽不重大但单项计提坏账准备的应收款项</w:t>
      </w:r>
    </w:p>
    <w:p>
      <w:pPr>
        <w:pStyle w:val="Style35"/>
        <w:keepNext w:val="0"/>
        <w:keepLines w:val="0"/>
        <w:widowControl w:val="0"/>
        <w:shd w:val="clear" w:color="auto" w:fill="auto"/>
        <w:tabs>
          <w:tab w:pos="3499" w:val="left"/>
        </w:tabs>
        <w:bidi w:val="0"/>
        <w:spacing w:before="0" w:after="0" w:line="365" w:lineRule="exact"/>
        <w:ind w:left="0" w:right="0" w:firstLine="0"/>
        <w:jc w:val="left"/>
      </w:pPr>
      <w:r>
        <w:rPr>
          <w:b/>
          <w:bCs/>
          <w:color w:val="000000"/>
          <w:spacing w:val="0"/>
          <w:w w:val="100"/>
          <w:position w:val="0"/>
        </w:rPr>
        <w:t>单项计提坏账准备的理由</w:t>
        <w:tab/>
      </w:r>
      <w:r>
        <w:rPr>
          <w:color w:val="000000"/>
          <w:spacing w:val="0"/>
          <w:w w:val="100"/>
          <w:position w:val="0"/>
        </w:rPr>
        <w:t>单项金额重大的应收款项以外回收风险较大的应收款项</w:t>
      </w:r>
    </w:p>
    <w:p>
      <w:pPr>
        <w:pStyle w:val="Style35"/>
        <w:keepNext w:val="0"/>
        <w:keepLines w:val="0"/>
        <w:widowControl w:val="0"/>
        <w:shd w:val="clear" w:color="auto" w:fill="auto"/>
        <w:tabs>
          <w:tab w:pos="3499" w:val="left"/>
        </w:tabs>
        <w:bidi w:val="0"/>
        <w:spacing w:before="0" w:after="300" w:line="365" w:lineRule="exact"/>
        <w:ind w:left="0" w:right="0" w:firstLine="0"/>
        <w:jc w:val="left"/>
      </w:pPr>
      <w:r>
        <w:rPr>
          <w:b/>
          <w:bCs/>
          <w:color w:val="000000"/>
          <w:spacing w:val="0"/>
          <w:w w:val="100"/>
          <w:position w:val="0"/>
        </w:rPr>
        <w:t>坏账准备的计提方法</w:t>
        <w:tab/>
      </w:r>
      <w:r>
        <w:rPr>
          <w:color w:val="000000"/>
          <w:spacing w:val="0"/>
          <w:w w:val="100"/>
          <w:position w:val="0"/>
        </w:rPr>
        <w:t>个别认定法</w:t>
      </w:r>
    </w:p>
    <w:p>
      <w:pPr>
        <w:pStyle w:val="Style35"/>
        <w:keepNext w:val="0"/>
        <w:keepLines w:val="0"/>
        <w:widowControl w:val="0"/>
        <w:shd w:val="clear" w:color="auto" w:fill="auto"/>
        <w:bidi w:val="0"/>
        <w:spacing w:before="0" w:after="300" w:line="365" w:lineRule="exact"/>
        <w:ind w:left="0" w:right="0" w:firstLine="380"/>
        <w:jc w:val="both"/>
      </w:pPr>
      <w:r>
        <w:rPr>
          <w:color w:val="000000"/>
          <w:spacing w:val="0"/>
          <w:w w:val="100"/>
          <w:position w:val="0"/>
        </w:rPr>
        <w:t>（十一）存货</w:t>
      </w:r>
    </w:p>
    <w:p>
      <w:pPr>
        <w:pStyle w:val="Style35"/>
        <w:keepNext w:val="0"/>
        <w:keepLines w:val="0"/>
        <w:widowControl w:val="0"/>
        <w:numPr>
          <w:ilvl w:val="0"/>
          <w:numId w:val="31"/>
        </w:numPr>
        <w:shd w:val="clear" w:color="auto" w:fill="auto"/>
        <w:tabs>
          <w:tab w:pos="681" w:val="left"/>
        </w:tabs>
        <w:bidi w:val="0"/>
        <w:spacing w:before="0" w:after="0" w:line="422" w:lineRule="auto"/>
        <w:ind w:left="0" w:right="0" w:firstLine="380"/>
        <w:jc w:val="both"/>
      </w:pPr>
      <w:bookmarkStart w:id="783" w:name="bookmark783"/>
      <w:bookmarkEnd w:id="783"/>
      <w:r>
        <w:rPr>
          <w:color w:val="000000"/>
          <w:spacing w:val="0"/>
          <w:w w:val="100"/>
          <w:position w:val="0"/>
        </w:rPr>
        <w:t>存货的分类</w:t>
      </w:r>
    </w:p>
    <w:p>
      <w:pPr>
        <w:pStyle w:val="Style35"/>
        <w:keepNext w:val="0"/>
        <w:keepLines w:val="0"/>
        <w:widowControl w:val="0"/>
        <w:numPr>
          <w:ilvl w:val="0"/>
          <w:numId w:val="31"/>
        </w:numPr>
        <w:shd w:val="clear" w:color="auto" w:fill="auto"/>
        <w:tabs>
          <w:tab w:pos="700" w:val="left"/>
        </w:tabs>
        <w:bidi w:val="0"/>
        <w:spacing w:before="0" w:after="140" w:line="365" w:lineRule="exact"/>
        <w:ind w:left="0" w:right="0" w:firstLine="380"/>
        <w:jc w:val="both"/>
      </w:pPr>
      <w:bookmarkStart w:id="784" w:name="bookmark784"/>
      <w:bookmarkEnd w:id="784"/>
      <w:r>
        <w:rPr>
          <w:color w:val="000000"/>
          <w:spacing w:val="0"/>
          <w:w w:val="100"/>
          <w:position w:val="0"/>
        </w:rPr>
        <w:t>公司的存货分为库存商品、发出商品、劳务成本等。</w:t>
      </w:r>
    </w:p>
    <w:p>
      <w:pPr>
        <w:pStyle w:val="Style35"/>
        <w:keepNext w:val="0"/>
        <w:keepLines w:val="0"/>
        <w:widowControl w:val="0"/>
        <w:numPr>
          <w:ilvl w:val="0"/>
          <w:numId w:val="31"/>
        </w:numPr>
        <w:shd w:val="clear" w:color="auto" w:fill="auto"/>
        <w:bidi w:val="0"/>
        <w:spacing w:before="0" w:after="140" w:line="370" w:lineRule="exact"/>
        <w:ind w:left="0" w:right="0" w:firstLine="380"/>
        <w:jc w:val="both"/>
      </w:pPr>
      <w:bookmarkStart w:id="785" w:name="bookmark785"/>
      <w:bookmarkEnd w:id="78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核算方法：存货取得时采用实际成本计价，存货成本包括采购成本、加工成本和其他成本。存货领用或发 出采用加权平均法确定其发出成本。低值易耗品、包装物领用时采用一次转销法核算。</w:t>
      </w:r>
    </w:p>
    <w:p>
      <w:pPr>
        <w:pStyle w:val="Style35"/>
        <w:keepNext w:val="0"/>
        <w:keepLines w:val="0"/>
        <w:widowControl w:val="0"/>
        <w:numPr>
          <w:ilvl w:val="0"/>
          <w:numId w:val="31"/>
        </w:numPr>
        <w:shd w:val="clear" w:color="auto" w:fill="auto"/>
        <w:tabs>
          <w:tab w:pos="700" w:val="left"/>
        </w:tabs>
        <w:bidi w:val="0"/>
        <w:spacing w:before="0" w:after="140" w:line="365" w:lineRule="exact"/>
        <w:ind w:left="0" w:right="0" w:firstLine="380"/>
        <w:jc w:val="both"/>
      </w:pPr>
      <w:bookmarkStart w:id="786" w:name="bookmark786"/>
      <w:bookmarkEnd w:id="786"/>
      <w:r>
        <w:rPr>
          <w:color w:val="000000"/>
          <w:spacing w:val="0"/>
          <w:w w:val="100"/>
          <w:position w:val="0"/>
        </w:rPr>
        <w:t>存货的盘存制度：采用永续盘存制。</w:t>
      </w:r>
    </w:p>
    <w:p>
      <w:pPr>
        <w:pStyle w:val="Style35"/>
        <w:keepNext w:val="0"/>
        <w:keepLines w:val="0"/>
        <w:widowControl w:val="0"/>
        <w:numPr>
          <w:ilvl w:val="0"/>
          <w:numId w:val="31"/>
        </w:numPr>
        <w:shd w:val="clear" w:color="auto" w:fill="auto"/>
        <w:tabs>
          <w:tab w:pos="680" w:val="left"/>
        </w:tabs>
        <w:bidi w:val="0"/>
        <w:spacing w:before="0" w:after="140" w:line="374" w:lineRule="exact"/>
        <w:ind w:left="0" w:right="0" w:firstLine="380"/>
        <w:jc w:val="both"/>
      </w:pPr>
      <w:bookmarkStart w:id="787" w:name="bookmark787"/>
      <w:bookmarkEnd w:id="787"/>
      <w:r>
        <w:rPr>
          <w:color w:val="000000"/>
          <w:spacing w:val="0"/>
          <w:w w:val="100"/>
          <w:position w:val="0"/>
        </w:rPr>
        <w:t>结合行业积压图书处理的一般情况和企业处理积压图书的实际经验，公司将图书分为常销类、非常销类二 大类。于每期期末，对库存出版物存货进行全面清查并实行分年核价，按规定的比例提取跌价准备：</w:t>
      </w:r>
    </w:p>
    <w:p>
      <w:pPr>
        <w:pStyle w:val="Style35"/>
        <w:keepNext w:val="0"/>
        <w:keepLines w:val="0"/>
        <w:widowControl w:val="0"/>
        <w:shd w:val="clear" w:color="auto" w:fill="auto"/>
        <w:bidi w:val="0"/>
        <w:spacing w:before="0" w:after="140" w:line="365" w:lineRule="exact"/>
        <w:ind w:left="0" w:right="0" w:firstLine="380"/>
        <w:jc w:val="both"/>
      </w:pPr>
      <w:r>
        <w:rPr>
          <w:color w:val="000000"/>
          <w:spacing w:val="0"/>
          <w:w w:val="100"/>
          <w:position w:val="0"/>
        </w:rPr>
        <w:t>对红魔语法阅读词汇系列图书、少儿及经典名著系列图书等常销书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年内不计提存货跌价准备，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年按图 书总定价计提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存货跌价准备,</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年以上按图书总定价计提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存货跌价准备，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年以上按图书总定价计提</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存货跌价准备。</w:t>
      </w:r>
    </w:p>
    <w:p>
      <w:pPr>
        <w:pStyle w:val="Style35"/>
        <w:keepNext w:val="0"/>
        <w:keepLines w:val="0"/>
        <w:widowControl w:val="0"/>
        <w:shd w:val="clear" w:color="auto" w:fill="auto"/>
        <w:bidi w:val="0"/>
        <w:spacing w:before="0" w:after="140" w:line="362" w:lineRule="exact"/>
        <w:ind w:left="0" w:right="0" w:firstLine="380"/>
        <w:jc w:val="both"/>
      </w:pPr>
      <w:r>
        <w:rPr>
          <w:color w:val="000000"/>
          <w:spacing w:val="0"/>
          <w:w w:val="100"/>
          <w:position w:val="0"/>
        </w:rPr>
        <w:t>在非常销书中对当年出版的过季同步教辅和纸质期刊扣除图书总定价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全额计提存货跌价准备。对社科类、 青春类等非常销书类图书按库龄不同，库龄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年库存社科类、青春类等畅销图书按图书总定价的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计提存货 跌价准备，图书库龄超过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年的按图书总定价的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计提存货跌价准备。</w:t>
      </w:r>
    </w:p>
    <w:p>
      <w:pPr>
        <w:pStyle w:val="Style35"/>
        <w:keepNext w:val="0"/>
        <w:keepLines w:val="0"/>
        <w:widowControl w:val="0"/>
        <w:shd w:val="clear" w:color="auto" w:fill="auto"/>
        <w:bidi w:val="0"/>
        <w:spacing w:before="0" w:after="140" w:line="365" w:lineRule="exact"/>
        <w:ind w:left="0" w:right="0" w:firstLine="380"/>
        <w:jc w:val="both"/>
      </w:pPr>
      <w:r>
        <w:rPr>
          <w:color w:val="000000"/>
          <w:spacing w:val="0"/>
          <w:w w:val="100"/>
          <w:position w:val="0"/>
        </w:rPr>
        <w:t>（十二）划分为持有待售资产及终止经营</w:t>
      </w:r>
    </w:p>
    <w:p>
      <w:pPr>
        <w:pStyle w:val="Style35"/>
        <w:keepNext w:val="0"/>
        <w:keepLines w:val="0"/>
        <w:widowControl w:val="0"/>
        <w:shd w:val="clear" w:color="auto" w:fill="auto"/>
        <w:bidi w:val="0"/>
        <w:spacing w:before="0" w:after="140" w:line="365" w:lineRule="exact"/>
        <w:ind w:left="0" w:right="0" w:firstLine="380"/>
        <w:jc w:val="both"/>
      </w:pPr>
      <w:r>
        <w:rPr>
          <w:color w:val="000000"/>
          <w:spacing w:val="0"/>
          <w:w w:val="100"/>
          <w:position w:val="0"/>
        </w:rPr>
        <w:t>本公司将同时满足下列条件的非流动资产划分为持有待售资产：</w:t>
      </w:r>
    </w:p>
    <w:p>
      <w:pPr>
        <w:pStyle w:val="Style35"/>
        <w:keepNext w:val="0"/>
        <w:keepLines w:val="0"/>
        <w:widowControl w:val="0"/>
        <w:numPr>
          <w:ilvl w:val="0"/>
          <w:numId w:val="33"/>
        </w:numPr>
        <w:shd w:val="clear" w:color="auto" w:fill="auto"/>
        <w:tabs>
          <w:tab w:pos="681" w:val="left"/>
        </w:tabs>
        <w:bidi w:val="0"/>
        <w:spacing w:before="0" w:after="140" w:line="365" w:lineRule="exact"/>
        <w:ind w:left="0" w:right="0" w:firstLine="380"/>
        <w:jc w:val="both"/>
      </w:pPr>
      <w:bookmarkStart w:id="788" w:name="bookmark788"/>
      <w:bookmarkEnd w:id="788"/>
      <w:r>
        <w:rPr>
          <w:color w:val="000000"/>
          <w:spacing w:val="0"/>
          <w:w w:val="100"/>
          <w:position w:val="0"/>
        </w:rPr>
        <w:t>该非流动资产或该处置组在其当前状况下仅根据出售此类资产或处置组的惯常条款即可立即出售；</w:t>
      </w:r>
    </w:p>
    <w:p>
      <w:pPr>
        <w:pStyle w:val="Style35"/>
        <w:keepNext w:val="0"/>
        <w:keepLines w:val="0"/>
        <w:widowControl w:val="0"/>
        <w:numPr>
          <w:ilvl w:val="0"/>
          <w:numId w:val="33"/>
        </w:numPr>
        <w:shd w:val="clear" w:color="auto" w:fill="auto"/>
        <w:tabs>
          <w:tab w:pos="700" w:val="left"/>
        </w:tabs>
        <w:bidi w:val="0"/>
        <w:spacing w:before="0" w:after="140" w:line="365" w:lineRule="exact"/>
        <w:ind w:left="0" w:right="0" w:firstLine="380"/>
        <w:jc w:val="both"/>
      </w:pPr>
      <w:bookmarkStart w:id="789" w:name="bookmark789"/>
      <w:bookmarkEnd w:id="789"/>
      <w:r>
        <w:rPr>
          <w:color w:val="000000"/>
          <w:spacing w:val="0"/>
          <w:w w:val="100"/>
          <w:position w:val="0"/>
        </w:rPr>
        <w:t>本公司已经就处置该非流动资产或该处置组作出决议并取得适当批准；</w:t>
      </w:r>
    </w:p>
    <w:p>
      <w:pPr>
        <w:pStyle w:val="Style35"/>
        <w:keepNext w:val="0"/>
        <w:keepLines w:val="0"/>
        <w:widowControl w:val="0"/>
        <w:numPr>
          <w:ilvl w:val="0"/>
          <w:numId w:val="33"/>
        </w:numPr>
        <w:shd w:val="clear" w:color="auto" w:fill="auto"/>
        <w:tabs>
          <w:tab w:pos="700" w:val="left"/>
        </w:tabs>
        <w:bidi w:val="0"/>
        <w:spacing w:before="0" w:after="140" w:line="365" w:lineRule="exact"/>
        <w:ind w:left="0" w:right="0" w:firstLine="380"/>
        <w:jc w:val="both"/>
      </w:pPr>
      <w:bookmarkStart w:id="790" w:name="bookmark790"/>
      <w:bookmarkEnd w:id="790"/>
      <w:r>
        <w:rPr>
          <w:color w:val="000000"/>
          <w:spacing w:val="0"/>
          <w:w w:val="100"/>
          <w:position w:val="0"/>
        </w:rPr>
        <w:t>本公司已经与受让方签订了不可撤销的转让协议；</w:t>
      </w:r>
    </w:p>
    <w:p>
      <w:pPr>
        <w:pStyle w:val="Style35"/>
        <w:keepNext w:val="0"/>
        <w:keepLines w:val="0"/>
        <w:widowControl w:val="0"/>
        <w:numPr>
          <w:ilvl w:val="0"/>
          <w:numId w:val="33"/>
        </w:numPr>
        <w:shd w:val="clear" w:color="auto" w:fill="auto"/>
        <w:tabs>
          <w:tab w:pos="700" w:val="left"/>
        </w:tabs>
        <w:bidi w:val="0"/>
        <w:spacing w:before="0" w:after="140" w:line="365" w:lineRule="exact"/>
        <w:ind w:left="0" w:right="0" w:firstLine="380"/>
        <w:jc w:val="both"/>
      </w:pPr>
      <w:bookmarkStart w:id="791" w:name="bookmark791"/>
      <w:bookmarkEnd w:id="791"/>
      <w:r>
        <w:rPr>
          <w:color w:val="000000"/>
          <w:spacing w:val="0"/>
          <w:w w:val="100"/>
          <w:position w:val="0"/>
        </w:rPr>
        <w:t>该项转让将在一年内完成。</w:t>
      </w:r>
    </w:p>
    <w:p>
      <w:pPr>
        <w:pStyle w:val="Style35"/>
        <w:keepNext w:val="0"/>
        <w:keepLines w:val="0"/>
        <w:widowControl w:val="0"/>
        <w:shd w:val="clear" w:color="auto" w:fill="auto"/>
        <w:bidi w:val="0"/>
        <w:spacing w:before="0" w:after="140" w:line="365" w:lineRule="exact"/>
        <w:ind w:left="0" w:right="0" w:firstLine="380"/>
        <w:jc w:val="both"/>
      </w:pPr>
      <w:r>
        <w:rPr>
          <w:color w:val="000000"/>
          <w:spacing w:val="0"/>
          <w:w w:val="100"/>
          <w:position w:val="0"/>
        </w:rPr>
        <w:t>被划分为持有待售的非流动资产和处置组中的资产和负债，分类为流动资产和流动负债。</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终止经营为满足下列条件之一的已被处置或被划归为持有待售的、于经营上和编制财务报表时能够在本公司 内单独区分的组成部分：</w:t>
      </w:r>
    </w:p>
    <w:p>
      <w:pPr>
        <w:pStyle w:val="Style35"/>
        <w:keepNext w:val="0"/>
        <w:keepLines w:val="0"/>
        <w:widowControl w:val="0"/>
        <w:numPr>
          <w:ilvl w:val="0"/>
          <w:numId w:val="35"/>
        </w:numPr>
        <w:shd w:val="clear" w:color="auto" w:fill="auto"/>
        <w:tabs>
          <w:tab w:pos="681" w:val="left"/>
        </w:tabs>
        <w:bidi w:val="0"/>
        <w:spacing w:before="0" w:after="140" w:line="365" w:lineRule="exact"/>
        <w:ind w:left="0" w:right="0" w:firstLine="380"/>
        <w:jc w:val="both"/>
      </w:pPr>
      <w:bookmarkStart w:id="792" w:name="bookmark792"/>
      <w:bookmarkEnd w:id="792"/>
      <w:r>
        <w:rPr>
          <w:color w:val="000000"/>
          <w:spacing w:val="0"/>
          <w:w w:val="100"/>
          <w:position w:val="0"/>
        </w:rPr>
        <w:t>该组成部分代表一项独立的主要业务或一个主要经营地区；</w:t>
      </w:r>
    </w:p>
    <w:p>
      <w:pPr>
        <w:pStyle w:val="Style35"/>
        <w:keepNext w:val="0"/>
        <w:keepLines w:val="0"/>
        <w:widowControl w:val="0"/>
        <w:numPr>
          <w:ilvl w:val="0"/>
          <w:numId w:val="35"/>
        </w:numPr>
        <w:shd w:val="clear" w:color="auto" w:fill="auto"/>
        <w:tabs>
          <w:tab w:pos="700" w:val="left"/>
        </w:tabs>
        <w:bidi w:val="0"/>
        <w:spacing w:before="0" w:after="140" w:line="365" w:lineRule="exact"/>
        <w:ind w:left="0" w:right="0" w:firstLine="380"/>
        <w:jc w:val="both"/>
      </w:pPr>
      <w:bookmarkStart w:id="793" w:name="bookmark793"/>
      <w:bookmarkEnd w:id="793"/>
      <w:r>
        <w:rPr>
          <w:color w:val="000000"/>
          <w:spacing w:val="0"/>
          <w:w w:val="100"/>
          <w:position w:val="0"/>
        </w:rPr>
        <w:t>该组成部分是拟对一项独立的主要业务或一个主要经营地区进行处置计划的一部分；</w:t>
      </w:r>
    </w:p>
    <w:p>
      <w:pPr>
        <w:pStyle w:val="Style35"/>
        <w:keepNext w:val="0"/>
        <w:keepLines w:val="0"/>
        <w:widowControl w:val="0"/>
        <w:numPr>
          <w:ilvl w:val="0"/>
          <w:numId w:val="35"/>
        </w:numPr>
        <w:shd w:val="clear" w:color="auto" w:fill="auto"/>
        <w:tabs>
          <w:tab w:pos="700" w:val="left"/>
        </w:tabs>
        <w:bidi w:val="0"/>
        <w:spacing w:before="0" w:after="140" w:line="365" w:lineRule="exact"/>
        <w:ind w:left="0" w:right="0" w:firstLine="380"/>
        <w:jc w:val="both"/>
      </w:pPr>
      <w:bookmarkStart w:id="794" w:name="bookmark794"/>
      <w:bookmarkEnd w:id="794"/>
      <w:r>
        <w:rPr>
          <w:color w:val="000000"/>
          <w:spacing w:val="0"/>
          <w:w w:val="100"/>
          <w:position w:val="0"/>
        </w:rPr>
        <w:t>该组成部分是仅仅为了再出售而取得的子公司。</w:t>
      </w:r>
    </w:p>
    <w:p>
      <w:pPr>
        <w:pStyle w:val="Style35"/>
        <w:keepNext w:val="0"/>
        <w:keepLines w:val="0"/>
        <w:widowControl w:val="0"/>
        <w:shd w:val="clear" w:color="auto" w:fill="auto"/>
        <w:bidi w:val="0"/>
        <w:spacing w:before="0" w:after="140" w:line="365" w:lineRule="exact"/>
        <w:ind w:left="0" w:right="0" w:firstLine="380"/>
        <w:jc w:val="both"/>
      </w:pPr>
      <w:r>
        <w:rPr>
          <w:color w:val="000000"/>
          <w:spacing w:val="0"/>
          <w:w w:val="100"/>
          <w:position w:val="0"/>
        </w:rPr>
        <w:t xml:space="preserve">对于持有待售的固定资产，公司将该项资产的预计净残值调整为反映其公允价值减去处置费用后的金额（但 </w:t>
      </w:r>
      <w:r>
        <w:rPr>
          <w:color w:val="000000"/>
          <w:spacing w:val="0"/>
          <w:w w:val="100"/>
          <w:position w:val="0"/>
        </w:rPr>
        <w:t>不得超过该项资产符合持有待售条件时的原账面价值），原账面价值高于调整后预计净残值的差额，作为资产减 值损失计入当期损益。</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符合持有待售条件的无形资产等其他非流动资产，按上述原则处理。</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（十三）长期股权投资</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本部份所指的长期股权投资是指本公司对被投资单位具有控制、共同控制或重大影响的长期股权投资。本公 司对被投资单位不具有控制、共同控制或重大影响的长期股权投资，作为可供出售金融资产或以公允价值计量且 其变动计入当期损益的金融资产核算，其会计政策详见附注三、（九）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val="0"/>
        <w:keepLines w:val="0"/>
        <w:widowControl w:val="0"/>
        <w:shd w:val="clear" w:color="auto" w:fill="auto"/>
        <w:bidi w:val="0"/>
        <w:spacing w:before="0" w:after="320" w:line="360" w:lineRule="exact"/>
        <w:ind w:left="0" w:right="0" w:firstLine="380"/>
        <w:jc w:val="both"/>
      </w:pPr>
      <w:r>
        <w:rPr>
          <w:color w:val="000000"/>
          <w:spacing w:val="0"/>
          <w:w w:val="100"/>
          <w:position w:val="0"/>
        </w:rPr>
        <w:t>共同控制，是指本公司按照相关约定对某项安排所共有的控制，并且该安排的相关活动必须经过分享控制权 的参与方一致同意后才能决策。重大影响，是指本公司对被投资单位的财务和经营政策有参与决策的权力，但并 不能够控制或者与其他方一起共同控制这些政策的制定。</w:t>
      </w:r>
    </w:p>
    <w:p>
      <w:pPr>
        <w:pStyle w:val="Style35"/>
        <w:keepNext w:val="0"/>
        <w:keepLines w:val="0"/>
        <w:widowControl w:val="0"/>
        <w:numPr>
          <w:ilvl w:val="0"/>
          <w:numId w:val="37"/>
        </w:numPr>
        <w:shd w:val="clear" w:color="auto" w:fill="auto"/>
        <w:bidi w:val="0"/>
        <w:spacing w:before="0" w:after="0" w:line="418" w:lineRule="auto"/>
        <w:ind w:left="0" w:right="0" w:firstLine="380"/>
        <w:jc w:val="both"/>
      </w:pPr>
      <w:bookmarkStart w:id="795" w:name="bookmark795"/>
      <w:bookmarkEnd w:id="795"/>
      <w:r>
        <w:rPr>
          <w:color w:val="000000"/>
          <w:spacing w:val="0"/>
          <w:w w:val="100"/>
          <w:position w:val="0"/>
        </w:rPr>
        <w:t>投资成本的确定</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对于同一控制下的企业合并取得的长期股权投资，在合并日按照被合并方所有者权益在最终控制方合并财务 报表中的账面价值的份额作为长期股权投资的初始投资成本。长期股权投资初始投资成本与支付的现金、转让的 非现金资产以及所承担债务账面价值之间的差额，调整资本公积；资本公积不足冲减的，调整留存收益。以发行 权益性证券作为合并对价的，在合并日按照被合并方股东权益在最终控制方合并财务报表中的账面价值的份额作 为长期股权投资的初始投资成本，按照发行股份的面值总额作为股本，长期股权投资初始投资成本与所发行股份 面值总额之间的差额，调整资本公积；资本公积不足冲减的，调整留存收益（通过多次交易分步取得同一控制下 被合并方的股权，最终形成同一控制下企业合并的，应分别是否属于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的，在合并日按照应享有被合并 方股东权益在最终控制方合并财务报表中的账面价值的份额作为长期股权投资的初始投资成本，长期股权投资初 始投资成本与达到合并前的长期股权投资账面价值加上合并日进一步取得股份新支付对价的账面价值之和的差 额，调整资本公积；资本公积不足冲减的，调整留存收益。合并日之前持有的股权投资因采用权益法核算或为可 供出售金融资产而确认的其他综合收益，暂不进行会计处理）。</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对于非同一控制下的企业合并取得的长期股权投资，在购买日按照合并成本作为长期股权投资的初始投资成 本，合并成本包括购买方付出的资产、发生或承担的负债、发行的权益性证券的公允价值之和（通过多次交易分 步取得被购买方的股权，最终形成非同一控制下的企业合并的，应分别是否属于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 买方的股权投资账面价值加上新增投资成本之和，作为改按成本法核算的长期股权投资的初始投资成本。原持有 的股权采用权益法核算的，相关其他综合收益暂不进行会计处理。原持有股权投资为可供出售金融资产的，其公 允价值与账面价值之间的差额，以及原计入其他综合收益的累计公允价值变动转入当期损益）。</w:t>
      </w:r>
    </w:p>
    <w:p>
      <w:pPr>
        <w:pStyle w:val="Style35"/>
        <w:keepNext w:val="0"/>
        <w:keepLines w:val="0"/>
        <w:widowControl w:val="0"/>
        <w:shd w:val="clear" w:color="auto" w:fill="auto"/>
        <w:bidi w:val="0"/>
        <w:spacing w:before="0" w:after="140" w:line="355" w:lineRule="exact"/>
        <w:ind w:left="0" w:right="0" w:firstLine="380"/>
        <w:jc w:val="both"/>
      </w:pPr>
      <w:r>
        <w:rPr>
          <w:color w:val="000000"/>
          <w:spacing w:val="0"/>
          <w:w w:val="100"/>
          <w:position w:val="0"/>
        </w:rPr>
        <w:t>合并方或购买方为企业合并发生的审计、法律服务、评估咨询等中介费用以及其他相关管理费用，于发生时 计入当期损益。</w:t>
      </w:r>
    </w:p>
    <w:p>
      <w:pPr>
        <w:pStyle w:val="Style35"/>
        <w:keepNext w:val="0"/>
        <w:keepLines w:val="0"/>
        <w:widowControl w:val="0"/>
        <w:shd w:val="clear" w:color="auto" w:fill="auto"/>
        <w:bidi w:val="0"/>
        <w:spacing w:before="0" w:after="300" w:line="365" w:lineRule="exact"/>
        <w:ind w:left="0" w:right="0" w:firstLine="380"/>
        <w:jc w:val="both"/>
      </w:pPr>
      <w:r>
        <w:rPr>
          <w:color w:val="000000"/>
          <w:spacing w:val="0"/>
          <w:w w:val="100"/>
          <w:position w:val="0"/>
        </w:rPr>
        <w:t xml:space="preserve">除企业合并形成的长期股权投资外的其他股权投资，按成本进行初始计量，该成本视长期股权投资取得方式 的不同，分别按照本公司实际支付的现金购买价款、本公司发行的权益性证券的公允价值、投资合同或协议约定 </w:t>
      </w:r>
      <w:r>
        <w:rPr>
          <w:color w:val="000000"/>
          <w:spacing w:val="0"/>
          <w:w w:val="100"/>
          <w:position w:val="0"/>
        </w:rPr>
        <w:t>的价值、非货币性资产交换交易中换出资产的公允价值或原账面价值、该项长期股权投资自身的公允价值等方式 确定。与取得长期股权投资直接相关的费用、税金及其他必要支出也计入投资成本。对于因追加投资能够对被投 资单位实施重大影响或实施共同控制但不构成控制的，长期股权投资成本为按照《企业会计准则第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 融工具确认和计量》确定的原持有股权投资的公允价值加上新增投资成本之和。</w:t>
      </w:r>
    </w:p>
    <w:p>
      <w:pPr>
        <w:pStyle w:val="Style35"/>
        <w:keepNext w:val="0"/>
        <w:keepLines w:val="0"/>
        <w:widowControl w:val="0"/>
        <w:numPr>
          <w:ilvl w:val="0"/>
          <w:numId w:val="37"/>
        </w:numPr>
        <w:shd w:val="clear" w:color="auto" w:fill="auto"/>
        <w:tabs>
          <w:tab w:pos="620" w:val="left"/>
        </w:tabs>
        <w:bidi w:val="0"/>
        <w:spacing w:before="0" w:after="0" w:line="418" w:lineRule="auto"/>
        <w:ind w:left="0" w:right="0" w:firstLine="360"/>
        <w:jc w:val="both"/>
      </w:pPr>
      <w:bookmarkStart w:id="796" w:name="bookmark796"/>
      <w:bookmarkEnd w:id="796"/>
      <w:r>
        <w:rPr>
          <w:color w:val="000000"/>
          <w:spacing w:val="0"/>
          <w:w w:val="100"/>
          <w:position w:val="0"/>
        </w:rPr>
        <w:t>后续计量及损益确认方法</w:t>
      </w:r>
    </w:p>
    <w:p>
      <w:pPr>
        <w:pStyle w:val="Style35"/>
        <w:keepNext w:val="0"/>
        <w:keepLines w:val="0"/>
        <w:widowControl w:val="0"/>
        <w:shd w:val="clear" w:color="auto" w:fill="auto"/>
        <w:bidi w:val="0"/>
        <w:spacing w:before="0" w:after="140" w:line="365" w:lineRule="exact"/>
        <w:ind w:left="0" w:right="0" w:firstLine="360"/>
        <w:jc w:val="both"/>
      </w:pPr>
      <w:r>
        <w:rPr>
          <w:color w:val="000000"/>
          <w:spacing w:val="0"/>
          <w:w w:val="100"/>
          <w:position w:val="0"/>
        </w:rPr>
        <w:t>对被投资单位具有共同控制（构成共同经营者除外）或重大影响的长期股权投资，采用权益法核算。此外， 公司财务报表采用成本法核算能够对被投资单位实施控制的长期股权投资。</w:t>
      </w:r>
    </w:p>
    <w:p>
      <w:pPr>
        <w:pStyle w:val="Style35"/>
        <w:keepNext w:val="0"/>
        <w:keepLines w:val="0"/>
        <w:widowControl w:val="0"/>
        <w:shd w:val="clear" w:color="auto" w:fill="auto"/>
        <w:tabs>
          <w:tab w:pos="745" w:val="left"/>
        </w:tabs>
        <w:bidi w:val="0"/>
        <w:spacing w:before="0" w:after="140" w:line="360" w:lineRule="exact"/>
        <w:ind w:left="0" w:right="0" w:firstLine="36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成本法核算的长期股权投资</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采用成本法核算时，长期股权投资按初始投资成本计价，追加或收回投资调整长期股权投资的成本。除取得 投资时实际支付的价款或者对价中包含的已宣告但尚未发放的现金股利或者利润外，当期投资收益按照享有被投 资单位宣告发放的现金股利或利润确认。</w:t>
      </w:r>
    </w:p>
    <w:p>
      <w:pPr>
        <w:pStyle w:val="Style35"/>
        <w:keepNext w:val="0"/>
        <w:keepLines w:val="0"/>
        <w:widowControl w:val="0"/>
        <w:shd w:val="clear" w:color="auto" w:fill="auto"/>
        <w:tabs>
          <w:tab w:pos="745" w:val="left"/>
        </w:tabs>
        <w:bidi w:val="0"/>
        <w:spacing w:before="0" w:after="140" w:line="360" w:lineRule="exact"/>
        <w:ind w:left="0" w:right="0" w:firstLine="36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权益法核算的长期股权投资</w:t>
      </w:r>
    </w:p>
    <w:p>
      <w:pPr>
        <w:pStyle w:val="Style35"/>
        <w:keepNext w:val="0"/>
        <w:keepLines w:val="0"/>
        <w:widowControl w:val="0"/>
        <w:shd w:val="clear" w:color="auto" w:fill="auto"/>
        <w:bidi w:val="0"/>
        <w:spacing w:before="0" w:after="140" w:line="362" w:lineRule="exact"/>
        <w:ind w:left="0" w:right="0" w:firstLine="360"/>
        <w:jc w:val="both"/>
      </w:pPr>
      <w:r>
        <w:rPr>
          <w:color w:val="000000"/>
          <w:spacing w:val="0"/>
          <w:w w:val="100"/>
          <w:position w:val="0"/>
        </w:rPr>
        <w:t>采用权益法核算时，长期股权投资的初始投资成本大于投资时应享有被投资单位可辨认净资产公允价值份额 的，不调整长期股权投资的初始投资成本；初始投资成本小于投资时应享有被投资单位可辨认净资产公允价值份 额的，其差额计入当期损益，同时调整长期股权投资的成本。</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采用权益法核算时，按照应享有或应分担的被投资单位实现的净损益和其他综合收益的份额，分别确认投资 收益和其他综合收益，同时调整长期股权投资的账面价值；按照被投资单位宣告分派的利润或现金股利计算应享 有的部分，相应减少长期股权投资的账面价值；对于被投资单位除净损益、其他综合收益和利润分配以外所有者 权益的其他变动，调整长期股权投资的账面价值并计入资本公积。在确认应享有被投资单位净损益的份额时，以 取得投资时被投资单位各项可辨认资产等的公允价值为基础，对被投资单位的净利润进行调整后确认。被投资单 位采用的会计政策及会计期间与本公司不一致的，按照本公司的会计政策及会计期间对被投资单位的财务报表进 行调整，并据以确认投资收益和其他综合收益。对于本公司与联营企业及合营企业之间发生的交易，投出或出售 的资产不构成业务的，未实现内部交易损益按照享有的比例计算归属于本公司的部分予以抵销，在此基础上确认 投资损益。但本公司与被投资单位发生的未实现内部交易损失，属于所转让资产减值损失的，不予以抵销。本公 司向合营企业或联营企业投出的资产构成业务的，投资方因此取得长期股权投资但未取得控制权的，以投出业务 的公允价值作为新增长期股权投资的初始投资成本，初始投资成本与投出业务的账面价值之差，全额计入当期损 益。本公司向合营企业或联营企业出售的资产构成业务的，取得的对价与业务的账面价值之差，全额计入当期损 益。本公司自联营企业及合营企业购入的资产构成业务的，按《企业会计准则第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 行会计处理，全额确认与交易相关的利得或损失。</w:t>
      </w:r>
    </w:p>
    <w:p>
      <w:pPr>
        <w:pStyle w:val="Style35"/>
        <w:keepNext w:val="0"/>
        <w:keepLines w:val="0"/>
        <w:widowControl w:val="0"/>
        <w:shd w:val="clear" w:color="auto" w:fill="auto"/>
        <w:bidi w:val="0"/>
        <w:spacing w:before="0" w:after="300" w:line="360" w:lineRule="exact"/>
        <w:ind w:left="0" w:right="0" w:firstLine="360"/>
        <w:jc w:val="both"/>
      </w:pPr>
      <w:r>
        <w:rPr>
          <w:color w:val="000000"/>
          <w:spacing w:val="0"/>
          <w:w w:val="100"/>
          <w:position w:val="0"/>
        </w:rPr>
        <w:t>在确认应分担被投资单位发生的净亏损时，以长期股权投资的账面价值和其他实质上构成对被投资单位净投 资的长期权益减记至零为限。此外，如本公司对被投资单位负有承担额外损失的义务，则按预计承担的义务确 认预计负债，计入当期投资损失。被投资单位以后期间实现净利润的，本公司在收益分享额弥补未确认的亏损分 担额后，恢复确认收益分享额。</w:t>
      </w:r>
    </w:p>
    <w:p>
      <w:pPr>
        <w:pStyle w:val="Style35"/>
        <w:keepNext w:val="0"/>
        <w:keepLines w:val="0"/>
        <w:widowControl w:val="0"/>
        <w:numPr>
          <w:ilvl w:val="0"/>
          <w:numId w:val="37"/>
        </w:numPr>
        <w:shd w:val="clear" w:color="auto" w:fill="auto"/>
        <w:tabs>
          <w:tab w:pos="620" w:val="left"/>
        </w:tabs>
        <w:bidi w:val="0"/>
        <w:spacing w:before="0" w:after="140" w:line="418" w:lineRule="auto"/>
        <w:ind w:left="0" w:right="0" w:firstLine="360"/>
        <w:jc w:val="both"/>
      </w:pPr>
      <w:bookmarkStart w:id="799" w:name="bookmark799"/>
      <w:bookmarkEnd w:id="799"/>
      <w:r>
        <w:rPr>
          <w:color w:val="000000"/>
          <w:spacing w:val="0"/>
          <w:w w:val="100"/>
          <w:position w:val="0"/>
        </w:rPr>
        <w:t>收购少数股权</w:t>
      </w:r>
    </w:p>
    <w:p>
      <w:pPr>
        <w:pStyle w:val="Style35"/>
        <w:keepNext w:val="0"/>
        <w:keepLines w:val="0"/>
        <w:widowControl w:val="0"/>
        <w:shd w:val="clear" w:color="auto" w:fill="auto"/>
        <w:bidi w:val="0"/>
        <w:spacing w:before="0" w:after="320" w:line="350" w:lineRule="exact"/>
        <w:ind w:left="0" w:right="0" w:firstLine="380"/>
        <w:jc w:val="both"/>
      </w:pPr>
      <w:r>
        <w:rPr>
          <w:color w:val="000000"/>
          <w:spacing w:val="0"/>
          <w:w w:val="100"/>
          <w:position w:val="0"/>
        </w:rPr>
        <w:t>在编制合并财务报表时，因购买少数股权新增的长期股权投资与按照新增持股比例计算应享有子公司自购买 日（或合并日）开始持续计算的净资产份额之间的差额，调整资本公积，资本公积不足冲减的，调整留存收益。</w:t>
      </w:r>
    </w:p>
    <w:p>
      <w:pPr>
        <w:pStyle w:val="Style35"/>
        <w:keepNext w:val="0"/>
        <w:keepLines w:val="0"/>
        <w:widowControl w:val="0"/>
        <w:numPr>
          <w:ilvl w:val="0"/>
          <w:numId w:val="37"/>
        </w:numPr>
        <w:shd w:val="clear" w:color="auto" w:fill="auto"/>
        <w:bidi w:val="0"/>
        <w:spacing w:before="0" w:after="0" w:line="418" w:lineRule="auto"/>
        <w:ind w:left="0" w:right="0" w:firstLine="380"/>
        <w:jc w:val="both"/>
      </w:pPr>
      <w:bookmarkStart w:id="800" w:name="bookmark800"/>
      <w:bookmarkEnd w:id="800"/>
      <w:r>
        <w:rPr>
          <w:color w:val="000000"/>
          <w:spacing w:val="0"/>
          <w:w w:val="100"/>
          <w:position w:val="0"/>
        </w:rPr>
        <w:t>长期股权投资的处置</w:t>
      </w:r>
    </w:p>
    <w:p>
      <w:pPr>
        <w:pStyle w:val="Style35"/>
        <w:keepNext w:val="0"/>
        <w:keepLines w:val="0"/>
        <w:widowControl w:val="0"/>
        <w:shd w:val="clear" w:color="auto" w:fill="auto"/>
        <w:bidi w:val="0"/>
        <w:spacing w:before="0" w:after="160" w:line="355" w:lineRule="exact"/>
        <w:ind w:left="0" w:right="0" w:firstLine="380"/>
        <w:jc w:val="both"/>
      </w:pPr>
      <w:r>
        <w:rPr>
          <w:color w:val="000000"/>
          <w:spacing w:val="0"/>
          <w:w w:val="100"/>
          <w:position w:val="0"/>
        </w:rPr>
        <w:t>在合并财务报表中，母公司在不丧失控制权的情况下部分处置对子公司的长期股权投资，处置价款与处置长 期股权投资相对应享有子公司净资产的差额计入股东权益；母公司部分处置对子公司的长期股权投资导致丧失对 子公司控制权的，按本附注三、（六）、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35"/>
        <w:keepNext w:val="0"/>
        <w:keepLines w:val="0"/>
        <w:widowControl w:val="0"/>
        <w:shd w:val="clear" w:color="auto" w:fill="auto"/>
        <w:bidi w:val="0"/>
        <w:spacing w:before="0" w:after="160" w:line="360" w:lineRule="exact"/>
        <w:ind w:left="0" w:right="0" w:firstLine="380"/>
        <w:jc w:val="both"/>
      </w:pPr>
      <w:r>
        <w:rPr>
          <w:color w:val="000000"/>
          <w:spacing w:val="0"/>
          <w:w w:val="100"/>
          <w:position w:val="0"/>
        </w:rPr>
        <w:t>其他情形下的长期股权投资处置，对于处置的股权，其账面价值与实际取得价款的差额，计入当期损益。</w:t>
      </w:r>
    </w:p>
    <w:p>
      <w:pPr>
        <w:pStyle w:val="Style35"/>
        <w:keepNext w:val="0"/>
        <w:keepLines w:val="0"/>
        <w:widowControl w:val="0"/>
        <w:shd w:val="clear" w:color="auto" w:fill="auto"/>
        <w:bidi w:val="0"/>
        <w:spacing w:before="0" w:after="160" w:line="360" w:lineRule="exact"/>
        <w:ind w:left="0" w:right="0" w:firstLine="380"/>
        <w:jc w:val="both"/>
      </w:pPr>
      <w:r>
        <w:rPr>
          <w:color w:val="000000"/>
          <w:spacing w:val="0"/>
          <w:w w:val="100"/>
          <w:position w:val="0"/>
        </w:rPr>
        <w:t>采用权益法核算的长期股权投资，处置后的剩余股权仍采用权益法核算的，在处置时将原计入股东权益的其 他综合收益部分按相应的比例采用与被投资单位直接处置相关资产或负债相同的基础进行会计处理。因被投资方 除净损益、其他综合收益和利润分配以外的其他所有者权益变动而确认的所有者权益，按比例结转入当期损益。</w:t>
      </w:r>
    </w:p>
    <w:p>
      <w:pPr>
        <w:pStyle w:val="Style35"/>
        <w:keepNext w:val="0"/>
        <w:keepLines w:val="0"/>
        <w:widowControl w:val="0"/>
        <w:shd w:val="clear" w:color="auto" w:fill="auto"/>
        <w:bidi w:val="0"/>
        <w:spacing w:before="0" w:after="160" w:line="360" w:lineRule="exact"/>
        <w:ind w:left="0" w:right="0" w:firstLine="380"/>
        <w:jc w:val="both"/>
      </w:pPr>
      <w:r>
        <w:rPr>
          <w:color w:val="000000"/>
          <w:spacing w:val="0"/>
          <w:w w:val="100"/>
          <w:position w:val="0"/>
        </w:rPr>
        <w:t>采用成本法核算的长期股权投资，处置后剩余股权仍采用成本法核算的，其在取得对被投资单位的控制之前 因采用权益法核算或金融工具确认和计量准则核算而确认的其他综合收益，采用与被投资单位直接处置相关资产 或负债相同的基础进行会计处理，并按比例结转当期损益；因采用权益法核算而确认的被投资单位净资产中除净 损益、其他综合收益和利润分配以外的其他所有者权益变动按比例结转当期损益。</w:t>
      </w:r>
    </w:p>
    <w:p>
      <w:pPr>
        <w:pStyle w:val="Style35"/>
        <w:keepNext w:val="0"/>
        <w:keepLines w:val="0"/>
        <w:widowControl w:val="0"/>
        <w:shd w:val="clear" w:color="auto" w:fill="auto"/>
        <w:bidi w:val="0"/>
        <w:spacing w:before="0" w:after="160" w:line="360" w:lineRule="exact"/>
        <w:ind w:left="0" w:right="0" w:firstLine="380"/>
        <w:jc w:val="both"/>
      </w:pPr>
      <w:r>
        <w:rPr>
          <w:color w:val="000000"/>
          <w:spacing w:val="0"/>
          <w:w w:val="100"/>
          <w:position w:val="0"/>
        </w:rPr>
        <w:t>本公司因处置部分股权投资丧失了对被投资单位的控制的，在编制个别财务报表时，处置后的剩余股权能够 对被投资单位实施共同控制或施加重大影响的，改按权益法核算，并对该剩余股权视同自取得时即采用权益法核 算进行调整；处置后的剩余股权不能对被投资单位实施共同控制或施加重大影响的，改按金融工具确认和计量准 则的有关规定进行会计处理，其在丧失控制之日的公允价值与账面价值之间的差额计入当期损益。对于本公司取 得对被投资单位的控制之前，因采用权益法核算或金融工具确认和计量准则核算而确认的其他综合收益，在丧失 对被投资单位控制时采用与被投资单位直接处置相关资产或负债相同的基础进行会计处理，因采用权益法核算而 确认的被投资单位净资产中除净损益、其他综合收益和利润分配以外的其他所有者权益变动在丧失对被投资单位 控制时结转入当期损益。其中，处置后的剩余股权采用权益法核算的，其他综合收益和其他所有者权益按比例结 转；处置后的剩余股权改按金融工具确认和计量准则进行会计处理的，其他综合收益和其他所有者权益全部结转。</w:t>
      </w:r>
    </w:p>
    <w:p>
      <w:pPr>
        <w:pStyle w:val="Style35"/>
        <w:keepNext w:val="0"/>
        <w:keepLines w:val="0"/>
        <w:widowControl w:val="0"/>
        <w:shd w:val="clear" w:color="auto" w:fill="auto"/>
        <w:bidi w:val="0"/>
        <w:spacing w:before="0" w:after="160" w:line="356" w:lineRule="exact"/>
        <w:ind w:left="0" w:right="0" w:firstLine="380"/>
        <w:jc w:val="both"/>
      </w:pPr>
      <w:r>
        <w:rPr>
          <w:color w:val="000000"/>
          <w:spacing w:val="0"/>
          <w:w w:val="100"/>
          <w:position w:val="0"/>
        </w:rPr>
        <w:t>本公司因处置部分股权投资丧失了对被投资单位的共同控制或重大影响的，处置后的剩余股权改按金融工具 确认和计量准则核算，其在丧失共同控制或重大影响之日的公允价值与账面价值之间的差额计入当期损益。原股 权投资因采用权益法核算而确认的其他综合收益，在终止采用权益法核算时采用与被投资单位直接处置相关资产 或负债相同的基础进行会计处理，因被投资方除净损益、其他综合收益和利润分配以外的其他所有者权益变动而 确认的所有者权益，在终止采用权益法时全部转入当期投资收益。</w:t>
      </w:r>
    </w:p>
    <w:p>
      <w:pPr>
        <w:pStyle w:val="Style35"/>
        <w:keepNext w:val="0"/>
        <w:keepLines w:val="0"/>
        <w:widowControl w:val="0"/>
        <w:shd w:val="clear" w:color="auto" w:fill="auto"/>
        <w:bidi w:val="0"/>
        <w:spacing w:before="0" w:after="160" w:line="357" w:lineRule="exact"/>
        <w:ind w:left="0" w:right="0" w:firstLine="380"/>
        <w:jc w:val="both"/>
      </w:pPr>
      <w:r>
        <w:rPr>
          <w:color w:val="000000"/>
          <w:spacing w:val="0"/>
          <w:w w:val="100"/>
          <w:position w:val="0"/>
        </w:rPr>
        <w:t>本公司通过多次交易分步处置对子公司股权投资直至丧失控制权，如果上述交易属于一揽子交易的，将各项 交易作为一项处置子公司股权投资并丧失控制权的交易进行会计处理，在丧失控制权之前每一次处置价款与所处 置的股权对应的长期股权投资账面价值之间的差额，先确认为其他综合收益，到丧失控制权时再一并转入丧失控 制权的当期损益。</w:t>
      </w:r>
    </w:p>
    <w:p>
      <w:pPr>
        <w:pStyle w:val="Style35"/>
        <w:keepNext w:val="0"/>
        <w:keepLines w:val="0"/>
        <w:widowControl w:val="0"/>
        <w:shd w:val="clear" w:color="auto" w:fill="auto"/>
        <w:bidi w:val="0"/>
        <w:spacing w:before="0" w:after="320" w:line="360" w:lineRule="exact"/>
        <w:ind w:left="0" w:right="0" w:firstLine="380"/>
        <w:jc w:val="both"/>
      </w:pPr>
      <w:r>
        <w:rPr>
          <w:color w:val="000000"/>
          <w:spacing w:val="0"/>
          <w:w w:val="100"/>
          <w:position w:val="0"/>
        </w:rPr>
        <w:t>（十四）投资性房地产</w:t>
      </w:r>
    </w:p>
    <w:p>
      <w:pPr>
        <w:pStyle w:val="Style35"/>
        <w:keepNext w:val="0"/>
        <w:keepLines w:val="0"/>
        <w:widowControl w:val="0"/>
        <w:numPr>
          <w:ilvl w:val="0"/>
          <w:numId w:val="39"/>
        </w:numPr>
        <w:shd w:val="clear" w:color="auto" w:fill="auto"/>
        <w:bidi w:val="0"/>
        <w:spacing w:before="0" w:after="160" w:line="240" w:lineRule="auto"/>
        <w:ind w:left="0" w:right="0" w:firstLine="380"/>
        <w:jc w:val="both"/>
      </w:pPr>
      <w:bookmarkStart w:id="801" w:name="bookmark801"/>
      <w:bookmarkEnd w:id="801"/>
      <w:r>
        <w:rPr>
          <w:color w:val="000000"/>
          <w:spacing w:val="0"/>
          <w:w w:val="100"/>
          <w:position w:val="0"/>
        </w:rPr>
        <w:t>投资性房地产包括已出租的土地使用权、持有并准备增值后转让的土地使用权和已出租的建筑物。</w:t>
      </w:r>
    </w:p>
    <w:p>
      <w:pPr>
        <w:pStyle w:val="Style35"/>
        <w:keepNext w:val="0"/>
        <w:keepLines w:val="0"/>
        <w:widowControl w:val="0"/>
        <w:numPr>
          <w:ilvl w:val="0"/>
          <w:numId w:val="39"/>
        </w:numPr>
        <w:shd w:val="clear" w:color="auto" w:fill="auto"/>
        <w:bidi w:val="0"/>
        <w:spacing w:before="0" w:after="140" w:line="365" w:lineRule="exact"/>
        <w:ind w:left="0" w:right="0" w:firstLine="360"/>
        <w:jc w:val="both"/>
      </w:pPr>
      <w:bookmarkStart w:id="802" w:name="bookmark802"/>
      <w:bookmarkEnd w:id="802"/>
      <w:r>
        <w:rPr>
          <w:color w:val="000000"/>
          <w:spacing w:val="0"/>
          <w:w w:val="100"/>
          <w:position w:val="0"/>
        </w:rPr>
        <w:t>投资性房地产按照成本进行初始计量，采用成本模式进行后续计量，并采用与固定资产和无形资产相同的 方法计提折旧或进行摊销。资产负债表日，有迹象表明投资性房地产发生减值的，按照账面价值与可收回金额的 差额计提相应的减值准备。</w:t>
      </w:r>
    </w:p>
    <w:p>
      <w:pPr>
        <w:pStyle w:val="Style35"/>
        <w:keepNext w:val="0"/>
        <w:keepLines w:val="0"/>
        <w:widowControl w:val="0"/>
        <w:shd w:val="clear" w:color="auto" w:fill="auto"/>
        <w:bidi w:val="0"/>
        <w:spacing w:before="0" w:after="300" w:line="365" w:lineRule="exact"/>
        <w:ind w:left="0" w:right="0" w:firstLine="360"/>
        <w:jc w:val="both"/>
      </w:pPr>
      <w:r>
        <w:rPr>
          <w:color w:val="000000"/>
          <w:spacing w:val="0"/>
          <w:w w:val="100"/>
          <w:position w:val="0"/>
        </w:rPr>
        <w:t>（十五）固定资产</w:t>
      </w:r>
    </w:p>
    <w:p>
      <w:pPr>
        <w:pStyle w:val="Style35"/>
        <w:keepNext w:val="0"/>
        <w:keepLines w:val="0"/>
        <w:widowControl w:val="0"/>
        <w:numPr>
          <w:ilvl w:val="0"/>
          <w:numId w:val="41"/>
        </w:numPr>
        <w:shd w:val="clear" w:color="auto" w:fill="auto"/>
        <w:tabs>
          <w:tab w:pos="761" w:val="left"/>
        </w:tabs>
        <w:bidi w:val="0"/>
        <w:spacing w:before="0" w:after="0" w:line="422" w:lineRule="auto"/>
        <w:ind w:left="0" w:right="0" w:firstLine="460"/>
        <w:jc w:val="left"/>
      </w:pPr>
      <w:bookmarkStart w:id="803" w:name="bookmark803"/>
      <w:bookmarkEnd w:id="803"/>
      <w:r>
        <w:rPr>
          <w:color w:val="000000"/>
          <w:spacing w:val="0"/>
          <w:w w:val="100"/>
          <w:position w:val="0"/>
        </w:rPr>
        <w:t>固定资产的确认标准</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本公司固定资产是指为生产商品、提供劳务、出租或经营管理而持有的，使用寿命超过一个会计年度的有形 资产。</w:t>
      </w:r>
    </w:p>
    <w:p>
      <w:pPr>
        <w:pStyle w:val="Style35"/>
        <w:keepNext w:val="0"/>
        <w:keepLines w:val="0"/>
        <w:widowControl w:val="0"/>
        <w:shd w:val="clear" w:color="auto" w:fill="auto"/>
        <w:bidi w:val="0"/>
        <w:spacing w:before="0" w:after="300" w:line="355" w:lineRule="exact"/>
        <w:ind w:left="0" w:right="0" w:firstLine="360"/>
        <w:jc w:val="both"/>
      </w:pPr>
      <w:r>
        <w:rPr>
          <w:color w:val="000000"/>
          <w:spacing w:val="0"/>
          <w:w w:val="100"/>
          <w:position w:val="0"/>
        </w:rPr>
        <w:t>与该固定资产有关的经济利益很可能流入企业，并且该固定资产的成本能够可靠地计量时，固定资产才能予 以确认。</w:t>
      </w:r>
    </w:p>
    <w:p>
      <w:pPr>
        <w:pStyle w:val="Style35"/>
        <w:keepNext w:val="0"/>
        <w:keepLines w:val="0"/>
        <w:widowControl w:val="0"/>
        <w:numPr>
          <w:ilvl w:val="0"/>
          <w:numId w:val="41"/>
        </w:numPr>
        <w:shd w:val="clear" w:color="auto" w:fill="auto"/>
        <w:tabs>
          <w:tab w:pos="780" w:val="left"/>
        </w:tabs>
        <w:bidi w:val="0"/>
        <w:spacing w:before="0" w:after="140" w:line="422" w:lineRule="auto"/>
        <w:ind w:left="0" w:right="0" w:firstLine="460"/>
        <w:jc w:val="left"/>
      </w:pPr>
      <w:bookmarkStart w:id="804" w:name="bookmark804"/>
      <w:bookmarkEnd w:id="804"/>
      <w:r>
        <w:rPr>
          <w:color w:val="000000"/>
          <w:spacing w:val="0"/>
          <w:w w:val="100"/>
          <w:position w:val="0"/>
        </w:rPr>
        <w:t>固定资产在取得时按发生的实际成本入账。</w:t>
      </w:r>
    </w:p>
    <w:p>
      <w:pPr>
        <w:pStyle w:val="Style35"/>
        <w:keepNext w:val="0"/>
        <w:keepLines w:val="0"/>
        <w:widowControl w:val="0"/>
        <w:numPr>
          <w:ilvl w:val="0"/>
          <w:numId w:val="41"/>
        </w:numPr>
        <w:shd w:val="clear" w:color="auto" w:fill="auto"/>
        <w:tabs>
          <w:tab w:pos="780" w:val="left"/>
        </w:tabs>
        <w:bidi w:val="0"/>
        <w:spacing w:before="0" w:after="0" w:line="422" w:lineRule="auto"/>
        <w:ind w:left="0" w:right="0" w:firstLine="460"/>
        <w:jc w:val="both"/>
      </w:pPr>
      <w:bookmarkStart w:id="805" w:name="bookmark805"/>
      <w:bookmarkEnd w:id="805"/>
      <w:r>
        <w:rPr>
          <w:color w:val="000000"/>
          <w:spacing w:val="0"/>
          <w:w w:val="100"/>
          <w:position w:val="0"/>
        </w:rPr>
        <w:t>固定资产后续支出的核算方法</w:t>
      </w:r>
    </w:p>
    <w:p>
      <w:pPr>
        <w:pStyle w:val="Style35"/>
        <w:keepNext w:val="0"/>
        <w:keepLines w:val="0"/>
        <w:widowControl w:val="0"/>
        <w:shd w:val="clear" w:color="auto" w:fill="auto"/>
        <w:bidi w:val="0"/>
        <w:spacing w:before="0" w:after="140" w:line="365" w:lineRule="exact"/>
        <w:ind w:left="0" w:right="0" w:firstLine="360"/>
        <w:jc w:val="both"/>
      </w:pPr>
      <w:r>
        <w:rPr>
          <w:color w:val="000000"/>
          <w:spacing w:val="0"/>
          <w:w w:val="100"/>
          <w:position w:val="0"/>
        </w:rPr>
        <w:t>本公司的固定资产后续支出是指固定资产在使用过程中发生的更新改造支出、修理费用等。</w:t>
      </w:r>
    </w:p>
    <w:p>
      <w:pPr>
        <w:pStyle w:val="Style35"/>
        <w:keepNext w:val="0"/>
        <w:keepLines w:val="0"/>
        <w:widowControl w:val="0"/>
        <w:shd w:val="clear" w:color="auto" w:fill="auto"/>
        <w:bidi w:val="0"/>
        <w:spacing w:before="0" w:after="300" w:line="365" w:lineRule="exact"/>
        <w:ind w:left="0" w:right="0" w:firstLine="360"/>
        <w:jc w:val="both"/>
      </w:pPr>
      <w:r>
        <w:rPr>
          <w:color w:val="000000"/>
          <w:spacing w:val="0"/>
          <w:w w:val="100"/>
          <w:position w:val="0"/>
        </w:rPr>
        <w:t>固定资产的更新改造等后续支出，满足上述固定资产确认条件的，应当计入固定资产成本，如有被替换的部 分，应扣除其账面价值；不满足上述固定资产确认条件的固定资产修理费用等，应当在发生时计入当期损益。</w:t>
      </w:r>
    </w:p>
    <w:p>
      <w:pPr>
        <w:pStyle w:val="Style35"/>
        <w:keepNext w:val="0"/>
        <w:keepLines w:val="0"/>
        <w:widowControl w:val="0"/>
        <w:numPr>
          <w:ilvl w:val="0"/>
          <w:numId w:val="41"/>
        </w:numPr>
        <w:shd w:val="clear" w:color="auto" w:fill="auto"/>
        <w:tabs>
          <w:tab w:pos="780" w:val="left"/>
        </w:tabs>
        <w:bidi w:val="0"/>
        <w:spacing w:before="0" w:after="0" w:line="422" w:lineRule="auto"/>
        <w:ind w:left="0" w:right="0" w:firstLine="460"/>
        <w:jc w:val="both"/>
      </w:pPr>
      <w:bookmarkStart w:id="806" w:name="bookmark806"/>
      <w:bookmarkEnd w:id="806"/>
      <w:r>
        <w:rPr>
          <w:color w:val="000000"/>
          <w:spacing w:val="0"/>
          <w:w w:val="100"/>
          <w:position w:val="0"/>
        </w:rPr>
        <w:t>固定资产的分类</w:t>
      </w:r>
    </w:p>
    <w:p>
      <w:pPr>
        <w:pStyle w:val="Style35"/>
        <w:keepNext w:val="0"/>
        <w:keepLines w:val="0"/>
        <w:widowControl w:val="0"/>
        <w:shd w:val="clear" w:color="auto" w:fill="auto"/>
        <w:bidi w:val="0"/>
        <w:spacing w:before="0" w:after="300" w:line="365" w:lineRule="exact"/>
        <w:ind w:left="0" w:right="0" w:firstLine="360"/>
        <w:jc w:val="left"/>
      </w:pPr>
      <w:r>
        <w:rPr>
          <w:color w:val="000000"/>
          <w:spacing w:val="0"/>
          <w:w w:val="100"/>
          <w:position w:val="0"/>
        </w:rPr>
        <w:t>固定资产主要分为房屋建筑物、机器设备、运输设备、电子设备及其他等。</w:t>
      </w:r>
    </w:p>
    <w:p>
      <w:pPr>
        <w:pStyle w:val="Style35"/>
        <w:keepNext w:val="0"/>
        <w:keepLines w:val="0"/>
        <w:widowControl w:val="0"/>
        <w:numPr>
          <w:ilvl w:val="0"/>
          <w:numId w:val="41"/>
        </w:numPr>
        <w:shd w:val="clear" w:color="auto" w:fill="auto"/>
        <w:tabs>
          <w:tab w:pos="780" w:val="left"/>
        </w:tabs>
        <w:bidi w:val="0"/>
        <w:spacing w:before="0" w:after="0" w:line="422" w:lineRule="auto"/>
        <w:ind w:left="0" w:right="0" w:firstLine="460"/>
        <w:jc w:val="both"/>
      </w:pPr>
      <w:bookmarkStart w:id="807" w:name="bookmark807"/>
      <w:bookmarkEnd w:id="807"/>
      <w:r>
        <w:rPr>
          <w:color w:val="000000"/>
          <w:spacing w:val="0"/>
          <w:w w:val="100"/>
          <w:position w:val="0"/>
        </w:rPr>
        <w:t>固定资产折旧方法</w:t>
      </w:r>
    </w:p>
    <w:p>
      <w:pPr>
        <w:pStyle w:val="Style35"/>
        <w:keepNext w:val="0"/>
        <w:keepLines w:val="0"/>
        <w:widowControl w:val="0"/>
        <w:shd w:val="clear" w:color="auto" w:fill="auto"/>
        <w:bidi w:val="0"/>
        <w:spacing w:before="0" w:after="300" w:line="365" w:lineRule="exact"/>
        <w:ind w:left="0" w:right="0" w:firstLine="360"/>
        <w:jc w:val="both"/>
      </w:pPr>
      <w:r>
        <w:rPr>
          <w:color w:val="000000"/>
          <w:spacing w:val="0"/>
          <w:w w:val="100"/>
          <w:position w:val="0"/>
        </w:rPr>
        <w:t>本公司采用年限平均法计提折旧。本公司对未计提减值准备的固定资产，按固定资产类别、预计使用寿命和 预计净残值计提折旧，本公司确定各类固定资产的年折旧率如下：</w:t>
      </w:r>
    </w:p>
    <w:tbl>
      <w:tblPr>
        <w:tblOverlap w:val="never"/>
        <w:jc w:val="center"/>
        <w:tblLayout w:type="fixed"/>
      </w:tblPr>
      <w:tblGrid>
        <w:gridCol w:w="1819"/>
        <w:gridCol w:w="2242"/>
        <w:gridCol w:w="2251"/>
        <w:gridCol w:w="1738"/>
      </w:tblGrid>
      <w:tr>
        <w:trPr>
          <w:trHeight w:val="2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资产类别</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净残值率（</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使用年限（年）</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年折旧率（</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r>
              <w:rPr>
                <w:rFonts w:ascii="SimSun" w:eastAsia="SimSun" w:hAnsi="SimSun" w:cs="SimSun"/>
                <w:color w:val="000000"/>
                <w:spacing w:val="0"/>
                <w:w w:val="100"/>
                <w:position w:val="0"/>
                <w:sz w:val="17"/>
                <w:szCs w:val="17"/>
              </w:rPr>
              <w:t>-</w:t>
            </w:r>
            <w:r>
              <w:rPr>
                <w:color w:val="000000"/>
                <w:spacing w:val="0"/>
                <w:w w:val="100"/>
                <w:position w:val="0"/>
              </w:rPr>
              <w:t>40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2.43-4.85</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19.40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18.00-24.25</w:t>
            </w:r>
          </w:p>
        </w:tc>
      </w:tr>
      <w:tr>
        <w:trPr>
          <w:trHeight w:val="33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电子设备及其他</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3-5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19.00-32.33</w:t>
            </w:r>
          </w:p>
        </w:tc>
      </w:tr>
    </w:tbl>
    <w:p>
      <w:pPr>
        <w:widowControl w:val="0"/>
        <w:spacing w:after="299" w:line="1" w:lineRule="exact"/>
      </w:pPr>
    </w:p>
    <w:p>
      <w:pPr>
        <w:pStyle w:val="Style35"/>
        <w:keepNext w:val="0"/>
        <w:keepLines w:val="0"/>
        <w:widowControl w:val="0"/>
        <w:shd w:val="clear" w:color="auto" w:fill="auto"/>
        <w:bidi w:val="0"/>
        <w:spacing w:before="0" w:after="300" w:line="362" w:lineRule="exact"/>
        <w:ind w:left="0" w:right="0" w:firstLine="360"/>
        <w:jc w:val="both"/>
      </w:pPr>
      <w:r>
        <w:rPr>
          <w:color w:val="000000"/>
          <w:spacing w:val="0"/>
          <w:w w:val="100"/>
          <w:position w:val="0"/>
        </w:rPr>
        <w:t>在使用年限内变更预计折旧年限或预计净残值率，以及已计提减值准备的固定资产，按照该固定资产的账面 价值以及尚可使用寿命重新计算确定折旧率和折旧额。因固定资产减值准备而调整固定资产折旧额时，对此前已 计提的累计折旧不作调整。</w:t>
      </w:r>
    </w:p>
    <w:p>
      <w:pPr>
        <w:pStyle w:val="Style35"/>
        <w:keepNext w:val="0"/>
        <w:keepLines w:val="0"/>
        <w:widowControl w:val="0"/>
        <w:numPr>
          <w:ilvl w:val="0"/>
          <w:numId w:val="41"/>
        </w:numPr>
        <w:shd w:val="clear" w:color="auto" w:fill="auto"/>
        <w:bidi w:val="0"/>
        <w:spacing w:before="0" w:after="0" w:line="420" w:lineRule="auto"/>
        <w:ind w:left="0" w:right="0" w:firstLine="460"/>
        <w:jc w:val="both"/>
      </w:pPr>
      <w:bookmarkStart w:id="808" w:name="bookmark808"/>
      <w:bookmarkEnd w:id="808"/>
      <w:r>
        <w:rPr>
          <w:color w:val="000000"/>
          <w:spacing w:val="0"/>
          <w:w w:val="100"/>
          <w:position w:val="0"/>
        </w:rPr>
        <w:t>固定资产减值准备</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 xml:space="preserve">本公司在资产负债表日判断资产是否存在可能发生减值的迹象，如由于市价大幅度下跌，或陈旧过时、损坏、 长期闲置等原因导致其可收回金额低于账面价值的，按单项固定资产可收回金额低于账面价值的差额计提固定资 </w:t>
      </w:r>
      <w:r>
        <w:rPr>
          <w:color w:val="000000"/>
          <w:spacing w:val="0"/>
          <w:w w:val="100"/>
          <w:position w:val="0"/>
        </w:rPr>
        <w:t>产减值准备。固定资产减值损失一经确认，在以后会计期间不得转回。</w:t>
      </w:r>
    </w:p>
    <w:p>
      <w:pPr>
        <w:pStyle w:val="Style35"/>
        <w:keepNext w:val="0"/>
        <w:keepLines w:val="0"/>
        <w:widowControl w:val="0"/>
        <w:shd w:val="clear" w:color="auto" w:fill="auto"/>
        <w:bidi w:val="0"/>
        <w:spacing w:before="0" w:after="140" w:line="361" w:lineRule="exact"/>
        <w:ind w:left="0" w:right="0" w:firstLine="360"/>
        <w:jc w:val="both"/>
      </w:pPr>
      <w:r>
        <w:rPr>
          <w:color w:val="000000"/>
          <w:spacing w:val="0"/>
          <w:w w:val="100"/>
          <w:position w:val="0"/>
        </w:rPr>
        <w:t>（十六）在建工程</w:t>
      </w:r>
    </w:p>
    <w:p>
      <w:pPr>
        <w:pStyle w:val="Style35"/>
        <w:keepNext w:val="0"/>
        <w:keepLines w:val="0"/>
        <w:widowControl w:val="0"/>
        <w:numPr>
          <w:ilvl w:val="0"/>
          <w:numId w:val="43"/>
        </w:numPr>
        <w:shd w:val="clear" w:color="auto" w:fill="auto"/>
        <w:tabs>
          <w:tab w:pos="669" w:val="left"/>
        </w:tabs>
        <w:bidi w:val="0"/>
        <w:spacing w:before="0" w:after="140" w:line="360" w:lineRule="exact"/>
        <w:ind w:left="0" w:right="0" w:firstLine="360"/>
        <w:jc w:val="both"/>
      </w:pPr>
      <w:bookmarkStart w:id="809" w:name="bookmark809"/>
      <w:bookmarkEnd w:id="809"/>
      <w:r>
        <w:rPr>
          <w:color w:val="000000"/>
          <w:spacing w:val="0"/>
          <w:w w:val="100"/>
          <w:position w:val="0"/>
        </w:rPr>
        <w:t>在建工程达到预定可使用状态时，按工程实际成本转入固定资产。已达到预定可使用状态但尚未办理竣工 决算的，先按估计价值转入固定资产，待办理竣工决算后再按实际成本调整原暂估价值，但不再调整原已计提的 折旧。</w:t>
      </w:r>
    </w:p>
    <w:p>
      <w:pPr>
        <w:pStyle w:val="Style35"/>
        <w:keepNext w:val="0"/>
        <w:keepLines w:val="0"/>
        <w:widowControl w:val="0"/>
        <w:numPr>
          <w:ilvl w:val="0"/>
          <w:numId w:val="43"/>
        </w:numPr>
        <w:shd w:val="clear" w:color="auto" w:fill="auto"/>
        <w:tabs>
          <w:tab w:pos="678" w:val="left"/>
        </w:tabs>
        <w:bidi w:val="0"/>
        <w:spacing w:before="0" w:after="140" w:line="361" w:lineRule="exact"/>
        <w:ind w:left="0" w:right="0" w:firstLine="360"/>
        <w:jc w:val="both"/>
      </w:pPr>
      <w:bookmarkStart w:id="810" w:name="bookmark810"/>
      <w:bookmarkEnd w:id="810"/>
      <w:r>
        <w:rPr>
          <w:color w:val="000000"/>
          <w:spacing w:val="0"/>
          <w:w w:val="100"/>
          <w:position w:val="0"/>
        </w:rPr>
        <w:t>资产负债表日，有迹象表明在建工程发生减值的，按照账面价值与可收回金额的差额计提相应的减值准备。</w:t>
      </w:r>
    </w:p>
    <w:p>
      <w:pPr>
        <w:pStyle w:val="Style35"/>
        <w:keepNext w:val="0"/>
        <w:keepLines w:val="0"/>
        <w:widowControl w:val="0"/>
        <w:shd w:val="clear" w:color="auto" w:fill="auto"/>
        <w:bidi w:val="0"/>
        <w:spacing w:before="0" w:after="140" w:line="361" w:lineRule="exact"/>
        <w:ind w:left="0" w:right="0" w:firstLine="360"/>
        <w:jc w:val="both"/>
      </w:pPr>
      <w:r>
        <w:rPr>
          <w:color w:val="000000"/>
          <w:spacing w:val="0"/>
          <w:w w:val="100"/>
          <w:position w:val="0"/>
        </w:rPr>
        <w:t>（十七）商誉</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商誉为股权投资成本超过应享有的被投资单位于投资取得日的公允价值份额的差额，或者为非同一控制下企 业合并成本超过企业合并中取得的被购买方可辨认净资产于购买日的公允价值份额的差额。</w:t>
      </w:r>
    </w:p>
    <w:p>
      <w:pPr>
        <w:pStyle w:val="Style35"/>
        <w:keepNext w:val="0"/>
        <w:keepLines w:val="0"/>
        <w:widowControl w:val="0"/>
        <w:shd w:val="clear" w:color="auto" w:fill="auto"/>
        <w:bidi w:val="0"/>
        <w:spacing w:before="0" w:after="140" w:line="365" w:lineRule="exact"/>
        <w:ind w:left="0" w:right="0" w:firstLine="360"/>
        <w:jc w:val="both"/>
      </w:pPr>
      <w:r>
        <w:rPr>
          <w:color w:val="000000"/>
          <w:spacing w:val="0"/>
          <w:w w:val="100"/>
          <w:position w:val="0"/>
        </w:rPr>
        <w:t>企业合并形成的商誉在合并财务报表上单独列示。购买联营企业和合营企业股权投资成本超过投资时应享有 被投资单位的公允价值份额的差额，包含于长期股权投资。</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企业合并形成的商誉每年进行减值测试。减值测试时，商誉的账面价值根据企业合并的协同效应分摊至受益 的资产组或资产组组合。期末商誉按成本减去累计减值损失后的净额列示。</w:t>
      </w:r>
    </w:p>
    <w:p>
      <w:pPr>
        <w:pStyle w:val="Style35"/>
        <w:keepNext w:val="0"/>
        <w:keepLines w:val="0"/>
        <w:widowControl w:val="0"/>
        <w:shd w:val="clear" w:color="auto" w:fill="auto"/>
        <w:bidi w:val="0"/>
        <w:spacing w:before="0" w:after="320" w:line="361" w:lineRule="exact"/>
        <w:ind w:left="0" w:right="0" w:firstLine="360"/>
        <w:jc w:val="both"/>
      </w:pPr>
      <w:r>
        <w:rPr>
          <w:color w:val="000000"/>
          <w:spacing w:val="0"/>
          <w:w w:val="100"/>
          <w:position w:val="0"/>
        </w:rPr>
        <w:t>（十八）借款费用</w:t>
      </w:r>
    </w:p>
    <w:p>
      <w:pPr>
        <w:pStyle w:val="Style35"/>
        <w:keepNext w:val="0"/>
        <w:keepLines w:val="0"/>
        <w:widowControl w:val="0"/>
        <w:numPr>
          <w:ilvl w:val="0"/>
          <w:numId w:val="45"/>
        </w:numPr>
        <w:shd w:val="clear" w:color="auto" w:fill="auto"/>
        <w:tabs>
          <w:tab w:pos="659" w:val="left"/>
        </w:tabs>
        <w:bidi w:val="0"/>
        <w:spacing w:before="0" w:after="0" w:line="420" w:lineRule="auto"/>
        <w:ind w:left="0" w:right="0" w:firstLine="360"/>
        <w:jc w:val="both"/>
      </w:pPr>
      <w:bookmarkStart w:id="811" w:name="bookmark811"/>
      <w:bookmarkEnd w:id="811"/>
      <w:r>
        <w:rPr>
          <w:color w:val="000000"/>
          <w:spacing w:val="0"/>
          <w:w w:val="100"/>
          <w:position w:val="0"/>
        </w:rPr>
        <w:t>借款费用资本化的确认原则</w:t>
      </w:r>
    </w:p>
    <w:p>
      <w:pPr>
        <w:pStyle w:val="Style35"/>
        <w:keepNext w:val="0"/>
        <w:keepLines w:val="0"/>
        <w:widowControl w:val="0"/>
        <w:shd w:val="clear" w:color="auto" w:fill="auto"/>
        <w:bidi w:val="0"/>
        <w:spacing w:before="0" w:after="320" w:line="360" w:lineRule="exact"/>
        <w:ind w:left="0" w:right="0" w:firstLine="360"/>
        <w:jc w:val="both"/>
      </w:pPr>
      <w:r>
        <w:rPr>
          <w:color w:val="000000"/>
          <w:spacing w:val="0"/>
          <w:w w:val="100"/>
          <w:position w:val="0"/>
        </w:rPr>
        <w:t>公司发生的借款费用，可直接归属于符合资本化条件的资产的购建或者生产的，予以资本化，计入相关资产 成本；其他借款费用，在发生时确认为费用，计入当期损益。</w:t>
      </w:r>
    </w:p>
    <w:p>
      <w:pPr>
        <w:pStyle w:val="Style35"/>
        <w:keepNext w:val="0"/>
        <w:keepLines w:val="0"/>
        <w:widowControl w:val="0"/>
        <w:numPr>
          <w:ilvl w:val="0"/>
          <w:numId w:val="45"/>
        </w:numPr>
        <w:shd w:val="clear" w:color="auto" w:fill="auto"/>
        <w:tabs>
          <w:tab w:pos="678" w:val="left"/>
        </w:tabs>
        <w:bidi w:val="0"/>
        <w:spacing w:before="0" w:after="0" w:line="420" w:lineRule="auto"/>
        <w:ind w:left="0" w:right="0" w:firstLine="360"/>
        <w:jc w:val="both"/>
      </w:pPr>
      <w:bookmarkStart w:id="812" w:name="bookmark812"/>
      <w:bookmarkEnd w:id="812"/>
      <w:r>
        <w:rPr>
          <w:color w:val="000000"/>
          <w:spacing w:val="0"/>
          <w:w w:val="100"/>
          <w:position w:val="0"/>
        </w:rPr>
        <w:t>借款费用资本化期间</w:t>
      </w:r>
    </w:p>
    <w:p>
      <w:pPr>
        <w:pStyle w:val="Style35"/>
        <w:keepNext w:val="0"/>
        <w:keepLines w:val="0"/>
        <w:widowControl w:val="0"/>
        <w:shd w:val="clear" w:color="auto" w:fill="auto"/>
        <w:tabs>
          <w:tab w:pos="899" w:val="left"/>
        </w:tabs>
        <w:bidi w:val="0"/>
        <w:spacing w:before="0" w:after="140" w:line="370" w:lineRule="exact"/>
        <w:ind w:left="0" w:right="0" w:firstLine="36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当借款费用同时满足下列条件时，开始资本化：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 使资产达到预定可使用或可销售状态所必要的购建或者生产活动已经开始。</w:t>
      </w:r>
    </w:p>
    <w:p>
      <w:pPr>
        <w:pStyle w:val="Style35"/>
        <w:keepNext w:val="0"/>
        <w:keepLines w:val="0"/>
        <w:widowControl w:val="0"/>
        <w:shd w:val="clear" w:color="auto" w:fill="auto"/>
        <w:tabs>
          <w:tab w:pos="899" w:val="left"/>
        </w:tabs>
        <w:bidi w:val="0"/>
        <w:spacing w:before="0" w:after="140" w:line="374" w:lineRule="exact"/>
        <w:ind w:left="0" w:right="0" w:firstLine="36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 停借款费用的资本化；中断期间发生的借款费用确认为当期费用，直至资产的购建或者生产活动重新开始。</w:t>
      </w:r>
    </w:p>
    <w:p>
      <w:pPr>
        <w:pStyle w:val="Style35"/>
        <w:keepNext w:val="0"/>
        <w:keepLines w:val="0"/>
        <w:widowControl w:val="0"/>
        <w:shd w:val="clear" w:color="auto" w:fill="auto"/>
        <w:tabs>
          <w:tab w:pos="803" w:val="left"/>
        </w:tabs>
        <w:bidi w:val="0"/>
        <w:spacing w:before="0" w:after="320" w:line="361" w:lineRule="exact"/>
        <w:ind w:left="0" w:right="0" w:firstLine="36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当所购建或者生产符合资本化条件的资产达到预定可使用或可销售状态时，借款费用停止资本化。</w:t>
      </w:r>
    </w:p>
    <w:p>
      <w:pPr>
        <w:pStyle w:val="Style35"/>
        <w:keepNext w:val="0"/>
        <w:keepLines w:val="0"/>
        <w:widowControl w:val="0"/>
        <w:numPr>
          <w:ilvl w:val="0"/>
          <w:numId w:val="45"/>
        </w:numPr>
        <w:shd w:val="clear" w:color="auto" w:fill="auto"/>
        <w:tabs>
          <w:tab w:pos="678" w:val="left"/>
        </w:tabs>
        <w:bidi w:val="0"/>
        <w:spacing w:before="0" w:after="0" w:line="420" w:lineRule="auto"/>
        <w:ind w:left="0" w:right="0" w:firstLine="360"/>
        <w:jc w:val="both"/>
      </w:pPr>
      <w:bookmarkStart w:id="816" w:name="bookmark816"/>
      <w:bookmarkEnd w:id="816"/>
      <w:r>
        <w:rPr>
          <w:color w:val="000000"/>
          <w:spacing w:val="0"/>
          <w:w w:val="100"/>
          <w:position w:val="0"/>
        </w:rPr>
        <w:t>借款费用资本化金额</w:t>
      </w:r>
    </w:p>
    <w:p>
      <w:pPr>
        <w:pStyle w:val="Style35"/>
        <w:keepNext w:val="0"/>
        <w:keepLines w:val="0"/>
        <w:widowControl w:val="0"/>
        <w:shd w:val="clear" w:color="auto" w:fill="auto"/>
        <w:bidi w:val="0"/>
        <w:spacing w:before="0" w:after="140" w:line="361" w:lineRule="exact"/>
        <w:ind w:left="0" w:right="0" w:firstLine="360"/>
        <w:jc w:val="both"/>
      </w:pPr>
      <w:r>
        <w:rPr>
          <w:color w:val="000000"/>
          <w:spacing w:val="0"/>
          <w:w w:val="100"/>
          <w:position w:val="0"/>
        </w:rPr>
        <w:t>为购建或者生产符合资本化条件的资产而借入专门借款的，以专门借款当期实际发生的利息费用（包括按照 实际利率法确定的折价或溢价的摊销），减去将尚未动用的借款资金存入银行取得的利息收入或进行暂时性投资 取得的投资收益后的金额，确定应予资本化的利息金额；为购建或者生产符合资本化条件的资产占用了一般借款 的，根据累计资产支出超过专门借款的资产支出加权平均数乘以占用一般借款的资本化率，计算确定一般借款应 予资本化的利息金额。</w:t>
      </w:r>
    </w:p>
    <w:p>
      <w:pPr>
        <w:pStyle w:val="Style35"/>
        <w:keepNext w:val="0"/>
        <w:keepLines w:val="0"/>
        <w:widowControl w:val="0"/>
        <w:shd w:val="clear" w:color="auto" w:fill="auto"/>
        <w:bidi w:val="0"/>
        <w:spacing w:before="0" w:after="140" w:line="361" w:lineRule="exact"/>
        <w:ind w:left="0" w:right="0" w:firstLine="360"/>
        <w:jc w:val="both"/>
      </w:pPr>
      <w:r>
        <w:rPr>
          <w:color w:val="000000"/>
          <w:spacing w:val="0"/>
          <w:w w:val="100"/>
          <w:position w:val="0"/>
        </w:rPr>
        <w:t>（十九）无形资产</w:t>
      </w:r>
    </w:p>
    <w:p>
      <w:pPr>
        <w:pStyle w:val="Style35"/>
        <w:keepNext w:val="0"/>
        <w:keepLines w:val="0"/>
        <w:widowControl w:val="0"/>
        <w:numPr>
          <w:ilvl w:val="0"/>
          <w:numId w:val="47"/>
        </w:numPr>
        <w:shd w:val="clear" w:color="auto" w:fill="auto"/>
        <w:tabs>
          <w:tab w:pos="661" w:val="left"/>
        </w:tabs>
        <w:bidi w:val="0"/>
        <w:spacing w:before="0" w:after="140" w:line="365" w:lineRule="exact"/>
        <w:ind w:left="0" w:right="0" w:firstLine="360"/>
        <w:jc w:val="left"/>
      </w:pPr>
      <w:bookmarkStart w:id="817" w:name="bookmark817"/>
      <w:bookmarkEnd w:id="817"/>
      <w:r>
        <w:rPr>
          <w:color w:val="000000"/>
          <w:spacing w:val="0"/>
          <w:w w:val="100"/>
          <w:position w:val="0"/>
        </w:rPr>
        <w:t>无形资产的计价方法</w:t>
      </w:r>
    </w:p>
    <w:p>
      <w:pPr>
        <w:pStyle w:val="Style35"/>
        <w:keepNext w:val="0"/>
        <w:keepLines w:val="0"/>
        <w:widowControl w:val="0"/>
        <w:shd w:val="clear" w:color="auto" w:fill="auto"/>
        <w:bidi w:val="0"/>
        <w:spacing w:before="0" w:after="140" w:line="365" w:lineRule="exact"/>
        <w:ind w:left="0" w:right="0" w:firstLine="360"/>
        <w:jc w:val="left"/>
      </w:pPr>
      <w:r>
        <w:rPr>
          <w:color w:val="000000"/>
          <w:spacing w:val="0"/>
          <w:w w:val="100"/>
          <w:position w:val="0"/>
        </w:rPr>
        <w:t>本公司无形资产按照取得时的实际成本进行初始计量，并于取得无形资产时分析判断其使用寿命。</w:t>
      </w:r>
    </w:p>
    <w:p>
      <w:pPr>
        <w:pStyle w:val="Style35"/>
        <w:keepNext w:val="0"/>
        <w:keepLines w:val="0"/>
        <w:widowControl w:val="0"/>
        <w:shd w:val="clear" w:color="auto" w:fill="auto"/>
        <w:bidi w:val="0"/>
        <w:spacing w:before="0" w:after="140" w:line="355" w:lineRule="exact"/>
        <w:ind w:left="0" w:right="0" w:firstLine="360"/>
        <w:jc w:val="left"/>
      </w:pPr>
      <w:r>
        <w:rPr>
          <w:color w:val="000000"/>
          <w:spacing w:val="0"/>
          <w:w w:val="100"/>
          <w:position w:val="0"/>
        </w:rPr>
        <w:t>使用寿命为有限的，自无形资产可供使用时起，采用能反映与该资产有关的经济利益的预期实现方式的摊销 方法，在预计使用年限内摊销；无法可靠确定预期实现方式的，采用直线法在预计使用年限内分期摊销。</w:t>
      </w:r>
    </w:p>
    <w:p>
      <w:pPr>
        <w:pStyle w:val="Style35"/>
        <w:keepNext w:val="0"/>
        <w:keepLines w:val="0"/>
        <w:widowControl w:val="0"/>
        <w:numPr>
          <w:ilvl w:val="0"/>
          <w:numId w:val="47"/>
        </w:numPr>
        <w:shd w:val="clear" w:color="auto" w:fill="auto"/>
        <w:tabs>
          <w:tab w:pos="680" w:val="left"/>
        </w:tabs>
        <w:bidi w:val="0"/>
        <w:spacing w:before="0" w:after="140" w:line="365" w:lineRule="exact"/>
        <w:ind w:left="0" w:right="0" w:firstLine="360"/>
        <w:jc w:val="left"/>
      </w:pPr>
      <w:bookmarkStart w:id="818" w:name="bookmark818"/>
      <w:bookmarkEnd w:id="818"/>
      <w:r>
        <w:rPr>
          <w:color w:val="000000"/>
          <w:spacing w:val="0"/>
          <w:w w:val="100"/>
          <w:position w:val="0"/>
        </w:rPr>
        <w:t>无形资产使用寿命及摊销</w:t>
      </w:r>
    </w:p>
    <w:p>
      <w:pPr>
        <w:pStyle w:val="Style35"/>
        <w:keepNext w:val="0"/>
        <w:keepLines w:val="0"/>
        <w:widowControl w:val="0"/>
        <w:shd w:val="clear" w:color="auto" w:fill="auto"/>
        <w:tabs>
          <w:tab w:pos="742" w:val="left"/>
        </w:tabs>
        <w:bidi w:val="0"/>
        <w:spacing w:before="0" w:after="140" w:line="367" w:lineRule="exact"/>
        <w:ind w:left="0" w:right="0" w:firstLine="360"/>
        <w:jc w:val="left"/>
      </w:pPr>
      <w:bookmarkStart w:id="819" w:name="bookmark819"/>
      <w:r>
        <w:rPr>
          <w:rFonts w:ascii="Times New Roman" w:eastAsia="Times New Roman" w:hAnsi="Times New Roman" w:cs="Times New Roman"/>
          <w:color w:val="000000"/>
          <w:spacing w:val="0"/>
          <w:w w:val="100"/>
          <w:position w:val="0"/>
          <w:sz w:val="18"/>
          <w:szCs w:val="18"/>
        </w:rPr>
        <w:t>A</w:t>
      </w:r>
      <w:bookmarkEnd w:id="819"/>
      <w:r>
        <w:rPr>
          <w:color w:val="000000"/>
          <w:spacing w:val="0"/>
          <w:w w:val="100"/>
          <w:position w:val="0"/>
        </w:rPr>
        <w:t>、</w:t>
        <w:tab/>
      </w:r>
      <w:r>
        <w:rPr>
          <w:color w:val="000000"/>
          <w:spacing w:val="0"/>
          <w:w w:val="100"/>
          <w:position w:val="0"/>
        </w:rPr>
        <w:t>来源于合同性权利或其它法定权利的无形资产，其使用寿命不超过合同性权利或其它法定权利的期限； 如果合同性权利或其它法定权利能够在到期时因续约等延续，且有证据表明企业续约不需要付出大额成本，续约 期计入使用寿命。</w:t>
      </w:r>
    </w:p>
    <w:p>
      <w:pPr>
        <w:pStyle w:val="Style35"/>
        <w:keepNext w:val="0"/>
        <w:keepLines w:val="0"/>
        <w:widowControl w:val="0"/>
        <w:shd w:val="clear" w:color="auto" w:fill="auto"/>
        <w:tabs>
          <w:tab w:pos="747" w:val="left"/>
        </w:tabs>
        <w:bidi w:val="0"/>
        <w:spacing w:before="0" w:after="140" w:line="370" w:lineRule="exact"/>
        <w:ind w:left="0" w:right="0" w:firstLine="360"/>
        <w:jc w:val="left"/>
      </w:pPr>
      <w:bookmarkStart w:id="820" w:name="bookmark820"/>
      <w:r>
        <w:rPr>
          <w:rFonts w:ascii="Times New Roman" w:eastAsia="Times New Roman" w:hAnsi="Times New Roman" w:cs="Times New Roman"/>
          <w:color w:val="000000"/>
          <w:spacing w:val="0"/>
          <w:w w:val="100"/>
          <w:position w:val="0"/>
          <w:sz w:val="18"/>
          <w:szCs w:val="18"/>
        </w:rPr>
        <w:t>B</w:t>
      </w:r>
      <w:bookmarkEnd w:id="820"/>
      <w:r>
        <w:rPr>
          <w:color w:val="000000"/>
          <w:spacing w:val="0"/>
          <w:w w:val="100"/>
          <w:position w:val="0"/>
        </w:rPr>
        <w:t>、</w:t>
        <w:tab/>
      </w:r>
      <w:r>
        <w:rPr>
          <w:color w:val="000000"/>
          <w:spacing w:val="0"/>
          <w:w w:val="100"/>
          <w:position w:val="0"/>
        </w:rPr>
        <w:t>合同或法律没有规定使用寿命的，本公司综合各方面情况，聘请相关专家进行论证、或与同行业的情况 进行比较、以及参考历史经验等，确定无形资产为本公司带来未来经济利益的期限。</w:t>
      </w:r>
    </w:p>
    <w:p>
      <w:pPr>
        <w:pStyle w:val="Style35"/>
        <w:keepNext w:val="0"/>
        <w:keepLines w:val="0"/>
        <w:widowControl w:val="0"/>
        <w:shd w:val="clear" w:color="auto" w:fill="auto"/>
        <w:tabs>
          <w:tab w:pos="757" w:val="left"/>
        </w:tabs>
        <w:bidi w:val="0"/>
        <w:spacing w:before="0" w:after="140" w:line="365" w:lineRule="exact"/>
        <w:ind w:left="0" w:right="0" w:firstLine="360"/>
        <w:jc w:val="left"/>
      </w:pPr>
      <w:bookmarkStart w:id="821" w:name="bookmark821"/>
      <w:r>
        <w:rPr>
          <w:rFonts w:ascii="Times New Roman" w:eastAsia="Times New Roman" w:hAnsi="Times New Roman" w:cs="Times New Roman"/>
          <w:color w:val="000000"/>
          <w:spacing w:val="0"/>
          <w:w w:val="100"/>
          <w:position w:val="0"/>
          <w:sz w:val="18"/>
          <w:szCs w:val="18"/>
        </w:rPr>
        <w:t>C</w:t>
      </w:r>
      <w:bookmarkEnd w:id="821"/>
      <w:r>
        <w:rPr>
          <w:color w:val="000000"/>
          <w:spacing w:val="0"/>
          <w:w w:val="100"/>
          <w:position w:val="0"/>
        </w:rPr>
        <w:t>、</w:t>
        <w:tab/>
      </w:r>
      <w:r>
        <w:rPr>
          <w:color w:val="000000"/>
          <w:spacing w:val="0"/>
          <w:w w:val="100"/>
          <w:position w:val="0"/>
        </w:rPr>
        <w:t>经过上述努力仍无法合理确定无形资产所带来经济利益期限的，将其作为使用寿命不确定的无形资产。</w:t>
      </w:r>
    </w:p>
    <w:p>
      <w:pPr>
        <w:pStyle w:val="Style35"/>
        <w:keepNext w:val="0"/>
        <w:keepLines w:val="0"/>
        <w:widowControl w:val="0"/>
        <w:numPr>
          <w:ilvl w:val="0"/>
          <w:numId w:val="47"/>
        </w:numPr>
        <w:shd w:val="clear" w:color="auto" w:fill="auto"/>
        <w:tabs>
          <w:tab w:pos="680" w:val="left"/>
        </w:tabs>
        <w:bidi w:val="0"/>
        <w:spacing w:before="0" w:after="140" w:line="365" w:lineRule="exact"/>
        <w:ind w:left="0" w:right="0" w:firstLine="360"/>
        <w:jc w:val="left"/>
      </w:pPr>
      <w:bookmarkStart w:id="822" w:name="bookmark822"/>
      <w:bookmarkEnd w:id="822"/>
      <w:r>
        <w:rPr>
          <w:color w:val="000000"/>
          <w:spacing w:val="0"/>
          <w:w w:val="100"/>
          <w:position w:val="0"/>
        </w:rPr>
        <w:t>无形资产减值准备</w:t>
      </w:r>
    </w:p>
    <w:p>
      <w:pPr>
        <w:pStyle w:val="Style35"/>
        <w:keepNext w:val="0"/>
        <w:keepLines w:val="0"/>
        <w:widowControl w:val="0"/>
        <w:shd w:val="clear" w:color="auto" w:fill="auto"/>
        <w:bidi w:val="0"/>
        <w:spacing w:before="0" w:after="140" w:line="360" w:lineRule="exact"/>
        <w:ind w:left="0" w:right="0" w:firstLine="360"/>
        <w:jc w:val="left"/>
      </w:pPr>
      <w:r>
        <w:rPr>
          <w:color w:val="000000"/>
          <w:spacing w:val="0"/>
          <w:w w:val="100"/>
          <w:position w:val="0"/>
        </w:rPr>
        <w:t>本公司在资产负债表日对存在减值迹象的使用寿命有限的无形资产按单项资产进行减值测试，如果资产的可 收回金额低于其账面价值，按其差额提取减值准备，无形资产减值损失一经确认，在以后会计期间不得转回。</w:t>
      </w:r>
    </w:p>
    <w:p>
      <w:pPr>
        <w:pStyle w:val="Style35"/>
        <w:keepNext w:val="0"/>
        <w:keepLines w:val="0"/>
        <w:widowControl w:val="0"/>
        <w:shd w:val="clear" w:color="auto" w:fill="auto"/>
        <w:bidi w:val="0"/>
        <w:spacing w:before="0" w:after="140" w:line="360" w:lineRule="exact"/>
        <w:ind w:left="0" w:right="0" w:firstLine="360"/>
        <w:jc w:val="left"/>
      </w:pPr>
      <w:r>
        <w:rPr>
          <w:color w:val="000000"/>
          <w:spacing w:val="0"/>
          <w:w w:val="100"/>
          <w:position w:val="0"/>
        </w:rPr>
        <w:t>本公司对使用寿命不确定的无形资产不进行摊销，无论是否存在减值迹象，每个会计期间都进行减值测试， 并按可收回金额低于账面价值的差额提取无形资产减值准备。在每个会计期间对使用寿命不确定的无形资产的使 用寿命进行复核。如果有证据表明无形资产的使用寿命是有限的，重新估计其使用寿命，并按使用寿命有限的无 形资产的规定处理。</w:t>
      </w:r>
    </w:p>
    <w:p>
      <w:pPr>
        <w:pStyle w:val="Style35"/>
        <w:keepNext w:val="0"/>
        <w:keepLines w:val="0"/>
        <w:widowControl w:val="0"/>
        <w:numPr>
          <w:ilvl w:val="0"/>
          <w:numId w:val="47"/>
        </w:numPr>
        <w:shd w:val="clear" w:color="auto" w:fill="auto"/>
        <w:tabs>
          <w:tab w:pos="680" w:val="left"/>
        </w:tabs>
        <w:bidi w:val="0"/>
        <w:spacing w:before="0" w:after="140" w:line="365" w:lineRule="exact"/>
        <w:ind w:left="0" w:right="0" w:firstLine="360"/>
        <w:jc w:val="both"/>
      </w:pPr>
      <w:bookmarkStart w:id="823" w:name="bookmark823"/>
      <w:bookmarkEnd w:id="823"/>
      <w:r>
        <w:rPr>
          <w:color w:val="000000"/>
          <w:spacing w:val="0"/>
          <w:w w:val="100"/>
          <w:position w:val="0"/>
        </w:rPr>
        <w:t>研究开发项目研究阶段支出与开发阶段支出的划分标准</w:t>
      </w:r>
    </w:p>
    <w:p>
      <w:pPr>
        <w:pStyle w:val="Style35"/>
        <w:keepNext w:val="0"/>
        <w:keepLines w:val="0"/>
        <w:widowControl w:val="0"/>
        <w:shd w:val="clear" w:color="auto" w:fill="auto"/>
        <w:bidi w:val="0"/>
        <w:spacing w:before="0" w:after="140" w:line="365" w:lineRule="exact"/>
        <w:ind w:left="0" w:right="0" w:firstLine="360"/>
        <w:jc w:val="both"/>
      </w:pPr>
      <w:r>
        <w:rPr>
          <w:color w:val="000000"/>
          <w:spacing w:val="0"/>
          <w:w w:val="100"/>
          <w:position w:val="0"/>
        </w:rPr>
        <w:t>内部研究开发项目开发阶段的支出，同时满足下列条件的，才能确认为无形资产：</w:t>
      </w:r>
    </w:p>
    <w:p>
      <w:pPr>
        <w:pStyle w:val="Style35"/>
        <w:keepNext w:val="0"/>
        <w:keepLines w:val="0"/>
        <w:widowControl w:val="0"/>
        <w:shd w:val="clear" w:color="auto" w:fill="auto"/>
        <w:tabs>
          <w:tab w:pos="757" w:val="left"/>
        </w:tabs>
        <w:bidi w:val="0"/>
        <w:spacing w:before="0" w:after="140" w:line="365" w:lineRule="exact"/>
        <w:ind w:left="0" w:right="0" w:firstLine="360"/>
        <w:jc w:val="left"/>
      </w:pPr>
      <w:bookmarkStart w:id="824" w:name="bookmark824"/>
      <w:r>
        <w:rPr>
          <w:rFonts w:ascii="Times New Roman" w:eastAsia="Times New Roman" w:hAnsi="Times New Roman" w:cs="Times New Roman"/>
          <w:color w:val="000000"/>
          <w:spacing w:val="0"/>
          <w:w w:val="100"/>
          <w:position w:val="0"/>
          <w:sz w:val="18"/>
          <w:szCs w:val="18"/>
        </w:rPr>
        <w:t>A</w:t>
      </w:r>
      <w:bookmarkEnd w:id="824"/>
      <w:r>
        <w:rPr>
          <w:color w:val="000000"/>
          <w:spacing w:val="0"/>
          <w:w w:val="100"/>
          <w:position w:val="0"/>
        </w:rPr>
        <w:t>、</w:t>
        <w:tab/>
      </w:r>
      <w:r>
        <w:rPr>
          <w:color w:val="000000"/>
          <w:spacing w:val="0"/>
          <w:w w:val="100"/>
          <w:position w:val="0"/>
        </w:rPr>
        <w:t>完成该无形资产以使其能够使用或出售在技术上具有可行性；</w:t>
      </w:r>
    </w:p>
    <w:p>
      <w:pPr>
        <w:pStyle w:val="Style35"/>
        <w:keepNext w:val="0"/>
        <w:keepLines w:val="0"/>
        <w:widowControl w:val="0"/>
        <w:shd w:val="clear" w:color="auto" w:fill="auto"/>
        <w:tabs>
          <w:tab w:pos="757" w:val="left"/>
        </w:tabs>
        <w:bidi w:val="0"/>
        <w:spacing w:before="0" w:after="140" w:line="365" w:lineRule="exact"/>
        <w:ind w:left="0" w:right="0" w:firstLine="360"/>
        <w:jc w:val="left"/>
      </w:pPr>
      <w:bookmarkStart w:id="825" w:name="bookmark825"/>
      <w:r>
        <w:rPr>
          <w:rFonts w:ascii="Times New Roman" w:eastAsia="Times New Roman" w:hAnsi="Times New Roman" w:cs="Times New Roman"/>
          <w:color w:val="000000"/>
          <w:spacing w:val="0"/>
          <w:w w:val="100"/>
          <w:position w:val="0"/>
          <w:sz w:val="18"/>
          <w:szCs w:val="18"/>
        </w:rPr>
        <w:t>B</w:t>
      </w:r>
      <w:bookmarkEnd w:id="825"/>
      <w:r>
        <w:rPr>
          <w:color w:val="000000"/>
          <w:spacing w:val="0"/>
          <w:w w:val="100"/>
          <w:position w:val="0"/>
        </w:rPr>
        <w:t>、</w:t>
        <w:tab/>
      </w:r>
      <w:r>
        <w:rPr>
          <w:color w:val="000000"/>
          <w:spacing w:val="0"/>
          <w:w w:val="100"/>
          <w:position w:val="0"/>
        </w:rPr>
        <w:t>具有完成该无形资产并使用或出售的意图；</w:t>
      </w:r>
    </w:p>
    <w:p>
      <w:pPr>
        <w:pStyle w:val="Style35"/>
        <w:keepNext w:val="0"/>
        <w:keepLines w:val="0"/>
        <w:widowControl w:val="0"/>
        <w:shd w:val="clear" w:color="auto" w:fill="auto"/>
        <w:tabs>
          <w:tab w:pos="757" w:val="left"/>
        </w:tabs>
        <w:bidi w:val="0"/>
        <w:spacing w:before="0" w:after="140" w:line="365" w:lineRule="exact"/>
        <w:ind w:left="0" w:right="0" w:firstLine="360"/>
        <w:jc w:val="left"/>
      </w:pPr>
      <w:bookmarkStart w:id="826" w:name="bookmark826"/>
      <w:r>
        <w:rPr>
          <w:rFonts w:ascii="Times New Roman" w:eastAsia="Times New Roman" w:hAnsi="Times New Roman" w:cs="Times New Roman"/>
          <w:color w:val="000000"/>
          <w:spacing w:val="0"/>
          <w:w w:val="100"/>
          <w:position w:val="0"/>
          <w:sz w:val="18"/>
          <w:szCs w:val="18"/>
        </w:rPr>
        <w:t>C</w:t>
      </w:r>
      <w:bookmarkEnd w:id="826"/>
      <w:r>
        <w:rPr>
          <w:color w:val="000000"/>
          <w:spacing w:val="0"/>
          <w:w w:val="100"/>
          <w:position w:val="0"/>
        </w:rPr>
        <w:t>、</w:t>
        <w:tab/>
      </w:r>
      <w:r>
        <w:rPr>
          <w:color w:val="000000"/>
          <w:spacing w:val="0"/>
          <w:w w:val="100"/>
          <w:position w:val="0"/>
        </w:rPr>
        <w:t>无形资产存在产生经济利益的方式；有能力完成该无形资产的开发；有能力使用或出售该无形资产；</w:t>
      </w:r>
    </w:p>
    <w:p>
      <w:pPr>
        <w:pStyle w:val="Style35"/>
        <w:keepNext w:val="0"/>
        <w:keepLines w:val="0"/>
        <w:widowControl w:val="0"/>
        <w:shd w:val="clear" w:color="auto" w:fill="auto"/>
        <w:tabs>
          <w:tab w:pos="757" w:val="left"/>
        </w:tabs>
        <w:bidi w:val="0"/>
        <w:spacing w:before="0" w:after="140" w:line="365" w:lineRule="exact"/>
        <w:ind w:left="0" w:right="0" w:firstLine="360"/>
        <w:jc w:val="left"/>
      </w:pPr>
      <w:bookmarkStart w:id="827" w:name="bookmark827"/>
      <w:r>
        <w:rPr>
          <w:rFonts w:ascii="Times New Roman" w:eastAsia="Times New Roman" w:hAnsi="Times New Roman" w:cs="Times New Roman"/>
          <w:color w:val="000000"/>
          <w:spacing w:val="0"/>
          <w:w w:val="100"/>
          <w:position w:val="0"/>
          <w:sz w:val="18"/>
          <w:szCs w:val="18"/>
        </w:rPr>
        <w:t>D</w:t>
      </w:r>
      <w:bookmarkEnd w:id="827"/>
      <w:r>
        <w:rPr>
          <w:color w:val="000000"/>
          <w:spacing w:val="0"/>
          <w:w w:val="100"/>
          <w:position w:val="0"/>
        </w:rPr>
        <w:t>、</w:t>
        <w:tab/>
      </w:r>
      <w:r>
        <w:rPr>
          <w:color w:val="000000"/>
          <w:spacing w:val="0"/>
          <w:w w:val="100"/>
          <w:position w:val="0"/>
        </w:rPr>
        <w:t>归属于该无形资产开发阶段的支出能够可靠地计量。</w:t>
      </w:r>
    </w:p>
    <w:p>
      <w:pPr>
        <w:pStyle w:val="Style35"/>
        <w:keepNext w:val="0"/>
        <w:keepLines w:val="0"/>
        <w:widowControl w:val="0"/>
        <w:numPr>
          <w:ilvl w:val="0"/>
          <w:numId w:val="47"/>
        </w:numPr>
        <w:shd w:val="clear" w:color="auto" w:fill="auto"/>
        <w:bidi w:val="0"/>
        <w:spacing w:before="0" w:after="140" w:line="365" w:lineRule="exact"/>
        <w:ind w:left="0" w:right="0" w:firstLine="460"/>
        <w:jc w:val="both"/>
      </w:pPr>
      <w:bookmarkStart w:id="828" w:name="bookmark828"/>
      <w:bookmarkEnd w:id="828"/>
      <w:r>
        <w:rPr>
          <w:color w:val="000000"/>
          <w:spacing w:val="0"/>
          <w:w w:val="100"/>
          <w:position w:val="0"/>
        </w:rPr>
        <w:t>发行权的初始计量和摊销</w:t>
      </w:r>
    </w:p>
    <w:p>
      <w:pPr>
        <w:pStyle w:val="Style35"/>
        <w:keepNext w:val="0"/>
        <w:keepLines w:val="0"/>
        <w:widowControl w:val="0"/>
        <w:shd w:val="clear" w:color="auto" w:fill="auto"/>
        <w:bidi w:val="0"/>
        <w:spacing w:before="0" w:after="140" w:line="365" w:lineRule="exact"/>
        <w:ind w:left="0" w:right="0" w:firstLine="360"/>
        <w:jc w:val="both"/>
      </w:pPr>
      <w:r>
        <w:rPr>
          <w:color w:val="000000"/>
          <w:spacing w:val="0"/>
          <w:w w:val="100"/>
          <w:position w:val="0"/>
        </w:rPr>
        <w:t>发行权是指作者授予本公司一定年限内（一般为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年），在全球范围内华文简（繁）体版以图书形式独家寻 找出版社出版作者的作品及寻找发行商发行上述作品的权利。</w:t>
      </w:r>
    </w:p>
    <w:p>
      <w:pPr>
        <w:pStyle w:val="Style35"/>
        <w:keepNext w:val="0"/>
        <w:keepLines w:val="0"/>
        <w:widowControl w:val="0"/>
        <w:shd w:val="clear" w:color="auto" w:fill="auto"/>
        <w:bidi w:val="0"/>
        <w:spacing w:before="0" w:after="140" w:line="370" w:lineRule="exact"/>
        <w:ind w:left="0" w:right="0" w:firstLine="360"/>
        <w:jc w:val="both"/>
      </w:pPr>
      <w:r>
        <w:rPr>
          <w:color w:val="000000"/>
          <w:spacing w:val="0"/>
          <w:w w:val="100"/>
          <w:position w:val="0"/>
        </w:rPr>
        <w:t>发行权的计量成本按保底印量支付的版税金额确定，按照《图书出版合同》规定的保底印量进行摊销，超过 保底印量支付的版税直接计入当期成本。公式如下：</w:t>
      </w:r>
    </w:p>
    <w:p>
      <w:pPr>
        <w:pStyle w:val="Style35"/>
        <w:keepNext w:val="0"/>
        <w:keepLines w:val="0"/>
        <w:widowControl w:val="0"/>
        <w:shd w:val="clear" w:color="auto" w:fill="auto"/>
        <w:bidi w:val="0"/>
        <w:spacing w:before="0" w:after="140" w:line="365" w:lineRule="exact"/>
        <w:ind w:left="0" w:right="0" w:firstLine="360"/>
        <w:jc w:val="both"/>
      </w:pPr>
      <w:r>
        <w:rPr>
          <w:color w:val="000000"/>
          <w:spacing w:val="0"/>
          <w:w w:val="100"/>
          <w:position w:val="0"/>
        </w:rPr>
        <w:t>发行权本年度摊销金额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（本年度实际印量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合同约定保底印量）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发行权计量成本</w:t>
      </w:r>
    </w:p>
    <w:p>
      <w:pPr>
        <w:pStyle w:val="Style35"/>
        <w:keepNext w:val="0"/>
        <w:keepLines w:val="0"/>
        <w:widowControl w:val="0"/>
        <w:shd w:val="clear" w:color="auto" w:fill="auto"/>
        <w:bidi w:val="0"/>
        <w:spacing w:before="0" w:after="140" w:line="362" w:lineRule="exact"/>
        <w:ind w:left="0" w:right="0" w:firstLine="380"/>
        <w:jc w:val="both"/>
      </w:pPr>
      <w:r>
        <w:rPr>
          <w:color w:val="000000"/>
          <w:spacing w:val="0"/>
          <w:w w:val="100"/>
          <w:position w:val="0"/>
        </w:rPr>
        <w:t>（二十）长期待摊费用</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长期待摊费用是指本公司已经发生但应由本期和以后各期分担的分摊期限在一年以上（不含一年）的各项费 用，包括以经营租赁方式租入的固定资产改良支出等，期末本公司长期待摊费用均为房屋装修费。长期待摊费用 按实际发生额入账，在受益期或规定的期限内分期平均摊销，如果长期待摊的费用项目不能使以后会计期间受益 则将尚未摊销的该项目的摊余价值全部转入当期损益。</w:t>
      </w:r>
    </w:p>
    <w:p>
      <w:pPr>
        <w:pStyle w:val="Style35"/>
        <w:keepNext w:val="0"/>
        <w:keepLines w:val="0"/>
        <w:widowControl w:val="0"/>
        <w:shd w:val="clear" w:color="auto" w:fill="auto"/>
        <w:bidi w:val="0"/>
        <w:spacing w:before="0" w:after="140" w:line="362" w:lineRule="exact"/>
        <w:ind w:left="0" w:right="0" w:firstLine="380"/>
        <w:jc w:val="both"/>
      </w:pPr>
      <w:r>
        <w:rPr>
          <w:color w:val="000000"/>
          <w:spacing w:val="0"/>
          <w:w w:val="100"/>
          <w:position w:val="0"/>
        </w:rPr>
        <w:t>（二^一）职工薪酬</w:t>
      </w:r>
    </w:p>
    <w:p>
      <w:pPr>
        <w:pStyle w:val="Style35"/>
        <w:keepNext w:val="0"/>
        <w:keepLines w:val="0"/>
        <w:widowControl w:val="0"/>
        <w:shd w:val="clear" w:color="auto" w:fill="auto"/>
        <w:bidi w:val="0"/>
        <w:spacing w:before="0" w:after="300" w:line="358" w:lineRule="exact"/>
        <w:ind w:left="0" w:right="0" w:firstLine="380"/>
        <w:jc w:val="both"/>
      </w:pPr>
      <w:r>
        <w:rPr>
          <w:color w:val="000000"/>
          <w:spacing w:val="0"/>
          <w:w w:val="100"/>
          <w:position w:val="0"/>
        </w:rPr>
        <w:t>职工薪酬，是指本公司为获得职工提供的服务或解除劳动关系而给予的除股份支付以外各种形式的报酬或补 偿。职工薪酬包括短期薪酬、离职后福利、辞退福利和其他长期职工福利。本公司提供给职工配偶、子女、受赡 养人、已故员工遗属及其他受益人等的福利，也属于职工薪酬。</w:t>
      </w:r>
    </w:p>
    <w:p>
      <w:pPr>
        <w:pStyle w:val="Style35"/>
        <w:keepNext w:val="0"/>
        <w:keepLines w:val="0"/>
        <w:widowControl w:val="0"/>
        <w:numPr>
          <w:ilvl w:val="0"/>
          <w:numId w:val="49"/>
        </w:numPr>
        <w:shd w:val="clear" w:color="auto" w:fill="auto"/>
        <w:tabs>
          <w:tab w:pos="662" w:val="left"/>
        </w:tabs>
        <w:bidi w:val="0"/>
        <w:spacing w:before="0" w:after="0" w:line="420" w:lineRule="auto"/>
        <w:ind w:left="0" w:right="0" w:firstLine="380"/>
        <w:jc w:val="both"/>
      </w:pPr>
      <w:bookmarkStart w:id="829" w:name="bookmark829"/>
      <w:bookmarkEnd w:id="829"/>
      <w:r>
        <w:rPr>
          <w:color w:val="000000"/>
          <w:spacing w:val="0"/>
          <w:w w:val="100"/>
          <w:position w:val="0"/>
        </w:rPr>
        <w:t>短期薪酬</w:t>
      </w:r>
    </w:p>
    <w:p>
      <w:pPr>
        <w:pStyle w:val="Style35"/>
        <w:keepNext w:val="0"/>
        <w:keepLines w:val="0"/>
        <w:widowControl w:val="0"/>
        <w:shd w:val="clear" w:color="auto" w:fill="auto"/>
        <w:bidi w:val="0"/>
        <w:spacing w:before="0" w:after="300" w:line="365" w:lineRule="exact"/>
        <w:ind w:left="0" w:right="0" w:firstLine="380"/>
        <w:jc w:val="both"/>
      </w:pPr>
      <w:r>
        <w:rPr>
          <w:color w:val="000000"/>
          <w:spacing w:val="0"/>
          <w:w w:val="100"/>
          <w:position w:val="0"/>
        </w:rPr>
        <w:t>本公司在职工提供服务的会计期间，将实际发生的短期薪酬确认为负债，并计入当期损益或相关资产成本。 其中，非货币性福利按照公允价值计量。</w:t>
      </w:r>
    </w:p>
    <w:p>
      <w:pPr>
        <w:pStyle w:val="Style35"/>
        <w:keepNext w:val="0"/>
        <w:keepLines w:val="0"/>
        <w:widowControl w:val="0"/>
        <w:numPr>
          <w:ilvl w:val="0"/>
          <w:numId w:val="49"/>
        </w:numPr>
        <w:shd w:val="clear" w:color="auto" w:fill="auto"/>
        <w:tabs>
          <w:tab w:pos="681" w:val="left"/>
        </w:tabs>
        <w:bidi w:val="0"/>
        <w:spacing w:before="0" w:after="0" w:line="420" w:lineRule="auto"/>
        <w:ind w:left="0" w:right="0" w:firstLine="380"/>
        <w:jc w:val="both"/>
      </w:pPr>
      <w:bookmarkStart w:id="830" w:name="bookmark830"/>
      <w:bookmarkEnd w:id="830"/>
      <w:r>
        <w:rPr>
          <w:color w:val="000000"/>
          <w:spacing w:val="0"/>
          <w:w w:val="100"/>
          <w:position w:val="0"/>
        </w:rPr>
        <w:t>辞退福利</w:t>
      </w:r>
    </w:p>
    <w:p>
      <w:pPr>
        <w:pStyle w:val="Style35"/>
        <w:keepNext w:val="0"/>
        <w:keepLines w:val="0"/>
        <w:widowControl w:val="0"/>
        <w:shd w:val="clear" w:color="auto" w:fill="auto"/>
        <w:bidi w:val="0"/>
        <w:spacing w:before="0" w:after="300" w:line="362" w:lineRule="exact"/>
        <w:ind w:left="0" w:right="0" w:firstLine="380"/>
        <w:jc w:val="both"/>
      </w:pPr>
      <w:r>
        <w:rPr>
          <w:color w:val="000000"/>
          <w:spacing w:val="0"/>
          <w:w w:val="100"/>
          <w:position w:val="0"/>
        </w:rPr>
        <w:t>本公司在职工劳动合同到期之前解除与职工的劳动关系、或者为鼓励职工自愿接受裁减而提出给予补偿，在 本公司不能单方面撤回解除劳动关系计划或裁减建议时和确认与涉及支付辞退福利的重组相关的成本费用时两 者孰早日，确认因解除与职工的劳动关系给予补偿而产生的负债，同时计入当期损益。</w:t>
      </w:r>
    </w:p>
    <w:p>
      <w:pPr>
        <w:pStyle w:val="Style35"/>
        <w:keepNext w:val="0"/>
        <w:keepLines w:val="0"/>
        <w:widowControl w:val="0"/>
        <w:numPr>
          <w:ilvl w:val="0"/>
          <w:numId w:val="49"/>
        </w:numPr>
        <w:shd w:val="clear" w:color="auto" w:fill="auto"/>
        <w:tabs>
          <w:tab w:pos="681" w:val="left"/>
        </w:tabs>
        <w:bidi w:val="0"/>
        <w:spacing w:before="0" w:after="0" w:line="420" w:lineRule="auto"/>
        <w:ind w:left="0" w:right="0" w:firstLine="380"/>
        <w:jc w:val="both"/>
      </w:pPr>
      <w:bookmarkStart w:id="831" w:name="bookmark831"/>
      <w:bookmarkEnd w:id="831"/>
      <w:r>
        <w:rPr>
          <w:color w:val="000000"/>
          <w:spacing w:val="0"/>
          <w:w w:val="100"/>
          <w:position w:val="0"/>
        </w:rPr>
        <w:t>设定提存计划</w:t>
      </w:r>
    </w:p>
    <w:p>
      <w:pPr>
        <w:pStyle w:val="Style35"/>
        <w:keepNext w:val="0"/>
        <w:keepLines w:val="0"/>
        <w:widowControl w:val="0"/>
        <w:shd w:val="clear" w:color="auto" w:fill="auto"/>
        <w:bidi w:val="0"/>
        <w:spacing w:before="0" w:after="140" w:line="362" w:lineRule="exact"/>
        <w:ind w:left="0" w:right="0" w:firstLine="380"/>
        <w:jc w:val="both"/>
      </w:pPr>
      <w:r>
        <w:rPr>
          <w:color w:val="000000"/>
          <w:spacing w:val="0"/>
          <w:w w:val="100"/>
          <w:position w:val="0"/>
        </w:rPr>
        <w:t>本公司职工参加了由当地劳动和社会保障部门组织实施的社会基本养老保险。本公司以当地规定的社会基本 养老保险缴纳基数和比例，按月向当地社会基本养老保险经办机构缴纳养老保险费。职工退休后，当地劳动及社 会保障部门有责任向已退休员工支付社会基本养老金。本公司在职工提供服务的会计期间，将根据上述社保规定 计算应缴纳的金额确认为负债，并计入当期损益或相关资产成本。</w:t>
      </w:r>
    </w:p>
    <w:p>
      <w:pPr>
        <w:pStyle w:val="Style35"/>
        <w:keepNext w:val="0"/>
        <w:keepLines w:val="0"/>
        <w:widowControl w:val="0"/>
        <w:shd w:val="clear" w:color="auto" w:fill="auto"/>
        <w:bidi w:val="0"/>
        <w:spacing w:before="0" w:after="140" w:line="362" w:lineRule="exact"/>
        <w:ind w:left="0" w:right="0" w:firstLine="380"/>
        <w:jc w:val="both"/>
      </w:pPr>
      <w:r>
        <w:rPr>
          <w:color w:val="000000"/>
          <w:spacing w:val="0"/>
          <w:w w:val="100"/>
          <w:position w:val="0"/>
        </w:rPr>
        <w:t>（二十二）预计负债</w:t>
      </w:r>
    </w:p>
    <w:p>
      <w:pPr>
        <w:pStyle w:val="Style35"/>
        <w:keepNext w:val="0"/>
        <w:keepLines w:val="0"/>
        <w:widowControl w:val="0"/>
        <w:numPr>
          <w:ilvl w:val="0"/>
          <w:numId w:val="51"/>
        </w:numPr>
        <w:shd w:val="clear" w:color="auto" w:fill="auto"/>
        <w:tabs>
          <w:tab w:pos="652" w:val="left"/>
        </w:tabs>
        <w:bidi w:val="0"/>
        <w:spacing w:before="0" w:after="140" w:line="360" w:lineRule="exact"/>
        <w:ind w:left="0" w:right="0" w:firstLine="380"/>
        <w:jc w:val="both"/>
      </w:pPr>
      <w:bookmarkStart w:id="832" w:name="bookmark832"/>
      <w:bookmarkEnd w:id="832"/>
      <w:r>
        <w:rPr>
          <w:color w:val="000000"/>
          <w:spacing w:val="0"/>
          <w:w w:val="100"/>
          <w:position w:val="0"/>
        </w:rPr>
        <w:t>因对外提供担保、诉讼事项、产品质量保证、亏损合同等或有事项形成的义务成为本公司承担的现时义务， 履行该义务很可能导致经济利益流出公司，且该义务的金额能够可靠的计量时，本公司将该项义务确认为预计负 债。</w:t>
      </w:r>
    </w:p>
    <w:p>
      <w:pPr>
        <w:pStyle w:val="Style35"/>
        <w:keepNext w:val="0"/>
        <w:keepLines w:val="0"/>
        <w:widowControl w:val="0"/>
        <w:numPr>
          <w:ilvl w:val="0"/>
          <w:numId w:val="51"/>
        </w:numPr>
        <w:shd w:val="clear" w:color="auto" w:fill="auto"/>
        <w:tabs>
          <w:tab w:pos="647" w:val="left"/>
        </w:tabs>
        <w:bidi w:val="0"/>
        <w:spacing w:before="0" w:after="140" w:line="374" w:lineRule="exact"/>
        <w:ind w:left="0" w:right="0" w:firstLine="380"/>
        <w:jc w:val="both"/>
      </w:pPr>
      <w:bookmarkStart w:id="833" w:name="bookmark833"/>
      <w:bookmarkEnd w:id="833"/>
      <w:r>
        <w:rPr>
          <w:color w:val="000000"/>
          <w:spacing w:val="0"/>
          <w:w w:val="100"/>
          <w:position w:val="0"/>
        </w:rPr>
        <w:t>本公司按照履行相关现时义务所需支出的最佳估计数对预计负债进行初始计量，并在资产负债表日对预计 负债的账面价值进行复核。</w:t>
      </w:r>
    </w:p>
    <w:p>
      <w:pPr>
        <w:pStyle w:val="Style35"/>
        <w:keepNext w:val="0"/>
        <w:keepLines w:val="0"/>
        <w:widowControl w:val="0"/>
        <w:shd w:val="clear" w:color="auto" w:fill="auto"/>
        <w:bidi w:val="0"/>
        <w:spacing w:before="0" w:after="300" w:line="362" w:lineRule="exact"/>
        <w:ind w:left="0" w:right="0" w:firstLine="380"/>
        <w:jc w:val="both"/>
      </w:pPr>
      <w:r>
        <w:rPr>
          <w:color w:val="000000"/>
          <w:spacing w:val="0"/>
          <w:w w:val="100"/>
          <w:position w:val="0"/>
        </w:rPr>
        <w:t>（二十三）股份支付</w:t>
      </w:r>
    </w:p>
    <w:p>
      <w:pPr>
        <w:pStyle w:val="Style35"/>
        <w:keepNext w:val="0"/>
        <w:keepLines w:val="0"/>
        <w:widowControl w:val="0"/>
        <w:numPr>
          <w:ilvl w:val="0"/>
          <w:numId w:val="53"/>
        </w:numPr>
        <w:shd w:val="clear" w:color="auto" w:fill="auto"/>
        <w:tabs>
          <w:tab w:pos="662" w:val="left"/>
        </w:tabs>
        <w:bidi w:val="0"/>
        <w:spacing w:before="0" w:after="0" w:line="420" w:lineRule="auto"/>
        <w:ind w:left="0" w:right="0" w:firstLine="380"/>
        <w:jc w:val="both"/>
      </w:pPr>
      <w:bookmarkStart w:id="834" w:name="bookmark834"/>
      <w:bookmarkEnd w:id="834"/>
      <w:r>
        <w:rPr>
          <w:color w:val="000000"/>
          <w:spacing w:val="0"/>
          <w:w w:val="100"/>
          <w:position w:val="0"/>
        </w:rPr>
        <w:t>股份支付的种类</w:t>
      </w:r>
    </w:p>
    <w:p>
      <w:pPr>
        <w:pStyle w:val="Style35"/>
        <w:keepNext w:val="0"/>
        <w:keepLines w:val="0"/>
        <w:widowControl w:val="0"/>
        <w:shd w:val="clear" w:color="auto" w:fill="auto"/>
        <w:bidi w:val="0"/>
        <w:spacing w:before="0" w:after="300" w:line="362" w:lineRule="exact"/>
        <w:ind w:left="0" w:right="0" w:firstLine="380"/>
        <w:jc w:val="left"/>
      </w:pPr>
      <w:r>
        <w:rPr>
          <w:color w:val="000000"/>
          <w:spacing w:val="0"/>
          <w:w w:val="100"/>
          <w:position w:val="0"/>
        </w:rPr>
        <w:t>包括以权益结算的股份支付和以现金结算的股份支付。</w:t>
      </w:r>
    </w:p>
    <w:p>
      <w:pPr>
        <w:pStyle w:val="Style35"/>
        <w:keepNext w:val="0"/>
        <w:keepLines w:val="0"/>
        <w:widowControl w:val="0"/>
        <w:numPr>
          <w:ilvl w:val="0"/>
          <w:numId w:val="53"/>
        </w:numPr>
        <w:shd w:val="clear" w:color="auto" w:fill="auto"/>
        <w:tabs>
          <w:tab w:pos="681" w:val="left"/>
        </w:tabs>
        <w:bidi w:val="0"/>
        <w:spacing w:before="0" w:after="140" w:line="420" w:lineRule="auto"/>
        <w:ind w:left="0" w:right="0" w:firstLine="380"/>
        <w:jc w:val="both"/>
      </w:pPr>
      <w:bookmarkStart w:id="835" w:name="bookmark835"/>
      <w:bookmarkEnd w:id="835"/>
      <w:r>
        <w:rPr>
          <w:color w:val="000000"/>
          <w:spacing w:val="0"/>
          <w:w w:val="100"/>
          <w:position w:val="0"/>
        </w:rPr>
        <w:t>权益工具公允价值的确定方法</w:t>
      </w:r>
    </w:p>
    <w:p>
      <w:pPr>
        <w:pStyle w:val="Style35"/>
        <w:keepNext w:val="0"/>
        <w:keepLines w:val="0"/>
        <w:widowControl w:val="0"/>
        <w:numPr>
          <w:ilvl w:val="0"/>
          <w:numId w:val="55"/>
        </w:numPr>
        <w:shd w:val="clear" w:color="auto" w:fill="auto"/>
        <w:tabs>
          <w:tab w:pos="795" w:val="left"/>
        </w:tabs>
        <w:bidi w:val="0"/>
        <w:spacing w:before="0" w:after="140" w:line="363" w:lineRule="exact"/>
        <w:ind w:left="0" w:right="0" w:firstLine="380"/>
        <w:jc w:val="both"/>
      </w:pPr>
      <w:bookmarkStart w:id="836" w:name="bookmark836"/>
      <w:bookmarkEnd w:id="836"/>
      <w:r>
        <w:rPr>
          <w:color w:val="000000"/>
          <w:spacing w:val="0"/>
          <w:w w:val="100"/>
          <w:position w:val="0"/>
        </w:rPr>
        <w:t>存在活跃市场的，按照活跃市场中的报价确定。</w:t>
      </w:r>
    </w:p>
    <w:p>
      <w:pPr>
        <w:pStyle w:val="Style35"/>
        <w:keepNext w:val="0"/>
        <w:keepLines w:val="0"/>
        <w:widowControl w:val="0"/>
        <w:numPr>
          <w:ilvl w:val="0"/>
          <w:numId w:val="55"/>
        </w:numPr>
        <w:shd w:val="clear" w:color="auto" w:fill="auto"/>
        <w:tabs>
          <w:tab w:pos="871" w:val="left"/>
        </w:tabs>
        <w:bidi w:val="0"/>
        <w:spacing w:before="0" w:after="300" w:line="370" w:lineRule="exact"/>
        <w:ind w:left="0" w:right="0" w:firstLine="380"/>
        <w:jc w:val="both"/>
      </w:pPr>
      <w:bookmarkStart w:id="837" w:name="bookmark837"/>
      <w:bookmarkEnd w:id="837"/>
      <w:r>
        <w:rPr>
          <w:color w:val="000000"/>
          <w:spacing w:val="0"/>
          <w:w w:val="100"/>
          <w:position w:val="0"/>
        </w:rPr>
        <w:t>不存在活跃市场的，采用估值技术确定，包括参考熟悉情况并自愿交易的各方最近进行的市场交易中 使用的价格、参照实质上相同的其他金融工具的当前公允价值、现金流量折现法和期权定价模型等。</w:t>
      </w:r>
    </w:p>
    <w:p>
      <w:pPr>
        <w:pStyle w:val="Style35"/>
        <w:keepNext w:val="0"/>
        <w:keepLines w:val="0"/>
        <w:widowControl w:val="0"/>
        <w:numPr>
          <w:ilvl w:val="0"/>
          <w:numId w:val="53"/>
        </w:numPr>
        <w:shd w:val="clear" w:color="auto" w:fill="auto"/>
        <w:tabs>
          <w:tab w:pos="660" w:val="left"/>
        </w:tabs>
        <w:bidi w:val="0"/>
        <w:spacing w:before="0" w:after="0" w:line="422" w:lineRule="auto"/>
        <w:ind w:left="0" w:right="0" w:firstLine="380"/>
        <w:jc w:val="both"/>
      </w:pPr>
      <w:bookmarkStart w:id="838" w:name="bookmark838"/>
      <w:bookmarkEnd w:id="838"/>
      <w:r>
        <w:rPr>
          <w:color w:val="000000"/>
          <w:spacing w:val="0"/>
          <w:w w:val="100"/>
          <w:position w:val="0"/>
        </w:rPr>
        <w:t>确认可行权权益工具最佳估计的依据</w:t>
      </w:r>
    </w:p>
    <w:p>
      <w:pPr>
        <w:pStyle w:val="Style35"/>
        <w:keepNext w:val="0"/>
        <w:keepLines w:val="0"/>
        <w:widowControl w:val="0"/>
        <w:shd w:val="clear" w:color="auto" w:fill="auto"/>
        <w:bidi w:val="0"/>
        <w:spacing w:before="0" w:after="300" w:line="363" w:lineRule="exact"/>
        <w:ind w:left="0" w:right="0" w:firstLine="380"/>
        <w:jc w:val="both"/>
      </w:pPr>
      <w:r>
        <w:rPr>
          <w:color w:val="000000"/>
          <w:spacing w:val="0"/>
          <w:w w:val="100"/>
          <w:position w:val="0"/>
        </w:rPr>
        <w:t>根据最新取得的可行权职工数变动等后续信息进行估计。</w:t>
      </w:r>
    </w:p>
    <w:p>
      <w:pPr>
        <w:pStyle w:val="Style35"/>
        <w:keepNext w:val="0"/>
        <w:keepLines w:val="0"/>
        <w:widowControl w:val="0"/>
        <w:numPr>
          <w:ilvl w:val="0"/>
          <w:numId w:val="53"/>
        </w:numPr>
        <w:shd w:val="clear" w:color="auto" w:fill="auto"/>
        <w:tabs>
          <w:tab w:pos="670" w:val="left"/>
        </w:tabs>
        <w:bidi w:val="0"/>
        <w:spacing w:before="0" w:after="0" w:line="422" w:lineRule="auto"/>
        <w:ind w:left="0" w:right="0" w:firstLine="380"/>
        <w:jc w:val="both"/>
      </w:pPr>
      <w:bookmarkStart w:id="839" w:name="bookmark839"/>
      <w:bookmarkEnd w:id="839"/>
      <w:r>
        <w:rPr>
          <w:color w:val="000000"/>
          <w:spacing w:val="0"/>
          <w:w w:val="100"/>
          <w:position w:val="0"/>
        </w:rPr>
        <w:t>实施、修改、终止股份支付计划的相关会计处理</w:t>
      </w:r>
    </w:p>
    <w:p>
      <w:pPr>
        <w:pStyle w:val="Style35"/>
        <w:keepNext w:val="0"/>
        <w:keepLines w:val="0"/>
        <w:widowControl w:val="0"/>
        <w:numPr>
          <w:ilvl w:val="0"/>
          <w:numId w:val="57"/>
        </w:numPr>
        <w:shd w:val="clear" w:color="auto" w:fill="auto"/>
        <w:tabs>
          <w:tab w:pos="795" w:val="left"/>
        </w:tabs>
        <w:bidi w:val="0"/>
        <w:spacing w:before="0" w:after="140" w:line="363" w:lineRule="exact"/>
        <w:ind w:left="0" w:right="0" w:firstLine="380"/>
        <w:jc w:val="both"/>
      </w:pPr>
      <w:bookmarkStart w:id="840" w:name="bookmark840"/>
      <w:bookmarkEnd w:id="840"/>
      <w:r>
        <w:rPr>
          <w:color w:val="000000"/>
          <w:spacing w:val="0"/>
          <w:w w:val="100"/>
          <w:position w:val="0"/>
        </w:rPr>
        <w:t>以权益结算的股份支付</w:t>
      </w:r>
    </w:p>
    <w:p>
      <w:pPr>
        <w:pStyle w:val="Style35"/>
        <w:keepNext w:val="0"/>
        <w:keepLines w:val="0"/>
        <w:widowControl w:val="0"/>
        <w:shd w:val="clear" w:color="auto" w:fill="auto"/>
        <w:bidi w:val="0"/>
        <w:spacing w:before="0" w:after="140" w:line="363" w:lineRule="exact"/>
        <w:ind w:left="0" w:right="0" w:firstLine="380"/>
        <w:jc w:val="both"/>
      </w:pPr>
      <w:r>
        <w:rPr>
          <w:color w:val="000000"/>
          <w:spacing w:val="0"/>
          <w:w w:val="100"/>
          <w:position w:val="0"/>
        </w:rPr>
        <w:t>授予后立即可行权的换取职工服务的以权益结算的股份支付，在授予日按照权益工具的公允价值计入相关成 本或费用，相应调整资本公积。完成等待期内的服务或达到规定业绩条件才可行权的换取职工服务的以权益结算 的股份支付，在等待期内的每个资产负债表日，以对可行权权益工具数量的最佳估计为基础，按权益工具授予日 的公允价值，将当期取得的服务计入相关成本或费用，相应调整资本公积。</w:t>
      </w:r>
    </w:p>
    <w:p>
      <w:pPr>
        <w:pStyle w:val="Style35"/>
        <w:keepNext w:val="0"/>
        <w:keepLines w:val="0"/>
        <w:widowControl w:val="0"/>
        <w:shd w:val="clear" w:color="auto" w:fill="auto"/>
        <w:bidi w:val="0"/>
        <w:spacing w:before="0" w:after="140" w:line="358" w:lineRule="exact"/>
        <w:ind w:left="0" w:right="0" w:firstLine="380"/>
        <w:jc w:val="both"/>
      </w:pPr>
      <w:r>
        <w:rPr>
          <w:color w:val="000000"/>
          <w:spacing w:val="0"/>
          <w:w w:val="100"/>
          <w:position w:val="0"/>
        </w:rPr>
        <w:t>换取其他方服务的权益结算的股份支付，如果其他方服务的公允价值能够可靠计量的，按照其他方服务在取 得日的公允价值计量；如果其他方服务的公允价值不能可靠计量，但权益工具的公允价值能够可靠计量的，按照 权益工具在服务取得日的公允价值计量，计入相关成本或费用，相应增加所有者权益。</w:t>
      </w:r>
    </w:p>
    <w:p>
      <w:pPr>
        <w:pStyle w:val="Style35"/>
        <w:keepNext w:val="0"/>
        <w:keepLines w:val="0"/>
        <w:widowControl w:val="0"/>
        <w:numPr>
          <w:ilvl w:val="0"/>
          <w:numId w:val="57"/>
        </w:numPr>
        <w:shd w:val="clear" w:color="auto" w:fill="auto"/>
        <w:tabs>
          <w:tab w:pos="795" w:val="left"/>
        </w:tabs>
        <w:bidi w:val="0"/>
        <w:spacing w:before="0" w:after="140" w:line="363" w:lineRule="exact"/>
        <w:ind w:left="0" w:right="0" w:firstLine="380"/>
        <w:jc w:val="both"/>
      </w:pPr>
      <w:bookmarkStart w:id="841" w:name="bookmark841"/>
      <w:bookmarkEnd w:id="841"/>
      <w:r>
        <w:rPr>
          <w:color w:val="000000"/>
          <w:spacing w:val="0"/>
          <w:w w:val="100"/>
          <w:position w:val="0"/>
        </w:rPr>
        <w:t>以现金结算的股份支付</w:t>
      </w:r>
    </w:p>
    <w:p>
      <w:pPr>
        <w:pStyle w:val="Style35"/>
        <w:keepNext w:val="0"/>
        <w:keepLines w:val="0"/>
        <w:widowControl w:val="0"/>
        <w:shd w:val="clear" w:color="auto" w:fill="auto"/>
        <w:bidi w:val="0"/>
        <w:spacing w:before="0" w:after="140" w:line="363" w:lineRule="exact"/>
        <w:ind w:left="0" w:right="0" w:firstLine="380"/>
        <w:jc w:val="both"/>
      </w:pPr>
      <w:r>
        <w:rPr>
          <w:color w:val="000000"/>
          <w:spacing w:val="0"/>
          <w:w w:val="100"/>
          <w:position w:val="0"/>
        </w:rPr>
        <w:t>授予后立即可行权的换取职工服务的以现金结算的股份支付，在授予日按本公司承担负债的公允价值计入相 关成本或费用，相应增加负债。完成等待期内的服务或达到规定业绩条件才可行权的换取职工服务的以现金结算 的股份支付，在等待期内的每个资产负债表日，以对可行权情况的最佳估计为基础，按本公司承担负债的公允价 值，将当期取得的服务计入相关成本或费用和相应的负债。</w:t>
      </w:r>
    </w:p>
    <w:p>
      <w:pPr>
        <w:pStyle w:val="Style35"/>
        <w:keepNext w:val="0"/>
        <w:keepLines w:val="0"/>
        <w:widowControl w:val="0"/>
        <w:numPr>
          <w:ilvl w:val="0"/>
          <w:numId w:val="57"/>
        </w:numPr>
        <w:shd w:val="clear" w:color="auto" w:fill="auto"/>
        <w:tabs>
          <w:tab w:pos="795" w:val="left"/>
        </w:tabs>
        <w:bidi w:val="0"/>
        <w:spacing w:before="0" w:after="140" w:line="363" w:lineRule="exact"/>
        <w:ind w:left="0" w:right="0" w:firstLine="380"/>
        <w:jc w:val="both"/>
      </w:pPr>
      <w:bookmarkStart w:id="842" w:name="bookmark842"/>
      <w:bookmarkEnd w:id="842"/>
      <w:r>
        <w:rPr>
          <w:color w:val="000000"/>
          <w:spacing w:val="0"/>
          <w:w w:val="100"/>
          <w:position w:val="0"/>
        </w:rPr>
        <w:t>修改、终止股份支付计划</w:t>
      </w:r>
    </w:p>
    <w:p>
      <w:pPr>
        <w:pStyle w:val="Style35"/>
        <w:keepNext w:val="0"/>
        <w:keepLines w:val="0"/>
        <w:widowControl w:val="0"/>
        <w:shd w:val="clear" w:color="auto" w:fill="auto"/>
        <w:bidi w:val="0"/>
        <w:spacing w:before="0" w:after="140" w:line="358" w:lineRule="exact"/>
        <w:ind w:left="0" w:right="0" w:firstLine="380"/>
        <w:jc w:val="both"/>
      </w:pPr>
      <w:r>
        <w:rPr>
          <w:color w:val="000000"/>
          <w:spacing w:val="0"/>
          <w:w w:val="100"/>
          <w:position w:val="0"/>
        </w:rPr>
        <w:t>如果修改增加了所授予的权益工具的公允价值，本公司按照权益工具公允价值的增加相应地确认取得服务的 增加；如果修改增加了所授予的权益工具的数量，本公司将增加的权益工具的公允价值相应地确认为取得服务的 增加；如果本公司按照有利于职工的方式修改可行权条件，公司在处理可行权条件时，考虑修改后的可行权条件。</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如果修改减少了授予的权益工具的公允价值，本公司继续以权益工具在授予日的公允价值为基础，确认取得 服务的金额，而不考虑权益工具公允价值的减少；如果修改减少了授予的权益工具的数量，本公司将减少部分作 为已授予的权益工具的取消来进行处理；如果以不利于职工的方式修改了可行权条件，在处理可行权条件时，不 考虑修改后的可行权条件。</w:t>
      </w:r>
    </w:p>
    <w:p>
      <w:pPr>
        <w:pStyle w:val="Style35"/>
        <w:keepNext w:val="0"/>
        <w:keepLines w:val="0"/>
        <w:widowControl w:val="0"/>
        <w:shd w:val="clear" w:color="auto" w:fill="auto"/>
        <w:bidi w:val="0"/>
        <w:spacing w:before="0" w:after="140" w:line="365" w:lineRule="exact"/>
        <w:ind w:left="0" w:right="0" w:firstLine="380"/>
        <w:jc w:val="both"/>
      </w:pPr>
      <w:r>
        <w:rPr>
          <w:color w:val="000000"/>
          <w:spacing w:val="0"/>
          <w:w w:val="100"/>
          <w:position w:val="0"/>
        </w:rPr>
        <w:t>如果本公司在等待期内取消了所授予的权益工具或结算了所授予的权益工具(因未满足可行权条件而被取消 的除外)，则将取消或结算作为加速可行权处理，立即确认原本在剩余等待期内确认的金额。</w:t>
      </w:r>
    </w:p>
    <w:p>
      <w:pPr>
        <w:pStyle w:val="Style35"/>
        <w:keepNext w:val="0"/>
        <w:keepLines w:val="0"/>
        <w:widowControl w:val="0"/>
        <w:shd w:val="clear" w:color="auto" w:fill="auto"/>
        <w:bidi w:val="0"/>
        <w:spacing w:before="0" w:after="140" w:line="363" w:lineRule="exact"/>
        <w:ind w:left="0" w:right="0" w:firstLine="380"/>
        <w:jc w:val="both"/>
      </w:pPr>
      <w:r>
        <w:rPr>
          <w:color w:val="000000"/>
          <w:spacing w:val="0"/>
          <w:w w:val="100"/>
          <w:position w:val="0"/>
        </w:rPr>
        <w:t>(二十四)收入</w:t>
      </w:r>
    </w:p>
    <w:p>
      <w:pPr>
        <w:pStyle w:val="Style35"/>
        <w:keepNext w:val="0"/>
        <w:keepLines w:val="0"/>
        <w:widowControl w:val="0"/>
        <w:numPr>
          <w:ilvl w:val="0"/>
          <w:numId w:val="59"/>
        </w:numPr>
        <w:shd w:val="clear" w:color="auto" w:fill="auto"/>
        <w:bidi w:val="0"/>
        <w:spacing w:before="0" w:after="140" w:line="363" w:lineRule="exact"/>
        <w:ind w:left="0" w:right="0" w:firstLine="380"/>
        <w:jc w:val="both"/>
      </w:pPr>
      <w:bookmarkStart w:id="843" w:name="bookmark843"/>
      <w:bookmarkEnd w:id="843"/>
      <w:r>
        <w:rPr>
          <w:color w:val="000000"/>
          <w:spacing w:val="0"/>
          <w:w w:val="100"/>
          <w:position w:val="0"/>
        </w:rPr>
        <w:t>销售商品</w:t>
      </w:r>
    </w:p>
    <w:p>
      <w:pPr>
        <w:pStyle w:val="Style35"/>
        <w:keepNext w:val="0"/>
        <w:keepLines w:val="0"/>
        <w:widowControl w:val="0"/>
        <w:shd w:val="clear" w:color="auto" w:fill="auto"/>
        <w:bidi w:val="0"/>
        <w:spacing w:before="0" w:after="140" w:line="358" w:lineRule="exact"/>
        <w:ind w:left="0" w:right="0" w:firstLine="380"/>
        <w:jc w:val="both"/>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）将商品所有权上的主要风险和报酬转移给购货方；（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公司不再保留通常与所有权相联系的继续管理权，也不再对已售出的商品实施有效控制；（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）收入的金额能够 可靠地计量；（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）相关的已发生或将发生的成本能够可靠地计量。</w:t>
      </w:r>
    </w:p>
    <w:p>
      <w:pPr>
        <w:pStyle w:val="Style35"/>
        <w:keepNext w:val="0"/>
        <w:keepLines w:val="0"/>
        <w:widowControl w:val="0"/>
        <w:shd w:val="clear" w:color="auto" w:fill="auto"/>
        <w:bidi w:val="0"/>
        <w:spacing w:before="0" w:after="140" w:line="359" w:lineRule="exact"/>
        <w:ind w:left="0" w:right="0" w:firstLine="380"/>
        <w:jc w:val="both"/>
      </w:pPr>
      <w:r>
        <w:rPr>
          <w:color w:val="000000"/>
          <w:spacing w:val="0"/>
          <w:w w:val="100"/>
          <w:position w:val="0"/>
        </w:rPr>
        <w:t>公司图书发行收入按照销售渠道的不同，分为系统销售、经销、政府采购（含管配、职教、农村书屋）和图 书推广四类，其中系统销售、政府采购、部分经销图书无销售退回条件，发出商品后已将商品所有权上的主要风 险或报酬转移给购货方，不再对该商品实施继续管理权和实际控制权，相关的收入已经取得或取得了收款的凭据， 且与销售该商品有关的成本能够可靠地计量时，确认商品销售收入的实现。经销图书中合同约定附有销售退回条 件的部分，退货期满时确认销售收入实现。</w:t>
      </w:r>
    </w:p>
    <w:p>
      <w:pPr>
        <w:pStyle w:val="Style35"/>
        <w:keepNext w:val="0"/>
        <w:keepLines w:val="0"/>
        <w:widowControl w:val="0"/>
        <w:shd w:val="clear" w:color="auto" w:fill="auto"/>
        <w:bidi w:val="0"/>
        <w:spacing w:before="0" w:after="140" w:line="362" w:lineRule="exact"/>
        <w:ind w:left="0" w:right="0" w:firstLine="380"/>
        <w:jc w:val="both"/>
      </w:pPr>
      <w:r>
        <w:rPr>
          <w:color w:val="000000"/>
          <w:spacing w:val="0"/>
          <w:w w:val="100"/>
          <w:position w:val="0"/>
        </w:rPr>
        <w:t>图书推广系公司与出版社合作，公司将策划好的图书交出版社出版发行，公司为出版发行的图书开拓市场， 出版社将图书销售收入扣除相应的印制成本和出版社的管理费用后的剩余部分支付给公司，公司在与出版社结算 开票时确认为图书推广收入。</w:t>
      </w:r>
    </w:p>
    <w:p>
      <w:pPr>
        <w:pStyle w:val="Style35"/>
        <w:keepNext w:val="0"/>
        <w:keepLines w:val="0"/>
        <w:widowControl w:val="0"/>
        <w:shd w:val="clear" w:color="auto" w:fill="auto"/>
        <w:bidi w:val="0"/>
        <w:spacing w:before="0" w:after="300" w:line="360" w:lineRule="exact"/>
        <w:ind w:left="0" w:right="0" w:firstLine="380"/>
        <w:jc w:val="both"/>
      </w:pPr>
      <w:r>
        <w:rPr>
          <w:color w:val="000000"/>
          <w:spacing w:val="0"/>
          <w:w w:val="100"/>
          <w:position w:val="0"/>
        </w:rPr>
        <w:t>公司版税收入是指公司向出版社提供已编辑完成的文稿及设计图片等向出版社收取的费用，通常在图书出版 后与出版社结算确认收入。</w:t>
      </w:r>
    </w:p>
    <w:p>
      <w:pPr>
        <w:pStyle w:val="Style35"/>
        <w:keepNext w:val="0"/>
        <w:keepLines w:val="0"/>
        <w:widowControl w:val="0"/>
        <w:numPr>
          <w:ilvl w:val="0"/>
          <w:numId w:val="59"/>
        </w:numPr>
        <w:shd w:val="clear" w:color="auto" w:fill="auto"/>
        <w:tabs>
          <w:tab w:pos="654" w:val="left"/>
        </w:tabs>
        <w:bidi w:val="0"/>
        <w:spacing w:before="0" w:after="0" w:line="420" w:lineRule="auto"/>
        <w:ind w:left="0" w:right="0" w:firstLine="380"/>
        <w:jc w:val="both"/>
      </w:pPr>
      <w:bookmarkStart w:id="844" w:name="bookmark844"/>
      <w:bookmarkEnd w:id="844"/>
      <w:r>
        <w:rPr>
          <w:color w:val="000000"/>
          <w:spacing w:val="0"/>
          <w:w w:val="100"/>
          <w:position w:val="0"/>
        </w:rPr>
        <w:t>提供劳务</w:t>
      </w:r>
    </w:p>
    <w:p>
      <w:pPr>
        <w:pStyle w:val="Style35"/>
        <w:keepNext w:val="0"/>
        <w:keepLines w:val="0"/>
        <w:widowControl w:val="0"/>
        <w:shd w:val="clear" w:color="auto" w:fill="auto"/>
        <w:bidi w:val="0"/>
        <w:spacing w:before="0" w:after="300" w:line="360" w:lineRule="exact"/>
        <w:ind w:left="0" w:right="0" w:firstLine="380"/>
        <w:jc w:val="both"/>
      </w:pPr>
      <w:r>
        <w:rPr>
          <w:b/>
          <w:bCs/>
          <w:color w:val="000000"/>
          <w:spacing w:val="0"/>
          <w:w w:val="100"/>
          <w:position w:val="0"/>
        </w:rPr>
        <w:t>公司提供的劳务在同一会计年度开始并完成的，在劳务已经提供，收到价款或取得收取价款的证据时，确认 营业收入的实现；劳务的开始和完成分属不同会计年度的，在劳务合同的总收入、劳务的完成程度能够可靠地确 定，与交易相关的价款能够流入，已经发生的成本和为完成劳务将要发生的成本能够可靠地计量时，按完工百分 比法确认营业收入的实现；长期合同工程在合同结果已经能够合理地预见时，按结账时已完成工程进度的百分比 法确认营业收入的实现。提供劳务交易的完工进度，根据实际选用下列方法情况确定：</w:t>
      </w:r>
    </w:p>
    <w:p>
      <w:pPr>
        <w:pStyle w:val="Style35"/>
        <w:keepNext w:val="0"/>
        <w:keepLines w:val="0"/>
        <w:widowControl w:val="0"/>
        <w:shd w:val="clear" w:color="auto" w:fill="auto"/>
        <w:tabs>
          <w:tab w:pos="731" w:val="left"/>
        </w:tabs>
        <w:bidi w:val="0"/>
        <w:spacing w:before="0" w:after="0" w:line="420" w:lineRule="auto"/>
        <w:ind w:left="0" w:right="0" w:firstLine="380"/>
        <w:jc w:val="both"/>
      </w:pPr>
      <w:bookmarkStart w:id="845" w:name="bookmark845"/>
      <w:r>
        <w:rPr>
          <w:rFonts w:ascii="Times New Roman" w:eastAsia="Times New Roman" w:hAnsi="Times New Roman" w:cs="Times New Roman"/>
          <w:color w:val="000000"/>
          <w:spacing w:val="0"/>
          <w:w w:val="100"/>
          <w:position w:val="0"/>
          <w:sz w:val="18"/>
          <w:szCs w:val="18"/>
        </w:rPr>
        <w:t>A</w:t>
      </w:r>
      <w:bookmarkEnd w:id="845"/>
      <w:r>
        <w:rPr>
          <w:color w:val="000000"/>
          <w:spacing w:val="0"/>
          <w:w w:val="100"/>
          <w:position w:val="0"/>
        </w:rPr>
        <w:t>、</w:t>
        <w:tab/>
      </w:r>
      <w:r>
        <w:rPr>
          <w:color w:val="000000"/>
          <w:spacing w:val="0"/>
          <w:w w:val="100"/>
          <w:position w:val="0"/>
        </w:rPr>
        <w:t>已完工作的测量；</w:t>
      </w:r>
    </w:p>
    <w:p>
      <w:pPr>
        <w:pStyle w:val="Style35"/>
        <w:keepNext w:val="0"/>
        <w:keepLines w:val="0"/>
        <w:widowControl w:val="0"/>
        <w:shd w:val="clear" w:color="auto" w:fill="auto"/>
        <w:tabs>
          <w:tab w:pos="731" w:val="left"/>
        </w:tabs>
        <w:bidi w:val="0"/>
        <w:spacing w:before="0" w:after="300" w:line="361" w:lineRule="exact"/>
        <w:ind w:left="0" w:right="0" w:firstLine="380"/>
        <w:jc w:val="both"/>
      </w:pPr>
      <w:bookmarkStart w:id="846" w:name="bookmark846"/>
      <w:r>
        <w:rPr>
          <w:rFonts w:ascii="Times New Roman" w:eastAsia="Times New Roman" w:hAnsi="Times New Roman" w:cs="Times New Roman"/>
          <w:color w:val="000000"/>
          <w:spacing w:val="0"/>
          <w:w w:val="100"/>
          <w:position w:val="0"/>
          <w:sz w:val="18"/>
          <w:szCs w:val="18"/>
        </w:rPr>
        <w:t>B</w:t>
      </w:r>
      <w:bookmarkEnd w:id="846"/>
      <w:r>
        <w:rPr>
          <w:color w:val="000000"/>
          <w:spacing w:val="0"/>
          <w:w w:val="100"/>
          <w:position w:val="0"/>
        </w:rPr>
        <w:t>、</w:t>
        <w:tab/>
      </w:r>
      <w:r>
        <w:rPr>
          <w:color w:val="000000"/>
          <w:spacing w:val="0"/>
          <w:w w:val="100"/>
          <w:position w:val="0"/>
        </w:rPr>
        <w:t>已经提供的劳务占应提供劳务总量的比例；</w:t>
      </w:r>
    </w:p>
    <w:p>
      <w:pPr>
        <w:pStyle w:val="Style35"/>
        <w:keepNext w:val="0"/>
        <w:keepLines w:val="0"/>
        <w:widowControl w:val="0"/>
        <w:shd w:val="clear" w:color="auto" w:fill="auto"/>
        <w:tabs>
          <w:tab w:pos="712" w:val="left"/>
        </w:tabs>
        <w:bidi w:val="0"/>
        <w:spacing w:before="0" w:after="0" w:line="420" w:lineRule="auto"/>
        <w:ind w:left="0" w:right="0" w:firstLine="380"/>
        <w:jc w:val="both"/>
      </w:pPr>
      <w:bookmarkStart w:id="847" w:name="bookmark847"/>
      <w:r>
        <w:rPr>
          <w:rFonts w:ascii="Times New Roman" w:eastAsia="Times New Roman" w:hAnsi="Times New Roman" w:cs="Times New Roman"/>
          <w:color w:val="000000"/>
          <w:spacing w:val="0"/>
          <w:w w:val="100"/>
          <w:position w:val="0"/>
          <w:sz w:val="18"/>
          <w:szCs w:val="18"/>
        </w:rPr>
        <w:t>C</w:t>
      </w:r>
      <w:bookmarkEnd w:id="847"/>
      <w:r>
        <w:rPr>
          <w:color w:val="000000"/>
          <w:spacing w:val="0"/>
          <w:w w:val="100"/>
          <w:position w:val="0"/>
        </w:rPr>
        <w:t>、</w:t>
        <w:tab/>
      </w:r>
      <w:r>
        <w:rPr>
          <w:color w:val="000000"/>
          <w:spacing w:val="0"/>
          <w:w w:val="100"/>
          <w:position w:val="0"/>
        </w:rPr>
        <w:t>已经发生的成本占估计总成本的比例。</w:t>
      </w:r>
    </w:p>
    <w:p>
      <w:pPr>
        <w:pStyle w:val="Style35"/>
        <w:keepNext w:val="0"/>
        <w:keepLines w:val="0"/>
        <w:widowControl w:val="0"/>
        <w:shd w:val="clear" w:color="auto" w:fill="auto"/>
        <w:bidi w:val="0"/>
        <w:spacing w:before="0" w:after="140" w:line="362" w:lineRule="exact"/>
        <w:ind w:left="0" w:right="0" w:firstLine="380"/>
        <w:jc w:val="both"/>
      </w:pPr>
      <w:r>
        <w:rPr>
          <w:color w:val="000000"/>
          <w:spacing w:val="0"/>
          <w:w w:val="100"/>
          <w:position w:val="0"/>
        </w:rPr>
        <w:t>公司按照从接受劳务方已收或应收的合同或协议价款确定提供劳务收入总额，但已收或应收的合同或协议价 款不公允的除外。资产负债表日按照提供劳务收入总额乘以完工进度扣除以前会计期间累计已确认提供劳务收入 后的金额，确认当期提供劳务收入。</w:t>
      </w:r>
    </w:p>
    <w:p>
      <w:pPr>
        <w:pStyle w:val="Style35"/>
        <w:keepNext w:val="0"/>
        <w:keepLines w:val="0"/>
        <w:widowControl w:val="0"/>
        <w:shd w:val="clear" w:color="auto" w:fill="auto"/>
        <w:bidi w:val="0"/>
        <w:spacing w:before="0" w:after="140" w:line="361" w:lineRule="exact"/>
        <w:ind w:left="0" w:right="0" w:firstLine="380"/>
        <w:jc w:val="both"/>
      </w:pPr>
      <w:r>
        <w:rPr>
          <w:color w:val="000000"/>
          <w:spacing w:val="0"/>
          <w:w w:val="100"/>
          <w:position w:val="0"/>
        </w:rPr>
        <w:t>在资产负债表日提供劳务交易结果不能够可靠估计的，分别下列情况处理：</w:t>
      </w:r>
    </w:p>
    <w:p>
      <w:pPr>
        <w:pStyle w:val="Style35"/>
        <w:keepNext w:val="0"/>
        <w:keepLines w:val="0"/>
        <w:widowControl w:val="0"/>
        <w:shd w:val="clear" w:color="auto" w:fill="auto"/>
        <w:tabs>
          <w:tab w:pos="696" w:val="left"/>
        </w:tabs>
        <w:bidi w:val="0"/>
        <w:spacing w:before="0" w:after="140" w:line="374" w:lineRule="exact"/>
        <w:ind w:left="0" w:right="0" w:firstLine="380"/>
        <w:jc w:val="both"/>
      </w:pPr>
      <w:bookmarkStart w:id="848" w:name="bookmark848"/>
      <w:r>
        <w:rPr>
          <w:rFonts w:ascii="Times New Roman" w:eastAsia="Times New Roman" w:hAnsi="Times New Roman" w:cs="Times New Roman"/>
          <w:color w:val="000000"/>
          <w:spacing w:val="0"/>
          <w:w w:val="100"/>
          <w:position w:val="0"/>
          <w:sz w:val="18"/>
          <w:szCs w:val="18"/>
        </w:rPr>
        <w:t>A</w:t>
      </w:r>
      <w:bookmarkEnd w:id="848"/>
      <w:r>
        <w:rPr>
          <w:color w:val="000000"/>
          <w:spacing w:val="0"/>
          <w:w w:val="100"/>
          <w:position w:val="0"/>
        </w:rPr>
        <w:t>、</w:t>
        <w:tab/>
      </w:r>
      <w:r>
        <w:rPr>
          <w:color w:val="000000"/>
          <w:spacing w:val="0"/>
          <w:w w:val="100"/>
          <w:position w:val="0"/>
        </w:rPr>
        <w:t>已经发生的劳务成本预计能够得到补偿的，按照已经发生的劳务成本金额确认提供劳务收入，并按相同 金额结转劳务成本；</w:t>
      </w:r>
    </w:p>
    <w:p>
      <w:pPr>
        <w:pStyle w:val="Style35"/>
        <w:keepNext w:val="0"/>
        <w:keepLines w:val="0"/>
        <w:widowControl w:val="0"/>
        <w:shd w:val="clear" w:color="auto" w:fill="auto"/>
        <w:tabs>
          <w:tab w:pos="692" w:val="left"/>
        </w:tabs>
        <w:bidi w:val="0"/>
        <w:spacing w:before="0" w:after="300" w:line="370" w:lineRule="exact"/>
        <w:ind w:left="0" w:right="0" w:firstLine="380"/>
        <w:jc w:val="both"/>
      </w:pPr>
      <w:bookmarkStart w:id="849" w:name="bookmark849"/>
      <w:r>
        <w:rPr>
          <w:rFonts w:ascii="Times New Roman" w:eastAsia="Times New Roman" w:hAnsi="Times New Roman" w:cs="Times New Roman"/>
          <w:color w:val="000000"/>
          <w:spacing w:val="0"/>
          <w:w w:val="100"/>
          <w:position w:val="0"/>
          <w:sz w:val="18"/>
          <w:szCs w:val="18"/>
        </w:rPr>
        <w:t>B</w:t>
      </w:r>
      <w:bookmarkEnd w:id="849"/>
      <w:r>
        <w:rPr>
          <w:color w:val="000000"/>
          <w:spacing w:val="0"/>
          <w:w w:val="100"/>
          <w:position w:val="0"/>
        </w:rPr>
        <w:t>、</w:t>
        <w:tab/>
      </w:r>
      <w:r>
        <w:rPr>
          <w:color w:val="000000"/>
          <w:spacing w:val="0"/>
          <w:w w:val="100"/>
          <w:position w:val="0"/>
        </w:rPr>
        <w:t>已经发生的劳务成本预计不能够得到补偿的，将已经发生的劳务成本计入当期损益，不确认提供劳务收 入。</w:t>
      </w:r>
    </w:p>
    <w:p>
      <w:pPr>
        <w:pStyle w:val="Style35"/>
        <w:keepNext w:val="0"/>
        <w:keepLines w:val="0"/>
        <w:widowControl w:val="0"/>
        <w:numPr>
          <w:ilvl w:val="0"/>
          <w:numId w:val="59"/>
        </w:numPr>
        <w:shd w:val="clear" w:color="auto" w:fill="auto"/>
        <w:tabs>
          <w:tab w:pos="654" w:val="left"/>
        </w:tabs>
        <w:bidi w:val="0"/>
        <w:spacing w:before="0" w:after="0" w:line="420" w:lineRule="auto"/>
        <w:ind w:left="0" w:right="0" w:firstLine="380"/>
        <w:jc w:val="both"/>
      </w:pPr>
      <w:bookmarkStart w:id="850" w:name="bookmark850"/>
      <w:bookmarkEnd w:id="850"/>
      <w:r>
        <w:rPr>
          <w:color w:val="000000"/>
          <w:spacing w:val="0"/>
          <w:w w:val="100"/>
          <w:position w:val="0"/>
        </w:rPr>
        <w:t>让渡资产使用权</w:t>
      </w:r>
    </w:p>
    <w:p>
      <w:pPr>
        <w:pStyle w:val="Style35"/>
        <w:keepNext w:val="0"/>
        <w:keepLines w:val="0"/>
        <w:widowControl w:val="0"/>
        <w:shd w:val="clear" w:color="auto" w:fill="auto"/>
        <w:bidi w:val="0"/>
        <w:spacing w:before="0" w:after="300" w:line="361" w:lineRule="exact"/>
        <w:ind w:left="0" w:right="0" w:firstLine="380"/>
        <w:jc w:val="both"/>
      </w:pPr>
      <w:r>
        <w:rPr>
          <w:color w:val="000000"/>
          <w:spacing w:val="0"/>
          <w:w w:val="100"/>
          <w:position w:val="0"/>
        </w:rPr>
        <w:t xml:space="preserve">让渡资产使用权在同时满足相关的经济利益很可能流入、收入金额能够可靠计量时，确认让渡资产使用权的 </w:t>
      </w:r>
      <w:r>
        <w:rPr>
          <w:color w:val="000000"/>
          <w:spacing w:val="0"/>
          <w:w w:val="100"/>
          <w:position w:val="0"/>
        </w:rPr>
        <w:t>收入。利息收入按照他人使用本公司货币资金的时间和实际利率计算确定；使用费收入按有关合同或协议约定的 收费时间和方法计算确定。</w:t>
      </w:r>
    </w:p>
    <w:p>
      <w:pPr>
        <w:pStyle w:val="Style35"/>
        <w:keepNext w:val="0"/>
        <w:keepLines w:val="0"/>
        <w:widowControl w:val="0"/>
        <w:numPr>
          <w:ilvl w:val="0"/>
          <w:numId w:val="59"/>
        </w:numPr>
        <w:shd w:val="clear" w:color="auto" w:fill="auto"/>
        <w:bidi w:val="0"/>
        <w:spacing w:before="0" w:after="0" w:line="418" w:lineRule="auto"/>
        <w:ind w:left="0" w:right="0" w:firstLine="440"/>
        <w:jc w:val="both"/>
      </w:pPr>
      <w:bookmarkStart w:id="851" w:name="bookmark851"/>
      <w:bookmarkEnd w:id="851"/>
      <w:r>
        <w:rPr>
          <w:color w:val="000000"/>
          <w:spacing w:val="0"/>
          <w:w w:val="100"/>
          <w:position w:val="0"/>
        </w:rPr>
        <w:t>游戏收入的确认</w:t>
      </w:r>
    </w:p>
    <w:p>
      <w:pPr>
        <w:pStyle w:val="Style35"/>
        <w:keepNext w:val="0"/>
        <w:keepLines w:val="0"/>
        <w:widowControl w:val="0"/>
        <w:shd w:val="clear" w:color="auto" w:fill="auto"/>
        <w:bidi w:val="0"/>
        <w:spacing w:before="0" w:after="300" w:line="360" w:lineRule="exact"/>
        <w:ind w:left="0" w:right="0" w:firstLine="440"/>
        <w:jc w:val="both"/>
      </w:pPr>
      <w:r>
        <w:rPr>
          <w:color w:val="000000"/>
          <w:spacing w:val="0"/>
          <w:w w:val="100"/>
          <w:position w:val="0"/>
        </w:rPr>
        <w:t>公司游戏产品主要采用按虚拟道具收费模式。虚拟道具收费模式是指游戏为玩家提供网络游戏的免费下载和 免费游戏娱乐体验，而游戏的收益则来自于游戏内虚拟道具的销售。游戏玩家注册一个游戏账户后，即可参与游 戏而无须支付任何费用，若玩家希望进一步加强游戏体验，则需付费购买游戏中的虚拟道具。公司的运营模式分 为自主运营、联合运营、授权运营、代理运营以及受托开发。</w:t>
      </w:r>
    </w:p>
    <w:p>
      <w:pPr>
        <w:pStyle w:val="Style35"/>
        <w:keepNext w:val="0"/>
        <w:keepLines w:val="0"/>
        <w:widowControl w:val="0"/>
        <w:shd w:val="clear" w:color="auto" w:fill="auto"/>
        <w:tabs>
          <w:tab w:pos="777" w:val="left"/>
        </w:tabs>
        <w:bidi w:val="0"/>
        <w:spacing w:before="0" w:after="0" w:line="418" w:lineRule="auto"/>
        <w:ind w:left="0" w:right="0" w:firstLine="440"/>
        <w:jc w:val="both"/>
      </w:pPr>
      <w:bookmarkStart w:id="852" w:name="bookmark852"/>
      <w:r>
        <w:rPr>
          <w:rFonts w:ascii="Times New Roman" w:eastAsia="Times New Roman" w:hAnsi="Times New Roman" w:cs="Times New Roman"/>
          <w:color w:val="000000"/>
          <w:spacing w:val="0"/>
          <w:w w:val="100"/>
          <w:position w:val="0"/>
          <w:sz w:val="18"/>
          <w:szCs w:val="18"/>
        </w:rPr>
        <w:t>A</w:t>
      </w:r>
      <w:bookmarkEnd w:id="852"/>
      <w:r>
        <w:rPr>
          <w:color w:val="000000"/>
          <w:spacing w:val="0"/>
          <w:w w:val="100"/>
          <w:position w:val="0"/>
        </w:rPr>
        <w:t>、</w:t>
        <w:tab/>
      </w:r>
      <w:r>
        <w:rPr>
          <w:color w:val="000000"/>
          <w:spacing w:val="0"/>
          <w:w w:val="100"/>
          <w:position w:val="0"/>
        </w:rPr>
        <w:t>自主运营模式收入确认</w:t>
      </w:r>
    </w:p>
    <w:p>
      <w:pPr>
        <w:pStyle w:val="Style3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公司自主运营模式是通过将自主研发或独家代理的游戏推广获得自有用户，公司负责游戏全部运营环节的一 种运营模式。</w:t>
      </w:r>
    </w:p>
    <w:p>
      <w:pPr>
        <w:pStyle w:val="Style35"/>
        <w:keepNext w:val="0"/>
        <w:keepLines w:val="0"/>
        <w:widowControl w:val="0"/>
        <w:shd w:val="clear" w:color="auto" w:fill="auto"/>
        <w:bidi w:val="0"/>
        <w:spacing w:before="0" w:after="300" w:line="360" w:lineRule="exact"/>
        <w:ind w:left="0" w:right="0" w:firstLine="440"/>
        <w:jc w:val="both"/>
      </w:pPr>
      <w:r>
        <w:rPr>
          <w:color w:val="000000"/>
          <w:spacing w:val="0"/>
          <w:w w:val="100"/>
          <w:position w:val="0"/>
        </w:rPr>
        <w:t>在自主运营模式下，游戏玩家直接通过公司官方网站注册游戏账号，直接通过公司所提供的充值渠道进行充 值而获得游戏内的虚拟货币。公司既可以利用自己官方网站的影响力进行游戏推广，也可以通过其他方式进行推 广，推广所获得的游戏玩家均直接在公司自有平台注册账号并登录游戏，无需通过游戏推广服务商的账号登录游 戏。玩家在进行游戏时，直接通过公司所提供的充值渠道进行充值获得游戏内的虚拟货币，公司在游戏玩家实际 充值并消费时确认为营业收入。</w:t>
      </w:r>
    </w:p>
    <w:p>
      <w:pPr>
        <w:pStyle w:val="Style35"/>
        <w:keepNext w:val="0"/>
        <w:keepLines w:val="0"/>
        <w:widowControl w:val="0"/>
        <w:shd w:val="clear" w:color="auto" w:fill="auto"/>
        <w:tabs>
          <w:tab w:pos="762" w:val="left"/>
        </w:tabs>
        <w:bidi w:val="0"/>
        <w:spacing w:before="0" w:after="0" w:line="418" w:lineRule="auto"/>
        <w:ind w:left="0" w:right="0" w:firstLine="440"/>
        <w:jc w:val="both"/>
      </w:pPr>
      <w:bookmarkStart w:id="853" w:name="bookmark853"/>
      <w:r>
        <w:rPr>
          <w:rFonts w:ascii="Times New Roman" w:eastAsia="Times New Roman" w:hAnsi="Times New Roman" w:cs="Times New Roman"/>
          <w:color w:val="000000"/>
          <w:spacing w:val="0"/>
          <w:w w:val="100"/>
          <w:position w:val="0"/>
          <w:sz w:val="18"/>
          <w:szCs w:val="18"/>
        </w:rPr>
        <w:t>B</w:t>
      </w:r>
      <w:bookmarkEnd w:id="853"/>
      <w:r>
        <w:rPr>
          <w:color w:val="000000"/>
          <w:spacing w:val="0"/>
          <w:w w:val="100"/>
          <w:position w:val="0"/>
        </w:rPr>
        <w:t>、</w:t>
        <w:tab/>
      </w:r>
      <w:r>
        <w:rPr>
          <w:color w:val="000000"/>
          <w:spacing w:val="0"/>
          <w:w w:val="100"/>
          <w:position w:val="0"/>
        </w:rPr>
        <w:t>联合运营模式收入确认</w:t>
      </w:r>
    </w:p>
    <w:p>
      <w:pPr>
        <w:pStyle w:val="Style3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联合运营是指公司将自主开发的网络游戏或公司独家代理的网络游戏通过授权给多个游戏运营商运营，不同 的运营商针对各自发展的用户采用独立的用户管理系统或支付系统，联合运营商与版权拥有方之间分享游戏运营 收益。一般而言联合运营商不需要向版权拥有方支付初始授权金，只需要按照协议约定的分成比例支付运营收入 分成。具体的合作模式由双方协商，一般由游戏开发商负责技术维护和游戏更新，而游戏运营商则负责市场推广 及用户注册、充值渠道搭建。</w:t>
      </w:r>
    </w:p>
    <w:p>
      <w:pPr>
        <w:pStyle w:val="Style35"/>
        <w:keepNext w:val="0"/>
        <w:keepLines w:val="0"/>
        <w:widowControl w:val="0"/>
        <w:shd w:val="clear" w:color="auto" w:fill="auto"/>
        <w:bidi w:val="0"/>
        <w:spacing w:before="0" w:after="200" w:line="355" w:lineRule="exact"/>
        <w:ind w:left="0" w:right="0" w:firstLine="360"/>
        <w:jc w:val="both"/>
      </w:pPr>
      <w:r>
        <w:rPr>
          <w:color w:val="000000"/>
          <w:spacing w:val="0"/>
          <w:w w:val="100"/>
          <w:position w:val="0"/>
        </w:rPr>
        <w:t>公司与游戏运营商将游戏玩家实际充值的金额扣除渠道费后按协议约定的比例计算分成，在双方核对数据确 认无误后，公司根据游戏币消耗金额与协议约定的分成比例计算确认营业收入。</w:t>
      </w:r>
    </w:p>
    <w:p>
      <w:pPr>
        <w:pStyle w:val="Style35"/>
        <w:keepNext w:val="0"/>
        <w:keepLines w:val="0"/>
        <w:widowControl w:val="0"/>
        <w:shd w:val="clear" w:color="auto" w:fill="auto"/>
        <w:tabs>
          <w:tab w:pos="758" w:val="left"/>
        </w:tabs>
        <w:bidi w:val="0"/>
        <w:spacing w:before="0" w:after="0" w:line="418" w:lineRule="auto"/>
        <w:ind w:left="0" w:right="0" w:firstLine="440"/>
        <w:jc w:val="both"/>
      </w:pPr>
      <w:bookmarkStart w:id="854" w:name="bookmark854"/>
      <w:r>
        <w:rPr>
          <w:rFonts w:ascii="Times New Roman" w:eastAsia="Times New Roman" w:hAnsi="Times New Roman" w:cs="Times New Roman"/>
          <w:color w:val="000000"/>
          <w:spacing w:val="0"/>
          <w:w w:val="100"/>
          <w:position w:val="0"/>
          <w:sz w:val="18"/>
          <w:szCs w:val="18"/>
        </w:rPr>
        <w:t>C</w:t>
      </w:r>
      <w:bookmarkEnd w:id="854"/>
      <w:r>
        <w:rPr>
          <w:color w:val="000000"/>
          <w:spacing w:val="0"/>
          <w:w w:val="100"/>
          <w:position w:val="0"/>
        </w:rPr>
        <w:t>、</w:t>
        <w:tab/>
      </w:r>
      <w:r>
        <w:rPr>
          <w:color w:val="000000"/>
          <w:spacing w:val="0"/>
          <w:w w:val="100"/>
          <w:position w:val="0"/>
        </w:rPr>
        <w:t>授权运营模式收入确认</w:t>
      </w:r>
    </w:p>
    <w:p>
      <w:pPr>
        <w:pStyle w:val="Style3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授权运营是指公司将自主研发的游戏以独家代理的方式授权其他游戏运营商在特定区域运营游戏，由游戏运 营商承担主要运营责任，负责服务器的架设、支付渠道的建设及维护、市场推广、客户服务等活动，游戏研发商 提供版本更新及部分客户服务。游戏运营商通过向游戏玩家提供道具销售等增值服务的方式获取运营收入，游戏 研发商通过向游戏运营商收取游戏版权金及游戏充值分成款作为运营收入。</w:t>
      </w:r>
    </w:p>
    <w:p>
      <w:pPr>
        <w:pStyle w:val="Style35"/>
        <w:keepNext w:val="0"/>
        <w:keepLines w:val="0"/>
        <w:widowControl w:val="0"/>
        <w:shd w:val="clear" w:color="auto" w:fill="auto"/>
        <w:bidi w:val="0"/>
        <w:spacing w:before="0" w:after="0" w:line="358" w:lineRule="exact"/>
        <w:ind w:left="0" w:right="0" w:firstLine="360"/>
        <w:jc w:val="both"/>
      </w:pPr>
      <w:r>
        <w:rPr>
          <w:color w:val="000000"/>
          <w:spacing w:val="0"/>
          <w:w w:val="100"/>
          <w:position w:val="0"/>
        </w:rPr>
        <w:t>在这种合作模式下，公司与游戏运营商将游戏玩家实际充值的金额按协议约定的比例计算分成，在双方核对 数据确认无误后，公司确认营业收入。</w:t>
      </w:r>
    </w:p>
    <w:p>
      <w:pPr>
        <w:pStyle w:val="Style35"/>
        <w:keepNext w:val="0"/>
        <w:keepLines w:val="0"/>
        <w:widowControl w:val="0"/>
        <w:shd w:val="clear" w:color="auto" w:fill="auto"/>
        <w:bidi w:val="0"/>
        <w:spacing w:before="0" w:after="180" w:line="358" w:lineRule="exact"/>
        <w:ind w:left="0" w:right="0" w:firstLine="360"/>
        <w:jc w:val="both"/>
      </w:pPr>
      <w:r>
        <w:rPr>
          <w:color w:val="000000"/>
          <w:spacing w:val="0"/>
          <w:w w:val="100"/>
          <w:position w:val="0"/>
        </w:rPr>
        <w:t>在这种合作模式下，如约定将公司自主研发的游戏授权其他运营商在某个区域进行运营，同时约定授权期限， 并向运营商收取游戏授权金，则公司将应取得的游戏授权金按照协议约定达成条件在授权期限内分期摊销确认授 权金收入。</w:t>
      </w:r>
    </w:p>
    <w:p>
      <w:pPr>
        <w:pStyle w:val="Style35"/>
        <w:keepNext w:val="0"/>
        <w:keepLines w:val="0"/>
        <w:widowControl w:val="0"/>
        <w:shd w:val="clear" w:color="auto" w:fill="auto"/>
        <w:tabs>
          <w:tab w:pos="832" w:val="left"/>
        </w:tabs>
        <w:bidi w:val="0"/>
        <w:spacing w:before="0" w:after="140" w:line="360" w:lineRule="exact"/>
        <w:ind w:left="0" w:right="0" w:firstLine="440"/>
        <w:jc w:val="both"/>
      </w:pPr>
      <w:bookmarkStart w:id="855" w:name="bookmark855"/>
      <w:r>
        <w:rPr>
          <w:rFonts w:ascii="Times New Roman" w:eastAsia="Times New Roman" w:hAnsi="Times New Roman" w:cs="Times New Roman"/>
          <w:color w:val="000000"/>
          <w:spacing w:val="0"/>
          <w:w w:val="100"/>
          <w:position w:val="0"/>
          <w:sz w:val="18"/>
          <w:szCs w:val="18"/>
        </w:rPr>
        <w:t>D</w:t>
      </w:r>
      <w:bookmarkEnd w:id="855"/>
      <w:r>
        <w:rPr>
          <w:color w:val="000000"/>
          <w:spacing w:val="0"/>
          <w:w w:val="100"/>
          <w:position w:val="0"/>
        </w:rPr>
        <w:t>、</w:t>
        <w:tab/>
      </w:r>
      <w:r>
        <w:rPr>
          <w:color w:val="000000"/>
          <w:spacing w:val="0"/>
          <w:w w:val="100"/>
          <w:position w:val="0"/>
        </w:rPr>
        <w:t>代理运营模式收入确认</w:t>
      </w:r>
    </w:p>
    <w:p>
      <w:pPr>
        <w:pStyle w:val="Style3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公司以非独家代理的方式代理其他游戏开发商研发的游戏，该模式下公司主要承担游戏发行和推广责任，发 行和推广包括自有平台和其他合作渠道平台资源进行代理游戏的推广，并获取玩家充值，公司提供的是发行和推 广服务，因此在自有平台发行收入在收款账号收到玩家充值时确认联合代理运营收入，与其他合作渠道平台的玩 家充值收入，在与合作渠道平台公司对账一致，获取结算单后确认联合代理运营收入。</w:t>
      </w:r>
    </w:p>
    <w:p>
      <w:pPr>
        <w:pStyle w:val="Style35"/>
        <w:keepNext w:val="0"/>
        <w:keepLines w:val="0"/>
        <w:widowControl w:val="0"/>
        <w:shd w:val="clear" w:color="auto" w:fill="auto"/>
        <w:tabs>
          <w:tab w:pos="832" w:val="left"/>
        </w:tabs>
        <w:bidi w:val="0"/>
        <w:spacing w:before="0" w:after="140" w:line="360" w:lineRule="exact"/>
        <w:ind w:left="0" w:right="0" w:firstLine="440"/>
        <w:jc w:val="both"/>
      </w:pPr>
      <w:bookmarkStart w:id="856" w:name="bookmark856"/>
      <w:r>
        <w:rPr>
          <w:rFonts w:ascii="Times New Roman" w:eastAsia="Times New Roman" w:hAnsi="Times New Roman" w:cs="Times New Roman"/>
          <w:color w:val="000000"/>
          <w:spacing w:val="0"/>
          <w:w w:val="100"/>
          <w:position w:val="0"/>
          <w:sz w:val="18"/>
          <w:szCs w:val="18"/>
        </w:rPr>
        <w:t>E</w:t>
      </w:r>
      <w:bookmarkEnd w:id="856"/>
      <w:r>
        <w:rPr>
          <w:color w:val="000000"/>
          <w:spacing w:val="0"/>
          <w:w w:val="100"/>
          <w:position w:val="0"/>
        </w:rPr>
        <w:t>、</w:t>
        <w:tab/>
      </w:r>
      <w:r>
        <w:rPr>
          <w:color w:val="000000"/>
          <w:spacing w:val="0"/>
          <w:w w:val="100"/>
          <w:position w:val="0"/>
        </w:rPr>
        <w:t>受托开发游戏业务</w:t>
      </w:r>
    </w:p>
    <w:p>
      <w:pPr>
        <w:pStyle w:val="Style35"/>
        <w:keepNext w:val="0"/>
        <w:keepLines w:val="0"/>
        <w:widowControl w:val="0"/>
        <w:shd w:val="clear" w:color="auto" w:fill="auto"/>
        <w:bidi w:val="0"/>
        <w:spacing w:before="0" w:after="140" w:line="360" w:lineRule="exact"/>
        <w:ind w:left="0" w:right="0" w:firstLine="360"/>
        <w:jc w:val="both"/>
      </w:pPr>
      <w:r>
        <w:rPr>
          <w:color w:val="000000"/>
          <w:spacing w:val="0"/>
          <w:w w:val="100"/>
          <w:position w:val="0"/>
        </w:rPr>
        <w:t>公司接受其他方委托进行游戏业务的研发，并收取开发游戏收入，根据合同约定的交付条件，在公司受托开 发游戏业务满足约定交付条件，并收到对方确认验收合格的签收单后确认收入。</w:t>
      </w:r>
    </w:p>
    <w:p>
      <w:pPr>
        <w:pStyle w:val="Style35"/>
        <w:keepNext w:val="0"/>
        <w:keepLines w:val="0"/>
        <w:widowControl w:val="0"/>
        <w:shd w:val="clear" w:color="auto" w:fill="auto"/>
        <w:bidi w:val="0"/>
        <w:spacing w:before="0" w:after="300" w:line="360" w:lineRule="exact"/>
        <w:ind w:left="0" w:right="0" w:firstLine="440"/>
        <w:jc w:val="both"/>
      </w:pPr>
      <w:r>
        <w:rPr>
          <w:color w:val="000000"/>
          <w:spacing w:val="0"/>
          <w:w w:val="100"/>
          <w:position w:val="0"/>
        </w:rPr>
        <w:t>（二十五）政府补助</w:t>
      </w:r>
    </w:p>
    <w:p>
      <w:pPr>
        <w:pStyle w:val="Style35"/>
        <w:keepNext w:val="0"/>
        <w:keepLines w:val="0"/>
        <w:widowControl w:val="0"/>
        <w:numPr>
          <w:ilvl w:val="0"/>
          <w:numId w:val="61"/>
        </w:numPr>
        <w:shd w:val="clear" w:color="auto" w:fill="auto"/>
        <w:bidi w:val="0"/>
        <w:spacing w:before="0" w:after="0" w:line="418" w:lineRule="auto"/>
        <w:ind w:left="0" w:right="0" w:firstLine="540"/>
        <w:jc w:val="both"/>
      </w:pPr>
      <w:bookmarkStart w:id="857" w:name="bookmark857"/>
      <w:bookmarkEnd w:id="857"/>
      <w:r>
        <w:rPr>
          <w:color w:val="000000"/>
          <w:spacing w:val="0"/>
          <w:w w:val="100"/>
          <w:position w:val="0"/>
        </w:rPr>
        <w:t>区分与资产相关政府补助和与收益相关政府补助的标准</w:t>
      </w:r>
    </w:p>
    <w:p>
      <w:pPr>
        <w:pStyle w:val="Style3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与资产相关的政府补助，是指企业取得的、用于购建或以其他方式形成的长期资产的政府补助。</w:t>
      </w:r>
    </w:p>
    <w:p>
      <w:pPr>
        <w:pStyle w:val="Style35"/>
        <w:keepNext w:val="0"/>
        <w:keepLines w:val="0"/>
        <w:widowControl w:val="0"/>
        <w:shd w:val="clear" w:color="auto" w:fill="auto"/>
        <w:bidi w:val="0"/>
        <w:spacing w:before="0" w:after="300" w:line="360" w:lineRule="exact"/>
        <w:ind w:left="0" w:right="0" w:firstLine="540"/>
        <w:jc w:val="both"/>
      </w:pPr>
      <w:r>
        <w:rPr>
          <w:color w:val="000000"/>
          <w:spacing w:val="0"/>
          <w:w w:val="100"/>
          <w:position w:val="0"/>
        </w:rPr>
        <w:t>与收益相关的政府补助，是指与资产相关的政府补助之外的政府补助。</w:t>
      </w:r>
    </w:p>
    <w:p>
      <w:pPr>
        <w:pStyle w:val="Style35"/>
        <w:keepNext w:val="0"/>
        <w:keepLines w:val="0"/>
        <w:widowControl w:val="0"/>
        <w:numPr>
          <w:ilvl w:val="0"/>
          <w:numId w:val="61"/>
        </w:numPr>
        <w:shd w:val="clear" w:color="auto" w:fill="auto"/>
        <w:bidi w:val="0"/>
        <w:spacing w:before="0" w:after="140" w:line="418" w:lineRule="auto"/>
        <w:ind w:left="0" w:right="0" w:firstLine="440"/>
        <w:jc w:val="both"/>
      </w:pPr>
      <w:bookmarkStart w:id="858" w:name="bookmark858"/>
      <w:bookmarkEnd w:id="858"/>
      <w:r>
        <w:rPr>
          <w:color w:val="000000"/>
          <w:spacing w:val="0"/>
          <w:w w:val="100"/>
          <w:position w:val="0"/>
        </w:rPr>
        <w:t>与政府补助相关的递延收益的摊销方法以及摊销期限的确认方法</w:t>
      </w:r>
    </w:p>
    <w:tbl>
      <w:tblPr>
        <w:tblOverlap w:val="never"/>
        <w:jc w:val="center"/>
        <w:tblLayout w:type="fixed"/>
      </w:tblPr>
      <w:tblGrid>
        <w:gridCol w:w="4210"/>
        <w:gridCol w:w="1320"/>
        <w:gridCol w:w="3230"/>
      </w:tblGrid>
      <w:tr>
        <w:trPr>
          <w:trHeight w:val="2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列入递延收益项目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摊销方法</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摊销期限</w:t>
            </w:r>
          </w:p>
        </w:tc>
      </w:tr>
      <w:tr>
        <w:trPr>
          <w:trHeight w:val="53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年第一批移动互联网产业发展专项资</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平均年限法</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根据项目进度从</w:t>
            </w:r>
            <w:r>
              <w:rPr>
                <w:color w:val="000000"/>
                <w:spacing w:val="0"/>
                <w:w w:val="100"/>
                <w:position w:val="0"/>
                <w:sz w:val="18"/>
                <w:szCs w:val="18"/>
              </w:rPr>
              <w:t>2015</w:t>
            </w:r>
            <w:r>
              <w:rPr>
                <w:rFonts w:ascii="SimSun" w:eastAsia="SimSun" w:hAnsi="SimSun" w:cs="SimSun"/>
                <w:color w:val="000000"/>
                <w:spacing w:val="0"/>
                <w:w w:val="100"/>
                <w:position w:val="0"/>
                <w:sz w:val="17"/>
                <w:szCs w:val="17"/>
              </w:rPr>
              <w:t>年起分二年摊销</w:t>
            </w:r>
          </w:p>
        </w:tc>
      </w:tr>
      <w:tr>
        <w:trPr>
          <w:trHeight w:val="30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金（足球大逆袭项目）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年文化产业引导资金（话剧进校园项目）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平均年限法</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根据项目进度从</w:t>
            </w:r>
            <w:r>
              <w:rPr>
                <w:color w:val="000000"/>
                <w:spacing w:val="0"/>
                <w:w w:val="100"/>
                <w:position w:val="0"/>
                <w:sz w:val="18"/>
                <w:szCs w:val="18"/>
              </w:rPr>
              <w:t>2015</w:t>
            </w:r>
            <w:r>
              <w:rPr>
                <w:rFonts w:ascii="SimSun" w:eastAsia="SimSun" w:hAnsi="SimSun" w:cs="SimSun"/>
                <w:color w:val="000000"/>
                <w:spacing w:val="0"/>
                <w:w w:val="100"/>
                <w:position w:val="0"/>
                <w:sz w:val="17"/>
                <w:szCs w:val="17"/>
              </w:rPr>
              <w:t>年起分二年摊销</w:t>
            </w:r>
          </w:p>
        </w:tc>
      </w:tr>
      <w:tr>
        <w:trPr>
          <w:trHeight w:val="49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大型自研发</w:t>
            </w:r>
            <w:r>
              <w:rPr>
                <w:color w:val="000000"/>
                <w:spacing w:val="0"/>
                <w:w w:val="100"/>
                <w:position w:val="0"/>
                <w:sz w:val="18"/>
                <w:szCs w:val="18"/>
              </w:rPr>
              <w:t>3D</w:t>
            </w:r>
            <w:r>
              <w:rPr>
                <w:rFonts w:ascii="SimSun" w:eastAsia="SimSun" w:hAnsi="SimSun" w:cs="SimSun"/>
                <w:color w:val="000000"/>
                <w:spacing w:val="0"/>
                <w:w w:val="100"/>
                <w:position w:val="0"/>
                <w:sz w:val="17"/>
                <w:szCs w:val="17"/>
              </w:rPr>
              <w:t>引擎传统娱乐文化传播平台（卧虎</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平均年限法</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根据项目进度从</w:t>
            </w:r>
            <w:r>
              <w:rPr>
                <w:color w:val="000000"/>
                <w:spacing w:val="0"/>
                <w:w w:val="100"/>
                <w:position w:val="0"/>
                <w:sz w:val="18"/>
                <w:szCs w:val="18"/>
              </w:rPr>
              <w:t>2016</w:t>
            </w:r>
            <w:r>
              <w:rPr>
                <w:rFonts w:ascii="SimSun" w:eastAsia="SimSun" w:hAnsi="SimSun" w:cs="SimSun"/>
                <w:color w:val="000000"/>
                <w:spacing w:val="0"/>
                <w:w w:val="100"/>
                <w:position w:val="0"/>
                <w:sz w:val="17"/>
                <w:szCs w:val="17"/>
              </w:rPr>
              <w:t>年起分三年摊销</w:t>
            </w:r>
          </w:p>
        </w:tc>
      </w:tr>
      <w:tr>
        <w:trPr>
          <w:trHeight w:val="31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藏龙项目）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在线心育服务平台</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平均年限法</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根据项目进度从</w:t>
            </w:r>
            <w:r>
              <w:rPr>
                <w:color w:val="000000"/>
                <w:spacing w:val="0"/>
                <w:w w:val="100"/>
                <w:position w:val="0"/>
                <w:sz w:val="18"/>
                <w:szCs w:val="18"/>
              </w:rPr>
              <w:t>2016</w:t>
            </w:r>
            <w:r>
              <w:rPr>
                <w:rFonts w:ascii="SimSun" w:eastAsia="SimSun" w:hAnsi="SimSun" w:cs="SimSun"/>
                <w:color w:val="000000"/>
                <w:spacing w:val="0"/>
                <w:w w:val="100"/>
                <w:position w:val="0"/>
                <w:sz w:val="17"/>
                <w:szCs w:val="17"/>
              </w:rPr>
              <w:t>年起分二年摊销</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天舟文化信息化管理平台</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平均年限法</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根据项目进度从</w:t>
            </w:r>
            <w:r>
              <w:rPr>
                <w:color w:val="000000"/>
                <w:spacing w:val="0"/>
                <w:w w:val="100"/>
                <w:position w:val="0"/>
                <w:sz w:val="18"/>
                <w:szCs w:val="18"/>
              </w:rPr>
              <w:t>2016</w:t>
            </w:r>
            <w:r>
              <w:rPr>
                <w:rFonts w:ascii="SimSun" w:eastAsia="SimSun" w:hAnsi="SimSun" w:cs="SimSun"/>
                <w:color w:val="000000"/>
                <w:spacing w:val="0"/>
                <w:w w:val="100"/>
                <w:position w:val="0"/>
                <w:sz w:val="17"/>
                <w:szCs w:val="17"/>
              </w:rPr>
              <w:t>年全部摊销</w:t>
            </w:r>
          </w:p>
        </w:tc>
      </w:tr>
    </w:tbl>
    <w:p>
      <w:pPr>
        <w:widowControl w:val="0"/>
        <w:spacing w:after="299" w:line="1" w:lineRule="exact"/>
      </w:pPr>
    </w:p>
    <w:p>
      <w:pPr>
        <w:pStyle w:val="Style35"/>
        <w:keepNext w:val="0"/>
        <w:keepLines w:val="0"/>
        <w:widowControl w:val="0"/>
        <w:numPr>
          <w:ilvl w:val="0"/>
          <w:numId w:val="61"/>
        </w:numPr>
        <w:shd w:val="clear" w:color="auto" w:fill="auto"/>
        <w:tabs>
          <w:tab w:pos="750" w:val="left"/>
        </w:tabs>
        <w:bidi w:val="0"/>
        <w:spacing w:before="0" w:after="140" w:line="365" w:lineRule="exact"/>
        <w:ind w:left="0" w:right="0" w:firstLine="440"/>
        <w:jc w:val="both"/>
      </w:pPr>
      <w:bookmarkStart w:id="859" w:name="bookmark859"/>
      <w:bookmarkEnd w:id="859"/>
      <w:r>
        <w:rPr>
          <w:color w:val="000000"/>
          <w:spacing w:val="0"/>
          <w:w w:val="100"/>
          <w:position w:val="0"/>
        </w:rPr>
        <w:t>政府补助的确认时点</w:t>
      </w:r>
    </w:p>
    <w:p>
      <w:pPr>
        <w:pStyle w:val="Style35"/>
        <w:keepNext w:val="0"/>
        <w:keepLines w:val="0"/>
        <w:widowControl w:val="0"/>
        <w:shd w:val="clear" w:color="auto" w:fill="auto"/>
        <w:bidi w:val="0"/>
        <w:spacing w:before="0" w:after="40" w:line="365" w:lineRule="exact"/>
        <w:ind w:left="0" w:right="0" w:firstLine="440"/>
        <w:jc w:val="both"/>
      </w:pPr>
      <w:r>
        <w:rPr>
          <w:color w:val="000000"/>
          <w:spacing w:val="0"/>
          <w:w w:val="100"/>
          <w:position w:val="0"/>
        </w:rPr>
        <w:t>政府补助在本公司能够满足政府补助所附条件，且能够收到时，予以确认。</w:t>
      </w:r>
    </w:p>
    <w:p>
      <w:pPr>
        <w:pStyle w:val="Style35"/>
        <w:keepNext w:val="0"/>
        <w:keepLines w:val="0"/>
        <w:widowControl w:val="0"/>
        <w:numPr>
          <w:ilvl w:val="0"/>
          <w:numId w:val="61"/>
        </w:numPr>
        <w:shd w:val="clear" w:color="auto" w:fill="auto"/>
        <w:tabs>
          <w:tab w:pos="760" w:val="left"/>
        </w:tabs>
        <w:bidi w:val="0"/>
        <w:spacing w:before="0" w:after="140" w:line="365" w:lineRule="exact"/>
        <w:ind w:left="0" w:right="0" w:firstLine="440"/>
        <w:jc w:val="both"/>
      </w:pPr>
      <w:bookmarkStart w:id="860" w:name="bookmark860"/>
      <w:bookmarkEnd w:id="860"/>
      <w:r>
        <w:rPr>
          <w:color w:val="000000"/>
          <w:spacing w:val="0"/>
          <w:w w:val="100"/>
          <w:position w:val="0"/>
        </w:rPr>
        <w:t>政府补助的核算方法</w:t>
      </w:r>
    </w:p>
    <w:p>
      <w:pPr>
        <w:pStyle w:val="Style35"/>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政府补助按照收到或应收的金额计量。</w:t>
      </w:r>
    </w:p>
    <w:p>
      <w:pPr>
        <w:pStyle w:val="Style35"/>
        <w:keepNext w:val="0"/>
        <w:keepLines w:val="0"/>
        <w:widowControl w:val="0"/>
        <w:shd w:val="clear" w:color="auto" w:fill="auto"/>
        <w:bidi w:val="0"/>
        <w:spacing w:before="0" w:after="40" w:line="365" w:lineRule="exact"/>
        <w:ind w:left="0" w:right="0" w:firstLine="440"/>
        <w:jc w:val="both"/>
      </w:pPr>
      <w:r>
        <w:rPr>
          <w:color w:val="000000"/>
          <w:spacing w:val="0"/>
          <w:w w:val="100"/>
          <w:position w:val="0"/>
        </w:rPr>
        <w:t>与资产相关的政府补助，确认为递延收益，并在相关资产使用寿命内平均分配，计入当期损益。按照名义金 额计量的政府补助，直接计入当期损益。</w:t>
      </w:r>
    </w:p>
    <w:p>
      <w:pPr>
        <w:pStyle w:val="Style35"/>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与收益相关的政府补助，用于补偿以后期间的相关费用或损失的，确认为其他非流动负债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递延收益，并在 确认相关费用的期间，计入当期损益；用于补偿已发生的相关费用或损失的，直接计入当期损益。</w:t>
      </w:r>
    </w:p>
    <w:p>
      <w:pPr>
        <w:pStyle w:val="Style35"/>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（二十六）递延所得税资产和递延所得税负债</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某些资产、负债项目的账面价值与其计税基础之间的差额，以及未作为资产和负债确认但按照税法规定可以 确定其计税基础的项目的账面价值与计税基础之间的差额产生的暂时性差异，采用资产负债表债务法确认递延所 得税资产及递延所得税负债。</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与商誉的初始确认有关，以及与既不是企业合并、发生时也不影响会计利润和应纳税所得额（或可抵扣亏损） 的交易中产生的资产或负债的初始确认有关的应纳税暂时性差异，不予确认有关的递延所得税负债。此外，对与 子公司、联营企业及合营企业投资相关的应纳税暂时性差异，如果本公司能够控制暂时性差异转回的时间，而且 该暂时性差异在可预见的未来很可能不会转回，也不予确认有关的递延所得税负债。除上述例外情况，本公司确 认其他所有应纳税暂时性差异产生的递延所得税负债。</w:t>
      </w:r>
    </w:p>
    <w:p>
      <w:pPr>
        <w:pStyle w:val="Style35"/>
        <w:keepNext w:val="0"/>
        <w:keepLines w:val="0"/>
        <w:widowControl w:val="0"/>
        <w:shd w:val="clear" w:color="auto" w:fill="auto"/>
        <w:bidi w:val="0"/>
        <w:spacing w:before="0" w:after="140" w:line="361" w:lineRule="exact"/>
        <w:ind w:left="0" w:right="0" w:firstLine="380"/>
        <w:jc w:val="both"/>
      </w:pPr>
      <w:r>
        <w:rPr>
          <w:color w:val="000000"/>
          <w:spacing w:val="0"/>
          <w:w w:val="100"/>
          <w:position w:val="0"/>
        </w:rPr>
        <w:t>与既不是企业合并、发生时也不影响会计利润和应纳税所得额（或可抵扣亏损）的交易中产生的资产或负债 的初始确认有关的可抵扣暂时性差异，不予确认有关的递延所得税资产。此外，对与子公司、联营企业及合营企 业投资相关的可抵扣暂时性差异，如果暂时性差异在可预见的未来不是很可能转回，或者未来不是很可能获得用 来抵扣可抵扣暂时性差异的应纳税所得额，不予确认有关的递延所得税资产。除上述例外情况，本公司以很可能 取得用来抵扣可抵扣暂时性差异的应纳税所得额为限，确认其他可抵扣暂时性差异产生的递延所得税资产。</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 税所得额为限，确认相应的递延所得税资产。</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资产负债表日，对于递延所得税资产和递延所得税负债，根据税法规定，按照预期收回相关资产或清偿相关 负债期间的适用税率计量。</w:t>
      </w:r>
    </w:p>
    <w:p>
      <w:pPr>
        <w:pStyle w:val="Style35"/>
        <w:keepNext w:val="0"/>
        <w:keepLines w:val="0"/>
        <w:widowControl w:val="0"/>
        <w:shd w:val="clear" w:color="auto" w:fill="auto"/>
        <w:bidi w:val="0"/>
        <w:spacing w:before="0" w:after="140" w:line="360" w:lineRule="exact"/>
        <w:ind w:left="0" w:right="0" w:firstLine="380"/>
        <w:jc w:val="both"/>
      </w:pPr>
      <w:r>
        <w:rPr>
          <w:color w:val="000000"/>
          <w:spacing w:val="0"/>
          <w:w w:val="100"/>
          <w:position w:val="0"/>
        </w:rPr>
        <w:t>于资产负债表日，对递延所得税资产的账面价值进行复核，如果未来很可能无法获得足够的应纳税所得额用 以抵扣递延所得税资产的利益，则减记递延所得税资产的账面价值。在很可能获得足够的应纳税所得额时，减记 的金额予以转回。</w:t>
      </w:r>
    </w:p>
    <w:p>
      <w:pPr>
        <w:pStyle w:val="Style35"/>
        <w:keepNext w:val="0"/>
        <w:keepLines w:val="0"/>
        <w:widowControl w:val="0"/>
        <w:shd w:val="clear" w:color="auto" w:fill="auto"/>
        <w:bidi w:val="0"/>
        <w:spacing w:before="0" w:after="140" w:line="361" w:lineRule="exact"/>
        <w:ind w:left="0" w:right="0" w:firstLine="380"/>
        <w:jc w:val="both"/>
      </w:pPr>
      <w:r>
        <w:rPr>
          <w:color w:val="000000"/>
          <w:spacing w:val="0"/>
          <w:w w:val="100"/>
          <w:position w:val="0"/>
        </w:rPr>
        <w:t>（二十七）经营租赁</w:t>
      </w:r>
    </w:p>
    <w:p>
      <w:pPr>
        <w:pStyle w:val="Style35"/>
        <w:keepNext w:val="0"/>
        <w:keepLines w:val="0"/>
        <w:widowControl w:val="0"/>
        <w:shd w:val="clear" w:color="auto" w:fill="auto"/>
        <w:bidi w:val="0"/>
        <w:spacing w:before="0" w:after="140" w:line="365" w:lineRule="exact"/>
        <w:ind w:left="0" w:right="0" w:firstLine="380"/>
        <w:jc w:val="both"/>
      </w:pPr>
      <w:r>
        <w:rPr>
          <w:color w:val="000000"/>
          <w:spacing w:val="0"/>
          <w:w w:val="100"/>
          <w:position w:val="0"/>
        </w:rPr>
        <w:t>本公司为承租人时，在租赁期内各个期间按照直线法将租金计入相关资产成本或确认为当期损益，发生的初 始直接费用，直接计入当期损益。或有租金在实际发生时计入当期损益。</w:t>
      </w:r>
    </w:p>
    <w:p>
      <w:pPr>
        <w:pStyle w:val="Style35"/>
        <w:keepNext w:val="0"/>
        <w:keepLines w:val="0"/>
        <w:widowControl w:val="0"/>
        <w:shd w:val="clear" w:color="auto" w:fill="auto"/>
        <w:bidi w:val="0"/>
        <w:spacing w:before="0" w:after="140" w:line="365" w:lineRule="exact"/>
        <w:ind w:left="0" w:right="0" w:firstLine="380"/>
        <w:jc w:val="both"/>
      </w:pPr>
      <w:r>
        <w:rPr>
          <w:color w:val="000000"/>
          <w:spacing w:val="0"/>
          <w:w w:val="100"/>
          <w:position w:val="0"/>
        </w:rPr>
        <w:t>本公司为出租人时，在租赁期内各个期间按照直线法将租金确认为当期损益，发生的初始直接费用，除金额 较大的予以资本化并分期计入损益外，均直接计入当期损益。或有租金在实际发生时计入当期损益。</w:t>
      </w:r>
    </w:p>
    <w:p>
      <w:pPr>
        <w:pStyle w:val="Style35"/>
        <w:keepNext w:val="0"/>
        <w:keepLines w:val="0"/>
        <w:widowControl w:val="0"/>
        <w:shd w:val="clear" w:color="auto" w:fill="auto"/>
        <w:bidi w:val="0"/>
        <w:spacing w:before="0" w:after="140" w:line="361" w:lineRule="exact"/>
        <w:ind w:left="0" w:right="0" w:firstLine="380"/>
        <w:jc w:val="both"/>
      </w:pPr>
      <w:r>
        <w:rPr>
          <w:color w:val="000000"/>
          <w:spacing w:val="0"/>
          <w:w w:val="100"/>
          <w:position w:val="0"/>
        </w:rPr>
        <w:t>（二十八）分部报告</w:t>
      </w:r>
    </w:p>
    <w:p>
      <w:pPr>
        <w:pStyle w:val="Style35"/>
        <w:keepNext w:val="0"/>
        <w:keepLines w:val="0"/>
        <w:widowControl w:val="0"/>
        <w:shd w:val="clear" w:color="auto" w:fill="auto"/>
        <w:bidi w:val="0"/>
        <w:spacing w:before="0" w:after="140" w:line="365" w:lineRule="exact"/>
        <w:ind w:left="0" w:right="0" w:firstLine="380"/>
        <w:jc w:val="both"/>
      </w:pPr>
      <w:r>
        <w:rPr>
          <w:color w:val="000000"/>
          <w:spacing w:val="0"/>
          <w:w w:val="100"/>
          <w:position w:val="0"/>
        </w:rPr>
        <w:t>本公司以内部组织结构、管理要求、内部报告制度为依据确定经营分部，以经营分部为基础确定报告分部并 披露分部信息。</w:t>
      </w:r>
    </w:p>
    <w:p>
      <w:pPr>
        <w:pStyle w:val="Style35"/>
        <w:keepNext w:val="0"/>
        <w:keepLines w:val="0"/>
        <w:widowControl w:val="0"/>
        <w:shd w:val="clear" w:color="auto" w:fill="auto"/>
        <w:bidi w:val="0"/>
        <w:spacing w:before="0" w:after="0" w:line="362" w:lineRule="exact"/>
        <w:ind w:left="0" w:right="0" w:firstLine="380"/>
        <w:jc w:val="both"/>
      </w:pPr>
      <w:r>
        <w:rPr>
          <w:color w:val="000000"/>
          <w:spacing w:val="0"/>
          <w:w w:val="100"/>
          <w:position w:val="0"/>
          <w:shd w:val="clear" w:color="auto" w:fill="FFFFFF"/>
        </w:rPr>
        <w:t>经营分部是指本公司内同时满足下列条件的组成部分：</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该组成部分能够在日常活动中产生收入、发生费用；</w:t>
      </w:r>
    </w:p>
    <w:p>
      <w:pPr>
        <w:pStyle w:val="Style35"/>
        <w:keepNext w:val="0"/>
        <w:keepLines w:val="0"/>
        <w:widowControl w:val="0"/>
        <w:shd w:val="clear" w:color="auto" w:fill="auto"/>
        <w:bidi w:val="0"/>
        <w:spacing w:before="0" w:after="400" w:line="362" w:lineRule="exact"/>
        <w:ind w:left="0" w:right="0" w:firstLine="0"/>
        <w:jc w:val="both"/>
      </w:pPr>
      <w:bookmarkStart w:id="861" w:name="bookmark861"/>
      <w:r>
        <w:rPr>
          <w:rFonts w:ascii="Times New Roman" w:eastAsia="Times New Roman" w:hAnsi="Times New Roman" w:cs="Times New Roman"/>
          <w:color w:val="000000"/>
          <w:spacing w:val="0"/>
          <w:w w:val="100"/>
          <w:position w:val="0"/>
          <w:sz w:val="18"/>
          <w:szCs w:val="18"/>
        </w:rPr>
        <w:t>（</w:t>
      </w:r>
      <w:bookmarkEnd w:id="8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本公司管理层能够定期评价该组成部分的经营成果，以决定向其配置资源、评价其业绩；</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本公司能够取得 该组成部分的财务状况、经营成果和现金流量等有关会计信息。两个或多个经营分部具有相似的经济特征，并且 满足一定条件的，则可合并为一个经营分部。</w:t>
      </w:r>
    </w:p>
    <w:p>
      <w:pPr>
        <w:pStyle w:val="Style30"/>
        <w:keepNext/>
        <w:keepLines/>
        <w:widowControl w:val="0"/>
        <w:shd w:val="clear" w:color="auto" w:fill="auto"/>
        <w:bidi w:val="0"/>
        <w:spacing w:before="0" w:after="140" w:line="240" w:lineRule="auto"/>
        <w:ind w:left="0" w:right="0" w:firstLine="500"/>
        <w:jc w:val="left"/>
      </w:pPr>
      <w:bookmarkStart w:id="862" w:name="bookmark862"/>
      <w:bookmarkStart w:id="863" w:name="bookmark863"/>
      <w:bookmarkStart w:id="864" w:name="bookmark864"/>
      <w:r>
        <w:rPr>
          <w:rFonts w:ascii="SimHei" w:eastAsia="SimHei" w:hAnsi="SimHei" w:cs="SimHei"/>
          <w:color w:val="000000"/>
          <w:spacing w:val="0"/>
          <w:w w:val="100"/>
          <w:position w:val="0"/>
          <w:sz w:val="24"/>
          <w:szCs w:val="24"/>
        </w:rPr>
        <w:t>四'税项</w:t>
      </w:r>
      <w:bookmarkEnd w:id="862"/>
      <w:bookmarkEnd w:id="863"/>
      <w:bookmarkEnd w:id="864"/>
    </w:p>
    <w:p>
      <w:pPr>
        <w:pStyle w:val="Style32"/>
        <w:keepNext w:val="0"/>
        <w:keepLines w:val="0"/>
        <w:widowControl w:val="0"/>
        <w:shd w:val="clear" w:color="auto" w:fill="auto"/>
        <w:bidi w:val="0"/>
        <w:spacing w:before="0" w:after="0" w:line="240" w:lineRule="auto"/>
        <w:ind w:left="576" w:right="0" w:firstLine="0"/>
        <w:jc w:val="left"/>
      </w:pPr>
      <w:r>
        <w:rPr>
          <w:color w:val="000000"/>
          <w:spacing w:val="0"/>
          <w:w w:val="100"/>
          <w:position w:val="0"/>
        </w:rPr>
        <w:t>（一）主要税种及税率</w:t>
      </w:r>
    </w:p>
    <w:tbl>
      <w:tblPr>
        <w:tblOverlap w:val="never"/>
        <w:jc w:val="center"/>
        <w:tblLayout w:type="fixed"/>
      </w:tblPr>
      <w:tblGrid>
        <w:gridCol w:w="2506"/>
        <w:gridCol w:w="6562"/>
      </w:tblGrid>
      <w:tr>
        <w:trPr>
          <w:trHeight w:val="2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b/>
                <w:bCs/>
                <w:color w:val="000000"/>
                <w:spacing w:val="0"/>
                <w:w w:val="100"/>
                <w:position w:val="0"/>
                <w:sz w:val="17"/>
                <w:szCs w:val="17"/>
              </w:rPr>
              <w:t>税种</w:t>
            </w:r>
          </w:p>
        </w:tc>
        <w:tc>
          <w:tcPr>
            <w:tcBorders/>
            <w:shd w:val="clear" w:color="auto" w:fill="FFFFFF"/>
            <w:vAlign w:val="top"/>
          </w:tcPr>
          <w:p>
            <w:pPr>
              <w:pStyle w:val="Style27"/>
              <w:keepNext w:val="0"/>
              <w:keepLines w:val="0"/>
              <w:widowControl w:val="0"/>
              <w:shd w:val="clear" w:color="auto" w:fill="auto"/>
              <w:tabs>
                <w:tab w:pos="5072" w:val="left"/>
              </w:tabs>
              <w:bidi w:val="0"/>
              <w:spacing w:before="0" w:after="0" w:line="240" w:lineRule="auto"/>
              <w:ind w:left="1640" w:right="0" w:firstLine="0"/>
              <w:jc w:val="left"/>
              <w:rPr>
                <w:sz w:val="17"/>
                <w:szCs w:val="17"/>
              </w:rPr>
            </w:pPr>
            <w:r>
              <w:rPr>
                <w:rFonts w:ascii="SimSun" w:eastAsia="SimSun" w:hAnsi="SimSun" w:cs="SimSun"/>
                <w:b/>
                <w:bCs/>
                <w:color w:val="000000"/>
                <w:spacing w:val="0"/>
                <w:w w:val="100"/>
                <w:position w:val="0"/>
                <w:sz w:val="17"/>
                <w:szCs w:val="17"/>
              </w:rPr>
              <w:t>计税依据</w:t>
              <w:tab/>
              <w:t>税率</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tcBorders>
            <w:shd w:val="clear" w:color="auto" w:fill="FFFFFF"/>
            <w:vAlign w:val="center"/>
          </w:tcPr>
          <w:p>
            <w:pPr>
              <w:pStyle w:val="Style27"/>
              <w:keepNext w:val="0"/>
              <w:keepLines w:val="0"/>
              <w:widowControl w:val="0"/>
              <w:shd w:val="clear" w:color="auto" w:fill="auto"/>
              <w:tabs>
                <w:tab w:pos="4256" w:val="left"/>
              </w:tabs>
              <w:bidi w:val="0"/>
              <w:spacing w:before="0" w:after="0" w:line="240" w:lineRule="auto"/>
              <w:ind w:left="0" w:right="0" w:firstLine="200"/>
              <w:jc w:val="left"/>
            </w:pPr>
            <w:r>
              <w:rPr>
                <w:rFonts w:ascii="SimSun" w:eastAsia="SimSun" w:hAnsi="SimSun" w:cs="SimSun"/>
                <w:color w:val="000000"/>
                <w:spacing w:val="0"/>
                <w:w w:val="100"/>
                <w:position w:val="0"/>
                <w:sz w:val="17"/>
                <w:szCs w:val="17"/>
              </w:rPr>
              <w:t>销售货物或提供应税劳务</w:t>
              <w:tab/>
              <w:t>免征、</w:t>
            </w:r>
            <w:r>
              <w:rPr>
                <w:color w:val="000000"/>
                <w:spacing w:val="0"/>
                <w:w w:val="100"/>
                <w:position w:val="0"/>
              </w:rPr>
              <w:t>17%</w:t>
            </w:r>
            <w:r>
              <w:rPr>
                <w:rFonts w:ascii="SimSun" w:eastAsia="SimSun" w:hAnsi="SimSun" w:cs="SimSun"/>
                <w:color w:val="000000"/>
                <w:spacing w:val="0"/>
                <w:w w:val="100"/>
                <w:position w:val="0"/>
                <w:sz w:val="17"/>
                <w:szCs w:val="17"/>
              </w:rPr>
              <w:t>、</w:t>
            </w: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6%</w:t>
            </w:r>
          </w:p>
        </w:tc>
      </w:tr>
      <w:tr>
        <w:trPr>
          <w:trHeight w:val="749" w:hRule="exact"/>
        </w:trPr>
        <w:tc>
          <w:tcPr>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shd w:val="clear" w:color="auto" w:fill="FFFFFF"/>
            <w:vAlign w:val="bottom"/>
          </w:tcPr>
          <w:p>
            <w:pPr>
              <w:pStyle w:val="Style27"/>
              <w:keepNext w:val="0"/>
              <w:keepLines w:val="0"/>
              <w:widowControl w:val="0"/>
              <w:shd w:val="clear" w:color="auto" w:fill="auto"/>
              <w:tabs>
                <w:tab w:pos="4256" w:val="left"/>
              </w:tabs>
              <w:bidi w:val="0"/>
              <w:spacing w:before="0" w:after="220" w:line="240" w:lineRule="auto"/>
              <w:ind w:left="0" w:right="0" w:firstLine="200"/>
              <w:jc w:val="left"/>
            </w:pPr>
            <w:r>
              <w:rPr>
                <w:rFonts w:ascii="SimSun" w:eastAsia="SimSun" w:hAnsi="SimSun" w:cs="SimSun"/>
                <w:color w:val="000000"/>
                <w:spacing w:val="0"/>
                <w:w w:val="100"/>
                <w:position w:val="0"/>
                <w:sz w:val="17"/>
                <w:szCs w:val="17"/>
              </w:rPr>
              <w:t>应纳税营业额</w:t>
              <w:tab/>
            </w:r>
            <w:r>
              <w:rPr>
                <w:color w:val="000000"/>
                <w:spacing w:val="0"/>
                <w:w w:val="100"/>
                <w:position w:val="0"/>
              </w:rPr>
              <w:t>5%</w:t>
            </w:r>
          </w:p>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从价计征的，按房产原值一次减除</w:t>
            </w:r>
            <w:r>
              <w:rPr>
                <w:color w:val="000000"/>
                <w:spacing w:val="0"/>
                <w:w w:val="100"/>
                <w:position w:val="0"/>
                <w:sz w:val="18"/>
                <w:szCs w:val="18"/>
              </w:rPr>
              <w:t>20%</w:t>
            </w:r>
            <w:r>
              <w:rPr>
                <w:rFonts w:ascii="SimSun" w:eastAsia="SimSun" w:hAnsi="SimSun" w:cs="SimSun"/>
                <w:color w:val="000000"/>
                <w:spacing w:val="0"/>
                <w:w w:val="100"/>
                <w:position w:val="0"/>
                <w:sz w:val="17"/>
                <w:szCs w:val="17"/>
              </w:rPr>
              <w:t>后余值的</w:t>
            </w:r>
          </w:p>
        </w:tc>
      </w:tr>
      <w:tr>
        <w:trPr>
          <w:trHeight w:val="490"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4260" w:right="0" w:firstLine="0"/>
              <w:jc w:val="left"/>
              <w:rPr>
                <w:sz w:val="17"/>
                <w:szCs w:val="17"/>
              </w:rPr>
            </w:pPr>
            <w:r>
              <w:rPr>
                <w:rFonts w:ascii="SimSun" w:eastAsia="SimSun" w:hAnsi="SimSun" w:cs="SimSun"/>
                <w:color w:val="000000"/>
                <w:spacing w:val="0"/>
                <w:w w:val="100"/>
                <w:position w:val="0"/>
                <w:sz w:val="17"/>
                <w:szCs w:val="17"/>
              </w:rPr>
              <w:t>按税法规定执行</w:t>
            </w:r>
          </w:p>
          <w:p>
            <w:pPr>
              <w:pStyle w:val="Style2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计缴；从租计征的，按租金收入的</w:t>
            </w:r>
            <w:r>
              <w:rPr>
                <w:color w:val="000000"/>
                <w:spacing w:val="0"/>
                <w:w w:val="100"/>
                <w:position w:val="0"/>
                <w:sz w:val="18"/>
                <w:szCs w:val="18"/>
              </w:rPr>
              <w:t>12%</w:t>
            </w:r>
            <w:r>
              <w:rPr>
                <w:rFonts w:ascii="SimSun" w:eastAsia="SimSun" w:hAnsi="SimSun" w:cs="SimSun"/>
                <w:color w:val="000000"/>
                <w:spacing w:val="0"/>
                <w:w w:val="100"/>
                <w:position w:val="0"/>
                <w:sz w:val="17"/>
                <w:szCs w:val="17"/>
              </w:rPr>
              <w:t>计缴</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shd w:val="clear" w:color="auto" w:fill="FFFFFF"/>
            <w:vAlign w:val="center"/>
          </w:tcPr>
          <w:p>
            <w:pPr>
              <w:pStyle w:val="Style27"/>
              <w:keepNext w:val="0"/>
              <w:keepLines w:val="0"/>
              <w:widowControl w:val="0"/>
              <w:shd w:val="clear" w:color="auto" w:fill="auto"/>
              <w:tabs>
                <w:tab w:pos="4885" w:val="left"/>
              </w:tabs>
              <w:bidi w:val="0"/>
              <w:spacing w:before="0" w:after="0" w:line="240" w:lineRule="auto"/>
              <w:ind w:left="0" w:right="0" w:firstLine="200"/>
              <w:jc w:val="left"/>
            </w:pPr>
            <w:r>
              <w:rPr>
                <w:rFonts w:ascii="SimSun" w:eastAsia="SimSun" w:hAnsi="SimSun" w:cs="SimSun"/>
                <w:color w:val="000000"/>
                <w:spacing w:val="0"/>
                <w:w w:val="100"/>
                <w:position w:val="0"/>
                <w:sz w:val="17"/>
                <w:szCs w:val="17"/>
              </w:rPr>
              <w:t>应缴流转税税额</w:t>
              <w:tab/>
            </w: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教育费附加及地方教育附加</w:t>
            </w:r>
          </w:p>
        </w:tc>
        <w:tc>
          <w:tcPr>
            <w:tcBorders/>
            <w:shd w:val="clear" w:color="auto" w:fill="FFFFFF"/>
            <w:vAlign w:val="center"/>
          </w:tcPr>
          <w:p>
            <w:pPr>
              <w:pStyle w:val="Style27"/>
              <w:keepNext w:val="0"/>
              <w:keepLines w:val="0"/>
              <w:widowControl w:val="0"/>
              <w:shd w:val="clear" w:color="auto" w:fill="auto"/>
              <w:tabs>
                <w:tab w:pos="5240" w:val="left"/>
              </w:tabs>
              <w:bidi w:val="0"/>
              <w:spacing w:before="0" w:after="0" w:line="240" w:lineRule="auto"/>
              <w:ind w:left="0" w:right="0" w:firstLine="200"/>
              <w:jc w:val="left"/>
            </w:pPr>
            <w:r>
              <w:rPr>
                <w:rFonts w:ascii="SimSun" w:eastAsia="SimSun" w:hAnsi="SimSun" w:cs="SimSun"/>
                <w:color w:val="000000"/>
                <w:spacing w:val="0"/>
                <w:w w:val="100"/>
                <w:position w:val="0"/>
                <w:sz w:val="17"/>
                <w:szCs w:val="17"/>
              </w:rPr>
              <w:t>应缴流转税税额</w:t>
              <w:tab/>
            </w:r>
            <w:r>
              <w:rPr>
                <w:color w:val="000000"/>
                <w:spacing w:val="0"/>
                <w:w w:val="100"/>
                <w:position w:val="0"/>
              </w:rPr>
              <w:t>5%</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shd w:val="clear" w:color="auto" w:fill="FFFFFF"/>
            <w:vAlign w:val="bottom"/>
          </w:tcPr>
          <w:p>
            <w:pPr>
              <w:pStyle w:val="Style27"/>
              <w:keepNext w:val="0"/>
              <w:keepLines w:val="0"/>
              <w:widowControl w:val="0"/>
              <w:shd w:val="clear" w:color="auto" w:fill="auto"/>
              <w:tabs>
                <w:tab w:pos="4256" w:val="left"/>
              </w:tabs>
              <w:bidi w:val="0"/>
              <w:spacing w:before="0" w:after="0" w:line="240" w:lineRule="auto"/>
              <w:ind w:left="0" w:right="0" w:firstLine="200"/>
              <w:jc w:val="left"/>
            </w:pPr>
            <w:r>
              <w:rPr>
                <w:rFonts w:ascii="SimSun" w:eastAsia="SimSun" w:hAnsi="SimSun" w:cs="SimSun"/>
                <w:color w:val="000000"/>
                <w:spacing w:val="0"/>
                <w:w w:val="100"/>
                <w:position w:val="0"/>
                <w:sz w:val="17"/>
                <w:szCs w:val="17"/>
              </w:rPr>
              <w:t>应纳税所得额</w:t>
              <w:tab/>
              <w:t>免税、</w:t>
            </w: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16.5%</w:t>
            </w:r>
            <w:r>
              <w:rPr>
                <w:rFonts w:ascii="SimSun" w:eastAsia="SimSun" w:hAnsi="SimSun" w:cs="SimSun"/>
                <w:color w:val="000000"/>
                <w:spacing w:val="0"/>
                <w:w w:val="100"/>
                <w:position w:val="0"/>
                <w:sz w:val="17"/>
                <w:szCs w:val="17"/>
              </w:rPr>
              <w:t>、</w:t>
            </w:r>
            <w:r>
              <w:rPr>
                <w:color w:val="000000"/>
                <w:spacing w:val="0"/>
                <w:w w:val="100"/>
                <w:position w:val="0"/>
              </w:rPr>
              <w:t>15%</w:t>
            </w:r>
          </w:p>
        </w:tc>
      </w:tr>
    </w:tbl>
    <w:p>
      <w:pPr>
        <w:widowControl w:val="0"/>
        <w:spacing w:after="319" w:line="1" w:lineRule="exact"/>
      </w:pPr>
    </w:p>
    <w:p>
      <w:pPr>
        <w:pStyle w:val="Style35"/>
        <w:keepNext w:val="0"/>
        <w:keepLines w:val="0"/>
        <w:widowControl w:val="0"/>
        <w:shd w:val="clear" w:color="auto" w:fill="auto"/>
        <w:bidi w:val="0"/>
        <w:spacing w:before="0" w:after="160" w:line="360"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：本期图书销售收入免征增值税；期刊收入按销售商品或提供劳务的增值额计缴增值税，税率为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其他货物销售收入增值税税率为</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p>
    <w:p>
      <w:pPr>
        <w:pStyle w:val="Style35"/>
        <w:keepNext w:val="0"/>
        <w:keepLines w:val="0"/>
        <w:widowControl w:val="0"/>
        <w:shd w:val="clear" w:color="auto" w:fill="auto"/>
        <w:tabs>
          <w:tab w:pos="1743" w:val="left"/>
        </w:tabs>
        <w:bidi w:val="0"/>
        <w:spacing w:before="0" w:after="0" w:line="346" w:lineRule="exact"/>
        <w:ind w:left="0" w:right="0" w:firstLine="480"/>
        <w:jc w:val="both"/>
      </w:pPr>
      <w:r>
        <w:rPr>
          <w:color w:val="000000"/>
          <w:spacing w:val="0"/>
          <w:w w:val="100"/>
          <w:position w:val="0"/>
        </w:rPr>
        <w:t>根据《财政部国家税务总局关于在全国开展交通运输业和部分现代服务业营业税改征增值税试点税收政策的 通知》（财税〔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号），本公司图书推广劳务收入缴纳增值税，适应增值税税率为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；本公司取得的文化</w:t>
      </w:r>
    </w:p>
    <w:p>
      <w:pPr>
        <w:pStyle w:val="Style35"/>
        <w:keepNext w:val="0"/>
        <w:keepLines w:val="0"/>
        <w:widowControl w:val="0"/>
        <w:shd w:val="clear" w:color="auto" w:fill="auto"/>
        <w:bidi w:val="0"/>
        <w:spacing w:before="0" w:after="160" w:line="346" w:lineRule="exact"/>
        <w:ind w:left="0" w:right="0" w:firstLine="0"/>
        <w:jc w:val="both"/>
      </w:pPr>
      <w:r>
        <w:rPr>
          <w:color w:val="000000"/>
          <w:spacing w:val="0"/>
          <w:w w:val="100"/>
          <w:position w:val="0"/>
        </w:rPr>
        <w:t>创意及数字信息服务收入缴纳增值税，适应增值税税率为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35"/>
        <w:keepNext w:val="0"/>
        <w:keepLines w:val="0"/>
        <w:widowControl w:val="0"/>
        <w:shd w:val="clear" w:color="auto" w:fill="auto"/>
        <w:bidi w:val="0"/>
        <w:spacing w:before="0" w:after="160" w:line="360"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b/>
          <w:bCs/>
          <w:color w:val="000000"/>
          <w:spacing w:val="0"/>
          <w:w w:val="100"/>
          <w:position w:val="0"/>
        </w:rPr>
        <w:t>:</w:t>
      </w:r>
      <w:r>
        <w:rPr>
          <w:color w:val="000000"/>
          <w:spacing w:val="0"/>
          <w:w w:val="100"/>
          <w:position w:val="0"/>
        </w:rPr>
        <w:t>根据《财政部国家税务总局关于在北京等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省市开展交通运输业和部分现代服务业营业税改征增值税 试点的通知》（财税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号）及《交通运输业和部分现代服务业营业税改征增值税试点实施办法》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号）的相关规定，本公司之子公司北京神奇时代网络有限公司、广州游爱网络技术有限公司的信息技术服务 收入适用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的增值税率。</w:t>
      </w:r>
    </w:p>
    <w:p>
      <w:pPr>
        <w:pStyle w:val="Style35"/>
        <w:keepNext w:val="0"/>
        <w:keepLines w:val="0"/>
        <w:widowControl w:val="0"/>
        <w:shd w:val="clear" w:color="auto" w:fill="auto"/>
        <w:bidi w:val="0"/>
        <w:spacing w:before="0" w:after="160" w:line="350" w:lineRule="exact"/>
        <w:ind w:left="0" w:right="0" w:firstLine="480"/>
        <w:jc w:val="both"/>
      </w:pPr>
      <w:r>
        <w:rPr>
          <w:color w:val="000000"/>
          <w:spacing w:val="0"/>
          <w:w w:val="100"/>
          <w:position w:val="0"/>
        </w:rPr>
        <w:t>由于本公司之孙公司神奇时代信息技术（天津）有限公司成立之日在天津市实施营业税改征增值税试点日之 后，自该公司成立之日起的信息技术服务收入适用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的增值税。</w:t>
      </w:r>
    </w:p>
    <w:p>
      <w:pPr>
        <w:pStyle w:val="Style35"/>
        <w:keepNext w:val="0"/>
        <w:keepLines w:val="0"/>
        <w:widowControl w:val="0"/>
        <w:shd w:val="clear" w:color="auto" w:fill="auto"/>
        <w:bidi w:val="0"/>
        <w:spacing w:before="0" w:after="160" w:line="358"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：本公司香港子公司均适应于香港税制，利得税税率为</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p>
    <w:p>
      <w:pPr>
        <w:pStyle w:val="Style35"/>
        <w:keepNext w:val="0"/>
        <w:keepLines w:val="0"/>
        <w:widowControl w:val="0"/>
        <w:shd w:val="clear" w:color="auto" w:fill="auto"/>
        <w:bidi w:val="0"/>
        <w:spacing w:before="0" w:after="160" w:line="358" w:lineRule="exact"/>
        <w:ind w:left="0" w:right="0" w:firstLine="480"/>
        <w:jc w:val="both"/>
      </w:pPr>
      <w:r>
        <w:rPr>
          <w:color w:val="000000"/>
          <w:spacing w:val="0"/>
          <w:w w:val="100"/>
          <w:position w:val="0"/>
        </w:rPr>
        <w:t>（二）重要税收优惠政策及其依据</w:t>
      </w:r>
    </w:p>
    <w:p>
      <w:pPr>
        <w:pStyle w:val="Style35"/>
        <w:keepNext w:val="0"/>
        <w:keepLines w:val="0"/>
        <w:widowControl w:val="0"/>
        <w:numPr>
          <w:ilvl w:val="0"/>
          <w:numId w:val="63"/>
        </w:numPr>
        <w:shd w:val="clear" w:color="auto" w:fill="auto"/>
        <w:tabs>
          <w:tab w:pos="630" w:val="left"/>
        </w:tabs>
        <w:bidi w:val="0"/>
        <w:spacing w:before="0" w:after="160" w:line="358" w:lineRule="exact"/>
        <w:ind w:left="0" w:right="0" w:firstLine="480"/>
        <w:jc w:val="both"/>
      </w:pPr>
      <w:bookmarkStart w:id="865" w:name="bookmark865"/>
      <w:bookmarkEnd w:id="865"/>
      <w:r>
        <w:rPr>
          <w:color w:val="000000"/>
          <w:spacing w:val="0"/>
          <w:w w:val="100"/>
          <w:position w:val="0"/>
        </w:rPr>
        <w:t>本公司之子公司北京神奇时代网络有限公司于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日被认定为高新技术企业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证书编号： </w:t>
      </w:r>
      <w:r>
        <w:rPr>
          <w:rFonts w:ascii="Times New Roman" w:eastAsia="Times New Roman" w:hAnsi="Times New Roman" w:cs="Times New Roman"/>
          <w:color w:val="000000"/>
          <w:spacing w:val="0"/>
          <w:w w:val="100"/>
          <w:position w:val="0"/>
          <w:sz w:val="18"/>
          <w:szCs w:val="18"/>
        </w:rPr>
        <w:t>GF201411000093）</w:t>
      </w:r>
      <w:r>
        <w:rPr>
          <w:color w:val="000000"/>
          <w:spacing w:val="0"/>
          <w:w w:val="100"/>
          <w:position w:val="0"/>
        </w:rPr>
        <w:t>，有效期三年。根据《中华人民共和国所得税法》规定，公司享受高新技术企业所得税优惠政 策。</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税率计缴企业所得税。</w:t>
      </w:r>
    </w:p>
    <w:p>
      <w:pPr>
        <w:pStyle w:val="Style35"/>
        <w:keepNext w:val="0"/>
        <w:keepLines w:val="0"/>
        <w:widowControl w:val="0"/>
        <w:numPr>
          <w:ilvl w:val="0"/>
          <w:numId w:val="63"/>
        </w:numPr>
        <w:shd w:val="clear" w:color="auto" w:fill="auto"/>
        <w:tabs>
          <w:tab w:pos="630" w:val="left"/>
        </w:tabs>
        <w:bidi w:val="0"/>
        <w:spacing w:before="0" w:after="60" w:line="367" w:lineRule="exact"/>
        <w:ind w:left="0" w:right="0" w:firstLine="480"/>
        <w:jc w:val="both"/>
      </w:pPr>
      <w:bookmarkStart w:id="866" w:name="bookmark866"/>
      <w:bookmarkEnd w:id="866"/>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日财政部国家税务总局联合发布了《关于延续宣传文化增值税和营业税优惠政策的通知》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[2013]87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，根据该通知第二条规定自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日，免征图书批发、零售环 节增值税。</w:t>
      </w:r>
    </w:p>
    <w:p>
      <w:pPr>
        <w:pStyle w:val="Style35"/>
        <w:keepNext w:val="0"/>
        <w:keepLines w:val="0"/>
        <w:widowControl w:val="0"/>
        <w:numPr>
          <w:ilvl w:val="0"/>
          <w:numId w:val="63"/>
        </w:numPr>
        <w:shd w:val="clear" w:color="auto" w:fill="auto"/>
        <w:tabs>
          <w:tab w:pos="635" w:val="left"/>
        </w:tabs>
        <w:bidi w:val="0"/>
        <w:spacing w:before="0" w:after="60" w:line="358" w:lineRule="exact"/>
        <w:ind w:left="0" w:right="0" w:firstLine="480"/>
        <w:jc w:val="both"/>
      </w:pPr>
      <w:bookmarkStart w:id="867" w:name="bookmark867"/>
      <w:bookmarkEnd w:id="867"/>
      <w:r>
        <w:rPr>
          <w:color w:val="000000"/>
          <w:spacing w:val="0"/>
          <w:w w:val="100"/>
          <w:position w:val="0"/>
        </w:rPr>
        <w:t>根据国家税务总局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日发布的关于发布《营业税改征增值税跨境应税行为增值税免税管理办 法（试行）》的公告（国家税务总局公告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号），公司及其属于软件企业的下属子公司跨境应税行为取 得的收入免征增值税。</w:t>
      </w:r>
    </w:p>
    <w:p>
      <w:pPr>
        <w:pStyle w:val="Style35"/>
        <w:keepNext w:val="0"/>
        <w:keepLines w:val="0"/>
        <w:widowControl w:val="0"/>
        <w:numPr>
          <w:ilvl w:val="0"/>
          <w:numId w:val="63"/>
        </w:numPr>
        <w:shd w:val="clear" w:color="auto" w:fill="auto"/>
        <w:tabs>
          <w:tab w:pos="275" w:val="left"/>
        </w:tabs>
        <w:bidi w:val="0"/>
        <w:spacing w:before="0" w:after="400" w:line="358" w:lineRule="exact"/>
        <w:ind w:left="0" w:right="0" w:firstLine="480"/>
        <w:jc w:val="both"/>
      </w:pPr>
      <w:bookmarkStart w:id="868" w:name="bookmark868"/>
      <w:bookmarkEnd w:id="868"/>
      <w:r>
        <w:rPr>
          <w:color w:val="000000"/>
          <w:spacing w:val="0"/>
          <w:w w:val="100"/>
          <w:position w:val="0"/>
        </w:rPr>
        <w:t xml:space="preserve">根据《财政部、国家税务总局关于进一步鼓励软件产业和集成电路产业发展企业所得税政策的通知》（财 </w:t>
      </w:r>
      <w:r>
        <w:rPr>
          <w:color w:val="000000"/>
          <w:spacing w:val="0"/>
          <w:w w:val="100"/>
          <w:position w:val="0"/>
        </w:rPr>
        <w:t>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号）第三条规定：“我国境内新办的集成电路设计企业和符合条件的软件企业，经认定后，在</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日前自获利年度起计算优惠期，第一年至第二年免征企业所得税，第三年至第五年按照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 率减半征收企业所得税，并享受至期满为止。”公司之子公司广州游爱于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月被认定为软件企业，自获 利年度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年起，两年内免征企业所得税，三年内减半征收。广州游爱</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年度免征企业所得税， </w:t>
      </w:r>
      <w:r>
        <w:rPr>
          <w:rFonts w:ascii="Times New Roman" w:eastAsia="Times New Roman" w:hAnsi="Times New Roman" w:cs="Times New Roman"/>
          <w:color w:val="000000"/>
          <w:spacing w:val="0"/>
          <w:w w:val="100"/>
          <w:position w:val="0"/>
          <w:sz w:val="18"/>
          <w:szCs w:val="18"/>
        </w:rPr>
        <w:t>2015-2017</w:t>
      </w:r>
      <w:r>
        <w:rPr>
          <w:color w:val="000000"/>
          <w:spacing w:val="0"/>
          <w:w w:val="100"/>
          <w:position w:val="0"/>
        </w:rPr>
        <w:t>年按照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的法定税率减半征收企业所得税。公司之孙公司上海游爱之星信息科技有限公司于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月被认定为软件企业，自获利年度起，两年内免征企业所得税，三年内减半征收。上海游爱之星信息科技有限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年开始获利，</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年度免征企业所得税。</w:t>
      </w:r>
    </w:p>
    <w:p>
      <w:pPr>
        <w:pStyle w:val="Style30"/>
        <w:keepNext/>
        <w:keepLines/>
        <w:widowControl w:val="0"/>
        <w:shd w:val="clear" w:color="auto" w:fill="auto"/>
        <w:bidi w:val="0"/>
        <w:spacing w:before="0" w:after="300" w:line="240" w:lineRule="auto"/>
        <w:ind w:left="0" w:right="0" w:firstLine="500"/>
        <w:jc w:val="left"/>
      </w:pPr>
      <w:bookmarkStart w:id="869" w:name="bookmark869"/>
      <w:bookmarkStart w:id="870" w:name="bookmark870"/>
      <w:bookmarkStart w:id="871" w:name="bookmark871"/>
      <w:r>
        <w:rPr>
          <w:rFonts w:ascii="SimHei" w:eastAsia="SimHei" w:hAnsi="SimHei" w:cs="SimHei"/>
          <w:color w:val="000000"/>
          <w:spacing w:val="0"/>
          <w:w w:val="100"/>
          <w:position w:val="0"/>
          <w:sz w:val="24"/>
          <w:szCs w:val="24"/>
        </w:rPr>
        <w:t>五'会计政策和会计估计变更以及前期差错更正的说明</w:t>
      </w:r>
      <w:bookmarkEnd w:id="869"/>
      <w:bookmarkEnd w:id="870"/>
      <w:bookmarkEnd w:id="871"/>
    </w:p>
    <w:p>
      <w:pPr>
        <w:pStyle w:val="Style35"/>
        <w:keepNext w:val="0"/>
        <w:keepLines w:val="0"/>
        <w:widowControl w:val="0"/>
        <w:numPr>
          <w:ilvl w:val="0"/>
          <w:numId w:val="65"/>
        </w:numPr>
        <w:shd w:val="clear" w:color="auto" w:fill="auto"/>
        <w:tabs>
          <w:tab w:pos="695" w:val="left"/>
        </w:tabs>
        <w:bidi w:val="0"/>
        <w:spacing w:before="0" w:after="140" w:line="359" w:lineRule="exact"/>
        <w:ind w:left="0" w:right="0" w:firstLine="380"/>
        <w:jc w:val="left"/>
      </w:pPr>
      <w:bookmarkStart w:id="872" w:name="bookmark872"/>
      <w:bookmarkEnd w:id="872"/>
      <w:r>
        <w:rPr>
          <w:color w:val="000000"/>
          <w:spacing w:val="0"/>
          <w:w w:val="100"/>
          <w:position w:val="0"/>
        </w:rPr>
        <w:t>会计政策的变更</w:t>
      </w:r>
    </w:p>
    <w:p>
      <w:pPr>
        <w:pStyle w:val="Style35"/>
        <w:keepNext w:val="0"/>
        <w:keepLines w:val="0"/>
        <w:widowControl w:val="0"/>
        <w:shd w:val="clear" w:color="auto" w:fill="auto"/>
        <w:bidi w:val="0"/>
        <w:spacing w:before="0" w:after="140" w:line="359" w:lineRule="exact"/>
        <w:ind w:left="0" w:right="0" w:firstLine="380"/>
        <w:jc w:val="left"/>
      </w:pPr>
      <w:r>
        <w:rPr>
          <w:color w:val="000000"/>
          <w:spacing w:val="0"/>
          <w:w w:val="100"/>
          <w:position w:val="0"/>
        </w:rPr>
        <w:t>本公司报告期内未发生会计政策变更。</w:t>
      </w:r>
    </w:p>
    <w:p>
      <w:pPr>
        <w:pStyle w:val="Style35"/>
        <w:keepNext w:val="0"/>
        <w:keepLines w:val="0"/>
        <w:widowControl w:val="0"/>
        <w:numPr>
          <w:ilvl w:val="0"/>
          <w:numId w:val="65"/>
        </w:numPr>
        <w:shd w:val="clear" w:color="auto" w:fill="auto"/>
        <w:tabs>
          <w:tab w:pos="700" w:val="left"/>
        </w:tabs>
        <w:bidi w:val="0"/>
        <w:spacing w:before="0" w:after="140" w:line="359" w:lineRule="exact"/>
        <w:ind w:left="0" w:right="0" w:firstLine="380"/>
        <w:jc w:val="left"/>
      </w:pPr>
      <w:bookmarkStart w:id="873" w:name="bookmark873"/>
      <w:bookmarkEnd w:id="873"/>
      <w:r>
        <w:rPr>
          <w:color w:val="000000"/>
          <w:spacing w:val="0"/>
          <w:w w:val="100"/>
          <w:position w:val="0"/>
        </w:rPr>
        <w:t>会计估计的变更</w:t>
      </w:r>
    </w:p>
    <w:p>
      <w:pPr>
        <w:pStyle w:val="Style35"/>
        <w:keepNext w:val="0"/>
        <w:keepLines w:val="0"/>
        <w:widowControl w:val="0"/>
        <w:shd w:val="clear" w:color="auto" w:fill="auto"/>
        <w:bidi w:val="0"/>
        <w:spacing w:before="0" w:after="140" w:line="359" w:lineRule="exact"/>
        <w:ind w:left="0" w:right="0" w:firstLine="380"/>
        <w:jc w:val="left"/>
      </w:pPr>
      <w:r>
        <w:rPr>
          <w:color w:val="000000"/>
          <w:spacing w:val="0"/>
          <w:w w:val="100"/>
          <w:position w:val="0"/>
        </w:rPr>
        <w:t>本公司报告期内未发生会计估计变更。</w:t>
      </w:r>
    </w:p>
    <w:p>
      <w:pPr>
        <w:pStyle w:val="Style35"/>
        <w:keepNext w:val="0"/>
        <w:keepLines w:val="0"/>
        <w:widowControl w:val="0"/>
        <w:numPr>
          <w:ilvl w:val="0"/>
          <w:numId w:val="65"/>
        </w:numPr>
        <w:shd w:val="clear" w:color="auto" w:fill="auto"/>
        <w:tabs>
          <w:tab w:pos="700" w:val="left"/>
        </w:tabs>
        <w:bidi w:val="0"/>
        <w:spacing w:before="0" w:after="140" w:line="359" w:lineRule="exact"/>
        <w:ind w:left="0" w:right="0" w:firstLine="380"/>
        <w:jc w:val="left"/>
      </w:pPr>
      <w:bookmarkStart w:id="874" w:name="bookmark874"/>
      <w:bookmarkEnd w:id="874"/>
      <w:r>
        <w:rPr>
          <w:color w:val="000000"/>
          <w:spacing w:val="0"/>
          <w:w w:val="100"/>
          <w:position w:val="0"/>
        </w:rPr>
        <w:t>前期会计差错更正</w:t>
      </w:r>
    </w:p>
    <w:p>
      <w:pPr>
        <w:pStyle w:val="Style35"/>
        <w:keepNext w:val="0"/>
        <w:keepLines w:val="0"/>
        <w:widowControl w:val="0"/>
        <w:shd w:val="clear" w:color="auto" w:fill="auto"/>
        <w:bidi w:val="0"/>
        <w:spacing w:before="0" w:after="400" w:line="359" w:lineRule="exact"/>
        <w:ind w:left="0" w:right="0" w:firstLine="440"/>
        <w:jc w:val="left"/>
      </w:pPr>
      <w:r>
        <w:rPr>
          <w:color w:val="000000"/>
          <w:spacing w:val="0"/>
          <w:w w:val="100"/>
          <w:position w:val="0"/>
        </w:rPr>
        <w:t>本公司报告期内无前期会计差错更正。</w:t>
      </w:r>
    </w:p>
    <w:p>
      <w:pPr>
        <w:pStyle w:val="Style30"/>
        <w:keepNext/>
        <w:keepLines/>
        <w:widowControl w:val="0"/>
        <w:shd w:val="clear" w:color="auto" w:fill="auto"/>
        <w:bidi w:val="0"/>
        <w:spacing w:before="0" w:after="300" w:line="240" w:lineRule="auto"/>
        <w:ind w:left="0" w:right="0" w:firstLine="500"/>
        <w:jc w:val="left"/>
      </w:pPr>
      <w:bookmarkStart w:id="875" w:name="bookmark875"/>
      <w:bookmarkStart w:id="876" w:name="bookmark876"/>
      <w:bookmarkStart w:id="877" w:name="bookmark877"/>
      <w:bookmarkStart w:id="878" w:name="bookmark878"/>
      <w:r>
        <w:rPr>
          <w:rFonts w:ascii="SimHei" w:eastAsia="SimHei" w:hAnsi="SimHei" w:cs="SimHei"/>
          <w:color w:val="000000"/>
          <w:spacing w:val="0"/>
          <w:w w:val="100"/>
          <w:position w:val="0"/>
          <w:sz w:val="24"/>
          <w:szCs w:val="24"/>
        </w:rPr>
        <w:t>六</w:t>
      </w:r>
      <w:bookmarkEnd w:id="877"/>
      <w:r>
        <w:rPr>
          <w:rFonts w:ascii="SimHei" w:eastAsia="SimHei" w:hAnsi="SimHei" w:cs="SimHei"/>
          <w:color w:val="000000"/>
          <w:spacing w:val="0"/>
          <w:w w:val="100"/>
          <w:position w:val="0"/>
          <w:sz w:val="24"/>
          <w:szCs w:val="24"/>
        </w:rPr>
        <w:t>、合并财务报表主要项目注释</w:t>
      </w:r>
      <w:bookmarkEnd w:id="875"/>
      <w:bookmarkEnd w:id="876"/>
      <w:bookmarkEnd w:id="878"/>
    </w:p>
    <w:p>
      <w:pPr>
        <w:pStyle w:val="Style35"/>
        <w:keepNext w:val="0"/>
        <w:keepLines w:val="0"/>
        <w:widowControl w:val="0"/>
        <w:shd w:val="clear" w:color="auto" w:fill="auto"/>
        <w:bidi w:val="0"/>
        <w:spacing w:before="0" w:after="140" w:line="359" w:lineRule="exact"/>
        <w:ind w:left="0" w:right="0" w:firstLine="380"/>
        <w:jc w:val="left"/>
      </w:pPr>
      <w:r>
        <w:rPr>
          <w:color w:val="000000"/>
          <w:spacing w:val="0"/>
          <w:w w:val="100"/>
          <w:position w:val="0"/>
        </w:rPr>
        <w:t>说明：期初指“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日”，期末指“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日”，上期指“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年度”，本期指“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p>
      <w:pPr>
        <w:pStyle w:val="Style35"/>
        <w:keepNext w:val="0"/>
        <w:keepLines w:val="0"/>
        <w:widowControl w:val="0"/>
        <w:shd w:val="clear" w:color="auto" w:fill="auto"/>
        <w:bidi w:val="0"/>
        <w:spacing w:before="0" w:after="140" w:line="359"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货币资金</w:t>
      </w:r>
    </w:p>
    <w:p>
      <w:pPr>
        <w:pStyle w:val="Style35"/>
        <w:keepNext w:val="0"/>
        <w:keepLines w:val="0"/>
        <w:widowControl w:val="0"/>
        <w:shd w:val="clear" w:color="auto" w:fill="auto"/>
        <w:tabs>
          <w:tab w:pos="825" w:val="left"/>
        </w:tabs>
        <w:bidi w:val="0"/>
        <w:spacing w:before="0" w:after="180" w:line="359" w:lineRule="exact"/>
        <w:ind w:left="0" w:right="0" w:firstLine="380"/>
        <w:jc w:val="left"/>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分类列示</w:t>
      </w:r>
    </w:p>
    <w:p>
      <w:pPr>
        <w:pStyle w:val="Style35"/>
        <w:keepNext w:val="0"/>
        <w:keepLines w:val="0"/>
        <w:widowControl w:val="0"/>
        <w:pBdr>
          <w:bottom w:val="single" w:sz="4" w:space="0" w:color="auto"/>
        </w:pBdr>
        <w:shd w:val="clear" w:color="auto" w:fill="auto"/>
        <w:tabs>
          <w:tab w:pos="4310" w:val="left"/>
          <w:tab w:pos="7161" w:val="left"/>
        </w:tabs>
        <w:bidi w:val="0"/>
        <w:spacing w:before="0" w:after="80" w:line="359" w:lineRule="exact"/>
        <w:ind w:left="1300" w:right="0" w:firstLine="0"/>
        <w:jc w:val="left"/>
      </w:pPr>
      <w:r>
        <w:rPr>
          <w:b/>
          <w:bCs/>
          <w:color w:val="000000"/>
          <w:spacing w:val="0"/>
          <w:w w:val="100"/>
          <w:position w:val="0"/>
        </w:rPr>
        <w:t>项目</w:t>
        <w:tab/>
        <w:t>期末余额</w:t>
        <w:tab/>
        <w:t>期初余额</w:t>
      </w:r>
    </w:p>
    <w:p>
      <w:pPr>
        <w:pStyle w:val="Style58"/>
        <w:keepNext w:val="0"/>
        <w:keepLines w:val="0"/>
        <w:widowControl w:val="0"/>
        <w:shd w:val="clear" w:color="auto" w:fill="auto"/>
        <w:tabs>
          <w:tab w:pos="5528" w:val="right"/>
          <w:tab w:pos="8307" w:val="right"/>
        </w:tabs>
        <w:bidi w:val="0"/>
        <w:spacing w:before="0" w:after="80" w:line="360" w:lineRule="exact"/>
        <w:ind w:left="0" w:right="0" w:firstLine="0"/>
        <w:jc w:val="left"/>
      </w:pPr>
      <w:r>
        <w:rPr>
          <w:rFonts w:ascii="SimSun" w:eastAsia="SimSun" w:hAnsi="SimSun" w:cs="SimSun"/>
          <w:color w:val="000000"/>
          <w:spacing w:val="0"/>
          <w:w w:val="100"/>
          <w:position w:val="0"/>
          <w:sz w:val="17"/>
          <w:szCs w:val="17"/>
        </w:rPr>
        <w:t>现金</w:t>
        <w:tab/>
      </w:r>
      <w:r>
        <w:rPr>
          <w:color w:val="000000"/>
          <w:spacing w:val="0"/>
          <w:w w:val="100"/>
          <w:position w:val="0"/>
        </w:rPr>
        <w:t>169,937.86</w:t>
        <w:tab/>
        <w:t>157,807.71</w:t>
      </w:r>
    </w:p>
    <w:p>
      <w:pPr>
        <w:pStyle w:val="Style58"/>
        <w:keepNext w:val="0"/>
        <w:keepLines w:val="0"/>
        <w:widowControl w:val="0"/>
        <w:shd w:val="clear" w:color="auto" w:fill="auto"/>
        <w:tabs>
          <w:tab w:pos="5528" w:val="right"/>
          <w:tab w:pos="8307" w:val="right"/>
        </w:tabs>
        <w:bidi w:val="0"/>
        <w:spacing w:before="0" w:after="80" w:line="360" w:lineRule="exact"/>
        <w:ind w:left="0" w:right="0" w:firstLine="0"/>
        <w:jc w:val="left"/>
      </w:pPr>
      <w:r>
        <w:rPr>
          <w:rFonts w:ascii="SimSun" w:eastAsia="SimSun" w:hAnsi="SimSun" w:cs="SimSun"/>
          <w:color w:val="000000"/>
          <w:spacing w:val="0"/>
          <w:w w:val="100"/>
          <w:position w:val="0"/>
          <w:sz w:val="17"/>
          <w:szCs w:val="17"/>
        </w:rPr>
        <w:t>银行存款</w:t>
        <w:tab/>
      </w:r>
      <w:r>
        <w:rPr>
          <w:color w:val="000000"/>
          <w:spacing w:val="0"/>
          <w:w w:val="100"/>
          <w:position w:val="0"/>
        </w:rPr>
        <w:t>1,483,267,479.99</w:t>
        <w:tab/>
        <w:t>497,534,762.80</w:t>
      </w:r>
    </w:p>
    <w:p>
      <w:pPr>
        <w:pStyle w:val="Style58"/>
        <w:keepNext w:val="0"/>
        <w:keepLines w:val="0"/>
        <w:widowControl w:val="0"/>
        <w:shd w:val="clear" w:color="auto" w:fill="auto"/>
        <w:tabs>
          <w:tab w:pos="5528" w:val="right"/>
          <w:tab w:pos="8307" w:val="right"/>
        </w:tabs>
        <w:bidi w:val="0"/>
        <w:spacing w:before="0" w:after="300" w:line="360" w:lineRule="exact"/>
        <w:ind w:left="1300" w:right="0" w:firstLine="0"/>
        <w:jc w:val="left"/>
      </w:pPr>
      <w:r>
        <w:rPr>
          <w:rFonts w:ascii="SimSun" w:eastAsia="SimSun" w:hAnsi="SimSun" w:cs="SimSun"/>
          <w:color w:val="000000"/>
          <w:spacing w:val="0"/>
          <w:w w:val="100"/>
          <w:position w:val="0"/>
          <w:sz w:val="17"/>
          <w:szCs w:val="17"/>
        </w:rPr>
        <w:t>合计</w:t>
        <w:tab/>
      </w:r>
      <w:r>
        <w:rPr>
          <w:color w:val="000000"/>
          <w:spacing w:val="0"/>
          <w:w w:val="100"/>
          <w:position w:val="0"/>
          <w:u w:val="single"/>
        </w:rPr>
        <w:t>1,483,437,417.85</w:t>
        <w:tab/>
        <w:t>497,692,570.51</w:t>
      </w:r>
    </w:p>
    <w:p>
      <w:pPr>
        <w:pStyle w:val="Style35"/>
        <w:keepNext w:val="0"/>
        <w:keepLines w:val="0"/>
        <w:widowControl w:val="0"/>
        <w:shd w:val="clear" w:color="auto" w:fill="auto"/>
        <w:tabs>
          <w:tab w:pos="825" w:val="left"/>
        </w:tabs>
        <w:bidi w:val="0"/>
        <w:spacing w:before="0" w:after="140" w:line="359" w:lineRule="exact"/>
        <w:ind w:left="0" w:right="0" w:firstLine="38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期末不存在因抵押、质押、冻结等对使用有限制的货币资金。</w:t>
      </w:r>
    </w:p>
    <w:p>
      <w:pPr>
        <w:pStyle w:val="Style58"/>
        <w:keepNext w:val="0"/>
        <w:keepLines w:val="0"/>
        <w:widowControl w:val="0"/>
        <w:shd w:val="clear" w:color="auto" w:fill="auto"/>
        <w:tabs>
          <w:tab w:pos="906" w:val="left"/>
        </w:tabs>
        <w:bidi w:val="0"/>
        <w:spacing w:before="0" w:after="140" w:line="360" w:lineRule="exact"/>
        <w:ind w:left="0" w:right="0" w:firstLine="380"/>
        <w:jc w:val="left"/>
        <w:rPr>
          <w:sz w:val="17"/>
          <w:szCs w:val="17"/>
        </w:rPr>
      </w:pPr>
      <w:bookmarkStart w:id="881" w:name="bookmark881"/>
      <w:r>
        <w:rPr>
          <w:rFonts w:ascii="SimSun" w:eastAsia="SimSun" w:hAnsi="SimSun" w:cs="SimSun"/>
          <w:color w:val="000000"/>
          <w:spacing w:val="0"/>
          <w:w w:val="100"/>
          <w:position w:val="0"/>
          <w:sz w:val="17"/>
          <w:szCs w:val="17"/>
        </w:rPr>
        <w:t>（</w:t>
      </w:r>
      <w:bookmarkEnd w:id="881"/>
      <w:r>
        <w:rPr>
          <w:color w:val="000000"/>
          <w:spacing w:val="0"/>
          <w:w w:val="100"/>
          <w:position w:val="0"/>
          <w:sz w:val="18"/>
          <w:szCs w:val="18"/>
        </w:rPr>
        <w:t>3</w:t>
      </w:r>
      <w:r>
        <w:rPr>
          <w:rFonts w:ascii="SimSun" w:eastAsia="SimSun" w:hAnsi="SimSun" w:cs="SimSun"/>
          <w:color w:val="000000"/>
          <w:spacing w:val="0"/>
          <w:w w:val="100"/>
          <w:position w:val="0"/>
          <w:sz w:val="17"/>
          <w:szCs w:val="17"/>
        </w:rPr>
        <w:t>）</w:t>
        <w:tab/>
        <w:t>期末存放在境外的款项为美元</w:t>
      </w:r>
      <w:r>
        <w:rPr>
          <w:color w:val="000000"/>
          <w:spacing w:val="0"/>
          <w:w w:val="100"/>
          <w:position w:val="0"/>
          <w:sz w:val="18"/>
          <w:szCs w:val="18"/>
        </w:rPr>
        <w:t>464,603.56</w:t>
      </w:r>
      <w:r>
        <w:rPr>
          <w:rFonts w:ascii="SimSun" w:eastAsia="SimSun" w:hAnsi="SimSun" w:cs="SimSun"/>
          <w:color w:val="000000"/>
          <w:spacing w:val="0"/>
          <w:w w:val="100"/>
          <w:position w:val="0"/>
          <w:sz w:val="17"/>
          <w:szCs w:val="17"/>
        </w:rPr>
        <w:t>元，折合人民币</w:t>
      </w:r>
      <w:r>
        <w:rPr>
          <w:color w:val="000000"/>
          <w:spacing w:val="0"/>
          <w:w w:val="100"/>
          <w:position w:val="0"/>
          <w:sz w:val="18"/>
          <w:szCs w:val="18"/>
        </w:rPr>
        <w:t>3,222,954.89</w:t>
      </w:r>
      <w:r>
        <w:rPr>
          <w:rFonts w:ascii="SimSun" w:eastAsia="SimSun" w:hAnsi="SimSun" w:cs="SimSun"/>
          <w:color w:val="000000"/>
          <w:spacing w:val="0"/>
          <w:w w:val="100"/>
          <w:position w:val="0"/>
          <w:sz w:val="17"/>
          <w:szCs w:val="17"/>
        </w:rPr>
        <w:t>元，港币</w:t>
      </w:r>
      <w:r>
        <w:rPr>
          <w:color w:val="000000"/>
          <w:spacing w:val="0"/>
          <w:w w:val="100"/>
          <w:position w:val="0"/>
          <w:sz w:val="18"/>
          <w:szCs w:val="18"/>
        </w:rPr>
        <w:t>85,662.35</w:t>
      </w:r>
      <w:r>
        <w:rPr>
          <w:rFonts w:ascii="SimSun" w:eastAsia="SimSun" w:hAnsi="SimSun" w:cs="SimSun"/>
          <w:color w:val="000000"/>
          <w:spacing w:val="0"/>
          <w:w w:val="100"/>
          <w:position w:val="0"/>
          <w:sz w:val="17"/>
          <w:szCs w:val="17"/>
        </w:rPr>
        <w:t xml:space="preserve">元，折合人民币 </w:t>
      </w:r>
      <w:r>
        <w:rPr>
          <w:color w:val="000000"/>
          <w:spacing w:val="0"/>
          <w:w w:val="100"/>
          <w:position w:val="0"/>
          <w:sz w:val="18"/>
          <w:szCs w:val="18"/>
        </w:rPr>
        <w:t xml:space="preserve">76,625.23 </w:t>
      </w:r>
      <w:r>
        <w:rPr>
          <w:rFonts w:ascii="SimSun" w:eastAsia="SimSun" w:hAnsi="SimSun" w:cs="SimSun"/>
          <w:color w:val="000000"/>
          <w:spacing w:val="0"/>
          <w:w w:val="100"/>
          <w:position w:val="0"/>
          <w:sz w:val="17"/>
          <w:szCs w:val="17"/>
        </w:rPr>
        <w:t>元。</w:t>
      </w:r>
    </w:p>
    <w:p>
      <w:pPr>
        <w:pStyle w:val="Style35"/>
        <w:keepNext w:val="0"/>
        <w:keepLines w:val="0"/>
        <w:widowControl w:val="0"/>
        <w:shd w:val="clear" w:color="auto" w:fill="auto"/>
        <w:tabs>
          <w:tab w:pos="825" w:val="left"/>
        </w:tabs>
        <w:bidi w:val="0"/>
        <w:spacing w:before="0" w:after="140" w:line="359" w:lineRule="exact"/>
        <w:ind w:left="0" w:right="0" w:firstLine="380"/>
        <w:jc w:val="left"/>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期末无存放在境外且资金汇回受到限制的款项。</w:t>
      </w:r>
    </w:p>
    <w:p>
      <w:pPr>
        <w:pStyle w:val="Style35"/>
        <w:keepNext w:val="0"/>
        <w:keepLines w:val="0"/>
        <w:widowControl w:val="0"/>
        <w:shd w:val="clear" w:color="auto" w:fill="auto"/>
        <w:tabs>
          <w:tab w:pos="825" w:val="left"/>
        </w:tabs>
        <w:bidi w:val="0"/>
        <w:spacing w:before="0" w:after="300" w:line="359" w:lineRule="exact"/>
        <w:ind w:left="0" w:right="0" w:firstLine="380"/>
        <w:jc w:val="left"/>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期末银行定期存款余额为</w:t>
      </w:r>
      <w:r>
        <w:rPr>
          <w:rFonts w:ascii="Times New Roman" w:eastAsia="Times New Roman" w:hAnsi="Times New Roman" w:cs="Times New Roman"/>
          <w:color w:val="000000"/>
          <w:spacing w:val="0"/>
          <w:w w:val="100"/>
          <w:position w:val="0"/>
          <w:sz w:val="18"/>
          <w:szCs w:val="18"/>
        </w:rPr>
        <w:t>27,100.00</w:t>
      </w:r>
      <w:r>
        <w:rPr>
          <w:color w:val="000000"/>
          <w:spacing w:val="0"/>
          <w:w w:val="100"/>
          <w:position w:val="0"/>
        </w:rPr>
        <w:t>万元。</w:t>
      </w:r>
    </w:p>
    <w:p>
      <w:pPr>
        <w:pStyle w:val="Style35"/>
        <w:keepNext w:val="0"/>
        <w:keepLines w:val="0"/>
        <w:widowControl w:val="0"/>
        <w:numPr>
          <w:ilvl w:val="0"/>
          <w:numId w:val="67"/>
        </w:numPr>
        <w:shd w:val="clear" w:color="auto" w:fill="auto"/>
        <w:bidi w:val="0"/>
        <w:spacing w:before="0" w:after="140" w:line="240" w:lineRule="auto"/>
        <w:ind w:left="0" w:right="0" w:firstLine="380"/>
        <w:jc w:val="left"/>
      </w:pPr>
      <w:bookmarkStart w:id="884" w:name="bookmark884"/>
      <w:bookmarkEnd w:id="884"/>
      <w:r>
        <w:rPr>
          <w:color w:val="000000"/>
          <w:spacing w:val="0"/>
          <w:w w:val="100"/>
          <w:position w:val="0"/>
        </w:rPr>
        <w:t>应收账款</w:t>
      </w:r>
      <w:r>
        <w:br w:type="page"/>
      </w:r>
    </w:p>
    <w:p>
      <w:pPr>
        <w:widowControl w:val="0"/>
        <w:spacing w:line="1" w:lineRule="exact"/>
      </w:pPr>
      <w:r>
        <mc:AlternateContent>
          <mc:Choice Requires="wps">
            <w:drawing>
              <wp:anchor distT="0" distB="127000" distL="0" distR="0" simplePos="0" relativeHeight="125829384" behindDoc="0" locked="0" layoutInCell="1" allowOverlap="1">
                <wp:simplePos x="0" y="0"/>
                <wp:positionH relativeFrom="page">
                  <wp:posOffset>1009015</wp:posOffset>
                </wp:positionH>
                <wp:positionV relativeFrom="paragraph">
                  <wp:posOffset>0</wp:posOffset>
                </wp:positionV>
                <wp:extent cx="709930" cy="158750"/>
                <wp:wrapTopAndBottom/>
                <wp:docPr id="34" name="Shape 34"/>
                <a:graphic xmlns:a="http://schemas.openxmlformats.org/drawingml/2006/main">
                  <a:graphicData uri="http://schemas.microsoft.com/office/word/2010/wordprocessingShape">
                    <wps:wsp>
                      <wps:cNvSpPr txBox="1"/>
                      <wps:spPr>
                        <a:xfrm>
                          <a:ext cx="709930" cy="1587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）分类列示</w:t>
                            </w:r>
                          </w:p>
                        </w:txbxContent>
                      </wps:txbx>
                      <wps:bodyPr wrap="none" lIns="0" tIns="0" rIns="0" bIns="0">
                        <a:noAutoFit/>
                      </wps:bodyPr>
                    </wps:wsp>
                  </a:graphicData>
                </a:graphic>
              </wp:anchor>
            </w:drawing>
          </mc:Choice>
          <mc:Fallback>
            <w:pict>
              <v:shape id="_x0000_s1060" type="#_x0000_t202" style="position:absolute;margin-left:79.450000000000003pt;margin-top:0;width:55.899999999999999pt;height:12.5pt;z-index:-125829369;mso-wrap-distance-left:0;mso-wrap-distance-right:0;mso-wrap-distance-bottom:10.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）分类列示</w:t>
                      </w:r>
                    </w:p>
                  </w:txbxContent>
                </v:textbox>
                <w10:wrap type="topAndBottom" anchorx="page"/>
              </v:shape>
            </w:pict>
          </mc:Fallback>
        </mc:AlternateContent>
      </w:r>
    </w:p>
    <w:p>
      <w:pPr>
        <w:pStyle w:val="Style73"/>
        <w:keepNext w:val="0"/>
        <w:keepLines w:val="0"/>
        <w:widowControl w:val="0"/>
        <w:shd w:val="clear" w:color="auto" w:fill="auto"/>
        <w:bidi w:val="0"/>
        <w:spacing w:before="0" w:line="240" w:lineRule="auto"/>
        <w:ind w:left="2820" w:right="0" w:firstLine="0"/>
        <w:jc w:val="left"/>
      </w:pPr>
      <w:r>
        <mc:AlternateContent>
          <mc:Choice Requires="wps">
            <w:drawing>
              <wp:anchor distT="0" distB="0" distL="114300" distR="114300" simplePos="0" relativeHeight="125829386" behindDoc="0" locked="0" layoutInCell="1" allowOverlap="1">
                <wp:simplePos x="0" y="0"/>
                <wp:positionH relativeFrom="page">
                  <wp:posOffset>2785745</wp:posOffset>
                </wp:positionH>
                <wp:positionV relativeFrom="paragraph">
                  <wp:posOffset>12700</wp:posOffset>
                </wp:positionV>
                <wp:extent cx="362585" cy="121920"/>
                <wp:wrapSquare wrapText="right"/>
                <wp:docPr id="36" name="Shape 36"/>
                <a:graphic xmlns:a="http://schemas.openxmlformats.org/drawingml/2006/main">
                  <a:graphicData uri="http://schemas.microsoft.com/office/word/2010/wordprocessingShape">
                    <wps:wsp>
                      <wps:cNvSpPr txBox="1"/>
                      <wps:spPr>
                        <a:xfrm>
                          <a:ext cx="36258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62" type="#_x0000_t202" style="position:absolute;margin-left:219.34999999999999pt;margin-top:1.pt;width:28.550000000000001pt;height:9.5999999999999996pt;z-index:-125829367;mso-wrap-distance-left:9.pt;mso-wrap-distance-right:9.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v:textbox>
                <w10:wrap type="square" side="right" anchorx="page"/>
              </v:shape>
            </w:pict>
          </mc:Fallback>
        </mc:AlternateContent>
      </w:r>
      <w:r>
        <mc:AlternateContent>
          <mc:Choice Requires="wps">
            <w:drawing>
              <wp:anchor distT="215900" distB="0" distL="0" distR="0" simplePos="0" relativeHeight="125829388" behindDoc="0" locked="0" layoutInCell="1" allowOverlap="1">
                <wp:simplePos x="0" y="0"/>
                <wp:positionH relativeFrom="page">
                  <wp:posOffset>1009015</wp:posOffset>
                </wp:positionH>
                <wp:positionV relativeFrom="paragraph">
                  <wp:posOffset>3479800</wp:posOffset>
                </wp:positionV>
                <wp:extent cx="4907280" cy="624840"/>
                <wp:wrapTopAndBottom/>
                <wp:docPr id="38" name="Shape 38"/>
                <a:graphic xmlns:a="http://schemas.openxmlformats.org/drawingml/2006/main">
                  <a:graphicData uri="http://schemas.microsoft.com/office/word/2010/wordprocessingShape">
                    <wps:wsp>
                      <wps:cNvSpPr txBox="1"/>
                      <wps:spPr>
                        <a:xfrm>
                          <a:ext cx="4907280" cy="624840"/>
                        </a:xfrm>
                        <a:prstGeom prst="rect"/>
                        <a:noFill/>
                      </wps:spPr>
                      <wps:txbx>
                        <w:txbxContent>
                          <w:tbl>
                            <w:tblPr>
                              <w:tblOverlap w:val="never"/>
                              <w:jc w:val="left"/>
                              <w:tblLayout w:type="fixed"/>
                            </w:tblPr>
                            <w:tblGrid>
                              <w:gridCol w:w="1930"/>
                              <w:gridCol w:w="1690"/>
                              <w:gridCol w:w="1219"/>
                              <w:gridCol w:w="1723"/>
                              <w:gridCol w:w="1166"/>
                            </w:tblGrid>
                            <w:tr>
                              <w:trPr>
                                <w:tblHeader/>
                                <w:trHeight w:val="389" w:hRule="exact"/>
                              </w:trPr>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）单项金额重大并单项计提坏账准备的应收账款</w:t>
                                  </w:r>
                                </w:p>
                              </w:tc>
                            </w:tr>
                            <w:tr>
                              <w:trPr>
                                <w:trHeight w:val="59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单位名称</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期末余额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计提比例（%）</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计提理由</w:t>
                                  </w:r>
                                </w:p>
                              </w:tc>
                            </w:tr>
                          </w:tbl>
                          <w:p>
                            <w:pPr>
                              <w:widowControl w:val="0"/>
                              <w:spacing w:line="1" w:lineRule="exact"/>
                            </w:pPr>
                          </w:p>
                        </w:txbxContent>
                      </wps:txbx>
                      <wps:bodyPr lIns="0" tIns="0" rIns="0" bIns="0">
                        <a:noAutoFit/>
                      </wps:bodyPr>
                    </wps:wsp>
                  </a:graphicData>
                </a:graphic>
              </wp:anchor>
            </w:drawing>
          </mc:Choice>
          <mc:Fallback>
            <w:pict>
              <v:shape id="_x0000_s1064" type="#_x0000_t202" style="position:absolute;margin-left:79.450000000000003pt;margin-top:274.pt;width:386.40000000000003pt;height:49.200000000000003pt;z-index:-125829365;mso-wrap-distance-left:0;mso-wrap-distance-top:17.pt;mso-wrap-distance-right:0;mso-position-horizontal-relative:page" filled="f" stroked="f">
                <v:textbox inset="0,0,0,0">
                  <w:txbxContent>
                    <w:tbl>
                      <w:tblPr>
                        <w:tblOverlap w:val="never"/>
                        <w:jc w:val="left"/>
                        <w:tblLayout w:type="fixed"/>
                      </w:tblPr>
                      <w:tblGrid>
                        <w:gridCol w:w="1930"/>
                        <w:gridCol w:w="1690"/>
                        <w:gridCol w:w="1219"/>
                        <w:gridCol w:w="1723"/>
                        <w:gridCol w:w="1166"/>
                      </w:tblGrid>
                      <w:tr>
                        <w:trPr>
                          <w:tblHeader/>
                          <w:trHeight w:val="389" w:hRule="exact"/>
                        </w:trPr>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）单项金额重大并单项计提坏账准备的应收账款</w:t>
                            </w:r>
                          </w:p>
                        </w:tc>
                      </w:tr>
                      <w:tr>
                        <w:trPr>
                          <w:trHeight w:val="59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单位名称</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期末余额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计提比例（%）</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计提理由</w:t>
                            </w:r>
                          </w:p>
                        </w:tc>
                      </w:tr>
                    </w:tbl>
                    <w:p>
                      <w:pPr>
                        <w:widowControl w:val="0"/>
                        <w:spacing w:line="1" w:lineRule="exact"/>
                      </w:pPr>
                    </w:p>
                  </w:txbxContent>
                </v:textbox>
                <w10:wrap type="topAndBottom" anchorx="page"/>
              </v:shape>
            </w:pict>
          </mc:Fallback>
        </mc:AlternateContent>
      </w:r>
      <w:r>
        <w:rPr>
          <w:color w:val="000000"/>
          <w:spacing w:val="0"/>
          <w:w w:val="100"/>
          <w:position w:val="0"/>
        </w:rPr>
        <w:t>期初余额</w:t>
      </w:r>
    </w:p>
    <w:tbl>
      <w:tblPr>
        <w:tblOverlap w:val="never"/>
        <w:jc w:val="center"/>
        <w:tblLayout w:type="fixed"/>
      </w:tblPr>
      <w:tblGrid>
        <w:gridCol w:w="1872"/>
        <w:gridCol w:w="1066"/>
        <w:gridCol w:w="682"/>
        <w:gridCol w:w="970"/>
        <w:gridCol w:w="902"/>
        <w:gridCol w:w="773"/>
        <w:gridCol w:w="830"/>
        <w:gridCol w:w="888"/>
        <w:gridCol w:w="734"/>
      </w:tblGrid>
      <w:tr>
        <w:trPr>
          <w:trHeight w:val="269" w:hRule="exact"/>
        </w:trPr>
        <w:tc>
          <w:tcPr>
            <w:vMerge w:val="restart"/>
            <w:tcBorders/>
            <w:shd w:val="clear" w:color="auto" w:fill="FFFFFF"/>
            <w:vAlign w:val="top"/>
          </w:tcPr>
          <w:p>
            <w:pPr>
              <w:pStyle w:val="Style27"/>
              <w:keepNext w:val="0"/>
              <w:keepLines w:val="0"/>
              <w:widowControl w:val="0"/>
              <w:shd w:val="clear" w:color="auto" w:fill="auto"/>
              <w:bidi w:val="0"/>
              <w:spacing w:before="160" w:after="0" w:line="240" w:lineRule="auto"/>
              <w:ind w:left="0" w:right="0" w:firstLine="640"/>
              <w:jc w:val="left"/>
              <w:rPr>
                <w:sz w:val="13"/>
                <w:szCs w:val="13"/>
              </w:rPr>
            </w:pPr>
            <w:r>
              <w:rPr>
                <w:rFonts w:ascii="SimSun" w:eastAsia="SimSun" w:hAnsi="SimSun" w:cs="SimSun"/>
                <w:b/>
                <w:bCs/>
                <w:color w:val="000000"/>
                <w:spacing w:val="0"/>
                <w:w w:val="100"/>
                <w:position w:val="0"/>
                <w:sz w:val="13"/>
                <w:szCs w:val="13"/>
              </w:rPr>
              <w:t>类别</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SimSun" w:eastAsia="SimSun" w:hAnsi="SimSun" w:cs="SimSun"/>
                <w:b/>
                <w:bCs/>
                <w:color w:val="000000"/>
                <w:spacing w:val="0"/>
                <w:w w:val="100"/>
                <w:position w:val="0"/>
                <w:sz w:val="13"/>
                <w:szCs w:val="13"/>
              </w:rPr>
              <w:t>金额</w:t>
            </w:r>
          </w:p>
        </w:tc>
        <w:tc>
          <w:tcPr>
            <w:vMerge w:val="restart"/>
            <w:tcBorders/>
            <w:shd w:val="clear" w:color="auto" w:fill="FFFFFF"/>
            <w:vAlign w:val="top"/>
          </w:tcPr>
          <w:p>
            <w:pPr>
              <w:pStyle w:val="Style27"/>
              <w:keepNext w:val="0"/>
              <w:keepLines w:val="0"/>
              <w:widowControl w:val="0"/>
              <w:shd w:val="clear" w:color="auto" w:fill="auto"/>
              <w:bidi w:val="0"/>
              <w:spacing w:before="0" w:after="180" w:line="240" w:lineRule="auto"/>
              <w:ind w:left="0" w:right="0" w:firstLine="0"/>
              <w:jc w:val="left"/>
              <w:rPr>
                <w:sz w:val="13"/>
                <w:szCs w:val="13"/>
              </w:rPr>
            </w:pPr>
            <w:r>
              <w:rPr>
                <w:rFonts w:ascii="SimSun" w:eastAsia="SimSun" w:hAnsi="SimSun" w:cs="SimSun"/>
                <w:b/>
                <w:bCs/>
                <w:color w:val="000000"/>
                <w:spacing w:val="0"/>
                <w:w w:val="100"/>
                <w:position w:val="0"/>
                <w:sz w:val="13"/>
                <w:szCs w:val="13"/>
              </w:rPr>
              <w:t>占总额</w:t>
            </w:r>
          </w:p>
          <w:p>
            <w:pPr>
              <w:pStyle w:val="Style27"/>
              <w:keepNext w:val="0"/>
              <w:keepLines w:val="0"/>
              <w:widowControl w:val="0"/>
              <w:shd w:val="clear" w:color="auto" w:fill="auto"/>
              <w:bidi w:val="0"/>
              <w:spacing w:before="0" w:after="180" w:line="240" w:lineRule="auto"/>
              <w:ind w:left="0" w:right="0" w:firstLine="160"/>
              <w:jc w:val="left"/>
              <w:rPr>
                <w:sz w:val="13"/>
                <w:szCs w:val="13"/>
              </w:rPr>
            </w:pPr>
            <w:r>
              <w:rPr>
                <w:rFonts w:ascii="SimSun" w:eastAsia="SimSun" w:hAnsi="SimSun" w:cs="SimSun"/>
                <w:b/>
                <w:bCs/>
                <w:color w:val="000000"/>
                <w:spacing w:val="0"/>
                <w:w w:val="100"/>
                <w:position w:val="0"/>
                <w:sz w:val="13"/>
                <w:szCs w:val="13"/>
              </w:rPr>
              <w:t>比例</w:t>
            </w:r>
          </w:p>
          <w:p>
            <w:pPr>
              <w:pStyle w:val="Style27"/>
              <w:keepNext w:val="0"/>
              <w:keepLines w:val="0"/>
              <w:widowControl w:val="0"/>
              <w:shd w:val="clear" w:color="auto" w:fill="auto"/>
              <w:bidi w:val="0"/>
              <w:spacing w:before="0" w:after="180" w:line="240" w:lineRule="auto"/>
              <w:ind w:left="0" w:right="0" w:firstLine="0"/>
              <w:jc w:val="lef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坏账准备</w:t>
            </w:r>
          </w:p>
        </w:tc>
        <w:tc>
          <w:tcPr>
            <w:vMerge w:val="restart"/>
            <w:tcBorders/>
            <w:shd w:val="clear" w:color="auto" w:fill="FFFFFF"/>
            <w:vAlign w:val="top"/>
          </w:tcPr>
          <w:p>
            <w:pPr>
              <w:pStyle w:val="Style27"/>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b/>
                <w:bCs/>
                <w:color w:val="000000"/>
                <w:spacing w:val="0"/>
                <w:w w:val="100"/>
                <w:position w:val="0"/>
                <w:sz w:val="13"/>
                <w:szCs w:val="13"/>
              </w:rPr>
              <w:t>坏账准备</w:t>
            </w:r>
          </w:p>
          <w:p>
            <w:pPr>
              <w:pStyle w:val="Style27"/>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b/>
                <w:bCs/>
                <w:color w:val="000000"/>
                <w:spacing w:val="0"/>
                <w:w w:val="100"/>
                <w:position w:val="0"/>
                <w:sz w:val="13"/>
                <w:szCs w:val="13"/>
              </w:rPr>
              <w:t>计提比例</w:t>
            </w:r>
          </w:p>
          <w:p>
            <w:pPr>
              <w:pStyle w:val="Style27"/>
              <w:keepNext w:val="0"/>
              <w:keepLines w:val="0"/>
              <w:widowControl w:val="0"/>
              <w:shd w:val="clear" w:color="auto" w:fill="auto"/>
              <w:bidi w:val="0"/>
              <w:spacing w:before="0" w:after="160" w:line="240" w:lineRule="auto"/>
              <w:ind w:left="0" w:right="0" w:firstLine="180"/>
              <w:jc w:val="lef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占总额</w:t>
            </w:r>
          </w:p>
        </w:tc>
        <w:tc>
          <w:tcPr>
            <w:vMerge w:val="restart"/>
            <w:tcBorders/>
            <w:shd w:val="clear" w:color="auto" w:fill="FFFFFF"/>
            <w:vAlign w:val="top"/>
          </w:tcPr>
          <w:p>
            <w:pPr>
              <w:pStyle w:val="Style27"/>
              <w:keepNext w:val="0"/>
              <w:keepLines w:val="0"/>
              <w:widowControl w:val="0"/>
              <w:shd w:val="clear" w:color="auto" w:fill="auto"/>
              <w:bidi w:val="0"/>
              <w:spacing w:before="0" w:after="160" w:line="240" w:lineRule="auto"/>
              <w:ind w:left="0" w:right="0" w:firstLine="0"/>
              <w:jc w:val="right"/>
              <w:rPr>
                <w:sz w:val="13"/>
                <w:szCs w:val="13"/>
              </w:rPr>
            </w:pPr>
            <w:r>
              <w:rPr>
                <w:rFonts w:ascii="SimSun" w:eastAsia="SimSun" w:hAnsi="SimSun" w:cs="SimSun"/>
                <w:b/>
                <w:bCs/>
                <w:color w:val="000000"/>
                <w:spacing w:val="0"/>
                <w:w w:val="100"/>
                <w:position w:val="0"/>
                <w:sz w:val="13"/>
                <w:szCs w:val="13"/>
              </w:rPr>
              <w:t>坏账准备</w:t>
            </w:r>
          </w:p>
          <w:p>
            <w:pPr>
              <w:pStyle w:val="Style27"/>
              <w:keepNext w:val="0"/>
              <w:keepLines w:val="0"/>
              <w:widowControl w:val="0"/>
              <w:shd w:val="clear" w:color="auto" w:fill="auto"/>
              <w:bidi w:val="0"/>
              <w:spacing w:before="0" w:after="160" w:line="240" w:lineRule="auto"/>
              <w:ind w:left="0" w:right="0" w:firstLine="0"/>
              <w:jc w:val="right"/>
              <w:rPr>
                <w:sz w:val="13"/>
                <w:szCs w:val="13"/>
              </w:rPr>
            </w:pPr>
            <w:r>
              <w:rPr>
                <w:rFonts w:ascii="SimSun" w:eastAsia="SimSun" w:hAnsi="SimSun" w:cs="SimSun"/>
                <w:b/>
                <w:bCs/>
                <w:color w:val="000000"/>
                <w:spacing w:val="0"/>
                <w:w w:val="100"/>
                <w:position w:val="0"/>
                <w:sz w:val="13"/>
                <w:szCs w:val="13"/>
              </w:rPr>
              <w:t>计提比例</w:t>
            </w:r>
          </w:p>
          <w:p>
            <w:pPr>
              <w:pStyle w:val="Style27"/>
              <w:keepNext w:val="0"/>
              <w:keepLines w:val="0"/>
              <w:widowControl w:val="0"/>
              <w:shd w:val="clear" w:color="auto" w:fill="auto"/>
              <w:bidi w:val="0"/>
              <w:spacing w:before="0" w:after="160" w:line="240" w:lineRule="auto"/>
              <w:ind w:left="0" w:right="0" w:firstLine="0"/>
              <w:jc w:val="righ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r>
      <w:tr>
        <w:trPr>
          <w:trHeight w:val="658" w:hRule="exact"/>
        </w:trPr>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rPr>
                <w:sz w:val="13"/>
                <w:szCs w:val="13"/>
              </w:rPr>
            </w:pPr>
            <w:r>
              <w:rPr>
                <w:rFonts w:ascii="SimSun" w:eastAsia="SimSun" w:hAnsi="SimSun" w:cs="SimSun"/>
                <w:b/>
                <w:bCs/>
                <w:color w:val="000000"/>
                <w:spacing w:val="0"/>
                <w:w w:val="100"/>
                <w:position w:val="0"/>
                <w:sz w:val="13"/>
                <w:szCs w:val="13"/>
              </w:rPr>
              <w:t>金额</w:t>
            </w:r>
          </w:p>
        </w:tc>
        <w:tc>
          <w:tcPr>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0"/>
              <w:jc w:val="center"/>
              <w:rPr>
                <w:sz w:val="13"/>
                <w:szCs w:val="13"/>
              </w:rPr>
            </w:pPr>
            <w:r>
              <w:rPr>
                <w:rFonts w:ascii="SimSun" w:eastAsia="SimSun" w:hAnsi="SimSun" w:cs="SimSun"/>
                <w:b/>
                <w:bCs/>
                <w:color w:val="000000"/>
                <w:spacing w:val="0"/>
                <w:w w:val="100"/>
                <w:position w:val="0"/>
                <w:sz w:val="13"/>
                <w:szCs w:val="13"/>
              </w:rPr>
              <w:t>比例</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shd w:val="clear" w:color="auto" w:fill="FFFFFF"/>
            <w:vAlign w:val="top"/>
          </w:tcPr>
          <w:p>
            <w:pPr>
              <w:pStyle w:val="Style27"/>
              <w:keepNext w:val="0"/>
              <w:keepLines w:val="0"/>
              <w:widowControl w:val="0"/>
              <w:shd w:val="clear" w:color="auto" w:fill="auto"/>
              <w:bidi w:val="0"/>
              <w:spacing w:before="80" w:after="0" w:line="240" w:lineRule="auto"/>
              <w:ind w:left="0" w:right="160" w:firstLine="0"/>
              <w:jc w:val="right"/>
              <w:rPr>
                <w:sz w:val="13"/>
                <w:szCs w:val="13"/>
              </w:rPr>
            </w:pPr>
            <w:r>
              <w:rPr>
                <w:rFonts w:ascii="SimSun" w:eastAsia="SimSun" w:hAnsi="SimSun" w:cs="SimSun"/>
                <w:b/>
                <w:bCs/>
                <w:color w:val="000000"/>
                <w:spacing w:val="0"/>
                <w:w w:val="100"/>
                <w:position w:val="0"/>
                <w:sz w:val="13"/>
                <w:szCs w:val="13"/>
              </w:rPr>
              <w:t>坏账准备</w:t>
            </w:r>
          </w:p>
        </w:tc>
        <w:tc>
          <w:tcPr>
            <w:vMerge/>
            <w:tcBorders/>
            <w:shd w:val="clear" w:color="auto" w:fill="FFFFFF"/>
            <w:vAlign w:val="top"/>
          </w:tcPr>
          <w:p>
            <w:pPr/>
          </w:p>
        </w:tc>
      </w:tr>
      <w:tr>
        <w:trPr>
          <w:trHeight w:val="1387"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单项金额重大并单项计提坏</w:t>
            </w:r>
          </w:p>
          <w:p>
            <w:pPr>
              <w:pStyle w:val="Style27"/>
              <w:keepNext w:val="0"/>
              <w:keepLines w:val="0"/>
              <w:widowControl w:val="0"/>
              <w:shd w:val="clear" w:color="auto" w:fill="auto"/>
              <w:bidi w:val="0"/>
              <w:spacing w:before="0" w:after="240" w:line="240" w:lineRule="auto"/>
              <w:ind w:left="0" w:right="0" w:firstLine="0"/>
              <w:jc w:val="left"/>
              <w:rPr>
                <w:sz w:val="13"/>
                <w:szCs w:val="13"/>
              </w:rPr>
            </w:pPr>
            <w:r>
              <w:rPr>
                <w:rFonts w:ascii="SimSun" w:eastAsia="SimSun" w:hAnsi="SimSun" w:cs="SimSun"/>
                <w:color w:val="000000"/>
                <w:spacing w:val="0"/>
                <w:w w:val="100"/>
                <w:position w:val="0"/>
                <w:sz w:val="13"/>
                <w:szCs w:val="13"/>
              </w:rPr>
              <w:t>账准备的应收账款</w:t>
            </w:r>
          </w:p>
          <w:p>
            <w:pPr>
              <w:pStyle w:val="Style27"/>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按组合计提坏账准备的应收</w:t>
            </w:r>
          </w:p>
          <w:p>
            <w:pPr>
              <w:pStyle w:val="Style27"/>
              <w:keepNext w:val="0"/>
              <w:keepLines w:val="0"/>
              <w:widowControl w:val="0"/>
              <w:shd w:val="clear" w:color="auto" w:fill="auto"/>
              <w:bidi w:val="0"/>
              <w:spacing w:before="0" w:after="200" w:line="240" w:lineRule="auto"/>
              <w:ind w:left="0" w:right="0" w:firstLine="0"/>
              <w:jc w:val="left"/>
              <w:rPr>
                <w:sz w:val="13"/>
                <w:szCs w:val="13"/>
              </w:rPr>
            </w:pPr>
            <w:r>
              <w:rPr>
                <w:rFonts w:ascii="SimSun" w:eastAsia="SimSun" w:hAnsi="SimSun" w:cs="SimSun"/>
                <w:color w:val="000000"/>
                <w:spacing w:val="0"/>
                <w:w w:val="100"/>
                <w:position w:val="0"/>
                <w:sz w:val="13"/>
                <w:szCs w:val="13"/>
              </w:rPr>
              <w:t>账款</w:t>
            </w:r>
          </w:p>
        </w:tc>
        <w:tc>
          <w:tcPr>
            <w:tcBorders>
              <w:top w:val="single" w:sz="4"/>
            </w:tcBorders>
            <w:shd w:val="clear" w:color="auto" w:fill="FFFFFF"/>
            <w:vAlign w:val="top"/>
          </w:tcPr>
          <w:p>
            <w:pPr>
              <w:pStyle w:val="Style27"/>
              <w:keepNext w:val="0"/>
              <w:keepLines w:val="0"/>
              <w:widowControl w:val="0"/>
              <w:shd w:val="clear" w:color="auto" w:fill="auto"/>
              <w:bidi w:val="0"/>
              <w:spacing w:before="340" w:after="0" w:line="240" w:lineRule="auto"/>
              <w:ind w:left="0" w:right="0" w:firstLine="240"/>
              <w:jc w:val="left"/>
              <w:rPr>
                <w:sz w:val="13"/>
                <w:szCs w:val="13"/>
              </w:rPr>
            </w:pPr>
            <w:r>
              <w:rPr>
                <w:color w:val="000000"/>
                <w:spacing w:val="0"/>
                <w:w w:val="100"/>
                <w:position w:val="0"/>
                <w:sz w:val="13"/>
                <w:szCs w:val="13"/>
              </w:rPr>
              <w:t>3,758,823.00</w:t>
            </w:r>
          </w:p>
        </w:tc>
        <w:tc>
          <w:tcPr>
            <w:tcBorders>
              <w:top w:val="single" w:sz="4"/>
            </w:tcBorders>
            <w:shd w:val="clear" w:color="auto" w:fill="FFFFFF"/>
            <w:vAlign w:val="top"/>
          </w:tcPr>
          <w:p>
            <w:pPr>
              <w:pStyle w:val="Style27"/>
              <w:keepNext w:val="0"/>
              <w:keepLines w:val="0"/>
              <w:widowControl w:val="0"/>
              <w:shd w:val="clear" w:color="auto" w:fill="auto"/>
              <w:bidi w:val="0"/>
              <w:spacing w:before="340" w:after="0" w:line="240" w:lineRule="auto"/>
              <w:ind w:left="0" w:right="0" w:firstLine="160"/>
              <w:jc w:val="left"/>
              <w:rPr>
                <w:sz w:val="13"/>
                <w:szCs w:val="13"/>
              </w:rPr>
            </w:pPr>
            <w:r>
              <w:rPr>
                <w:color w:val="000000"/>
                <w:spacing w:val="0"/>
                <w:w w:val="100"/>
                <w:position w:val="0"/>
                <w:sz w:val="13"/>
                <w:szCs w:val="13"/>
              </w:rPr>
              <w:t>1.64</w:t>
            </w:r>
          </w:p>
        </w:tc>
        <w:tc>
          <w:tcPr>
            <w:tcBorders>
              <w:top w:val="single" w:sz="4"/>
            </w:tcBorders>
            <w:shd w:val="clear" w:color="auto" w:fill="FFFFFF"/>
            <w:vAlign w:val="top"/>
          </w:tcPr>
          <w:p>
            <w:pPr>
              <w:pStyle w:val="Style27"/>
              <w:keepNext w:val="0"/>
              <w:keepLines w:val="0"/>
              <w:widowControl w:val="0"/>
              <w:shd w:val="clear" w:color="auto" w:fill="auto"/>
              <w:bidi w:val="0"/>
              <w:spacing w:before="340" w:after="0" w:line="240" w:lineRule="auto"/>
              <w:ind w:left="0" w:right="0" w:firstLine="0"/>
              <w:jc w:val="center"/>
              <w:rPr>
                <w:sz w:val="13"/>
                <w:szCs w:val="13"/>
              </w:rPr>
            </w:pPr>
            <w:r>
              <w:rPr>
                <w:color w:val="000000"/>
                <w:spacing w:val="0"/>
                <w:w w:val="100"/>
                <w:position w:val="0"/>
                <w:sz w:val="13"/>
                <w:szCs w:val="13"/>
              </w:rPr>
              <w:t>1,302,044.27</w:t>
            </w:r>
          </w:p>
        </w:tc>
        <w:tc>
          <w:tcPr>
            <w:tcBorders>
              <w:top w:val="single" w:sz="4"/>
            </w:tcBorders>
            <w:shd w:val="clear" w:color="auto" w:fill="FFFFFF"/>
            <w:vAlign w:val="top"/>
          </w:tcPr>
          <w:p>
            <w:pPr>
              <w:pStyle w:val="Style27"/>
              <w:keepNext w:val="0"/>
              <w:keepLines w:val="0"/>
              <w:widowControl w:val="0"/>
              <w:shd w:val="clear" w:color="auto" w:fill="auto"/>
              <w:bidi w:val="0"/>
              <w:spacing w:before="340" w:after="0" w:line="240" w:lineRule="auto"/>
              <w:ind w:left="0" w:right="0" w:firstLine="240"/>
              <w:jc w:val="left"/>
              <w:rPr>
                <w:sz w:val="13"/>
                <w:szCs w:val="13"/>
              </w:rPr>
            </w:pPr>
            <w:r>
              <w:rPr>
                <w:color w:val="000000"/>
                <w:spacing w:val="0"/>
                <w:w w:val="100"/>
                <w:position w:val="0"/>
                <w:sz w:val="13"/>
                <w:szCs w:val="13"/>
              </w:rPr>
              <w:t>34.64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179" w:line="1" w:lineRule="exact"/>
      </w:pPr>
    </w:p>
    <w:p>
      <w:pPr>
        <w:widowControl w:val="0"/>
        <w:spacing w:line="1" w:lineRule="exact"/>
      </w:pPr>
    </w:p>
    <w:tbl>
      <w:tblPr>
        <w:tblOverlap w:val="never"/>
        <w:jc w:val="center"/>
        <w:tblLayout w:type="fixed"/>
      </w:tblPr>
      <w:tblGrid>
        <w:gridCol w:w="1795"/>
        <w:gridCol w:w="1152"/>
        <w:gridCol w:w="619"/>
        <w:gridCol w:w="1104"/>
        <w:gridCol w:w="624"/>
        <w:gridCol w:w="1123"/>
        <w:gridCol w:w="648"/>
        <w:gridCol w:w="1056"/>
        <w:gridCol w:w="509"/>
      </w:tblGrid>
      <w:tr>
        <w:trPr>
          <w:trHeight w:val="28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组合</w:t>
            </w:r>
            <w:r>
              <w:rPr>
                <w:color w:val="000000"/>
                <w:spacing w:val="0"/>
                <w:w w:val="100"/>
                <w:position w:val="0"/>
                <w:sz w:val="13"/>
                <w:szCs w:val="13"/>
              </w:rPr>
              <w:t>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63,283,124.38</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27.49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1,071,656.00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1.69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26,702,728.35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42.00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7,491,608.43</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28.06</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组合</w:t>
            </w:r>
            <w:r>
              <w:rPr>
                <w:color w:val="000000"/>
                <w:spacing w:val="0"/>
                <w:w w:val="100"/>
                <w:position w:val="0"/>
                <w:sz w:val="13"/>
                <w:szCs w:val="13"/>
              </w:rPr>
              <w:t>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162,996,444.58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70.83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8,283,487.60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5.08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36,778,383.19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57.85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1,838,919.16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5.00</w:t>
            </w: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组合小计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u w:val="single"/>
              </w:rPr>
              <w:t>226,279,568.96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u w:val="single"/>
              </w:rPr>
              <w:t>98.32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9,355,143.60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u w:val="single"/>
              </w:rPr>
              <w:t>4.13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63,481,111.54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99.85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9,330,527.59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14.70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单项金额虽不重大但单项计</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98,413.44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0.04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98,413.44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rPr>
                <w:sz w:val="13"/>
                <w:szCs w:val="13"/>
              </w:rPr>
            </w:pPr>
            <w:r>
              <w:rPr>
                <w:color w:val="000000"/>
                <w:spacing w:val="0"/>
                <w:w w:val="100"/>
                <w:position w:val="0"/>
                <w:sz w:val="13"/>
                <w:szCs w:val="13"/>
              </w:rPr>
              <w:t>95,478.74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0.15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95,478.74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100</w:t>
            </w:r>
          </w:p>
        </w:tc>
      </w:tr>
      <w:tr>
        <w:trPr>
          <w:trHeight w:val="28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提坏账准备的应收账款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3"/>
                <w:szCs w:val="13"/>
              </w:rPr>
            </w:pPr>
            <w:r>
              <w:rPr>
                <w:rFonts w:ascii="SimSun" w:eastAsia="SimSun" w:hAnsi="SimSun" w:cs="SimSun"/>
                <w:color w:val="000000"/>
                <w:spacing w:val="0"/>
                <w:w w:val="100"/>
                <w:position w:val="0"/>
                <w:sz w:val="13"/>
                <w:szCs w:val="13"/>
              </w:rPr>
              <w:t>合计</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230,136,805.40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u w:val="single"/>
              </w:rPr>
              <w:t>100</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10,755,601.31</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63,576,590.28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u w:val="single"/>
              </w:rPr>
              <w:t>100</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9,426,006.33</w:t>
            </w:r>
          </w:p>
        </w:tc>
        <w:tc>
          <w:tcPr>
            <w:tcBorders/>
            <w:shd w:val="clear" w:color="auto" w:fill="FFFFFF"/>
            <w:vAlign w:val="top"/>
          </w:tcPr>
          <w:p>
            <w:pPr>
              <w:widowControl w:val="0"/>
              <w:rPr>
                <w:sz w:val="10"/>
                <w:szCs w:val="10"/>
              </w:rPr>
            </w:pPr>
          </w:p>
        </w:tc>
      </w:tr>
    </w:tbl>
    <w:p>
      <w:pPr>
        <w:widowControl w:val="0"/>
        <w:spacing w:after="99" w:line="1" w:lineRule="exact"/>
      </w:pPr>
    </w:p>
    <w:p>
      <w:pPr>
        <w:pStyle w:val="Style35"/>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期末余额</w:t>
      </w:r>
    </w:p>
    <w:p>
      <w:pPr>
        <w:pStyle w:val="Style58"/>
        <w:keepNext w:val="0"/>
        <w:keepLines w:val="0"/>
        <w:widowControl w:val="0"/>
        <w:shd w:val="clear" w:color="auto" w:fill="auto"/>
        <w:tabs>
          <w:tab w:pos="2972" w:val="left"/>
          <w:tab w:pos="4386" w:val="left"/>
          <w:tab w:pos="5881" w:val="left"/>
          <w:tab w:pos="6966" w:val="left"/>
        </w:tabs>
        <w:bidi w:val="0"/>
        <w:spacing w:before="0" w:after="240" w:line="240" w:lineRule="auto"/>
        <w:ind w:left="0" w:right="0" w:firstLine="140"/>
        <w:jc w:val="left"/>
        <w:rPr>
          <w:sz w:val="17"/>
          <w:szCs w:val="17"/>
        </w:rPr>
      </w:pPr>
      <w:r>
        <w:rPr>
          <w:rFonts w:ascii="SimSun" w:eastAsia="SimSun" w:hAnsi="SimSun" w:cs="SimSun"/>
          <w:color w:val="000000"/>
          <w:spacing w:val="0"/>
          <w:w w:val="100"/>
          <w:position w:val="0"/>
          <w:sz w:val="17"/>
          <w:szCs w:val="17"/>
        </w:rPr>
        <w:t>深圳时代首游互动科技有限公司</w:t>
        <w:tab/>
      </w:r>
      <w:r>
        <w:rPr>
          <w:color w:val="000000"/>
          <w:spacing w:val="0"/>
          <w:w w:val="100"/>
          <w:position w:val="0"/>
          <w:sz w:val="18"/>
          <w:szCs w:val="18"/>
        </w:rPr>
        <w:t>3,758,823.00</w:t>
        <w:tab/>
        <w:t>1,302,044.27</w:t>
        <w:tab/>
        <w:t>34.64</w:t>
        <w:tab/>
      </w:r>
      <w:r>
        <w:rPr>
          <w:rFonts w:ascii="SimSun" w:eastAsia="SimSun" w:hAnsi="SimSun" w:cs="SimSun"/>
          <w:color w:val="000000"/>
          <w:spacing w:val="0"/>
          <w:w w:val="100"/>
          <w:position w:val="0"/>
          <w:sz w:val="17"/>
          <w:szCs w:val="17"/>
        </w:rPr>
        <w:t>到结算期经催款未收回</w:t>
      </w:r>
    </w:p>
    <w:p>
      <w:pPr>
        <w:pStyle w:val="Style58"/>
        <w:keepNext w:val="0"/>
        <w:keepLines w:val="0"/>
        <w:widowControl w:val="0"/>
        <w:shd w:val="clear" w:color="auto" w:fill="auto"/>
        <w:tabs>
          <w:tab w:pos="2972" w:val="left"/>
          <w:tab w:pos="4386" w:val="left"/>
        </w:tabs>
        <w:bidi w:val="0"/>
        <w:spacing w:before="0" w:after="440" w:line="240" w:lineRule="auto"/>
        <w:ind w:left="1140" w:right="0" w:firstLine="0"/>
        <w:jc w:val="left"/>
      </w:pPr>
      <w:r>
        <w:rPr>
          <w:rFonts w:ascii="SimSun" w:eastAsia="SimSun" w:hAnsi="SimSun" w:cs="SimSun"/>
          <w:color w:val="000000"/>
          <w:spacing w:val="0"/>
          <w:w w:val="100"/>
          <w:position w:val="0"/>
          <w:sz w:val="17"/>
          <w:szCs w:val="17"/>
        </w:rPr>
        <w:t>合计</w:t>
        <w:tab/>
      </w:r>
      <w:r>
        <w:rPr>
          <w:color w:val="000000"/>
          <w:spacing w:val="0"/>
          <w:w w:val="100"/>
          <w:position w:val="0"/>
          <w:u w:val="single"/>
        </w:rPr>
        <w:t>3,758,823.00</w:t>
        <w:tab/>
        <w:t>1,302,044.27</w:t>
      </w:r>
    </w:p>
    <w:p>
      <w:pPr>
        <w:pStyle w:val="Style35"/>
        <w:keepNext w:val="0"/>
        <w:keepLines w:val="0"/>
        <w:widowControl w:val="0"/>
        <w:shd w:val="clear" w:color="auto" w:fill="auto"/>
        <w:bidi w:val="0"/>
        <w:spacing w:before="0" w:after="360" w:line="240" w:lineRule="auto"/>
        <w:ind w:left="0" w:right="0" w:firstLine="440"/>
        <w:jc w:val="left"/>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中，按账龄分析法计提坏账准备的应收账款</w:t>
      </w:r>
    </w:p>
    <w:p>
      <w:pPr>
        <w:pStyle w:val="Style73"/>
        <w:keepNext w:val="0"/>
        <w:keepLines w:val="0"/>
        <w:widowControl w:val="0"/>
        <w:shd w:val="clear" w:color="auto" w:fill="auto"/>
        <w:tabs>
          <w:tab w:pos="3802" w:val="left"/>
        </w:tabs>
        <w:bidi w:val="0"/>
        <w:spacing w:before="0" w:line="240" w:lineRule="auto"/>
        <w:ind w:left="0" w:right="0" w:firstLine="0"/>
        <w:jc w:val="center"/>
      </w:pPr>
      <w:r>
        <w:rPr>
          <w:color w:val="000000"/>
          <w:spacing w:val="0"/>
          <w:w w:val="100"/>
          <w:position w:val="0"/>
        </w:rPr>
        <w:t>期末余额</w:t>
        <w:tab/>
        <w:t>期初余额</w:t>
      </w:r>
    </w:p>
    <w:tbl>
      <w:tblPr>
        <w:tblOverlap w:val="never"/>
        <w:jc w:val="center"/>
        <w:tblLayout w:type="fixed"/>
      </w:tblPr>
      <w:tblGrid>
        <w:gridCol w:w="1397"/>
        <w:gridCol w:w="1147"/>
        <w:gridCol w:w="610"/>
        <w:gridCol w:w="955"/>
        <w:gridCol w:w="1181"/>
        <w:gridCol w:w="1114"/>
        <w:gridCol w:w="677"/>
        <w:gridCol w:w="902"/>
        <w:gridCol w:w="979"/>
      </w:tblGrid>
      <w:tr>
        <w:trPr>
          <w:trHeight w:val="154" w:hRule="exact"/>
        </w:trPr>
        <w:tc>
          <w:tcPr>
            <w:gridSpan w:val="2"/>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3"/>
                <w:szCs w:val="13"/>
              </w:rPr>
            </w:pPr>
            <w:r>
              <w:rPr>
                <w:rFonts w:ascii="SimSun" w:eastAsia="SimSun" w:hAnsi="SimSun" w:cs="SimSun"/>
                <w:b/>
                <w:bCs/>
                <w:color w:val="000000"/>
                <w:spacing w:val="0"/>
                <w:w w:val="100"/>
                <w:position w:val="0"/>
                <w:sz w:val="13"/>
                <w:szCs w:val="13"/>
              </w:rPr>
              <w:t>账龄</w:t>
            </w:r>
          </w:p>
        </w:tc>
        <w:tc>
          <w:tcPr>
            <w:vMerge w:val="restart"/>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0"/>
              <w:jc w:val="center"/>
              <w:rPr>
                <w:sz w:val="13"/>
                <w:szCs w:val="13"/>
              </w:rPr>
            </w:pPr>
            <w:r>
              <w:rPr>
                <w:rFonts w:ascii="SimSun" w:eastAsia="SimSun" w:hAnsi="SimSun" w:cs="SimSun"/>
                <w:b/>
                <w:bCs/>
                <w:color w:val="000000"/>
                <w:spacing w:val="0"/>
                <w:w w:val="100"/>
                <w:position w:val="0"/>
                <w:sz w:val="13"/>
                <w:szCs w:val="13"/>
              </w:rPr>
              <w:t>比例</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SimSun" w:eastAsia="SimSun" w:hAnsi="SimSun" w:cs="SimSun"/>
                <w:b/>
                <w:bCs/>
                <w:color w:val="000000"/>
                <w:spacing w:val="0"/>
                <w:w w:val="100"/>
                <w:position w:val="0"/>
                <w:sz w:val="13"/>
                <w:szCs w:val="13"/>
              </w:rPr>
              <w:t>坏账准备</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SimSun" w:eastAsia="SimSun" w:hAnsi="SimSun" w:cs="SimSun"/>
                <w:b/>
                <w:bCs/>
                <w:color w:val="000000"/>
                <w:spacing w:val="0"/>
                <w:w w:val="100"/>
                <w:position w:val="0"/>
                <w:sz w:val="13"/>
                <w:szCs w:val="13"/>
              </w:rPr>
              <w:t>账面金额</w:t>
            </w:r>
          </w:p>
        </w:tc>
        <w:tc>
          <w:tcPr>
            <w:vMerge w:val="restart"/>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0"/>
              <w:jc w:val="center"/>
              <w:rPr>
                <w:sz w:val="13"/>
                <w:szCs w:val="13"/>
              </w:rPr>
            </w:pPr>
            <w:r>
              <w:rPr>
                <w:rFonts w:ascii="SimSun" w:eastAsia="SimSun" w:hAnsi="SimSun" w:cs="SimSun"/>
                <w:b/>
                <w:bCs/>
                <w:color w:val="000000"/>
                <w:spacing w:val="0"/>
                <w:w w:val="100"/>
                <w:position w:val="0"/>
                <w:sz w:val="13"/>
                <w:szCs w:val="13"/>
              </w:rPr>
              <w:t>比例</w:t>
            </w:r>
          </w:p>
          <w:p>
            <w:pPr>
              <w:pStyle w:val="Style27"/>
              <w:keepNext w:val="0"/>
              <w:keepLines w:val="0"/>
              <w:widowControl w:val="0"/>
              <w:shd w:val="clear" w:color="auto" w:fill="auto"/>
              <w:bidi w:val="0"/>
              <w:spacing w:before="0" w:after="0" w:line="240" w:lineRule="auto"/>
              <w:ind w:left="0" w:right="180" w:firstLine="0"/>
              <w:jc w:val="righ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gridSpan w:val="2"/>
            <w:vMerge w:val="restart"/>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坏账准备</w:t>
            </w:r>
          </w:p>
        </w:tc>
      </w:tr>
      <w:tr>
        <w:trPr>
          <w:trHeight w:val="173" w:hRule="exact"/>
        </w:trPr>
        <w:tc>
          <w:tcPr>
            <w:gridSpan w:val="2"/>
            <w:vMerge/>
            <w:tcBorders/>
            <w:shd w:val="clear" w:color="auto" w:fill="FFFFFF"/>
            <w:vAlign w:val="center"/>
          </w:tcPr>
          <w:p>
            <w:pPr/>
          </w:p>
        </w:tc>
        <w:tc>
          <w:tcPr>
            <w:vMerge/>
            <w:tcBorders/>
            <w:shd w:val="clear" w:color="auto" w:fill="FFFFFF"/>
            <w:vAlign w:val="center"/>
          </w:tcPr>
          <w:p>
            <w:pPr/>
          </w:p>
        </w:tc>
        <w:tc>
          <w:tcPr>
            <w:vMerge w:val="restart"/>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center"/>
              <w:rPr>
                <w:sz w:val="13"/>
                <w:szCs w:val="13"/>
              </w:rPr>
            </w:pPr>
            <w:r>
              <w:rPr>
                <w:rFonts w:ascii="SimSun" w:eastAsia="SimSun" w:hAnsi="SimSun" w:cs="SimSun"/>
                <w:b/>
                <w:bCs/>
                <w:color w:val="000000"/>
                <w:spacing w:val="0"/>
                <w:w w:val="100"/>
                <w:position w:val="0"/>
                <w:sz w:val="13"/>
                <w:szCs w:val="13"/>
              </w:rPr>
              <w:t>计提比例</w:t>
            </w:r>
          </w:p>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vMerge w:val="restart"/>
            <w:tcBorders/>
            <w:shd w:val="clear" w:color="auto" w:fill="FFFFFF"/>
            <w:vAlign w:val="top"/>
          </w:tcPr>
          <w:p>
            <w:pPr>
              <w:pStyle w:val="Style27"/>
              <w:keepNext w:val="0"/>
              <w:keepLines w:val="0"/>
              <w:widowControl w:val="0"/>
              <w:shd w:val="clear" w:color="auto" w:fill="auto"/>
              <w:bidi w:val="0"/>
              <w:spacing w:before="18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坏账准备</w:t>
            </w:r>
          </w:p>
        </w:tc>
        <w:tc>
          <w:tcPr>
            <w:vMerge/>
            <w:tcBorders/>
            <w:shd w:val="clear" w:color="auto" w:fill="FFFFFF"/>
            <w:vAlign w:val="center"/>
          </w:tcPr>
          <w:p>
            <w:pPr/>
          </w:p>
        </w:tc>
        <w:tc>
          <w:tcPr>
            <w:vMerge/>
            <w:tcBorders/>
            <w:shd w:val="clear" w:color="auto" w:fill="FFFFFF"/>
            <w:vAlign w:val="center"/>
          </w:tcPr>
          <w:p>
            <w:pPr/>
          </w:p>
        </w:tc>
        <w:tc>
          <w:tcPr>
            <w:gridSpan w:val="2"/>
            <w:vMerge/>
            <w:tcBorders/>
            <w:shd w:val="clear" w:color="auto" w:fill="FFFFFF"/>
            <w:vAlign w:val="top"/>
          </w:tcPr>
          <w:p>
            <w:pPr/>
          </w:p>
        </w:tc>
      </w:tr>
      <w:tr>
        <w:trPr>
          <w:trHeight w:val="55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账面金额</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7"/>
              <w:keepNext w:val="0"/>
              <w:keepLines w:val="0"/>
              <w:widowControl w:val="0"/>
              <w:shd w:val="clear" w:color="auto" w:fill="auto"/>
              <w:bidi w:val="0"/>
              <w:spacing w:before="0" w:after="160" w:line="240" w:lineRule="auto"/>
              <w:ind w:left="0" w:right="240" w:firstLine="0"/>
              <w:jc w:val="right"/>
              <w:rPr>
                <w:sz w:val="13"/>
                <w:szCs w:val="13"/>
              </w:rPr>
            </w:pPr>
            <w:r>
              <w:rPr>
                <w:rFonts w:ascii="SimSun" w:eastAsia="SimSun" w:hAnsi="SimSun" w:cs="SimSun"/>
                <w:b/>
                <w:bCs/>
                <w:color w:val="000000"/>
                <w:spacing w:val="0"/>
                <w:w w:val="100"/>
                <w:position w:val="0"/>
                <w:sz w:val="13"/>
                <w:szCs w:val="13"/>
              </w:rPr>
              <w:t>计提比例</w:t>
            </w:r>
          </w:p>
          <w:p>
            <w:pPr>
              <w:pStyle w:val="Style27"/>
              <w:keepNext w:val="0"/>
              <w:keepLines w:val="0"/>
              <w:widowControl w:val="0"/>
              <w:shd w:val="clear" w:color="auto" w:fill="auto"/>
              <w:bidi w:val="0"/>
              <w:spacing w:before="0" w:after="0" w:line="240" w:lineRule="auto"/>
              <w:ind w:left="0" w:right="300" w:firstLine="0"/>
              <w:jc w:val="righ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SimSun" w:eastAsia="SimSun" w:hAnsi="SimSun" w:cs="SimSun"/>
                <w:b/>
                <w:bCs/>
                <w:color w:val="000000"/>
                <w:spacing w:val="0"/>
                <w:w w:val="100"/>
                <w:position w:val="0"/>
                <w:sz w:val="13"/>
                <w:szCs w:val="13"/>
              </w:rPr>
              <w:t>坏账准备</w:t>
            </w:r>
          </w:p>
        </w:tc>
      </w:tr>
      <w:tr>
        <w:trPr>
          <w:trHeight w:val="4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年以内（含</w:t>
            </w:r>
            <w:r>
              <w:rPr>
                <w:color w:val="000000"/>
                <w:spacing w:val="0"/>
                <w:w w:val="100"/>
                <w:position w:val="0"/>
                <w:sz w:val="13"/>
                <w:szCs w:val="13"/>
              </w:rPr>
              <w:t>1</w:t>
            </w:r>
            <w:r>
              <w:rPr>
                <w:rFonts w:ascii="SimSun" w:eastAsia="SimSun" w:hAnsi="SimSun" w:cs="SimSun"/>
                <w:color w:val="000000"/>
                <w:spacing w:val="0"/>
                <w:w w:val="100"/>
                <w:position w:val="0"/>
                <w:sz w:val="13"/>
                <w:szCs w:val="13"/>
              </w:rPr>
              <w:t>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61,047,432.60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96.47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610,474.32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14,416,284.46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53.99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144,162.85</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w:t>
            </w:r>
            <w:r>
              <w:rPr>
                <w:rFonts w:ascii="SimSun" w:eastAsia="SimSun" w:hAnsi="SimSun" w:cs="SimSun"/>
                <w:color w:val="000000"/>
                <w:spacing w:val="0"/>
                <w:w w:val="100"/>
                <w:position w:val="0"/>
                <w:sz w:val="13"/>
                <w:szCs w:val="13"/>
              </w:rPr>
              <w:t>年（含</w:t>
            </w:r>
            <w:r>
              <w:rPr>
                <w:color w:val="000000"/>
                <w:spacing w:val="0"/>
                <w:w w:val="100"/>
                <w:position w:val="0"/>
                <w:sz w:val="13"/>
                <w:szCs w:val="13"/>
              </w:rPr>
              <w:t>2</w:t>
            </w:r>
            <w:r>
              <w:rPr>
                <w:rFonts w:ascii="SimSun" w:eastAsia="SimSun" w:hAnsi="SimSun" w:cs="SimSun"/>
                <w:color w:val="000000"/>
                <w:spacing w:val="0"/>
                <w:w w:val="100"/>
                <w:position w:val="0"/>
                <w:sz w:val="13"/>
                <w:szCs w:val="13"/>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1,654,026.68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2.61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82,701.33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2,687,273.57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10.06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134,363.67</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2-3</w:t>
            </w:r>
            <w:r>
              <w:rPr>
                <w:rFonts w:ascii="SimSun" w:eastAsia="SimSun" w:hAnsi="SimSun" w:cs="SimSun"/>
                <w:color w:val="000000"/>
                <w:spacing w:val="0"/>
                <w:w w:val="100"/>
                <w:position w:val="0"/>
                <w:sz w:val="13"/>
                <w:szCs w:val="13"/>
              </w:rPr>
              <w:t>年（含</w:t>
            </w:r>
            <w:r>
              <w:rPr>
                <w:color w:val="000000"/>
                <w:spacing w:val="0"/>
                <w:w w:val="100"/>
                <w:position w:val="0"/>
                <w:sz w:val="13"/>
                <w:szCs w:val="13"/>
              </w:rPr>
              <w:t>3</w:t>
            </w:r>
            <w:r>
              <w:rPr>
                <w:rFonts w:ascii="SimSun" w:eastAsia="SimSun" w:hAnsi="SimSun" w:cs="SimSun"/>
                <w:color w:val="000000"/>
                <w:spacing w:val="0"/>
                <w:w w:val="100"/>
                <w:position w:val="0"/>
                <w:sz w:val="13"/>
                <w:szCs w:val="13"/>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290,263.93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0.46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30.00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87,079.18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3,408,697.73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12.77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30.00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1,022,609.32</w:t>
            </w:r>
          </w:p>
        </w:tc>
      </w:tr>
      <w:tr>
        <w:trPr>
          <w:trHeight w:val="4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291,401.17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0.46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291,401.17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6,190,472.59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23.18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100.00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6,190,472.59</w:t>
            </w: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SimSun" w:eastAsia="SimSun" w:hAnsi="SimSun" w:cs="SimSun"/>
                <w:color w:val="000000"/>
                <w:spacing w:val="0"/>
                <w:w w:val="100"/>
                <w:position w:val="0"/>
                <w:sz w:val="13"/>
                <w:szCs w:val="13"/>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63,283,124.38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u w:val="single"/>
              </w:rPr>
              <w:t>100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1,071,656.00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26,702,728.35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u w:val="single"/>
              </w:rPr>
              <w:t>100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7,491,608.43</w:t>
            </w:r>
          </w:p>
        </w:tc>
      </w:tr>
    </w:tbl>
    <w:p>
      <w:pPr>
        <w:widowControl w:val="0"/>
        <w:spacing w:after="439" w:line="1" w:lineRule="exact"/>
      </w:pPr>
    </w:p>
    <w:p>
      <w:pPr>
        <w:pStyle w:val="Style35"/>
        <w:keepNext w:val="0"/>
        <w:keepLines w:val="0"/>
        <w:widowControl w:val="0"/>
        <w:shd w:val="clear" w:color="auto" w:fill="auto"/>
        <w:bidi w:val="0"/>
        <w:spacing w:before="0" w:after="360" w:line="240" w:lineRule="auto"/>
        <w:ind w:left="0" w:right="0" w:firstLine="6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中，按账龄分析法计提坏账准备的应收账款</w:t>
      </w:r>
    </w:p>
    <w:p>
      <w:pPr>
        <w:pStyle w:val="Style73"/>
        <w:keepNext w:val="0"/>
        <w:keepLines w:val="0"/>
        <w:widowControl w:val="0"/>
        <w:shd w:val="clear" w:color="auto" w:fill="auto"/>
        <w:tabs>
          <w:tab w:pos="2972" w:val="left"/>
          <w:tab w:pos="6627" w:val="left"/>
        </w:tabs>
        <w:bidi w:val="0"/>
        <w:spacing w:before="0" w:line="240" w:lineRule="auto"/>
        <w:ind w:left="0" w:right="0" w:firstLine="440"/>
        <w:jc w:val="left"/>
      </w:pPr>
      <w:r>
        <w:rPr>
          <w:color w:val="000000"/>
          <w:spacing w:val="0"/>
          <w:w w:val="100"/>
          <w:position w:val="0"/>
        </w:rPr>
        <w:t>账龄</w:t>
        <w:tab/>
        <w:t>期末余额</w:t>
        <w:tab/>
        <w:t>期初余额</w:t>
      </w:r>
      <w:r>
        <w:br w:type="page"/>
      </w:r>
    </w:p>
    <w:tbl>
      <w:tblPr>
        <w:tblOverlap w:val="never"/>
        <w:jc w:val="center"/>
        <w:tblLayout w:type="fixed"/>
      </w:tblPr>
      <w:tblGrid>
        <w:gridCol w:w="1454"/>
        <w:gridCol w:w="1200"/>
        <w:gridCol w:w="562"/>
        <w:gridCol w:w="998"/>
        <w:gridCol w:w="1070"/>
        <w:gridCol w:w="1090"/>
        <w:gridCol w:w="562"/>
        <w:gridCol w:w="1037"/>
        <w:gridCol w:w="1018"/>
      </w:tblGrid>
      <w:tr>
        <w:trPr>
          <w:trHeight w:val="662"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账面金额</w:t>
            </w:r>
          </w:p>
        </w:tc>
        <w:tc>
          <w:tcPr>
            <w:vMerge w:val="restart"/>
            <w:tcBorders>
              <w:top w:val="single" w:sz="4"/>
            </w:tcBorders>
            <w:shd w:val="clear" w:color="auto" w:fill="FFFFFF"/>
            <w:vAlign w:val="bottom"/>
          </w:tcPr>
          <w:p>
            <w:pPr>
              <w:pStyle w:val="Style27"/>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b/>
                <w:bCs/>
                <w:color w:val="000000"/>
                <w:spacing w:val="0"/>
                <w:w w:val="100"/>
                <w:position w:val="0"/>
                <w:sz w:val="13"/>
                <w:szCs w:val="13"/>
              </w:rPr>
              <w:t>比例</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vMerge w:val="restart"/>
            <w:tcBorders>
              <w:top w:val="single" w:sz="4"/>
            </w:tcBorders>
            <w:shd w:val="clear" w:color="auto" w:fill="FFFFFF"/>
            <w:vAlign w:val="bottom"/>
          </w:tcPr>
          <w:p>
            <w:pPr>
              <w:pStyle w:val="Style27"/>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b/>
                <w:bCs/>
                <w:color w:val="000000"/>
                <w:spacing w:val="0"/>
                <w:w w:val="100"/>
                <w:position w:val="0"/>
                <w:sz w:val="13"/>
                <w:szCs w:val="13"/>
              </w:rPr>
              <w:t>坏账准备计</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提比例（%）</w:t>
            </w:r>
          </w:p>
        </w:tc>
        <w:tc>
          <w:tcPr>
            <w:vMerge w:val="restart"/>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SimSun" w:eastAsia="SimSun" w:hAnsi="SimSun" w:cs="SimSun"/>
                <w:b/>
                <w:bCs/>
                <w:color w:val="000000"/>
                <w:spacing w:val="0"/>
                <w:w w:val="100"/>
                <w:position w:val="0"/>
                <w:sz w:val="13"/>
                <w:szCs w:val="13"/>
              </w:rPr>
              <w:t>坏账准备</w:t>
            </w:r>
          </w:p>
        </w:tc>
        <w:tc>
          <w:tcPr>
            <w:vMerge w:val="restart"/>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SimSun" w:eastAsia="SimSun" w:hAnsi="SimSun" w:cs="SimSun"/>
                <w:b/>
                <w:bCs/>
                <w:color w:val="000000"/>
                <w:spacing w:val="0"/>
                <w:w w:val="100"/>
                <w:position w:val="0"/>
                <w:sz w:val="13"/>
                <w:szCs w:val="13"/>
              </w:rPr>
              <w:t>账面金额</w:t>
            </w:r>
          </w:p>
        </w:tc>
        <w:tc>
          <w:tcPr>
            <w:vMerge w:val="restart"/>
            <w:tcBorders>
              <w:top w:val="single" w:sz="4"/>
            </w:tcBorders>
            <w:shd w:val="clear" w:color="auto" w:fill="FFFFFF"/>
            <w:vAlign w:val="bottom"/>
          </w:tcPr>
          <w:p>
            <w:pPr>
              <w:pStyle w:val="Style27"/>
              <w:keepNext w:val="0"/>
              <w:keepLines w:val="0"/>
              <w:widowControl w:val="0"/>
              <w:shd w:val="clear" w:color="auto" w:fill="auto"/>
              <w:bidi w:val="0"/>
              <w:spacing w:before="0" w:after="180" w:line="240" w:lineRule="auto"/>
              <w:ind w:left="0" w:right="160" w:firstLine="0"/>
              <w:jc w:val="right"/>
              <w:rPr>
                <w:sz w:val="13"/>
                <w:szCs w:val="13"/>
              </w:rPr>
            </w:pPr>
            <w:r>
              <w:rPr>
                <w:rFonts w:ascii="SimSun" w:eastAsia="SimSun" w:hAnsi="SimSun" w:cs="SimSun"/>
                <w:b/>
                <w:bCs/>
                <w:color w:val="000000"/>
                <w:spacing w:val="0"/>
                <w:w w:val="100"/>
                <w:position w:val="0"/>
                <w:sz w:val="13"/>
                <w:szCs w:val="13"/>
              </w:rPr>
              <w:t>比例</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SimSun" w:eastAsia="SimSun" w:hAnsi="SimSun" w:cs="SimSun"/>
                <w:b/>
                <w:bCs/>
                <w:color w:val="000000"/>
                <w:spacing w:val="0"/>
                <w:w w:val="100"/>
                <w:position w:val="0"/>
                <w:sz w:val="13"/>
                <w:szCs w:val="13"/>
              </w:rPr>
              <w:t>坏账准备计</w:t>
            </w:r>
          </w:p>
        </w:tc>
      </w:tr>
      <w:tr>
        <w:trPr>
          <w:trHeight w:val="403" w:hRule="exact"/>
        </w:trPr>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b/>
                <w:bCs/>
                <w:color w:val="000000"/>
                <w:spacing w:val="0"/>
                <w:w w:val="100"/>
                <w:position w:val="0"/>
                <w:sz w:val="13"/>
                <w:szCs w:val="13"/>
              </w:rPr>
              <w:t>提比例（</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b/>
                <w:bCs/>
                <w:color w:val="000000"/>
                <w:spacing w:val="0"/>
                <w:w w:val="100"/>
                <w:position w:val="0"/>
                <w:sz w:val="13"/>
                <w:szCs w:val="13"/>
              </w:rPr>
              <w:t>坏账准备</w:t>
            </w:r>
          </w:p>
        </w:tc>
      </w:tr>
      <w:tr>
        <w:trPr>
          <w:trHeight w:val="47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年以内（含</w:t>
            </w:r>
            <w:r>
              <w:rPr>
                <w:color w:val="000000"/>
                <w:spacing w:val="0"/>
                <w:w w:val="100"/>
                <w:position w:val="0"/>
                <w:sz w:val="13"/>
                <w:szCs w:val="13"/>
              </w:rPr>
              <w:t>1</w:t>
            </w:r>
            <w:r>
              <w:rPr>
                <w:rFonts w:ascii="SimSun" w:eastAsia="SimSun" w:hAnsi="SimSun" w:cs="SimSun"/>
                <w:color w:val="000000"/>
                <w:spacing w:val="0"/>
                <w:w w:val="100"/>
                <w:position w:val="0"/>
                <w:sz w:val="13"/>
                <w:szCs w:val="13"/>
              </w:rPr>
              <w:t>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160,361,023.31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98.39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5.00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8,018,051.17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36,778,383.19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5.00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1,838,919.16</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w:t>
            </w:r>
            <w:r>
              <w:rPr>
                <w:rFonts w:ascii="SimSun" w:eastAsia="SimSun" w:hAnsi="SimSun" w:cs="SimSun"/>
                <w:color w:val="000000"/>
                <w:spacing w:val="0"/>
                <w:w w:val="100"/>
                <w:position w:val="0"/>
                <w:sz w:val="13"/>
                <w:szCs w:val="13"/>
              </w:rPr>
              <w:t>年（含</w:t>
            </w:r>
            <w:r>
              <w:rPr>
                <w:color w:val="000000"/>
                <w:spacing w:val="0"/>
                <w:w w:val="100"/>
                <w:position w:val="0"/>
                <w:sz w:val="13"/>
                <w:szCs w:val="13"/>
              </w:rPr>
              <w:t>2</w:t>
            </w:r>
            <w:r>
              <w:rPr>
                <w:rFonts w:ascii="SimSun" w:eastAsia="SimSun" w:hAnsi="SimSun" w:cs="SimSun"/>
                <w:color w:val="000000"/>
                <w:spacing w:val="0"/>
                <w:w w:val="100"/>
                <w:position w:val="0"/>
                <w:sz w:val="13"/>
                <w:szCs w:val="13"/>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2,630,685.52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263,068.55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2-3</w:t>
            </w:r>
            <w:r>
              <w:rPr>
                <w:rFonts w:ascii="SimSun" w:eastAsia="SimSun" w:hAnsi="SimSun" w:cs="SimSun"/>
                <w:color w:val="000000"/>
                <w:spacing w:val="0"/>
                <w:w w:val="100"/>
                <w:position w:val="0"/>
                <w:sz w:val="13"/>
                <w:szCs w:val="13"/>
              </w:rPr>
              <w:t>年（含</w:t>
            </w:r>
            <w:r>
              <w:rPr>
                <w:color w:val="000000"/>
                <w:spacing w:val="0"/>
                <w:w w:val="100"/>
                <w:position w:val="0"/>
                <w:sz w:val="13"/>
                <w:szCs w:val="13"/>
              </w:rPr>
              <w:t>3</w:t>
            </w:r>
            <w:r>
              <w:rPr>
                <w:rFonts w:ascii="SimSun" w:eastAsia="SimSun" w:hAnsi="SimSun" w:cs="SimSun"/>
                <w:color w:val="000000"/>
                <w:spacing w:val="0"/>
                <w:w w:val="100"/>
                <w:position w:val="0"/>
                <w:sz w:val="13"/>
                <w:szCs w:val="13"/>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4,735.75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0.01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50.00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2,367.88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162.996.444.58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u w:val="single"/>
              </w:rPr>
              <w:t>100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8,283,487.60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36,778,383.19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u w:val="single"/>
              </w:rPr>
              <w:t>100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1,838,919.16</w:t>
            </w:r>
          </w:p>
        </w:tc>
      </w:tr>
    </w:tbl>
    <w:p>
      <w:pPr>
        <w:widowControl w:val="0"/>
        <w:spacing w:after="439" w:line="1" w:lineRule="exact"/>
      </w:pPr>
    </w:p>
    <w:p>
      <w:pPr>
        <w:pStyle w:val="Style35"/>
        <w:keepNext w:val="0"/>
        <w:keepLines w:val="0"/>
        <w:widowControl w:val="0"/>
        <w:shd w:val="clear" w:color="auto" w:fill="auto"/>
        <w:bidi w:val="0"/>
        <w:spacing w:before="0" w:after="320" w:line="240" w:lineRule="auto"/>
        <w:ind w:left="0" w:right="0" w:firstLine="600"/>
        <w:jc w:val="left"/>
      </w:pPr>
      <w:bookmarkStart w:id="886" w:name="bookmark886"/>
      <w:r>
        <w:rPr>
          <w:rFonts w:ascii="Times New Roman" w:eastAsia="Times New Roman" w:hAnsi="Times New Roman" w:cs="Times New Roman"/>
          <w:color w:val="000000"/>
          <w:spacing w:val="0"/>
          <w:w w:val="100"/>
          <w:position w:val="0"/>
          <w:sz w:val="18"/>
          <w:szCs w:val="18"/>
        </w:rPr>
        <w:t>（</w:t>
      </w:r>
      <w:bookmarkEnd w:id="886"/>
      <w:r>
        <w:rPr>
          <w:rFonts w:ascii="Times New Roman" w:eastAsia="Times New Roman" w:hAnsi="Times New Roman" w:cs="Times New Roman"/>
          <w:color w:val="000000"/>
          <w:spacing w:val="0"/>
          <w:w w:val="100"/>
          <w:position w:val="0"/>
          <w:sz w:val="18"/>
          <w:szCs w:val="18"/>
        </w:rPr>
        <w:t>4</w:t>
      </w:r>
      <w:r>
        <w:rPr>
          <w:color w:val="000000"/>
          <w:spacing w:val="0"/>
          <w:w w:val="100"/>
          <w:position w:val="0"/>
        </w:rPr>
        <w:t>）单项金额虽不重大但单项计提坏账准备的应收账款</w:t>
      </w:r>
    </w:p>
    <w:p>
      <w:pPr>
        <w:pStyle w:val="Style32"/>
        <w:keepNext w:val="0"/>
        <w:keepLines w:val="0"/>
        <w:widowControl w:val="0"/>
        <w:shd w:val="clear" w:color="auto" w:fill="auto"/>
        <w:bidi w:val="0"/>
        <w:spacing w:before="0" w:after="0" w:line="240" w:lineRule="auto"/>
        <w:ind w:left="6470" w:right="0" w:firstLine="0"/>
        <w:jc w:val="left"/>
      </w:pPr>
      <w:r>
        <w:rPr>
          <w:b/>
          <w:bCs/>
          <w:color w:val="000000"/>
          <w:spacing w:val="0"/>
          <w:w w:val="100"/>
          <w:position w:val="0"/>
        </w:rPr>
        <w:t>计提比例</w:t>
      </w:r>
    </w:p>
    <w:tbl>
      <w:tblPr>
        <w:tblOverlap w:val="never"/>
        <w:jc w:val="center"/>
        <w:tblLayout w:type="fixed"/>
      </w:tblPr>
      <w:tblGrid>
        <w:gridCol w:w="3576"/>
        <w:gridCol w:w="1435"/>
        <w:gridCol w:w="1315"/>
        <w:gridCol w:w="1032"/>
        <w:gridCol w:w="1502"/>
      </w:tblGrid>
      <w:tr>
        <w:trPr>
          <w:trHeight w:val="480"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应收账款单位</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账面余额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计提理由</w:t>
            </w:r>
          </w:p>
        </w:tc>
      </w:tr>
      <w:tr>
        <w:trPr>
          <w:trHeight w:val="45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深圳市华动飞天网络技术开发有限公司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52,500.00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52,500.00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预计不能收回</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Converge Technologies</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32,406.13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32,406.13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预计不能收回</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Wintel limited(BDA)</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10,202.38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10,202.38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预计不能收回</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VAS2NETS Technologies Limited</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2,459.03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2,459.03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预计不能收回</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Evamp </w:t>
            </w:r>
            <w:r>
              <w:rPr>
                <w:color w:val="000000"/>
                <w:spacing w:val="0"/>
                <w:w w:val="100"/>
                <w:position w:val="0"/>
              </w:rPr>
              <w:t xml:space="preserve">&amp; </w:t>
            </w:r>
            <w:r>
              <w:rPr>
                <w:color w:val="000000"/>
                <w:spacing w:val="0"/>
                <w:w w:val="100"/>
                <w:position w:val="0"/>
              </w:rPr>
              <w:t>Saanga</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845.90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845.90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预计不能收回</w:t>
            </w:r>
          </w:p>
        </w:tc>
      </w:tr>
      <w:tr>
        <w:trPr>
          <w:trHeight w:val="32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u w:val="single"/>
              </w:rPr>
              <w:t>98,413.44</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98,413.44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19" w:line="1" w:lineRule="exact"/>
      </w:pPr>
    </w:p>
    <w:p>
      <w:pPr>
        <w:pStyle w:val="Style35"/>
        <w:keepNext w:val="0"/>
        <w:keepLines w:val="0"/>
        <w:widowControl w:val="0"/>
        <w:shd w:val="clear" w:color="auto" w:fill="auto"/>
        <w:tabs>
          <w:tab w:pos="925" w:val="left"/>
        </w:tabs>
        <w:bidi w:val="0"/>
        <w:spacing w:before="0" w:after="160" w:line="360" w:lineRule="exact"/>
        <w:ind w:left="0" w:right="0" w:firstLine="480"/>
        <w:jc w:val="left"/>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期末应收账款金额前五名情况</w:t>
      </w:r>
    </w:p>
    <w:p>
      <w:pPr>
        <w:pStyle w:val="Style35"/>
        <w:keepNext w:val="0"/>
        <w:keepLines w:val="0"/>
        <w:widowControl w:val="0"/>
        <w:shd w:val="clear" w:color="auto" w:fill="auto"/>
        <w:bidi w:val="0"/>
        <w:spacing w:before="0" w:after="160" w:line="360" w:lineRule="exact"/>
        <w:ind w:left="0" w:right="0" w:firstLine="480"/>
        <w:jc w:val="left"/>
      </w:pPr>
      <w:r>
        <w:rPr>
          <w:color w:val="000000"/>
          <w:spacing w:val="0"/>
          <w:w w:val="100"/>
          <w:position w:val="0"/>
        </w:rPr>
        <w:t>公司应收账款金额前五名期末余额为</w:t>
      </w:r>
      <w:r>
        <w:rPr>
          <w:rFonts w:ascii="Times New Roman" w:eastAsia="Times New Roman" w:hAnsi="Times New Roman" w:cs="Times New Roman"/>
          <w:color w:val="000000"/>
          <w:spacing w:val="0"/>
          <w:w w:val="100"/>
          <w:position w:val="0"/>
          <w:sz w:val="18"/>
          <w:szCs w:val="18"/>
        </w:rPr>
        <w:t>84,608,122.41</w:t>
      </w:r>
      <w:r>
        <w:rPr>
          <w:color w:val="000000"/>
          <w:spacing w:val="0"/>
          <w:w w:val="100"/>
          <w:position w:val="0"/>
        </w:rPr>
        <w:t>元，占应收账款期末余额合计数的比例为</w:t>
      </w:r>
      <w:r>
        <w:rPr>
          <w:rFonts w:ascii="Times New Roman" w:eastAsia="Times New Roman" w:hAnsi="Times New Roman" w:cs="Times New Roman"/>
          <w:color w:val="000000"/>
          <w:spacing w:val="0"/>
          <w:w w:val="100"/>
          <w:position w:val="0"/>
          <w:sz w:val="18"/>
          <w:szCs w:val="18"/>
        </w:rPr>
        <w:t>36.76%</w:t>
      </w:r>
      <w:r>
        <w:rPr>
          <w:color w:val="000000"/>
          <w:spacing w:val="0"/>
          <w:w w:val="100"/>
          <w:position w:val="0"/>
        </w:rPr>
        <w:t>，相应计 提的坏账准备金额为</w:t>
      </w:r>
      <w:r>
        <w:rPr>
          <w:rFonts w:ascii="Times New Roman" w:eastAsia="Times New Roman" w:hAnsi="Times New Roman" w:cs="Times New Roman"/>
          <w:color w:val="000000"/>
          <w:spacing w:val="0"/>
          <w:w w:val="100"/>
          <w:position w:val="0"/>
          <w:sz w:val="18"/>
          <w:szCs w:val="18"/>
        </w:rPr>
        <w:t>3,845,665.93</w:t>
      </w:r>
      <w:r>
        <w:rPr>
          <w:color w:val="000000"/>
          <w:spacing w:val="0"/>
          <w:w w:val="100"/>
          <w:position w:val="0"/>
        </w:rPr>
        <w:t>元。</w:t>
      </w:r>
    </w:p>
    <w:p>
      <w:pPr>
        <w:pStyle w:val="Style35"/>
        <w:keepNext w:val="0"/>
        <w:keepLines w:val="0"/>
        <w:widowControl w:val="0"/>
        <w:shd w:val="clear" w:color="auto" w:fill="auto"/>
        <w:tabs>
          <w:tab w:pos="925" w:val="left"/>
        </w:tabs>
        <w:bidi w:val="0"/>
        <w:spacing w:before="0" w:after="320" w:line="360" w:lineRule="exact"/>
        <w:ind w:left="0" w:right="0" w:firstLine="480"/>
        <w:jc w:val="left"/>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本期应收账款计提、收回或转回的坏账准备情况</w:t>
      </w:r>
    </w:p>
    <w:tbl>
      <w:tblPr>
        <w:tblOverlap w:val="never"/>
        <w:jc w:val="left"/>
        <w:tblLayout w:type="fixed"/>
      </w:tblPr>
      <w:tblGrid>
        <w:gridCol w:w="3480"/>
        <w:gridCol w:w="1272"/>
        <w:gridCol w:w="1301"/>
        <w:gridCol w:w="1752"/>
        <w:gridCol w:w="1262"/>
      </w:tblGrid>
      <w:tr>
        <w:trPr>
          <w:trHeight w:val="293" w:hRule="exact"/>
        </w:trPr>
        <w:tc>
          <w:tcPr>
            <w:tcBorders/>
            <w:shd w:val="clear" w:color="auto" w:fill="FFFFFF"/>
            <w:vAlign w:val="top"/>
          </w:tcPr>
          <w:p>
            <w:pPr>
              <w:pStyle w:val="Style27"/>
              <w:keepNext w:val="0"/>
              <w:keepLines w:val="0"/>
              <w:framePr w:w="9067" w:h="4507" w:vSpace="437" w:wrap="notBeside" w:vAnchor="text" w:hAnchor="text" w:y="1"/>
              <w:widowControl w:val="0"/>
              <w:shd w:val="clear" w:color="auto" w:fill="auto"/>
              <w:bidi w:val="0"/>
              <w:spacing w:before="0" w:after="0" w:line="240" w:lineRule="auto"/>
              <w:ind w:left="234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top"/>
          </w:tcPr>
          <w:p>
            <w:pPr>
              <w:framePr w:w="9067" w:h="4507" w:vSpace="437" w:wrap="notBeside" w:vAnchor="text" w:hAnchor="text" w:y="1"/>
              <w:widowControl w:val="0"/>
              <w:rPr>
                <w:sz w:val="10"/>
                <w:szCs w:val="10"/>
              </w:rPr>
            </w:pPr>
          </w:p>
        </w:tc>
        <w:tc>
          <w:tcPr>
            <w:tcBorders/>
            <w:shd w:val="clear" w:color="auto" w:fill="FFFFFF"/>
            <w:vAlign w:val="top"/>
          </w:tcPr>
          <w:p>
            <w:pPr>
              <w:framePr w:w="9067" w:h="4507" w:vSpace="437" w:wrap="notBeside" w:vAnchor="text" w:hAnchor="text" w:y="1"/>
              <w:widowControl w:val="0"/>
              <w:rPr>
                <w:sz w:val="10"/>
                <w:szCs w:val="10"/>
              </w:rPr>
            </w:pPr>
          </w:p>
        </w:tc>
        <w:tc>
          <w:tcPr>
            <w:tcBorders/>
            <w:shd w:val="clear" w:color="auto" w:fill="FFFFFF"/>
            <w:vAlign w:val="top"/>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700"/>
              <w:jc w:val="left"/>
              <w:rPr>
                <w:sz w:val="17"/>
                <w:szCs w:val="17"/>
              </w:rPr>
            </w:pPr>
            <w:r>
              <w:rPr>
                <w:rFonts w:ascii="SimSun" w:eastAsia="SimSun" w:hAnsi="SimSun" w:cs="SimSun"/>
                <w:b/>
                <w:bCs/>
                <w:color w:val="000000"/>
                <w:spacing w:val="0"/>
                <w:w w:val="100"/>
                <w:position w:val="0"/>
                <w:sz w:val="17"/>
                <w:szCs w:val="17"/>
              </w:rPr>
              <w:t>本期金额</w:t>
            </w:r>
          </w:p>
        </w:tc>
        <w:tc>
          <w:tcPr>
            <w:tcBorders/>
            <w:shd w:val="clear" w:color="auto" w:fill="FFFFFF"/>
            <w:vAlign w:val="top"/>
          </w:tcPr>
          <w:p>
            <w:pPr>
              <w:framePr w:w="9067" w:h="4507" w:vSpace="437" w:wrap="notBeside" w:vAnchor="text" w:hAnchor="text" w:y="1"/>
              <w:widowControl w:val="0"/>
              <w:rPr>
                <w:sz w:val="10"/>
                <w:szCs w:val="10"/>
              </w:rPr>
            </w:pPr>
          </w:p>
        </w:tc>
      </w:tr>
      <w:tr>
        <w:trPr>
          <w:trHeight w:val="490" w:hRule="exact"/>
        </w:trPr>
        <w:tc>
          <w:tcPr>
            <w:tcBorders>
              <w:top w:val="single" w:sz="4"/>
            </w:tcBorders>
            <w:shd w:val="clear" w:color="auto" w:fill="FFFFFF"/>
            <w:vAlign w:val="center"/>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本期计提应收账款坏账准备</w:t>
            </w:r>
          </w:p>
        </w:tc>
        <w:tc>
          <w:tcPr>
            <w:tcBorders>
              <w:top w:val="single" w:sz="4"/>
            </w:tcBorders>
            <w:shd w:val="clear" w:color="auto" w:fill="FFFFFF"/>
            <w:vAlign w:val="top"/>
          </w:tcPr>
          <w:p>
            <w:pPr>
              <w:framePr w:w="9067" w:h="4507" w:vSpace="437" w:wrap="notBeside" w:vAnchor="text" w:hAnchor="text" w:y="1"/>
              <w:widowControl w:val="0"/>
              <w:rPr>
                <w:sz w:val="10"/>
                <w:szCs w:val="10"/>
              </w:rPr>
            </w:pPr>
          </w:p>
        </w:tc>
        <w:tc>
          <w:tcPr>
            <w:tcBorders>
              <w:top w:val="single" w:sz="4"/>
            </w:tcBorders>
            <w:shd w:val="clear" w:color="auto" w:fill="FFFFFF"/>
            <w:vAlign w:val="top"/>
          </w:tcPr>
          <w:p>
            <w:pPr>
              <w:framePr w:w="9067" w:h="4507" w:vSpace="437" w:wrap="notBeside" w:vAnchor="text" w:hAnchor="text" w:y="1"/>
              <w:widowControl w:val="0"/>
              <w:rPr>
                <w:sz w:val="10"/>
                <w:szCs w:val="10"/>
              </w:rPr>
            </w:pPr>
          </w:p>
        </w:tc>
        <w:tc>
          <w:tcPr>
            <w:tcBorders>
              <w:top w:val="single" w:sz="4"/>
            </w:tcBorders>
            <w:shd w:val="clear" w:color="auto" w:fill="FFFFFF"/>
            <w:vAlign w:val="center"/>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600"/>
              <w:jc w:val="left"/>
            </w:pPr>
            <w:r>
              <w:rPr>
                <w:color w:val="000000"/>
                <w:spacing w:val="0"/>
                <w:w w:val="100"/>
                <w:position w:val="0"/>
              </w:rPr>
              <w:t>4,015,894.13</w:t>
            </w:r>
          </w:p>
        </w:tc>
        <w:tc>
          <w:tcPr>
            <w:tcBorders>
              <w:top w:val="single" w:sz="4"/>
            </w:tcBorders>
            <w:shd w:val="clear" w:color="auto" w:fill="FFFFFF"/>
            <w:vAlign w:val="top"/>
          </w:tcPr>
          <w:p>
            <w:pPr>
              <w:framePr w:w="9067" w:h="4507" w:vSpace="437" w:wrap="notBeside" w:vAnchor="text" w:hAnchor="text" w:y="1"/>
              <w:widowControl w:val="0"/>
              <w:rPr>
                <w:sz w:val="10"/>
                <w:szCs w:val="10"/>
              </w:rPr>
            </w:pPr>
          </w:p>
        </w:tc>
      </w:tr>
      <w:tr>
        <w:trPr>
          <w:trHeight w:val="562" w:hRule="exact"/>
        </w:trPr>
        <w:tc>
          <w:tcPr>
            <w:tcBorders/>
            <w:shd w:val="clear" w:color="auto" w:fill="FFFFFF"/>
            <w:vAlign w:val="center"/>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本期收回或转回的应收账款坏账准备</w:t>
            </w:r>
          </w:p>
        </w:tc>
        <w:tc>
          <w:tcPr>
            <w:tcBorders/>
            <w:shd w:val="clear" w:color="auto" w:fill="FFFFFF"/>
            <w:vAlign w:val="top"/>
          </w:tcPr>
          <w:p>
            <w:pPr>
              <w:framePr w:w="9067" w:h="4507" w:vSpace="437" w:wrap="notBeside" w:vAnchor="text" w:hAnchor="text" w:y="1"/>
              <w:widowControl w:val="0"/>
              <w:rPr>
                <w:sz w:val="10"/>
                <w:szCs w:val="10"/>
              </w:rPr>
            </w:pPr>
          </w:p>
        </w:tc>
        <w:tc>
          <w:tcPr>
            <w:tcBorders/>
            <w:shd w:val="clear" w:color="auto" w:fill="FFFFFF"/>
            <w:vAlign w:val="top"/>
          </w:tcPr>
          <w:p>
            <w:pPr>
              <w:framePr w:w="9067" w:h="4507" w:vSpace="437" w:wrap="notBeside" w:vAnchor="text" w:hAnchor="text" w:y="1"/>
              <w:widowControl w:val="0"/>
              <w:rPr>
                <w:sz w:val="10"/>
                <w:szCs w:val="10"/>
              </w:rPr>
            </w:pPr>
          </w:p>
        </w:tc>
        <w:tc>
          <w:tcPr>
            <w:tcBorders/>
            <w:shd w:val="clear" w:color="auto" w:fill="FFFFFF"/>
            <w:vAlign w:val="center"/>
          </w:tcPr>
          <w:p>
            <w:pPr>
              <w:pStyle w:val="Style27"/>
              <w:keepNext w:val="0"/>
              <w:keepLines w:val="0"/>
              <w:framePr w:w="9067" w:h="4507" w:vSpace="437" w:wrap="notBeside" w:vAnchor="text" w:hAnchor="text" w:y="1"/>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无</w:t>
            </w:r>
          </w:p>
        </w:tc>
        <w:tc>
          <w:tcPr>
            <w:tcBorders/>
            <w:shd w:val="clear" w:color="auto" w:fill="FFFFFF"/>
            <w:vAlign w:val="top"/>
          </w:tcPr>
          <w:p>
            <w:pPr>
              <w:framePr w:w="9067" w:h="4507" w:vSpace="437" w:wrap="notBeside" w:vAnchor="text" w:hAnchor="text" w:y="1"/>
              <w:widowControl w:val="0"/>
              <w:rPr>
                <w:sz w:val="10"/>
                <w:szCs w:val="10"/>
              </w:rPr>
            </w:pPr>
          </w:p>
        </w:tc>
      </w:tr>
      <w:tr>
        <w:trPr>
          <w:trHeight w:val="614" w:hRule="exact"/>
        </w:trPr>
        <w:tc>
          <w:tcPr>
            <w:tcBorders/>
            <w:shd w:val="clear" w:color="auto" w:fill="FFFFFF"/>
            <w:vAlign w:val="center"/>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7</w:t>
            </w:r>
            <w:r>
              <w:rPr>
                <w:rFonts w:ascii="SimSun" w:eastAsia="SimSun" w:hAnsi="SimSun" w:cs="SimSun"/>
                <w:color w:val="000000"/>
                <w:spacing w:val="0"/>
                <w:w w:val="100"/>
                <w:position w:val="0"/>
                <w:sz w:val="17"/>
                <w:szCs w:val="17"/>
              </w:rPr>
              <w:t>）本期实际核销的应收账款情况</w:t>
            </w:r>
          </w:p>
        </w:tc>
        <w:tc>
          <w:tcPr>
            <w:tcBorders/>
            <w:shd w:val="clear" w:color="auto" w:fill="FFFFFF"/>
            <w:vAlign w:val="top"/>
          </w:tcPr>
          <w:p>
            <w:pPr>
              <w:framePr w:w="9067" w:h="4507" w:vSpace="437" w:wrap="notBeside" w:vAnchor="text" w:hAnchor="text" w:y="1"/>
              <w:widowControl w:val="0"/>
              <w:rPr>
                <w:sz w:val="10"/>
                <w:szCs w:val="10"/>
              </w:rPr>
            </w:pPr>
          </w:p>
        </w:tc>
        <w:tc>
          <w:tcPr>
            <w:tcBorders/>
            <w:shd w:val="clear" w:color="auto" w:fill="FFFFFF"/>
            <w:vAlign w:val="top"/>
          </w:tcPr>
          <w:p>
            <w:pPr>
              <w:framePr w:w="9067" w:h="4507" w:vSpace="437" w:wrap="notBeside" w:vAnchor="text" w:hAnchor="text" w:y="1"/>
              <w:widowControl w:val="0"/>
              <w:rPr>
                <w:sz w:val="10"/>
                <w:szCs w:val="10"/>
              </w:rPr>
            </w:pPr>
          </w:p>
        </w:tc>
        <w:tc>
          <w:tcPr>
            <w:tcBorders/>
            <w:shd w:val="clear" w:color="auto" w:fill="FFFFFF"/>
            <w:vAlign w:val="top"/>
          </w:tcPr>
          <w:p>
            <w:pPr>
              <w:framePr w:w="9067" w:h="4507" w:vSpace="437" w:wrap="notBeside" w:vAnchor="text" w:hAnchor="text" w:y="1"/>
              <w:widowControl w:val="0"/>
              <w:rPr>
                <w:sz w:val="10"/>
                <w:szCs w:val="10"/>
              </w:rPr>
            </w:pPr>
          </w:p>
        </w:tc>
        <w:tc>
          <w:tcPr>
            <w:tcBorders/>
            <w:shd w:val="clear" w:color="auto" w:fill="FFFFFF"/>
            <w:vAlign w:val="top"/>
          </w:tcPr>
          <w:p>
            <w:pPr>
              <w:framePr w:w="9067" w:h="4507" w:vSpace="437" w:wrap="notBeside" w:vAnchor="text" w:hAnchor="text" w:y="1"/>
              <w:widowControl w:val="0"/>
              <w:rPr>
                <w:sz w:val="10"/>
                <w:szCs w:val="10"/>
              </w:rPr>
            </w:pPr>
          </w:p>
        </w:tc>
      </w:tr>
      <w:tr>
        <w:trPr>
          <w:trHeight w:val="461" w:hRule="exact"/>
        </w:trPr>
        <w:tc>
          <w:tcPr>
            <w:tcBorders/>
            <w:shd w:val="clear" w:color="auto" w:fill="FFFFFF"/>
            <w:vAlign w:val="bottom"/>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top"/>
          </w:tcPr>
          <w:p>
            <w:pPr>
              <w:framePr w:w="9067" w:h="4507" w:vSpace="437" w:wrap="notBeside" w:vAnchor="text" w:hAnchor="text" w:y="1"/>
              <w:widowControl w:val="0"/>
              <w:rPr>
                <w:sz w:val="10"/>
                <w:szCs w:val="10"/>
              </w:rPr>
            </w:pPr>
          </w:p>
        </w:tc>
        <w:tc>
          <w:tcPr>
            <w:tcBorders/>
            <w:shd w:val="clear" w:color="auto" w:fill="FFFFFF"/>
            <w:vAlign w:val="top"/>
          </w:tcPr>
          <w:p>
            <w:pPr>
              <w:framePr w:w="9067" w:h="4507" w:vSpace="437" w:wrap="notBeside" w:vAnchor="text" w:hAnchor="text" w:y="1"/>
              <w:widowControl w:val="0"/>
              <w:rPr>
                <w:sz w:val="10"/>
                <w:szCs w:val="10"/>
              </w:rPr>
            </w:pPr>
          </w:p>
        </w:tc>
        <w:tc>
          <w:tcPr>
            <w:tcBorders/>
            <w:shd w:val="clear" w:color="auto" w:fill="FFFFFF"/>
            <w:vAlign w:val="bottom"/>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top"/>
          </w:tcPr>
          <w:p>
            <w:pPr>
              <w:framePr w:w="9067" w:h="4507" w:vSpace="437" w:wrap="notBeside" w:vAnchor="text" w:hAnchor="text" w:y="1"/>
              <w:widowControl w:val="0"/>
              <w:rPr>
                <w:sz w:val="10"/>
                <w:szCs w:val="10"/>
              </w:rPr>
            </w:pPr>
          </w:p>
        </w:tc>
      </w:tr>
      <w:tr>
        <w:trPr>
          <w:trHeight w:val="614" w:hRule="exact"/>
        </w:trPr>
        <w:tc>
          <w:tcPr>
            <w:tcBorders>
              <w:top w:val="single" w:sz="4"/>
            </w:tcBorders>
            <w:shd w:val="clear" w:color="auto" w:fill="FFFFFF"/>
            <w:vAlign w:val="center"/>
          </w:tcPr>
          <w:p>
            <w:pPr>
              <w:pStyle w:val="Style27"/>
              <w:keepNext w:val="0"/>
              <w:keepLines w:val="0"/>
              <w:framePr w:w="9067" w:h="4507" w:vSpace="437" w:wrap="notBeside" w:vAnchor="text" w:hAnchor="text" w:y="1"/>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tcBorders>
            <w:shd w:val="clear" w:color="auto" w:fill="FFFFFF"/>
            <w:vAlign w:val="top"/>
          </w:tcPr>
          <w:p>
            <w:pPr>
              <w:framePr w:w="9067" w:h="4507" w:vSpace="437" w:wrap="notBeside" w:vAnchor="text" w:hAnchor="text" w:y="1"/>
              <w:widowControl w:val="0"/>
              <w:rPr>
                <w:sz w:val="10"/>
                <w:szCs w:val="10"/>
              </w:rPr>
            </w:pPr>
          </w:p>
        </w:tc>
        <w:tc>
          <w:tcPr>
            <w:tcBorders>
              <w:top w:val="single" w:sz="4"/>
            </w:tcBorders>
            <w:shd w:val="clear" w:color="auto" w:fill="FFFFFF"/>
            <w:vAlign w:val="top"/>
          </w:tcPr>
          <w:p>
            <w:pPr>
              <w:framePr w:w="9067" w:h="4507" w:vSpace="437" w:wrap="notBeside" w:vAnchor="text" w:hAnchor="text" w:y="1"/>
              <w:widowControl w:val="0"/>
              <w:rPr>
                <w:sz w:val="10"/>
                <w:szCs w:val="10"/>
              </w:rPr>
            </w:pPr>
          </w:p>
        </w:tc>
        <w:tc>
          <w:tcPr>
            <w:tcBorders>
              <w:top w:val="single" w:sz="4"/>
            </w:tcBorders>
            <w:shd w:val="clear" w:color="auto" w:fill="FFFFFF"/>
            <w:vAlign w:val="center"/>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260"/>
              <w:jc w:val="left"/>
            </w:pPr>
            <w:r>
              <w:rPr>
                <w:color w:val="000000"/>
                <w:spacing w:val="0"/>
                <w:w w:val="100"/>
                <w:position w:val="0"/>
              </w:rPr>
              <w:t>538,066.19</w:t>
            </w:r>
          </w:p>
        </w:tc>
        <w:tc>
          <w:tcPr>
            <w:tcBorders>
              <w:top w:val="single" w:sz="4"/>
            </w:tcBorders>
            <w:shd w:val="clear" w:color="auto" w:fill="FFFFFF"/>
            <w:vAlign w:val="top"/>
          </w:tcPr>
          <w:p>
            <w:pPr>
              <w:framePr w:w="9067" w:h="4507" w:vSpace="437" w:wrap="notBeside" w:vAnchor="text" w:hAnchor="text" w:y="1"/>
              <w:widowControl w:val="0"/>
              <w:rPr>
                <w:sz w:val="10"/>
                <w:szCs w:val="10"/>
              </w:rPr>
            </w:pPr>
          </w:p>
        </w:tc>
      </w:tr>
      <w:tr>
        <w:trPr>
          <w:trHeight w:val="614" w:hRule="exact"/>
        </w:trPr>
        <w:tc>
          <w:tcPr>
            <w:tcBorders/>
            <w:shd w:val="clear" w:color="auto" w:fill="FFFFFF"/>
            <w:vAlign w:val="center"/>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本期核销的应收账款情况</w:t>
            </w:r>
          </w:p>
        </w:tc>
        <w:tc>
          <w:tcPr>
            <w:tcBorders/>
            <w:shd w:val="clear" w:color="auto" w:fill="FFFFFF"/>
            <w:vAlign w:val="top"/>
          </w:tcPr>
          <w:p>
            <w:pPr>
              <w:framePr w:w="9067" w:h="4507" w:vSpace="437" w:wrap="notBeside" w:vAnchor="text" w:hAnchor="text" w:y="1"/>
              <w:widowControl w:val="0"/>
              <w:rPr>
                <w:sz w:val="10"/>
                <w:szCs w:val="10"/>
              </w:rPr>
            </w:pPr>
          </w:p>
        </w:tc>
        <w:tc>
          <w:tcPr>
            <w:tcBorders/>
            <w:shd w:val="clear" w:color="auto" w:fill="FFFFFF"/>
            <w:vAlign w:val="top"/>
          </w:tcPr>
          <w:p>
            <w:pPr>
              <w:framePr w:w="9067" w:h="4507" w:vSpace="437" w:wrap="notBeside" w:vAnchor="text" w:hAnchor="text" w:y="1"/>
              <w:widowControl w:val="0"/>
              <w:rPr>
                <w:sz w:val="10"/>
                <w:szCs w:val="10"/>
              </w:rPr>
            </w:pPr>
          </w:p>
        </w:tc>
        <w:tc>
          <w:tcPr>
            <w:tcBorders/>
            <w:shd w:val="clear" w:color="auto" w:fill="FFFFFF"/>
            <w:vAlign w:val="top"/>
          </w:tcPr>
          <w:p>
            <w:pPr>
              <w:framePr w:w="9067" w:h="4507" w:vSpace="437" w:wrap="notBeside" w:vAnchor="text" w:hAnchor="text" w:y="1"/>
              <w:widowControl w:val="0"/>
              <w:rPr>
                <w:sz w:val="10"/>
                <w:szCs w:val="10"/>
              </w:rPr>
            </w:pPr>
          </w:p>
        </w:tc>
        <w:tc>
          <w:tcPr>
            <w:tcBorders/>
            <w:shd w:val="clear" w:color="auto" w:fill="FFFFFF"/>
            <w:vAlign w:val="top"/>
          </w:tcPr>
          <w:p>
            <w:pPr>
              <w:framePr w:w="9067" w:h="4507" w:vSpace="437" w:wrap="notBeside" w:vAnchor="text" w:hAnchor="text" w:y="1"/>
              <w:widowControl w:val="0"/>
              <w:rPr>
                <w:sz w:val="10"/>
                <w:szCs w:val="10"/>
              </w:rPr>
            </w:pPr>
          </w:p>
        </w:tc>
      </w:tr>
      <w:tr>
        <w:trPr>
          <w:trHeight w:val="466" w:hRule="exact"/>
        </w:trPr>
        <w:tc>
          <w:tcPr>
            <w:tcBorders/>
            <w:shd w:val="clear" w:color="auto" w:fill="FFFFFF"/>
            <w:vAlign w:val="center"/>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shd w:val="clear" w:color="auto" w:fill="FFFFFF"/>
            <w:vAlign w:val="center"/>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核销金额</w:t>
            </w:r>
          </w:p>
        </w:tc>
        <w:tc>
          <w:tcPr>
            <w:tcBorders/>
            <w:shd w:val="clear" w:color="auto" w:fill="FFFFFF"/>
            <w:vAlign w:val="center"/>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款项性质</w:t>
            </w:r>
          </w:p>
        </w:tc>
        <w:tc>
          <w:tcPr>
            <w:gridSpan w:val="2"/>
            <w:tcBorders/>
            <w:shd w:val="clear" w:color="auto" w:fill="FFFFFF"/>
            <w:vAlign w:val="center"/>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核销原因是否因关联交易产生</w:t>
            </w:r>
          </w:p>
        </w:tc>
      </w:tr>
      <w:tr>
        <w:trPr>
          <w:trHeight w:val="394" w:hRule="exact"/>
        </w:trPr>
        <w:tc>
          <w:tcPr>
            <w:tcBorders>
              <w:top w:val="single" w:sz="4"/>
            </w:tcBorders>
            <w:shd w:val="clear" w:color="auto" w:fill="FFFFFF"/>
            <w:vAlign w:val="bottom"/>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民营渠道客户实际核销的应收账款</w:t>
            </w:r>
          </w:p>
        </w:tc>
        <w:tc>
          <w:tcPr>
            <w:tcBorders>
              <w:top w:val="single" w:sz="4"/>
            </w:tcBorders>
            <w:shd w:val="clear" w:color="auto" w:fill="FFFFFF"/>
            <w:vAlign w:val="bottom"/>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538,066.19</w:t>
            </w:r>
          </w:p>
        </w:tc>
        <w:tc>
          <w:tcPr>
            <w:tcBorders>
              <w:top w:val="single" w:sz="4"/>
            </w:tcBorders>
            <w:shd w:val="clear" w:color="auto" w:fill="FFFFFF"/>
            <w:vAlign w:val="bottom"/>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图书款</w:t>
            </w:r>
          </w:p>
        </w:tc>
        <w:tc>
          <w:tcPr>
            <w:tcBorders>
              <w:top w:val="single" w:sz="4"/>
            </w:tcBorders>
            <w:shd w:val="clear" w:color="auto" w:fill="FFFFFF"/>
            <w:vAlign w:val="bottom"/>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tcBorders>
            <w:shd w:val="clear" w:color="auto" w:fill="FFFFFF"/>
            <w:vAlign w:val="bottom"/>
          </w:tcPr>
          <w:p>
            <w:pPr>
              <w:pStyle w:val="Style27"/>
              <w:keepNext w:val="0"/>
              <w:keepLines w:val="0"/>
              <w:framePr w:w="9067" w:h="4507" w:vSpace="437" w:wrap="notBeside" w:vAnchor="text" w:hAnchor="text" w:y="1"/>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否</w:t>
            </w:r>
          </w:p>
        </w:tc>
      </w:tr>
    </w:tbl>
    <w:p>
      <w:pPr>
        <w:pStyle w:val="Style32"/>
        <w:keepNext w:val="0"/>
        <w:keepLines w:val="0"/>
        <w:framePr w:w="581" w:h="235" w:hSpace="8486" w:wrap="notBeside" w:vAnchor="text" w:hAnchor="text" w:x="1403" w:y="4710"/>
        <w:widowControl w:val="0"/>
        <w:shd w:val="clear" w:color="auto" w:fill="auto"/>
        <w:bidi w:val="0"/>
        <w:spacing w:before="0" w:after="0" w:line="240" w:lineRule="auto"/>
        <w:ind w:left="0" w:right="0" w:firstLine="0"/>
        <w:jc w:val="left"/>
      </w:pPr>
      <w:r>
        <w:rPr>
          <w:color w:val="000000"/>
          <w:spacing w:val="0"/>
          <w:w w:val="100"/>
          <w:position w:val="0"/>
        </w:rPr>
        <w:t>合计</w:t>
      </w:r>
    </w:p>
    <w:p>
      <w:pPr>
        <w:pStyle w:val="Style32"/>
        <w:keepNext w:val="0"/>
        <w:keepLines w:val="0"/>
        <w:framePr w:w="854" w:h="226" w:hSpace="8213" w:wrap="notBeside" w:vAnchor="text" w:hAnchor="text" w:x="3591" w:y="471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538,066.19</w:t>
      </w:r>
    </w:p>
    <w:p>
      <w:pPr>
        <w:widowControl w:val="0"/>
        <w:spacing w:line="1" w:lineRule="exact"/>
      </w:pPr>
      <w:r>
        <w:br w:type="page"/>
      </w:r>
    </w:p>
    <w:p>
      <w:pPr>
        <w:pStyle w:val="Style35"/>
        <w:keepNext w:val="0"/>
        <w:keepLines w:val="0"/>
        <w:widowControl w:val="0"/>
        <w:shd w:val="clear" w:color="auto" w:fill="auto"/>
        <w:tabs>
          <w:tab w:pos="925" w:val="left"/>
        </w:tabs>
        <w:bidi w:val="0"/>
        <w:spacing w:before="0" w:after="300" w:line="240" w:lineRule="auto"/>
        <w:ind w:left="0" w:right="0" w:firstLine="480"/>
        <w:jc w:val="left"/>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本期无因金融资产转移而终止确认的应收账款。</w:t>
      </w:r>
    </w:p>
    <w:p>
      <w:pPr>
        <w:pStyle w:val="Style35"/>
        <w:keepNext w:val="0"/>
        <w:keepLines w:val="0"/>
        <w:widowControl w:val="0"/>
        <w:shd w:val="clear" w:color="auto" w:fill="auto"/>
        <w:tabs>
          <w:tab w:pos="925" w:val="left"/>
        </w:tabs>
        <w:bidi w:val="0"/>
        <w:spacing w:before="0" w:after="300" w:line="240" w:lineRule="auto"/>
        <w:ind w:left="0" w:right="0" w:firstLine="480"/>
        <w:jc w:val="left"/>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期末公司无因应收账款转移而继续涉入形成的资产、负债。</w:t>
      </w:r>
    </w:p>
    <w:p>
      <w:pPr>
        <w:pStyle w:val="Style35"/>
        <w:keepNext w:val="0"/>
        <w:keepLines w:val="0"/>
        <w:widowControl w:val="0"/>
        <w:numPr>
          <w:ilvl w:val="0"/>
          <w:numId w:val="69"/>
        </w:numPr>
        <w:shd w:val="clear" w:color="auto" w:fill="auto"/>
        <w:bidi w:val="0"/>
        <w:spacing w:before="0" w:after="300" w:line="240" w:lineRule="auto"/>
        <w:ind w:left="0" w:right="0" w:firstLine="480"/>
        <w:jc w:val="left"/>
      </w:pPr>
      <w:bookmarkStart w:id="891" w:name="bookmark891"/>
      <w:bookmarkEnd w:id="891"/>
      <w:r>
        <w:rPr>
          <w:color w:val="000000"/>
          <w:spacing w:val="0"/>
          <w:w w:val="100"/>
          <w:position w:val="0"/>
        </w:rPr>
        <w:t>预付款项</w:t>
      </w:r>
    </w:p>
    <w:p>
      <w:pPr>
        <w:pStyle w:val="Style35"/>
        <w:keepNext w:val="0"/>
        <w:keepLines w:val="0"/>
        <w:widowControl w:val="0"/>
        <w:shd w:val="clear" w:color="auto" w:fill="auto"/>
        <w:bidi w:val="0"/>
        <w:spacing w:before="0" w:after="300" w:line="240" w:lineRule="auto"/>
        <w:ind w:left="0" w:right="0" w:firstLine="480"/>
        <w:jc w:val="left"/>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）按账龄列示</w:t>
      </w:r>
    </w:p>
    <w:tbl>
      <w:tblPr>
        <w:tblOverlap w:val="never"/>
        <w:jc w:val="center"/>
        <w:tblLayout w:type="fixed"/>
      </w:tblPr>
      <w:tblGrid>
        <w:gridCol w:w="2074"/>
        <w:gridCol w:w="1867"/>
        <w:gridCol w:w="1584"/>
        <w:gridCol w:w="1848"/>
        <w:gridCol w:w="1190"/>
      </w:tblGrid>
      <w:tr>
        <w:trPr>
          <w:trHeight w:val="2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b/>
                <w:bCs/>
                <w:color w:val="000000"/>
                <w:spacing w:val="0"/>
                <w:w w:val="100"/>
                <w:position w:val="0"/>
                <w:sz w:val="17"/>
                <w:szCs w:val="17"/>
              </w:rPr>
              <w:t>账龄</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b/>
                <w:bCs/>
                <w:color w:val="000000"/>
                <w:spacing w:val="0"/>
                <w:w w:val="100"/>
                <w:position w:val="0"/>
                <w:sz w:val="17"/>
                <w:szCs w:val="17"/>
              </w:rPr>
              <w:t>期末余额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60" w:right="0" w:firstLine="0"/>
              <w:jc w:val="center"/>
              <w:rPr>
                <w:sz w:val="17"/>
                <w:szCs w:val="17"/>
              </w:rPr>
            </w:pPr>
            <w:r>
              <w:rPr>
                <w:rFonts w:ascii="SimSun" w:eastAsia="SimSun" w:hAnsi="SimSun" w:cs="SimSun"/>
                <w:b/>
                <w:bCs/>
                <w:color w:val="000000"/>
                <w:spacing w:val="0"/>
                <w:w w:val="100"/>
                <w:position w:val="0"/>
                <w:sz w:val="17"/>
                <w:szCs w:val="17"/>
              </w:rPr>
              <w:t>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60" w:right="0" w:firstLine="0"/>
              <w:jc w:val="center"/>
              <w:rPr>
                <w:sz w:val="17"/>
                <w:szCs w:val="17"/>
              </w:rPr>
            </w:pPr>
            <w:r>
              <w:rPr>
                <w:rFonts w:ascii="SimSun" w:eastAsia="SimSun" w:hAnsi="SimSun" w:cs="SimSun"/>
                <w:b/>
                <w:bCs/>
                <w:color w:val="000000"/>
                <w:spacing w:val="0"/>
                <w:w w:val="100"/>
                <w:position w:val="0"/>
                <w:sz w:val="17"/>
                <w:szCs w:val="17"/>
              </w:rPr>
              <w:t>期初余额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13,349,520.33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94.45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26,855,288.12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97.44</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603,302.45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4.27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645,601.30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2.34</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171,614.26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0.22</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10,300.00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300.00</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14,134,737.04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u w:val="single"/>
              </w:rPr>
              <w:t>100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27,561,189.42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u w:val="single"/>
              </w:rPr>
              <w:t>100</w:t>
            </w:r>
          </w:p>
        </w:tc>
      </w:tr>
    </w:tbl>
    <w:p>
      <w:pPr>
        <w:widowControl w:val="0"/>
        <w:spacing w:after="439" w:line="1" w:lineRule="exact"/>
      </w:pPr>
    </w:p>
    <w:p>
      <w:pPr>
        <w:pStyle w:val="Style35"/>
        <w:keepNext w:val="0"/>
        <w:keepLines w:val="0"/>
        <w:widowControl w:val="0"/>
        <w:shd w:val="clear" w:color="auto" w:fill="auto"/>
        <w:tabs>
          <w:tab w:pos="925" w:val="left"/>
        </w:tabs>
        <w:bidi w:val="0"/>
        <w:spacing w:before="0" w:after="300" w:line="240" w:lineRule="auto"/>
        <w:ind w:left="0" w:right="0" w:firstLine="480"/>
        <w:jc w:val="left"/>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预付款项金额前五名情况</w:t>
      </w:r>
    </w:p>
    <w:p>
      <w:pPr>
        <w:pStyle w:val="Style35"/>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公司预付款项期末金额前五名金额合计为</w:t>
      </w:r>
      <w:r>
        <w:rPr>
          <w:rFonts w:ascii="Times New Roman" w:eastAsia="Times New Roman" w:hAnsi="Times New Roman" w:cs="Times New Roman"/>
          <w:color w:val="000000"/>
          <w:spacing w:val="0"/>
          <w:w w:val="100"/>
          <w:position w:val="0"/>
          <w:sz w:val="18"/>
          <w:szCs w:val="18"/>
        </w:rPr>
        <w:t>6,118,133.37</w:t>
      </w:r>
      <w:r>
        <w:rPr>
          <w:color w:val="000000"/>
          <w:spacing w:val="0"/>
          <w:w w:val="100"/>
          <w:position w:val="0"/>
        </w:rPr>
        <w:t>元，占期末预付账款总额的</w:t>
      </w:r>
      <w:r>
        <w:rPr>
          <w:rFonts w:ascii="Times New Roman" w:eastAsia="Times New Roman" w:hAnsi="Times New Roman" w:cs="Times New Roman"/>
          <w:color w:val="000000"/>
          <w:spacing w:val="0"/>
          <w:w w:val="100"/>
          <w:position w:val="0"/>
          <w:sz w:val="18"/>
          <w:szCs w:val="18"/>
        </w:rPr>
        <w:t>43.28%</w:t>
      </w:r>
      <w:r>
        <w:rPr>
          <w:color w:val="000000"/>
          <w:spacing w:val="0"/>
          <w:w w:val="100"/>
          <w:position w:val="0"/>
        </w:rPr>
        <w:t>。</w:t>
      </w:r>
    </w:p>
    <w:p>
      <w:pPr>
        <w:pStyle w:val="Style35"/>
        <w:keepNext w:val="0"/>
        <w:keepLines w:val="0"/>
        <w:widowControl w:val="0"/>
        <w:shd w:val="clear" w:color="auto" w:fill="auto"/>
        <w:tabs>
          <w:tab w:pos="925" w:val="left"/>
        </w:tabs>
        <w:bidi w:val="0"/>
        <w:spacing w:before="0" w:after="300" w:line="240" w:lineRule="auto"/>
        <w:ind w:left="0" w:right="0" w:firstLine="480"/>
        <w:jc w:val="left"/>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账龄超过一年的大额预付款项</w:t>
      </w:r>
    </w:p>
    <w:p>
      <w:pPr>
        <w:pStyle w:val="Style32"/>
        <w:keepNext w:val="0"/>
        <w:keepLines w:val="0"/>
        <w:widowControl w:val="0"/>
        <w:shd w:val="clear" w:color="auto" w:fill="auto"/>
        <w:tabs>
          <w:tab w:pos="2059" w:val="left"/>
          <w:tab w:pos="3931" w:val="left"/>
          <w:tab w:pos="5342" w:val="left"/>
          <w:tab w:pos="6648" w:val="left"/>
        </w:tabs>
        <w:bidi w:val="0"/>
        <w:spacing w:before="0" w:after="0" w:line="240" w:lineRule="auto"/>
        <w:ind w:left="0" w:right="0" w:firstLine="0"/>
        <w:jc w:val="center"/>
      </w:pPr>
      <w:r>
        <w:rPr>
          <w:b/>
          <w:bCs/>
          <w:color w:val="000000"/>
          <w:spacing w:val="0"/>
          <w:w w:val="100"/>
          <w:position w:val="0"/>
        </w:rPr>
        <w:t>单位名称</w:t>
        <w:tab/>
        <w:t>与本公司关系</w:t>
        <w:tab/>
        <w:t>金额</w:t>
        <w:tab/>
        <w:t>账龄</w:t>
        <w:tab/>
        <w:t>未结算原因</w:t>
      </w:r>
    </w:p>
    <w:tbl>
      <w:tblPr>
        <w:tblOverlap w:val="never"/>
        <w:jc w:val="center"/>
        <w:tblLayout w:type="fixed"/>
      </w:tblPr>
      <w:tblGrid>
        <w:gridCol w:w="2914"/>
        <w:gridCol w:w="1123"/>
        <w:gridCol w:w="2357"/>
        <w:gridCol w:w="1843"/>
        <w:gridCol w:w="830"/>
      </w:tblGrid>
      <w:tr>
        <w:trPr>
          <w:trHeight w:val="105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0"/>
              <w:jc w:val="left"/>
              <w:rPr>
                <w:sz w:val="17"/>
                <w:szCs w:val="17"/>
              </w:rPr>
            </w:pPr>
            <w:r>
              <w:rPr>
                <w:rFonts w:ascii="SimSun" w:eastAsia="SimSun" w:hAnsi="SimSun" w:cs="SimSun"/>
                <w:color w:val="000000"/>
                <w:spacing w:val="0"/>
                <w:w w:val="100"/>
                <w:position w:val="0"/>
                <w:sz w:val="17"/>
                <w:szCs w:val="17"/>
              </w:rPr>
              <w:t>成都比特兄弟网络科技有限公司</w:t>
            </w:r>
          </w:p>
          <w:p>
            <w:pPr>
              <w:pStyle w:val="Style27"/>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合计</w:t>
            </w:r>
          </w:p>
        </w:tc>
        <w:tc>
          <w:tcPr>
            <w:gridSpan w:val="2"/>
            <w:tcBorders>
              <w:top w:val="single" w:sz="4"/>
            </w:tcBorders>
            <w:shd w:val="clear" w:color="auto" w:fill="FFFFFF"/>
            <w:vAlign w:val="center"/>
          </w:tcPr>
          <w:p>
            <w:pPr>
              <w:pStyle w:val="Style27"/>
              <w:keepNext w:val="0"/>
              <w:keepLines w:val="0"/>
              <w:widowControl w:val="0"/>
              <w:shd w:val="clear" w:color="auto" w:fill="auto"/>
              <w:tabs>
                <w:tab w:pos="1478" w:val="left"/>
              </w:tabs>
              <w:bidi w:val="0"/>
              <w:spacing w:before="0" w:after="220" w:line="240" w:lineRule="auto"/>
              <w:ind w:left="0" w:right="0" w:firstLine="0"/>
              <w:jc w:val="center"/>
            </w:pPr>
            <w:r>
              <w:rPr>
                <w:rFonts w:ascii="SimSun" w:eastAsia="SimSun" w:hAnsi="SimSun" w:cs="SimSun"/>
                <w:color w:val="000000"/>
                <w:spacing w:val="0"/>
                <w:w w:val="100"/>
                <w:position w:val="0"/>
                <w:sz w:val="17"/>
                <w:szCs w:val="17"/>
              </w:rPr>
              <w:t>非关联方</w:t>
              <w:tab/>
            </w:r>
            <w:r>
              <w:rPr>
                <w:color w:val="000000"/>
                <w:spacing w:val="0"/>
                <w:w w:val="100"/>
                <w:position w:val="0"/>
              </w:rPr>
              <w:t>303,665.49</w:t>
            </w:r>
          </w:p>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303,665.49</w:t>
            </w:r>
          </w:p>
        </w:tc>
        <w:tc>
          <w:tcPr>
            <w:gridSpan w:val="2"/>
            <w:tcBorders>
              <w:top w:val="single" w:sz="4"/>
            </w:tcBorders>
            <w:shd w:val="clear" w:color="auto" w:fill="FFFFFF"/>
            <w:vAlign w:val="top"/>
          </w:tcPr>
          <w:p>
            <w:pPr>
              <w:pStyle w:val="Style27"/>
              <w:keepNext w:val="0"/>
              <w:keepLines w:val="0"/>
              <w:widowControl w:val="0"/>
              <w:shd w:val="clear" w:color="auto" w:fill="auto"/>
              <w:tabs>
                <w:tab w:pos="1427" w:val="left"/>
              </w:tabs>
              <w:bidi w:val="0"/>
              <w:spacing w:before="160" w:after="0" w:line="240" w:lineRule="auto"/>
              <w:ind w:left="0" w:right="0" w:firstLine="16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tab/>
              <w:t>未到结算期</w:t>
            </w:r>
          </w:p>
        </w:tc>
      </w:tr>
      <w:tr>
        <w:trPr>
          <w:trHeight w:val="61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应收利息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期末余额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b/>
                <w:bCs/>
                <w:color w:val="000000"/>
                <w:spacing w:val="0"/>
                <w:w w:val="100"/>
                <w:position w:val="0"/>
                <w:sz w:val="17"/>
                <w:szCs w:val="17"/>
              </w:rPr>
              <w:t>期初余额</w:t>
            </w:r>
          </w:p>
        </w:tc>
        <w:tc>
          <w:tcPr>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定期存款利息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1,078,210.56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81,114.09</w:t>
            </w:r>
          </w:p>
        </w:tc>
        <w:tc>
          <w:tcPr>
            <w:tcBorders>
              <w:top w:val="single" w:sz="4"/>
            </w:tcBorders>
            <w:shd w:val="clear" w:color="auto" w:fill="FFFFFF"/>
            <w:vAlign w:val="top"/>
          </w:tcPr>
          <w:p>
            <w:pPr>
              <w:widowControl w:val="0"/>
              <w:rPr>
                <w:sz w:val="10"/>
                <w:szCs w:val="10"/>
              </w:rPr>
            </w:pPr>
          </w:p>
        </w:tc>
      </w:tr>
      <w:tr>
        <w:trPr>
          <w:trHeight w:val="55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1,078,210.56</w:t>
            </w:r>
          </w:p>
        </w:tc>
        <w:tc>
          <w:tcPr>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980"/>
              <w:jc w:val="left"/>
            </w:pPr>
            <w:r>
              <w:rPr>
                <w:color w:val="000000"/>
                <w:spacing w:val="0"/>
                <w:w w:val="100"/>
                <w:position w:val="0"/>
                <w:u w:val="single"/>
              </w:rPr>
              <w:t>81,114.09</w:t>
            </w:r>
          </w:p>
        </w:tc>
        <w:tc>
          <w:tcPr>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）分类列示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3"/>
                <w:szCs w:val="13"/>
              </w:rPr>
            </w:pPr>
            <w:r>
              <w:rPr>
                <w:rFonts w:ascii="SimSun" w:eastAsia="SimSun" w:hAnsi="SimSun" w:cs="SimSun"/>
                <w:b/>
                <w:bCs/>
                <w:color w:val="000000"/>
                <w:spacing w:val="0"/>
                <w:w w:val="100"/>
                <w:position w:val="0"/>
                <w:sz w:val="13"/>
                <w:szCs w:val="13"/>
              </w:rPr>
              <w:t>期末余额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3"/>
                <w:szCs w:val="13"/>
              </w:rPr>
            </w:pPr>
            <w:r>
              <w:rPr>
                <w:rFonts w:ascii="SimSun" w:eastAsia="SimSun" w:hAnsi="SimSun" w:cs="SimSun"/>
                <w:b/>
                <w:bCs/>
                <w:color w:val="000000"/>
                <w:spacing w:val="0"/>
                <w:w w:val="100"/>
                <w:position w:val="0"/>
                <w:sz w:val="13"/>
                <w:szCs w:val="13"/>
              </w:rPr>
              <w:t>期初余额</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b/>
                <w:bCs/>
                <w:color w:val="000000"/>
                <w:spacing w:val="0"/>
                <w:w w:val="100"/>
                <w:position w:val="0"/>
                <w:sz w:val="13"/>
                <w:szCs w:val="13"/>
              </w:rPr>
              <w:t>占总额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SimSun" w:eastAsia="SimSun" w:hAnsi="SimSun" w:cs="SimSun"/>
                <w:b/>
                <w:bCs/>
                <w:color w:val="000000"/>
                <w:spacing w:val="0"/>
                <w:w w:val="100"/>
                <w:position w:val="0"/>
                <w:sz w:val="13"/>
                <w:szCs w:val="13"/>
              </w:rPr>
              <w:t>坏账准备</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SimSun" w:eastAsia="SimSun" w:hAnsi="SimSun" w:cs="SimSun"/>
                <w:b/>
                <w:bCs/>
                <w:color w:val="000000"/>
                <w:spacing w:val="0"/>
                <w:w w:val="100"/>
                <w:position w:val="0"/>
                <w:sz w:val="13"/>
                <w:szCs w:val="13"/>
              </w:rPr>
              <w:t>占总额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坏账准备</w:t>
            </w:r>
          </w:p>
        </w:tc>
      </w:tr>
      <w:tr>
        <w:trPr>
          <w:trHeight w:val="16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3"/>
                <w:szCs w:val="13"/>
              </w:rPr>
            </w:pPr>
            <w:r>
              <w:rPr>
                <w:rFonts w:ascii="SimSun" w:eastAsia="SimSun" w:hAnsi="SimSun" w:cs="SimSun"/>
                <w:b/>
                <w:bCs/>
                <w:color w:val="000000"/>
                <w:spacing w:val="0"/>
                <w:w w:val="100"/>
                <w:position w:val="0"/>
                <w:sz w:val="13"/>
                <w:szCs w:val="13"/>
              </w:rPr>
              <w:t>类别</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坏账</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left"/>
              <w:rPr>
                <w:sz w:val="13"/>
                <w:szCs w:val="13"/>
              </w:rPr>
            </w:pPr>
            <w:r>
              <w:rPr>
                <w:rFonts w:ascii="SimSun" w:eastAsia="SimSun" w:hAnsi="SimSun" w:cs="SimSun"/>
                <w:b/>
                <w:bCs/>
                <w:color w:val="000000"/>
                <w:spacing w:val="0"/>
                <w:w w:val="100"/>
                <w:position w:val="0"/>
                <w:sz w:val="13"/>
                <w:szCs w:val="13"/>
              </w:rPr>
              <w:t>坏账</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left"/>
              <w:rPr>
                <w:sz w:val="13"/>
                <w:szCs w:val="13"/>
              </w:rPr>
            </w:pPr>
            <w:r>
              <w:rPr>
                <w:rFonts w:ascii="SimSun" w:eastAsia="SimSun" w:hAnsi="SimSun" w:cs="SimSun"/>
                <w:b/>
                <w:bCs/>
                <w:color w:val="000000"/>
                <w:spacing w:val="0"/>
                <w:w w:val="100"/>
                <w:position w:val="0"/>
                <w:sz w:val="13"/>
                <w:szCs w:val="13"/>
              </w:rPr>
              <w:t>金额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SimSun" w:eastAsia="SimSun" w:hAnsi="SimSun" w:cs="SimSun"/>
                <w:b/>
                <w:bCs/>
                <w:color w:val="000000"/>
                <w:spacing w:val="0"/>
                <w:w w:val="100"/>
                <w:position w:val="0"/>
                <w:sz w:val="13"/>
                <w:szCs w:val="13"/>
              </w:rPr>
              <w:t>比例</w:t>
            </w:r>
          </w:p>
        </w:tc>
        <w:tc>
          <w:tcPr>
            <w:tcBorders/>
            <w:shd w:val="clear" w:color="auto" w:fill="FFFFFF"/>
            <w:vAlign w:val="bottom"/>
          </w:tcPr>
          <w:p>
            <w:pPr>
              <w:pStyle w:val="Style27"/>
              <w:keepNext w:val="0"/>
              <w:keepLines w:val="0"/>
              <w:widowControl w:val="0"/>
              <w:shd w:val="clear" w:color="auto" w:fill="auto"/>
              <w:tabs>
                <w:tab w:pos="1901" w:val="left"/>
              </w:tabs>
              <w:bidi w:val="0"/>
              <w:spacing w:before="0" w:after="0" w:line="240" w:lineRule="auto"/>
              <w:ind w:left="0" w:right="0" w:firstLine="840"/>
              <w:jc w:val="left"/>
              <w:rPr>
                <w:sz w:val="13"/>
                <w:szCs w:val="13"/>
              </w:rPr>
            </w:pPr>
            <w:r>
              <w:rPr>
                <w:rFonts w:ascii="SimSun" w:eastAsia="SimSun" w:hAnsi="SimSun" w:cs="SimSun"/>
                <w:b/>
                <w:bCs/>
                <w:color w:val="000000"/>
                <w:spacing w:val="0"/>
                <w:w w:val="100"/>
                <w:position w:val="0"/>
                <w:sz w:val="13"/>
                <w:szCs w:val="13"/>
              </w:rPr>
              <w:t>计提比例</w:t>
              <w:tab/>
              <w:t>金额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SimSun" w:eastAsia="SimSun" w:hAnsi="SimSun" w:cs="SimSun"/>
                <w:b/>
                <w:bCs/>
                <w:color w:val="000000"/>
                <w:spacing w:val="0"/>
                <w:w w:val="100"/>
                <w:position w:val="0"/>
                <w:sz w:val="13"/>
                <w:szCs w:val="13"/>
              </w:rPr>
              <w:t>比例</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计提比例</w:t>
            </w:r>
          </w:p>
        </w:tc>
      </w:tr>
      <w:tr>
        <w:trPr>
          <w:trHeight w:val="16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准备</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3"/>
                <w:szCs w:val="13"/>
              </w:rPr>
            </w:pPr>
            <w:r>
              <w:rPr>
                <w:rFonts w:ascii="SimSun" w:eastAsia="SimSun" w:hAnsi="SimSun" w:cs="SimSun"/>
                <w:b/>
                <w:bCs/>
                <w:color w:val="000000"/>
                <w:spacing w:val="0"/>
                <w:w w:val="100"/>
                <w:position w:val="0"/>
                <w:sz w:val="13"/>
                <w:szCs w:val="13"/>
              </w:rPr>
              <w:t>准备</w:t>
            </w:r>
          </w:p>
        </w:tc>
        <w:tc>
          <w:tcPr>
            <w:tcBorders/>
            <w:shd w:val="clear" w:color="auto" w:fill="FFFFFF"/>
            <w:vAlign w:val="top"/>
          </w:tcPr>
          <w:p>
            <w:pPr>
              <w:widowControl w:val="0"/>
              <w:rPr>
                <w:sz w:val="10"/>
                <w:szCs w:val="10"/>
              </w:rPr>
            </w:pPr>
          </w:p>
        </w:tc>
      </w:tr>
      <w:tr>
        <w:trPr>
          <w:trHeight w:val="245"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r>
    </w:tbl>
    <w:p>
      <w:pPr>
        <w:pStyle w:val="Style32"/>
        <w:keepNext w:val="0"/>
        <w:keepLines w:val="0"/>
        <w:widowControl w:val="0"/>
        <w:shd w:val="clear" w:color="auto" w:fill="auto"/>
        <w:bidi w:val="0"/>
        <w:spacing w:before="0" w:after="0" w:line="240" w:lineRule="auto"/>
        <w:ind w:left="120" w:right="0" w:firstLine="0"/>
        <w:jc w:val="left"/>
        <w:rPr>
          <w:sz w:val="13"/>
          <w:szCs w:val="13"/>
        </w:rPr>
      </w:pPr>
      <w:r>
        <w:rPr>
          <w:color w:val="000000"/>
          <w:spacing w:val="0"/>
          <w:w w:val="100"/>
          <w:position w:val="0"/>
          <w:sz w:val="13"/>
          <w:szCs w:val="13"/>
        </w:rPr>
        <w:t>单项金额重大并单项计提坏</w:t>
      </w:r>
    </w:p>
    <w:p>
      <w:pPr>
        <w:widowControl w:val="0"/>
        <w:spacing w:after="179" w:line="1" w:lineRule="exact"/>
      </w:pPr>
    </w:p>
    <w:p>
      <w:pPr>
        <w:pStyle w:val="Style73"/>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rPr>
        <w:t xml:space="preserve">账准备的其他应收款 </w:t>
      </w:r>
      <w:r>
        <w:rPr>
          <w:b w:val="0"/>
          <w:bCs w:val="0"/>
          <w:color w:val="000000"/>
          <w:spacing w:val="0"/>
          <w:w w:val="100"/>
          <w:position w:val="0"/>
        </w:rPr>
        <w:t>按组合计提坏账准备的其他</w:t>
      </w:r>
      <w:r>
        <w:br w:type="page"/>
      </w:r>
    </w:p>
    <w:tbl>
      <w:tblPr>
        <w:tblOverlap w:val="never"/>
        <w:jc w:val="left"/>
        <w:tblLayout w:type="fixed"/>
      </w:tblPr>
      <w:tblGrid>
        <w:gridCol w:w="998"/>
        <w:gridCol w:w="2074"/>
        <w:gridCol w:w="2669"/>
        <w:gridCol w:w="1637"/>
        <w:gridCol w:w="792"/>
      </w:tblGrid>
      <w:tr>
        <w:trPr>
          <w:trHeight w:val="173" w:hRule="exact"/>
        </w:trPr>
        <w:tc>
          <w:tcPr>
            <w:tcBorders/>
            <w:shd w:val="clear" w:color="auto" w:fill="FFFFFF"/>
            <w:vAlign w:val="top"/>
          </w:tcPr>
          <w:p>
            <w:pPr>
              <w:framePr w:w="8170" w:h="850" w:vSpace="403" w:wrap="notBeside" w:vAnchor="text" w:hAnchor="text" w:x="898" w:y="404"/>
              <w:widowControl w:val="0"/>
              <w:rPr>
                <w:sz w:val="10"/>
                <w:szCs w:val="10"/>
              </w:rPr>
            </w:pPr>
          </w:p>
        </w:tc>
        <w:tc>
          <w:tcPr>
            <w:tcBorders/>
            <w:shd w:val="clear" w:color="auto" w:fill="FFFFFF"/>
            <w:vAlign w:val="bottom"/>
          </w:tcPr>
          <w:p>
            <w:pPr>
              <w:pStyle w:val="Style27"/>
              <w:keepNext w:val="0"/>
              <w:keepLines w:val="0"/>
              <w:framePr w:w="8170" w:h="850" w:vSpace="403" w:wrap="notBeside" w:vAnchor="text" w:hAnchor="text" w:x="898" w:y="404"/>
              <w:widowControl w:val="0"/>
              <w:shd w:val="clear" w:color="auto" w:fill="auto"/>
              <w:bidi w:val="0"/>
              <w:spacing w:before="0" w:after="0" w:line="240" w:lineRule="auto"/>
              <w:ind w:left="1420" w:right="0" w:firstLine="0"/>
              <w:jc w:val="left"/>
              <w:rPr>
                <w:sz w:val="13"/>
                <w:szCs w:val="13"/>
              </w:rPr>
            </w:pPr>
            <w:r>
              <w:rPr>
                <w:rFonts w:ascii="SimSun" w:eastAsia="SimSun" w:hAnsi="SimSun" w:cs="SimSun"/>
                <w:b/>
                <w:bCs/>
                <w:color w:val="000000"/>
                <w:spacing w:val="0"/>
                <w:w w:val="100"/>
                <w:position w:val="0"/>
                <w:sz w:val="13"/>
                <w:szCs w:val="13"/>
              </w:rPr>
              <w:t>占总额</w:t>
            </w:r>
          </w:p>
        </w:tc>
        <w:tc>
          <w:tcPr>
            <w:tcBorders/>
            <w:shd w:val="clear" w:color="auto" w:fill="FFFFFF"/>
            <w:vAlign w:val="bottom"/>
          </w:tcPr>
          <w:p>
            <w:pPr>
              <w:pStyle w:val="Style27"/>
              <w:keepNext w:val="0"/>
              <w:keepLines w:val="0"/>
              <w:framePr w:w="8170" w:h="850" w:vSpace="403" w:wrap="notBeside" w:vAnchor="text" w:hAnchor="text" w:x="898" w:y="404"/>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坏账准备</w:t>
            </w:r>
          </w:p>
        </w:tc>
        <w:tc>
          <w:tcPr>
            <w:tcBorders/>
            <w:shd w:val="clear" w:color="auto" w:fill="FFFFFF"/>
            <w:vAlign w:val="bottom"/>
          </w:tcPr>
          <w:p>
            <w:pPr>
              <w:pStyle w:val="Style27"/>
              <w:keepNext w:val="0"/>
              <w:keepLines w:val="0"/>
              <w:framePr w:w="8170" w:h="850" w:vSpace="403" w:wrap="notBeside" w:vAnchor="text" w:hAnchor="text" w:x="898" w:y="404"/>
              <w:widowControl w:val="0"/>
              <w:shd w:val="clear" w:color="auto" w:fill="auto"/>
              <w:bidi w:val="0"/>
              <w:spacing w:before="0" w:after="0" w:line="240" w:lineRule="auto"/>
              <w:ind w:left="0" w:right="0" w:firstLine="240"/>
              <w:jc w:val="left"/>
              <w:rPr>
                <w:sz w:val="13"/>
                <w:szCs w:val="13"/>
              </w:rPr>
            </w:pPr>
            <w:r>
              <w:rPr>
                <w:rFonts w:ascii="SimSun" w:eastAsia="SimSun" w:hAnsi="SimSun" w:cs="SimSun"/>
                <w:b/>
                <w:bCs/>
                <w:color w:val="000000"/>
                <w:spacing w:val="0"/>
                <w:w w:val="100"/>
                <w:position w:val="0"/>
                <w:sz w:val="13"/>
                <w:szCs w:val="13"/>
              </w:rPr>
              <w:t>占总额</w:t>
            </w:r>
          </w:p>
        </w:tc>
        <w:tc>
          <w:tcPr>
            <w:tcBorders/>
            <w:shd w:val="clear" w:color="auto" w:fill="FFFFFF"/>
            <w:vAlign w:val="bottom"/>
          </w:tcPr>
          <w:p>
            <w:pPr>
              <w:pStyle w:val="Style27"/>
              <w:keepNext w:val="0"/>
              <w:keepLines w:val="0"/>
              <w:framePr w:w="8170" w:h="850" w:vSpace="403" w:wrap="notBeside" w:vAnchor="text" w:hAnchor="text" w:x="898" w:y="404"/>
              <w:widowControl w:val="0"/>
              <w:shd w:val="clear" w:color="auto" w:fill="auto"/>
              <w:bidi w:val="0"/>
              <w:spacing w:before="0" w:after="0" w:line="240" w:lineRule="auto"/>
              <w:ind w:left="0" w:right="0" w:firstLine="240"/>
              <w:jc w:val="left"/>
              <w:rPr>
                <w:sz w:val="13"/>
                <w:szCs w:val="13"/>
              </w:rPr>
            </w:pPr>
            <w:r>
              <w:rPr>
                <w:rFonts w:ascii="SimSun" w:eastAsia="SimSun" w:hAnsi="SimSun" w:cs="SimSun"/>
                <w:b/>
                <w:bCs/>
                <w:color w:val="000000"/>
                <w:spacing w:val="0"/>
                <w:w w:val="100"/>
                <w:position w:val="0"/>
                <w:sz w:val="13"/>
                <w:szCs w:val="13"/>
              </w:rPr>
              <w:t>坏账准备</w:t>
            </w:r>
          </w:p>
        </w:tc>
      </w:tr>
      <w:tr>
        <w:trPr>
          <w:trHeight w:val="163" w:hRule="exact"/>
        </w:trPr>
        <w:tc>
          <w:tcPr>
            <w:tcBorders/>
            <w:shd w:val="clear" w:color="auto" w:fill="FFFFFF"/>
            <w:vAlign w:val="top"/>
          </w:tcPr>
          <w:p>
            <w:pPr>
              <w:pStyle w:val="Style27"/>
              <w:keepNext w:val="0"/>
              <w:keepLines w:val="0"/>
              <w:framePr w:w="8170" w:h="850" w:vSpace="403" w:wrap="notBeside" w:vAnchor="text" w:hAnchor="text" w:x="898" w:y="404"/>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类别</w:t>
            </w:r>
          </w:p>
        </w:tc>
        <w:tc>
          <w:tcPr>
            <w:tcBorders/>
            <w:shd w:val="clear" w:color="auto" w:fill="FFFFFF"/>
            <w:vAlign w:val="top"/>
          </w:tcPr>
          <w:p>
            <w:pPr>
              <w:framePr w:w="8170" w:h="850" w:vSpace="403" w:wrap="notBeside" w:vAnchor="text" w:hAnchor="text" w:x="898" w:y="404"/>
              <w:widowControl w:val="0"/>
              <w:rPr>
                <w:sz w:val="10"/>
                <w:szCs w:val="10"/>
              </w:rPr>
            </w:pPr>
          </w:p>
        </w:tc>
        <w:tc>
          <w:tcPr>
            <w:tcBorders/>
            <w:shd w:val="clear" w:color="auto" w:fill="FFFFFF"/>
            <w:vAlign w:val="top"/>
          </w:tcPr>
          <w:p>
            <w:pPr>
              <w:pStyle w:val="Style27"/>
              <w:keepNext w:val="0"/>
              <w:keepLines w:val="0"/>
              <w:framePr w:w="8170" w:h="850" w:vSpace="403" w:wrap="notBeside" w:vAnchor="text" w:hAnchor="text" w:x="898" w:y="404"/>
              <w:widowControl w:val="0"/>
              <w:shd w:val="clear" w:color="auto" w:fill="auto"/>
              <w:bidi w:val="0"/>
              <w:spacing w:before="0" w:after="0" w:line="240" w:lineRule="auto"/>
              <w:ind w:left="0" w:right="0" w:firstLine="260"/>
              <w:jc w:val="left"/>
              <w:rPr>
                <w:sz w:val="13"/>
                <w:szCs w:val="13"/>
              </w:rPr>
            </w:pPr>
            <w:r>
              <w:rPr>
                <w:rFonts w:ascii="SimSun" w:eastAsia="SimSun" w:hAnsi="SimSun" w:cs="SimSun"/>
                <w:b/>
                <w:bCs/>
                <w:color w:val="000000"/>
                <w:spacing w:val="0"/>
                <w:w w:val="100"/>
                <w:position w:val="0"/>
                <w:sz w:val="13"/>
                <w:szCs w:val="13"/>
              </w:rPr>
              <w:t>坏账</w:t>
            </w:r>
          </w:p>
        </w:tc>
        <w:tc>
          <w:tcPr>
            <w:tcBorders/>
            <w:shd w:val="clear" w:color="auto" w:fill="FFFFFF"/>
            <w:vAlign w:val="top"/>
          </w:tcPr>
          <w:p>
            <w:pPr>
              <w:pStyle w:val="Style27"/>
              <w:keepNext w:val="0"/>
              <w:keepLines w:val="0"/>
              <w:framePr w:w="8170" w:h="850" w:vSpace="403" w:wrap="notBeside" w:vAnchor="text" w:hAnchor="text" w:x="898" w:y="404"/>
              <w:widowControl w:val="0"/>
              <w:shd w:val="clear" w:color="auto" w:fill="auto"/>
              <w:bidi w:val="0"/>
              <w:spacing w:before="0" w:after="0" w:line="240" w:lineRule="auto"/>
              <w:ind w:left="0" w:right="240" w:firstLine="0"/>
              <w:jc w:val="right"/>
              <w:rPr>
                <w:sz w:val="13"/>
                <w:szCs w:val="13"/>
              </w:rPr>
            </w:pPr>
            <w:r>
              <w:rPr>
                <w:rFonts w:ascii="SimSun" w:eastAsia="SimSun" w:hAnsi="SimSun" w:cs="SimSun"/>
                <w:b/>
                <w:bCs/>
                <w:color w:val="000000"/>
                <w:spacing w:val="0"/>
                <w:w w:val="100"/>
                <w:position w:val="0"/>
                <w:sz w:val="13"/>
                <w:szCs w:val="13"/>
              </w:rPr>
              <w:t>坏账</w:t>
            </w:r>
          </w:p>
        </w:tc>
        <w:tc>
          <w:tcPr>
            <w:tcBorders/>
            <w:shd w:val="clear" w:color="auto" w:fill="FFFFFF"/>
            <w:vAlign w:val="top"/>
          </w:tcPr>
          <w:p>
            <w:pPr>
              <w:framePr w:w="8170" w:h="850" w:vSpace="403" w:wrap="notBeside" w:vAnchor="text" w:hAnchor="text" w:x="898" w:y="404"/>
              <w:widowControl w:val="0"/>
              <w:rPr>
                <w:sz w:val="10"/>
                <w:szCs w:val="10"/>
              </w:rPr>
            </w:pPr>
          </w:p>
        </w:tc>
      </w:tr>
      <w:tr>
        <w:trPr>
          <w:trHeight w:val="182" w:hRule="exact"/>
        </w:trPr>
        <w:tc>
          <w:tcPr>
            <w:tcBorders/>
            <w:shd w:val="clear" w:color="auto" w:fill="FFFFFF"/>
            <w:vAlign w:val="top"/>
          </w:tcPr>
          <w:p>
            <w:pPr>
              <w:framePr w:w="8170" w:h="850" w:vSpace="403" w:wrap="notBeside" w:vAnchor="text" w:hAnchor="text" w:x="898" w:y="404"/>
              <w:widowControl w:val="0"/>
              <w:rPr>
                <w:sz w:val="10"/>
                <w:szCs w:val="10"/>
              </w:rPr>
            </w:pPr>
          </w:p>
        </w:tc>
        <w:tc>
          <w:tcPr>
            <w:tcBorders/>
            <w:shd w:val="clear" w:color="auto" w:fill="FFFFFF"/>
            <w:vAlign w:val="bottom"/>
          </w:tcPr>
          <w:p>
            <w:pPr>
              <w:pStyle w:val="Style27"/>
              <w:keepNext w:val="0"/>
              <w:keepLines w:val="0"/>
              <w:framePr w:w="8170" w:h="850" w:vSpace="403" w:wrap="notBeside" w:vAnchor="text" w:hAnchor="text" w:x="898" w:y="404"/>
              <w:widowControl w:val="0"/>
              <w:shd w:val="clear" w:color="auto" w:fill="auto"/>
              <w:tabs>
                <w:tab w:pos="1487" w:val="left"/>
              </w:tabs>
              <w:bidi w:val="0"/>
              <w:spacing w:before="0" w:after="0" w:line="240" w:lineRule="auto"/>
              <w:ind w:left="0" w:right="0" w:firstLine="580"/>
              <w:jc w:val="left"/>
              <w:rPr>
                <w:sz w:val="13"/>
                <w:szCs w:val="13"/>
              </w:rPr>
            </w:pPr>
            <w:r>
              <w:rPr>
                <w:rFonts w:ascii="SimSun" w:eastAsia="SimSun" w:hAnsi="SimSun" w:cs="SimSun"/>
                <w:b/>
                <w:bCs/>
                <w:color w:val="000000"/>
                <w:spacing w:val="0"/>
                <w:w w:val="100"/>
                <w:position w:val="0"/>
                <w:sz w:val="13"/>
                <w:szCs w:val="13"/>
              </w:rPr>
              <w:t>金额</w:t>
              <w:tab/>
              <w:t>比例</w:t>
            </w:r>
          </w:p>
        </w:tc>
        <w:tc>
          <w:tcPr>
            <w:tcBorders/>
            <w:shd w:val="clear" w:color="auto" w:fill="FFFFFF"/>
            <w:vAlign w:val="bottom"/>
          </w:tcPr>
          <w:p>
            <w:pPr>
              <w:pStyle w:val="Style27"/>
              <w:keepNext w:val="0"/>
              <w:keepLines w:val="0"/>
              <w:framePr w:w="8170" w:h="850" w:vSpace="403" w:wrap="notBeside" w:vAnchor="text" w:hAnchor="text" w:x="898" w:y="404"/>
              <w:widowControl w:val="0"/>
              <w:shd w:val="clear" w:color="auto" w:fill="auto"/>
              <w:tabs>
                <w:tab w:pos="2121" w:val="left"/>
              </w:tabs>
              <w:bidi w:val="0"/>
              <w:spacing w:before="0" w:after="0" w:line="240" w:lineRule="auto"/>
              <w:ind w:left="1060" w:right="0" w:firstLine="0"/>
              <w:jc w:val="left"/>
              <w:rPr>
                <w:sz w:val="13"/>
                <w:szCs w:val="13"/>
              </w:rPr>
            </w:pPr>
            <w:r>
              <w:rPr>
                <w:rFonts w:ascii="SimSun" w:eastAsia="SimSun" w:hAnsi="SimSun" w:cs="SimSun"/>
                <w:b/>
                <w:bCs/>
                <w:color w:val="000000"/>
                <w:spacing w:val="0"/>
                <w:w w:val="100"/>
                <w:position w:val="0"/>
                <w:sz w:val="13"/>
                <w:szCs w:val="13"/>
              </w:rPr>
              <w:t>计提比例</w:t>
              <w:tab/>
              <w:t>金额</w:t>
            </w:r>
          </w:p>
        </w:tc>
        <w:tc>
          <w:tcPr>
            <w:tcBorders/>
            <w:shd w:val="clear" w:color="auto" w:fill="FFFFFF"/>
            <w:vAlign w:val="bottom"/>
          </w:tcPr>
          <w:p>
            <w:pPr>
              <w:pStyle w:val="Style27"/>
              <w:keepNext w:val="0"/>
              <w:keepLines w:val="0"/>
              <w:framePr w:w="8170" w:h="850" w:vSpace="403" w:wrap="notBeside" w:vAnchor="text" w:hAnchor="text" w:x="898" w:y="404"/>
              <w:widowControl w:val="0"/>
              <w:shd w:val="clear" w:color="auto" w:fill="auto"/>
              <w:bidi w:val="0"/>
              <w:spacing w:before="0" w:after="0" w:line="240" w:lineRule="auto"/>
              <w:ind w:left="0" w:right="0" w:firstLine="320"/>
              <w:jc w:val="both"/>
              <w:rPr>
                <w:sz w:val="13"/>
                <w:szCs w:val="13"/>
              </w:rPr>
            </w:pPr>
            <w:r>
              <w:rPr>
                <w:rFonts w:ascii="SimSun" w:eastAsia="SimSun" w:hAnsi="SimSun" w:cs="SimSun"/>
                <w:b/>
                <w:bCs/>
                <w:color w:val="000000"/>
                <w:spacing w:val="0"/>
                <w:w w:val="100"/>
                <w:position w:val="0"/>
                <w:sz w:val="13"/>
                <w:szCs w:val="13"/>
              </w:rPr>
              <w:t>比例</w:t>
            </w:r>
          </w:p>
        </w:tc>
        <w:tc>
          <w:tcPr>
            <w:tcBorders/>
            <w:shd w:val="clear" w:color="auto" w:fill="FFFFFF"/>
            <w:vAlign w:val="bottom"/>
          </w:tcPr>
          <w:p>
            <w:pPr>
              <w:pStyle w:val="Style27"/>
              <w:keepNext w:val="0"/>
              <w:keepLines w:val="0"/>
              <w:framePr w:w="8170" w:h="850" w:vSpace="403" w:wrap="notBeside" w:vAnchor="text" w:hAnchor="text" w:x="898" w:y="404"/>
              <w:widowControl w:val="0"/>
              <w:shd w:val="clear" w:color="auto" w:fill="auto"/>
              <w:bidi w:val="0"/>
              <w:spacing w:before="0" w:after="0" w:line="240" w:lineRule="auto"/>
              <w:ind w:left="0" w:right="0" w:firstLine="240"/>
              <w:jc w:val="left"/>
              <w:rPr>
                <w:sz w:val="13"/>
                <w:szCs w:val="13"/>
              </w:rPr>
            </w:pPr>
            <w:r>
              <w:rPr>
                <w:rFonts w:ascii="SimSun" w:eastAsia="SimSun" w:hAnsi="SimSun" w:cs="SimSun"/>
                <w:b/>
                <w:bCs/>
                <w:color w:val="000000"/>
                <w:spacing w:val="0"/>
                <w:w w:val="100"/>
                <w:position w:val="0"/>
                <w:sz w:val="13"/>
                <w:szCs w:val="13"/>
              </w:rPr>
              <w:t>计提比例</w:t>
            </w:r>
          </w:p>
        </w:tc>
      </w:tr>
      <w:tr>
        <w:trPr>
          <w:trHeight w:val="168" w:hRule="exact"/>
        </w:trPr>
        <w:tc>
          <w:tcPr>
            <w:tcBorders/>
            <w:shd w:val="clear" w:color="auto" w:fill="FFFFFF"/>
            <w:vAlign w:val="top"/>
          </w:tcPr>
          <w:p>
            <w:pPr>
              <w:framePr w:w="8170" w:h="850" w:vSpace="403" w:wrap="notBeside" w:vAnchor="text" w:hAnchor="text" w:x="898" w:y="404"/>
              <w:widowControl w:val="0"/>
              <w:rPr>
                <w:sz w:val="10"/>
                <w:szCs w:val="10"/>
              </w:rPr>
            </w:pPr>
          </w:p>
        </w:tc>
        <w:tc>
          <w:tcPr>
            <w:tcBorders/>
            <w:shd w:val="clear" w:color="auto" w:fill="FFFFFF"/>
            <w:vAlign w:val="top"/>
          </w:tcPr>
          <w:p>
            <w:pPr>
              <w:framePr w:w="8170" w:h="850" w:vSpace="403" w:wrap="notBeside" w:vAnchor="text" w:hAnchor="text" w:x="898" w:y="404"/>
              <w:widowControl w:val="0"/>
              <w:rPr>
                <w:sz w:val="10"/>
                <w:szCs w:val="10"/>
              </w:rPr>
            </w:pPr>
          </w:p>
        </w:tc>
        <w:tc>
          <w:tcPr>
            <w:tcBorders/>
            <w:shd w:val="clear" w:color="auto" w:fill="FFFFFF"/>
            <w:vAlign w:val="bottom"/>
          </w:tcPr>
          <w:p>
            <w:pPr>
              <w:pStyle w:val="Style27"/>
              <w:keepNext w:val="0"/>
              <w:keepLines w:val="0"/>
              <w:framePr w:w="8170" w:h="850" w:vSpace="403" w:wrap="notBeside" w:vAnchor="text" w:hAnchor="text" w:x="898" w:y="404"/>
              <w:widowControl w:val="0"/>
              <w:shd w:val="clear" w:color="auto" w:fill="auto"/>
              <w:bidi w:val="0"/>
              <w:spacing w:before="0" w:after="0" w:line="240" w:lineRule="auto"/>
              <w:ind w:left="0" w:right="0" w:firstLine="260"/>
              <w:jc w:val="left"/>
              <w:rPr>
                <w:sz w:val="13"/>
                <w:szCs w:val="13"/>
              </w:rPr>
            </w:pPr>
            <w:r>
              <w:rPr>
                <w:rFonts w:ascii="SimSun" w:eastAsia="SimSun" w:hAnsi="SimSun" w:cs="SimSun"/>
                <w:b/>
                <w:bCs/>
                <w:color w:val="000000"/>
                <w:spacing w:val="0"/>
                <w:w w:val="100"/>
                <w:position w:val="0"/>
                <w:sz w:val="13"/>
                <w:szCs w:val="13"/>
              </w:rPr>
              <w:t>准备</w:t>
            </w:r>
          </w:p>
        </w:tc>
        <w:tc>
          <w:tcPr>
            <w:tcBorders/>
            <w:shd w:val="clear" w:color="auto" w:fill="FFFFFF"/>
            <w:vAlign w:val="bottom"/>
          </w:tcPr>
          <w:p>
            <w:pPr>
              <w:pStyle w:val="Style27"/>
              <w:keepNext w:val="0"/>
              <w:keepLines w:val="0"/>
              <w:framePr w:w="8170" w:h="850" w:vSpace="403" w:wrap="notBeside" w:vAnchor="text" w:hAnchor="text" w:x="898" w:y="404"/>
              <w:widowControl w:val="0"/>
              <w:shd w:val="clear" w:color="auto" w:fill="auto"/>
              <w:bidi w:val="0"/>
              <w:spacing w:before="0" w:after="0" w:line="240" w:lineRule="auto"/>
              <w:ind w:left="0" w:right="240" w:firstLine="0"/>
              <w:jc w:val="right"/>
              <w:rPr>
                <w:sz w:val="13"/>
                <w:szCs w:val="13"/>
              </w:rPr>
            </w:pPr>
            <w:r>
              <w:rPr>
                <w:rFonts w:ascii="SimSun" w:eastAsia="SimSun" w:hAnsi="SimSun" w:cs="SimSun"/>
                <w:b/>
                <w:bCs/>
                <w:color w:val="000000"/>
                <w:spacing w:val="0"/>
                <w:w w:val="100"/>
                <w:position w:val="0"/>
                <w:sz w:val="13"/>
                <w:szCs w:val="13"/>
              </w:rPr>
              <w:t>准备</w:t>
            </w:r>
          </w:p>
        </w:tc>
        <w:tc>
          <w:tcPr>
            <w:tcBorders/>
            <w:shd w:val="clear" w:color="auto" w:fill="FFFFFF"/>
            <w:vAlign w:val="top"/>
          </w:tcPr>
          <w:p>
            <w:pPr>
              <w:framePr w:w="8170" w:h="850" w:vSpace="403" w:wrap="notBeside" w:vAnchor="text" w:hAnchor="text" w:x="898" w:y="404"/>
              <w:widowControl w:val="0"/>
              <w:rPr>
                <w:sz w:val="10"/>
                <w:szCs w:val="10"/>
              </w:rPr>
            </w:pPr>
          </w:p>
        </w:tc>
      </w:tr>
      <w:tr>
        <w:trPr>
          <w:trHeight w:val="163" w:hRule="exact"/>
        </w:trPr>
        <w:tc>
          <w:tcPr>
            <w:tcBorders>
              <w:bottom w:val="single" w:sz="4"/>
            </w:tcBorders>
            <w:shd w:val="clear" w:color="auto" w:fill="FFFFFF"/>
            <w:vAlign w:val="top"/>
          </w:tcPr>
          <w:p>
            <w:pPr>
              <w:framePr w:w="8170" w:h="850" w:vSpace="403" w:wrap="notBeside" w:vAnchor="text" w:hAnchor="text" w:x="898" w:y="404"/>
              <w:widowControl w:val="0"/>
              <w:rPr>
                <w:sz w:val="10"/>
                <w:szCs w:val="10"/>
              </w:rPr>
            </w:pPr>
          </w:p>
        </w:tc>
        <w:tc>
          <w:tcPr>
            <w:tcBorders>
              <w:bottom w:val="single" w:sz="4"/>
            </w:tcBorders>
            <w:shd w:val="clear" w:color="auto" w:fill="FFFFFF"/>
            <w:vAlign w:val="top"/>
          </w:tcPr>
          <w:p>
            <w:pPr>
              <w:pStyle w:val="Style27"/>
              <w:keepNext w:val="0"/>
              <w:keepLines w:val="0"/>
              <w:framePr w:w="8170" w:h="850" w:vSpace="403" w:wrap="notBeside" w:vAnchor="text" w:hAnchor="text" w:x="898" w:y="404"/>
              <w:widowControl w:val="0"/>
              <w:shd w:val="clear" w:color="auto" w:fill="auto"/>
              <w:bidi w:val="0"/>
              <w:spacing w:before="0" w:after="0" w:line="240" w:lineRule="auto"/>
              <w:ind w:left="1420" w:right="0" w:firstLine="0"/>
              <w:jc w:val="lef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bottom w:val="single" w:sz="4"/>
            </w:tcBorders>
            <w:shd w:val="clear" w:color="auto" w:fill="FFFFFF"/>
            <w:vAlign w:val="top"/>
          </w:tcPr>
          <w:p>
            <w:pPr>
              <w:pStyle w:val="Style27"/>
              <w:keepNext w:val="0"/>
              <w:keepLines w:val="0"/>
              <w:framePr w:w="8170" w:h="850" w:vSpace="403" w:wrap="notBeside" w:vAnchor="text" w:hAnchor="text" w:x="898" w:y="404"/>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bottom w:val="single" w:sz="4"/>
            </w:tcBorders>
            <w:shd w:val="clear" w:color="auto" w:fill="FFFFFF"/>
            <w:vAlign w:val="top"/>
          </w:tcPr>
          <w:p>
            <w:pPr>
              <w:pStyle w:val="Style27"/>
              <w:keepNext w:val="0"/>
              <w:keepLines w:val="0"/>
              <w:framePr w:w="8170" w:h="850" w:vSpace="403" w:wrap="notBeside" w:vAnchor="text" w:hAnchor="text" w:x="898" w:y="404"/>
              <w:widowControl w:val="0"/>
              <w:shd w:val="clear" w:color="auto" w:fill="auto"/>
              <w:bidi w:val="0"/>
              <w:spacing w:before="0" w:after="0" w:line="240" w:lineRule="auto"/>
              <w:ind w:left="0" w:right="0" w:firstLine="240"/>
              <w:jc w:val="lef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bottom w:val="single" w:sz="4"/>
            </w:tcBorders>
            <w:shd w:val="clear" w:color="auto" w:fill="FFFFFF"/>
            <w:vAlign w:val="top"/>
          </w:tcPr>
          <w:p>
            <w:pPr>
              <w:pStyle w:val="Style27"/>
              <w:keepNext w:val="0"/>
              <w:keepLines w:val="0"/>
              <w:framePr w:w="8170" w:h="850" w:vSpace="403" w:wrap="notBeside" w:vAnchor="text" w:hAnchor="text" w:x="898" w:y="404"/>
              <w:widowControl w:val="0"/>
              <w:shd w:val="clear" w:color="auto" w:fill="auto"/>
              <w:bidi w:val="0"/>
              <w:spacing w:before="0" w:after="0" w:line="240" w:lineRule="auto"/>
              <w:ind w:left="0" w:right="0" w:firstLine="0"/>
              <w:jc w:val="righ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r>
    </w:tbl>
    <w:p>
      <w:pPr>
        <w:pStyle w:val="Style32"/>
        <w:keepNext w:val="0"/>
        <w:keepLines w:val="0"/>
        <w:framePr w:w="571" w:h="192" w:hSpace="897" w:wrap="notBeside" w:vAnchor="text" w:hAnchor="text" w:x="3605" w:y="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期末余额</w:t>
      </w:r>
    </w:p>
    <w:p>
      <w:pPr>
        <w:pStyle w:val="Style32"/>
        <w:keepNext w:val="0"/>
        <w:keepLines w:val="0"/>
        <w:framePr w:w="576" w:h="187" w:hSpace="897" w:wrap="notBeside" w:vAnchor="text" w:hAnchor="text" w:x="7167" w:y="1"/>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期初余额</w:t>
      </w: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应收款</w:t>
      </w:r>
    </w:p>
    <w:tbl>
      <w:tblPr>
        <w:tblOverlap w:val="never"/>
        <w:jc w:val="center"/>
        <w:tblLayout w:type="fixed"/>
      </w:tblPr>
      <w:tblGrid>
        <w:gridCol w:w="1800"/>
        <w:gridCol w:w="1142"/>
        <w:gridCol w:w="662"/>
        <w:gridCol w:w="1099"/>
        <w:gridCol w:w="677"/>
        <w:gridCol w:w="1162"/>
        <w:gridCol w:w="634"/>
        <w:gridCol w:w="1070"/>
        <w:gridCol w:w="595"/>
      </w:tblGrid>
      <w:tr>
        <w:trPr>
          <w:trHeight w:val="30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组合</w:t>
            </w:r>
            <w:r>
              <w:rPr>
                <w:color w:val="000000"/>
                <w:spacing w:val="0"/>
                <w:w w:val="100"/>
                <w:position w:val="0"/>
                <w:sz w:val="13"/>
                <w:szCs w:val="13"/>
              </w:rPr>
              <w:t>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31,776,980.38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87.62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5,748,260.36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18.09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11,432,150.53</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99.72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3,952,417.44</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34.57</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组合</w:t>
            </w:r>
            <w:r>
              <w:rPr>
                <w:color w:val="000000"/>
                <w:spacing w:val="0"/>
                <w:w w:val="100"/>
                <w:position w:val="0"/>
                <w:sz w:val="13"/>
                <w:szCs w:val="13"/>
              </w:rPr>
              <w:t>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4,491,185.29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12.38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260,475.19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5.80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31,685.79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0.28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10,482.90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33.08</w:t>
            </w: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组合小计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36,268,165.67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u w:val="single"/>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6,008,735.55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u w:val="single"/>
              </w:rPr>
              <w:t>16.57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11,463,836.32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u w:val="single"/>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3,962,900.34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u w:val="single"/>
              </w:rPr>
              <w:t>34.57</w:t>
            </w:r>
          </w:p>
        </w:tc>
      </w:tr>
      <w:tr>
        <w:trPr>
          <w:trHeight w:val="36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单项金额虽不重大但单项计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提坏账准备的其他应收款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36,268,165.67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u w:val="single"/>
              </w:rPr>
              <w:t>100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6,008,735.55</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11,463,836.32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u w:val="single"/>
              </w:rPr>
              <w:t>100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3,962,900.34</w:t>
            </w:r>
          </w:p>
        </w:tc>
        <w:tc>
          <w:tcPr>
            <w:tcBorders/>
            <w:shd w:val="clear" w:color="auto" w:fill="FFFFFF"/>
            <w:vAlign w:val="top"/>
          </w:tcPr>
          <w:p>
            <w:pPr>
              <w:widowControl w:val="0"/>
              <w:rPr>
                <w:sz w:val="10"/>
                <w:szCs w:val="10"/>
              </w:rPr>
            </w:pPr>
          </w:p>
        </w:tc>
      </w:tr>
    </w:tbl>
    <w:p>
      <w:pPr>
        <w:widowControl w:val="0"/>
        <w:spacing w:after="439" w:line="1" w:lineRule="exact"/>
      </w:pPr>
    </w:p>
    <w:p>
      <w:pPr>
        <w:pStyle w:val="Style35"/>
        <w:keepNext w:val="0"/>
        <w:keepLines w:val="0"/>
        <w:widowControl w:val="0"/>
        <w:shd w:val="clear" w:color="auto" w:fill="auto"/>
        <w:bidi w:val="0"/>
        <w:spacing w:before="0" w:after="340" w:line="240" w:lineRule="auto"/>
        <w:ind w:left="0" w:right="0" w:firstLine="600"/>
        <w:jc w:val="left"/>
      </w:pPr>
      <w:bookmarkStart w:id="895" w:name="bookmark895"/>
      <w:r>
        <w:rPr>
          <w:rFonts w:ascii="Times New Roman" w:eastAsia="Times New Roman" w:hAnsi="Times New Roman" w:cs="Times New Roman"/>
          <w:color w:val="000000"/>
          <w:spacing w:val="0"/>
          <w:w w:val="100"/>
          <w:position w:val="0"/>
          <w:sz w:val="18"/>
          <w:szCs w:val="18"/>
        </w:rPr>
        <w:t>（</w:t>
      </w:r>
      <w:bookmarkEnd w:id="8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中，按账龄分析法计提坏账准备的其他应收款</w:t>
      </w:r>
    </w:p>
    <w:p>
      <w:pPr>
        <w:pStyle w:val="Style32"/>
        <w:keepNext w:val="0"/>
        <w:keepLines w:val="0"/>
        <w:widowControl w:val="0"/>
        <w:shd w:val="clear" w:color="auto" w:fill="auto"/>
        <w:tabs>
          <w:tab w:pos="6869" w:val="left"/>
        </w:tabs>
        <w:bidi w:val="0"/>
        <w:spacing w:before="0" w:after="0" w:line="240" w:lineRule="auto"/>
        <w:ind w:left="3086" w:right="0" w:firstLine="0"/>
        <w:jc w:val="left"/>
        <w:rPr>
          <w:sz w:val="13"/>
          <w:szCs w:val="13"/>
        </w:rPr>
      </w:pPr>
      <w:r>
        <w:rPr>
          <w:b/>
          <w:bCs/>
          <w:color w:val="000000"/>
          <w:spacing w:val="0"/>
          <w:w w:val="100"/>
          <w:position w:val="0"/>
          <w:sz w:val="13"/>
          <w:szCs w:val="13"/>
        </w:rPr>
        <w:t>期末余额</w:t>
        <w:tab/>
        <w:t>期初余额</w:t>
      </w:r>
    </w:p>
    <w:tbl>
      <w:tblPr>
        <w:tblOverlap w:val="never"/>
        <w:jc w:val="center"/>
        <w:tblLayout w:type="fixed"/>
      </w:tblPr>
      <w:tblGrid>
        <w:gridCol w:w="1430"/>
        <w:gridCol w:w="1162"/>
        <w:gridCol w:w="787"/>
        <w:gridCol w:w="888"/>
        <w:gridCol w:w="1085"/>
        <w:gridCol w:w="984"/>
        <w:gridCol w:w="758"/>
        <w:gridCol w:w="970"/>
        <w:gridCol w:w="994"/>
      </w:tblGrid>
      <w:tr>
        <w:trPr>
          <w:trHeight w:val="331" w:hRule="exact"/>
        </w:trPr>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SimSun" w:eastAsia="SimSun" w:hAnsi="SimSun" w:cs="SimSun"/>
                <w:b/>
                <w:bCs/>
                <w:color w:val="000000"/>
                <w:spacing w:val="0"/>
                <w:w w:val="100"/>
                <w:position w:val="0"/>
                <w:sz w:val="13"/>
                <w:szCs w:val="13"/>
              </w:rPr>
              <w:t>账龄</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比例（％）</w:t>
            </w:r>
          </w:p>
        </w:tc>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b/>
                <w:bCs/>
                <w:color w:val="000000"/>
                <w:spacing w:val="0"/>
                <w:w w:val="100"/>
                <w:position w:val="0"/>
                <w:sz w:val="13"/>
                <w:szCs w:val="13"/>
              </w:rPr>
              <w:t>坏账准备</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SimSun" w:eastAsia="SimSun" w:hAnsi="SimSun" w:cs="SimSun"/>
                <w:b/>
                <w:bCs/>
                <w:color w:val="000000"/>
                <w:spacing w:val="0"/>
                <w:w w:val="100"/>
                <w:position w:val="0"/>
                <w:sz w:val="13"/>
                <w:szCs w:val="13"/>
              </w:rPr>
              <w:t>账面金额</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比例（</w:t>
            </w:r>
            <w:r>
              <w:rPr>
                <w:rFonts w:ascii="SimSun" w:eastAsia="SimSun" w:hAnsi="SimSun" w:cs="SimSun"/>
                <w:b/>
                <w:bCs/>
                <w:color w:val="000000"/>
                <w:spacing w:val="0"/>
                <w:w w:val="100"/>
                <w:position w:val="0"/>
                <w:sz w:val="14"/>
                <w:szCs w:val="14"/>
              </w:rPr>
              <w:t>％</w:t>
            </w:r>
            <w:r>
              <w:rPr>
                <w:rFonts w:ascii="SimSun" w:eastAsia="SimSun" w:hAnsi="SimSun" w:cs="SimSun"/>
                <w:b/>
                <w:bCs/>
                <w:color w:val="000000"/>
                <w:spacing w:val="0"/>
                <w:w w:val="100"/>
                <w:position w:val="0"/>
                <w:sz w:val="13"/>
                <w:szCs w:val="13"/>
              </w:rPr>
              <w:t>）</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坏账准备计</w:t>
            </w:r>
          </w:p>
        </w:tc>
      </w:tr>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账面金额</w:t>
            </w:r>
          </w:p>
        </w:tc>
        <w:tc>
          <w:tcPr>
            <w:vMerge/>
            <w:tcBorders/>
            <w:shd w:val="clear" w:color="auto" w:fill="FFFFFF"/>
            <w:vAlign w:val="center"/>
          </w:tcPr>
          <w:p>
            <w:pPr/>
          </w:p>
        </w:tc>
        <w:tc>
          <w:tcPr>
            <w:tcBorders/>
            <w:shd w:val="clear" w:color="auto" w:fill="FFFFFF"/>
            <w:vAlign w:val="top"/>
          </w:tcPr>
          <w:p>
            <w:pPr>
              <w:pStyle w:val="Style27"/>
              <w:keepNext w:val="0"/>
              <w:keepLines w:val="0"/>
              <w:widowControl w:val="0"/>
              <w:shd w:val="clear" w:color="auto" w:fill="auto"/>
              <w:bidi w:val="0"/>
              <w:spacing w:before="0" w:after="160" w:line="240" w:lineRule="auto"/>
              <w:ind w:left="0" w:right="0" w:firstLine="0"/>
              <w:jc w:val="center"/>
              <w:rPr>
                <w:sz w:val="13"/>
                <w:szCs w:val="13"/>
              </w:rPr>
            </w:pPr>
            <w:r>
              <w:rPr>
                <w:rFonts w:ascii="SimSun" w:eastAsia="SimSun" w:hAnsi="SimSun" w:cs="SimSun"/>
                <w:b/>
                <w:bCs/>
                <w:color w:val="000000"/>
                <w:spacing w:val="0"/>
                <w:w w:val="100"/>
                <w:position w:val="0"/>
                <w:sz w:val="13"/>
                <w:szCs w:val="13"/>
              </w:rPr>
              <w:t>计提比例</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坏账准备</w:t>
            </w: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b/>
                <w:bCs/>
                <w:color w:val="000000"/>
                <w:spacing w:val="0"/>
                <w:w w:val="100"/>
                <w:position w:val="0"/>
                <w:sz w:val="13"/>
                <w:szCs w:val="13"/>
              </w:rPr>
              <w:t>提比例（</w:t>
            </w:r>
            <w:r>
              <w:rPr>
                <w:rFonts w:ascii="SimSun" w:eastAsia="SimSun" w:hAnsi="SimSun" w:cs="SimSun"/>
                <w:b/>
                <w:bCs/>
                <w:color w:val="000000"/>
                <w:spacing w:val="0"/>
                <w:w w:val="100"/>
                <w:position w:val="0"/>
                <w:sz w:val="14"/>
                <w:szCs w:val="14"/>
              </w:rPr>
              <w:t>％</w:t>
            </w:r>
            <w:r>
              <w:rPr>
                <w:rFonts w:ascii="SimSun" w:eastAsia="SimSun" w:hAnsi="SimSun" w:cs="SimSun"/>
                <w:b/>
                <w:bCs/>
                <w:color w:val="000000"/>
                <w:spacing w:val="0"/>
                <w:w w:val="100"/>
                <w:position w:val="0"/>
                <w:sz w:val="13"/>
                <w:szCs w:val="13"/>
              </w:rPr>
              <w:t>）</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80" w:firstLine="0"/>
              <w:jc w:val="right"/>
              <w:rPr>
                <w:sz w:val="13"/>
                <w:szCs w:val="13"/>
              </w:rPr>
            </w:pPr>
            <w:r>
              <w:rPr>
                <w:rFonts w:ascii="SimSun" w:eastAsia="SimSun" w:hAnsi="SimSun" w:cs="SimSun"/>
                <w:b/>
                <w:bCs/>
                <w:color w:val="000000"/>
                <w:spacing w:val="0"/>
                <w:w w:val="100"/>
                <w:position w:val="0"/>
                <w:sz w:val="13"/>
                <w:szCs w:val="13"/>
              </w:rPr>
              <w:t>坏账准备</w:t>
            </w:r>
          </w:p>
        </w:tc>
      </w:tr>
      <w:tr>
        <w:trPr>
          <w:trHeight w:val="44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年以内（含</w:t>
            </w:r>
            <w:r>
              <w:rPr>
                <w:color w:val="000000"/>
                <w:spacing w:val="0"/>
                <w:w w:val="100"/>
                <w:position w:val="0"/>
                <w:sz w:val="13"/>
                <w:szCs w:val="13"/>
              </w:rPr>
              <w:t>1</w:t>
            </w:r>
            <w:r>
              <w:rPr>
                <w:rFonts w:ascii="SimSun" w:eastAsia="SimSun" w:hAnsi="SimSun" w:cs="SimSun"/>
                <w:color w:val="000000"/>
                <w:spacing w:val="0"/>
                <w:w w:val="100"/>
                <w:position w:val="0"/>
                <w:sz w:val="13"/>
                <w:szCs w:val="13"/>
              </w:rPr>
              <w:t>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21,271,692.95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66.95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212,716.93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4,026,204.54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35.22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40,261.35</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w:t>
            </w:r>
            <w:r>
              <w:rPr>
                <w:rFonts w:ascii="SimSun" w:eastAsia="SimSun" w:hAnsi="SimSun" w:cs="SimSun"/>
                <w:color w:val="000000"/>
                <w:spacing w:val="0"/>
                <w:w w:val="100"/>
                <w:position w:val="0"/>
                <w:sz w:val="13"/>
                <w:szCs w:val="13"/>
              </w:rPr>
              <w:t>年（含</w:t>
            </w:r>
            <w:r>
              <w:rPr>
                <w:color w:val="000000"/>
                <w:spacing w:val="0"/>
                <w:w w:val="100"/>
                <w:position w:val="0"/>
                <w:sz w:val="13"/>
                <w:szCs w:val="13"/>
              </w:rPr>
              <w:t>2</w:t>
            </w:r>
            <w:r>
              <w:rPr>
                <w:rFonts w:ascii="SimSun" w:eastAsia="SimSun" w:hAnsi="SimSun" w:cs="SimSun"/>
                <w:color w:val="000000"/>
                <w:spacing w:val="0"/>
                <w:w w:val="100"/>
                <w:position w:val="0"/>
                <w:sz w:val="13"/>
                <w:szCs w:val="13"/>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3,004,357.77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9.45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150,217.89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2,955,129.81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25.85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147,756.49</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2-3</w:t>
            </w:r>
            <w:r>
              <w:rPr>
                <w:rFonts w:ascii="SimSun" w:eastAsia="SimSun" w:hAnsi="SimSun" w:cs="SimSun"/>
                <w:color w:val="000000"/>
                <w:spacing w:val="0"/>
                <w:w w:val="100"/>
                <w:position w:val="0"/>
                <w:sz w:val="13"/>
                <w:szCs w:val="13"/>
              </w:rPr>
              <w:t>年（含</w:t>
            </w:r>
            <w:r>
              <w:rPr>
                <w:color w:val="000000"/>
                <w:spacing w:val="0"/>
                <w:w w:val="100"/>
                <w:position w:val="0"/>
                <w:sz w:val="13"/>
                <w:szCs w:val="13"/>
              </w:rPr>
              <w:t>3</w:t>
            </w:r>
            <w:r>
              <w:rPr>
                <w:rFonts w:ascii="SimSun" w:eastAsia="SimSun" w:hAnsi="SimSun" w:cs="SimSun"/>
                <w:color w:val="000000"/>
                <w:spacing w:val="0"/>
                <w:w w:val="100"/>
                <w:position w:val="0"/>
                <w:sz w:val="13"/>
                <w:szCs w:val="13"/>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3,022,291.60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9.51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30.00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906,687.48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980,595.11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8.58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30.00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294,178.53</w:t>
            </w:r>
          </w:p>
        </w:tc>
      </w:tr>
      <w:tr>
        <w:trPr>
          <w:trHeight w:val="4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4,478,638.06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14.09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4,478,638.06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3,470,221.07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30.35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3,470,221.07</w:t>
            </w:r>
          </w:p>
        </w:tc>
      </w:tr>
      <w:tr>
        <w:trPr>
          <w:trHeight w:val="30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SimSun" w:eastAsia="SimSun" w:hAnsi="SimSun" w:cs="SimSun"/>
                <w:color w:val="000000"/>
                <w:spacing w:val="0"/>
                <w:w w:val="100"/>
                <w:position w:val="0"/>
                <w:sz w:val="13"/>
                <w:szCs w:val="13"/>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31,776,980.38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u w:val="single"/>
              </w:rPr>
              <w:t>100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5,748,260.36</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11,432,150.53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u w:val="single"/>
              </w:rPr>
              <w:t>100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3,952,417.44</w:t>
            </w:r>
          </w:p>
        </w:tc>
      </w:tr>
    </w:tbl>
    <w:p>
      <w:pPr>
        <w:widowControl w:val="0"/>
        <w:spacing w:after="439" w:line="1" w:lineRule="exact"/>
      </w:pPr>
    </w:p>
    <w:p>
      <w:pPr>
        <w:pStyle w:val="Style35"/>
        <w:keepNext w:val="0"/>
        <w:keepLines w:val="0"/>
        <w:widowControl w:val="0"/>
        <w:shd w:val="clear" w:color="auto" w:fill="auto"/>
        <w:bidi w:val="0"/>
        <w:spacing w:before="0" w:after="340" w:line="240" w:lineRule="auto"/>
        <w:ind w:left="0" w:right="0" w:firstLine="600"/>
        <w:jc w:val="left"/>
      </w:pPr>
      <w:bookmarkStart w:id="896" w:name="bookmark896"/>
      <w:r>
        <w:rPr>
          <w:rFonts w:ascii="Times New Roman" w:eastAsia="Times New Roman" w:hAnsi="Times New Roman" w:cs="Times New Roman"/>
          <w:color w:val="000000"/>
          <w:spacing w:val="0"/>
          <w:w w:val="100"/>
          <w:position w:val="0"/>
          <w:sz w:val="18"/>
          <w:szCs w:val="18"/>
        </w:rPr>
        <w:t>（</w:t>
      </w:r>
      <w:bookmarkEnd w:id="896"/>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中，按账龄分析法计提坏账准备的其他应收款</w:t>
      </w:r>
    </w:p>
    <w:tbl>
      <w:tblPr>
        <w:tblOverlap w:val="never"/>
        <w:jc w:val="center"/>
        <w:tblLayout w:type="fixed"/>
      </w:tblPr>
      <w:tblGrid>
        <w:gridCol w:w="1526"/>
        <w:gridCol w:w="1147"/>
        <w:gridCol w:w="600"/>
        <w:gridCol w:w="917"/>
        <w:gridCol w:w="989"/>
        <w:gridCol w:w="926"/>
        <w:gridCol w:w="523"/>
        <w:gridCol w:w="1066"/>
        <w:gridCol w:w="1099"/>
      </w:tblGrid>
      <w:tr>
        <w:trPr>
          <w:trHeight w:val="302" w:hRule="exact"/>
        </w:trPr>
        <w:tc>
          <w:tcPr>
            <w:gridSpan w:val="2"/>
            <w:vMerge w:val="restart"/>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b/>
                <w:bCs/>
                <w:color w:val="000000"/>
                <w:spacing w:val="0"/>
                <w:w w:val="100"/>
                <w:position w:val="0"/>
                <w:sz w:val="15"/>
                <w:szCs w:val="15"/>
              </w:rPr>
              <w:t>账龄</w:t>
            </w:r>
          </w:p>
        </w:tc>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b/>
                <w:bCs/>
                <w:color w:val="000000"/>
                <w:spacing w:val="0"/>
                <w:w w:val="100"/>
                <w:position w:val="0"/>
                <w:sz w:val="15"/>
                <w:szCs w:val="15"/>
              </w:rPr>
              <w:t>期末余额</w:t>
            </w:r>
          </w:p>
        </w:tc>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期初余额</w:t>
            </w:r>
          </w:p>
        </w:tc>
      </w:tr>
      <w:tr>
        <w:trPr>
          <w:trHeight w:val="278" w:hRule="exact"/>
        </w:trPr>
        <w:tc>
          <w:tcPr>
            <w:gridSpan w:val="2"/>
            <w:vMerge/>
            <w:tcBorders/>
            <w:shd w:val="clear" w:color="auto" w:fill="FFFFFF"/>
            <w:vAlign w:val="bottom"/>
          </w:tcPr>
          <w:p>
            <w:pPr/>
          </w:p>
        </w:tc>
        <w:tc>
          <w:tcPr>
            <w:gridSpan w:val="3"/>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SimSun" w:eastAsia="SimSun" w:hAnsi="SimSun" w:cs="SimSun"/>
                <w:b/>
                <w:bCs/>
                <w:color w:val="000000"/>
                <w:spacing w:val="0"/>
                <w:w w:val="100"/>
                <w:position w:val="0"/>
                <w:sz w:val="15"/>
                <w:szCs w:val="15"/>
              </w:rPr>
              <w:t>坏账准备</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账面金额</w:t>
            </w:r>
          </w:p>
        </w:tc>
        <w:tc>
          <w:tcPr>
            <w:vMerge w:val="restart"/>
            <w:tcBorders/>
            <w:shd w:val="clear" w:color="auto" w:fill="FFFFFF"/>
            <w:vAlign w:val="center"/>
          </w:tcPr>
          <w:p>
            <w:pPr>
              <w:pStyle w:val="Style27"/>
              <w:keepNext w:val="0"/>
              <w:keepLines w:val="0"/>
              <w:widowControl w:val="0"/>
              <w:shd w:val="clear" w:color="auto" w:fill="auto"/>
              <w:bidi w:val="0"/>
              <w:spacing w:before="0" w:after="200" w:line="240" w:lineRule="auto"/>
              <w:ind w:left="0" w:right="0" w:firstLine="0"/>
              <w:jc w:val="right"/>
              <w:rPr>
                <w:sz w:val="15"/>
                <w:szCs w:val="15"/>
              </w:rPr>
            </w:pPr>
            <w:r>
              <w:rPr>
                <w:rFonts w:ascii="SimSun" w:eastAsia="SimSun" w:hAnsi="SimSun" w:cs="SimSun"/>
                <w:b/>
                <w:bCs/>
                <w:color w:val="000000"/>
                <w:spacing w:val="0"/>
                <w:w w:val="100"/>
                <w:position w:val="0"/>
                <w:sz w:val="15"/>
                <w:szCs w:val="15"/>
              </w:rPr>
              <w:t>比例</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w:t>
            </w:r>
            <w:r>
              <w:rPr>
                <w:b/>
                <w:bCs/>
                <w:color w:val="000000"/>
                <w:spacing w:val="0"/>
                <w:w w:val="100"/>
                <w:position w:val="0"/>
                <w:sz w:val="15"/>
                <w:szCs w:val="15"/>
              </w:rPr>
              <w:t>%</w:t>
            </w:r>
            <w:r>
              <w:rPr>
                <w:rFonts w:ascii="SimSun" w:eastAsia="SimSun" w:hAnsi="SimSun" w:cs="SimSun"/>
                <w:b/>
                <w:bCs/>
                <w:color w:val="000000"/>
                <w:spacing w:val="0"/>
                <w:w w:val="100"/>
                <w:position w:val="0"/>
                <w:sz w:val="15"/>
                <w:szCs w:val="15"/>
              </w:rPr>
              <w:t>）</w:t>
            </w:r>
          </w:p>
        </w:tc>
        <w:tc>
          <w:tcPr>
            <w:vMerge w:val="restart"/>
            <w:tcBorders/>
            <w:shd w:val="clear" w:color="auto" w:fill="FFFFFF"/>
            <w:vAlign w:val="center"/>
          </w:tcPr>
          <w:p>
            <w:pPr>
              <w:pStyle w:val="Style27"/>
              <w:keepNext w:val="0"/>
              <w:keepLines w:val="0"/>
              <w:widowControl w:val="0"/>
              <w:shd w:val="clear" w:color="auto" w:fill="auto"/>
              <w:bidi w:val="0"/>
              <w:spacing w:before="0" w:after="200" w:line="240" w:lineRule="auto"/>
              <w:ind w:left="0" w:right="0" w:firstLine="240"/>
              <w:jc w:val="left"/>
              <w:rPr>
                <w:sz w:val="15"/>
                <w:szCs w:val="15"/>
              </w:rPr>
            </w:pPr>
            <w:r>
              <w:rPr>
                <w:rFonts w:ascii="SimSun" w:eastAsia="SimSun" w:hAnsi="SimSun" w:cs="SimSun"/>
                <w:b/>
                <w:bCs/>
                <w:color w:val="000000"/>
                <w:spacing w:val="0"/>
                <w:w w:val="100"/>
                <w:position w:val="0"/>
                <w:sz w:val="15"/>
                <w:szCs w:val="15"/>
              </w:rPr>
              <w:t>坏账准备</w:t>
            </w:r>
          </w:p>
          <w:p>
            <w:pPr>
              <w:pStyle w:val="Style27"/>
              <w:keepNext w:val="0"/>
              <w:keepLines w:val="0"/>
              <w:widowControl w:val="0"/>
              <w:shd w:val="clear" w:color="auto" w:fill="auto"/>
              <w:bidi w:val="0"/>
              <w:spacing w:before="0" w:after="200" w:line="240" w:lineRule="auto"/>
              <w:ind w:left="0" w:right="0" w:firstLine="240"/>
              <w:jc w:val="left"/>
              <w:rPr>
                <w:sz w:val="15"/>
                <w:szCs w:val="15"/>
              </w:rPr>
            </w:pPr>
            <w:r>
              <w:rPr>
                <w:rFonts w:ascii="SimSun" w:eastAsia="SimSun" w:hAnsi="SimSun" w:cs="SimSun"/>
                <w:b/>
                <w:bCs/>
                <w:color w:val="000000"/>
                <w:spacing w:val="0"/>
                <w:w w:val="100"/>
                <w:position w:val="0"/>
                <w:sz w:val="15"/>
                <w:szCs w:val="15"/>
              </w:rPr>
              <w:t>计提比例</w:t>
            </w:r>
          </w:p>
          <w:p>
            <w:pPr>
              <w:pStyle w:val="Style27"/>
              <w:keepNext w:val="0"/>
              <w:keepLines w:val="0"/>
              <w:widowControl w:val="0"/>
              <w:shd w:val="clear" w:color="auto" w:fill="auto"/>
              <w:bidi w:val="0"/>
              <w:spacing w:before="0" w:after="200" w:line="240" w:lineRule="auto"/>
              <w:ind w:left="0" w:right="200" w:firstLine="0"/>
              <w:jc w:val="right"/>
              <w:rPr>
                <w:sz w:val="15"/>
                <w:szCs w:val="15"/>
              </w:rPr>
            </w:pPr>
            <w:r>
              <w:rPr>
                <w:rFonts w:ascii="SimSun" w:eastAsia="SimSun" w:hAnsi="SimSun" w:cs="SimSun"/>
                <w:b/>
                <w:bCs/>
                <w:color w:val="000000"/>
                <w:spacing w:val="0"/>
                <w:w w:val="100"/>
                <w:position w:val="0"/>
                <w:sz w:val="15"/>
                <w:szCs w:val="15"/>
              </w:rPr>
              <w:t>（</w:t>
            </w:r>
            <w:r>
              <w:rPr>
                <w:b/>
                <w:bCs/>
                <w:color w:val="000000"/>
                <w:spacing w:val="0"/>
                <w:w w:val="100"/>
                <w:position w:val="0"/>
                <w:sz w:val="15"/>
                <w:szCs w:val="15"/>
              </w:rPr>
              <w:t>%</w:t>
            </w:r>
            <w:r>
              <w:rPr>
                <w:rFonts w:ascii="SimSun" w:eastAsia="SimSun" w:hAnsi="SimSun" w:cs="SimSun"/>
                <w:b/>
                <w:bCs/>
                <w:color w:val="000000"/>
                <w:spacing w:val="0"/>
                <w:w w:val="100"/>
                <w:position w:val="0"/>
                <w:sz w:val="15"/>
                <w:szCs w:val="15"/>
              </w:rPr>
              <w:t>）</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b/>
                <w:bCs/>
                <w:color w:val="000000"/>
                <w:spacing w:val="0"/>
                <w:w w:val="100"/>
                <w:position w:val="0"/>
                <w:sz w:val="15"/>
                <w:szCs w:val="15"/>
              </w:rPr>
              <w:t>坏账准备</w:t>
            </w:r>
          </w:p>
        </w:tc>
      </w:tr>
      <w:tr>
        <w:trPr>
          <w:trHeight w:val="187" w:hRule="exact"/>
        </w:trPr>
        <w:tc>
          <w:tcPr>
            <w:gridSpan w:val="2"/>
            <w:vMerge/>
            <w:tcBorders/>
            <w:shd w:val="clear" w:color="auto" w:fill="FFFFFF"/>
            <w:vAlign w:val="bottom"/>
          </w:tcPr>
          <w:p>
            <w:pP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b/>
                <w:bCs/>
                <w:color w:val="000000"/>
                <w:spacing w:val="0"/>
                <w:w w:val="100"/>
                <w:position w:val="0"/>
                <w:sz w:val="15"/>
                <w:szCs w:val="15"/>
              </w:rPr>
              <w:t>比例</w:t>
            </w:r>
          </w:p>
        </w:tc>
        <w:tc>
          <w:tcPr>
            <w:vMerge w:val="restart"/>
            <w:tcBorders/>
            <w:shd w:val="clear" w:color="auto" w:fill="FFFFFF"/>
            <w:vAlign w:val="top"/>
          </w:tcPr>
          <w:p>
            <w:pPr>
              <w:pStyle w:val="Style27"/>
              <w:keepNext w:val="0"/>
              <w:keepLines w:val="0"/>
              <w:widowControl w:val="0"/>
              <w:shd w:val="clear" w:color="auto" w:fill="auto"/>
              <w:bidi w:val="0"/>
              <w:spacing w:before="18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坏账准备</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58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账面金额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w:t>
            </w:r>
            <w:r>
              <w:rPr>
                <w:b/>
                <w:bCs/>
                <w:color w:val="000000"/>
                <w:spacing w:val="0"/>
                <w:w w:val="100"/>
                <w:position w:val="0"/>
                <w:sz w:val="15"/>
                <w:szCs w:val="15"/>
              </w:rPr>
              <w:t>%</w:t>
            </w:r>
            <w:r>
              <w:rPr>
                <w:rFonts w:ascii="SimSun" w:eastAsia="SimSun" w:hAnsi="SimSun" w:cs="SimSun"/>
                <w:b/>
                <w:bCs/>
                <w:color w:val="000000"/>
                <w:spacing w:val="0"/>
                <w:w w:val="100"/>
                <w:position w:val="0"/>
                <w:sz w:val="15"/>
                <w:szCs w:val="15"/>
              </w:rPr>
              <w:t>）</w:t>
            </w:r>
          </w:p>
        </w:tc>
        <w:tc>
          <w:tcPr>
            <w:tcBorders/>
            <w:shd w:val="clear" w:color="auto" w:fill="FFFFFF"/>
            <w:vAlign w:val="top"/>
          </w:tcPr>
          <w:p>
            <w:pPr>
              <w:pStyle w:val="Style27"/>
              <w:keepNext w:val="0"/>
              <w:keepLines w:val="0"/>
              <w:widowControl w:val="0"/>
              <w:shd w:val="clear" w:color="auto" w:fill="auto"/>
              <w:bidi w:val="0"/>
              <w:spacing w:before="0" w:after="180" w:line="240" w:lineRule="auto"/>
              <w:ind w:left="0" w:right="0" w:firstLine="0"/>
              <w:jc w:val="center"/>
              <w:rPr>
                <w:sz w:val="15"/>
                <w:szCs w:val="15"/>
              </w:rPr>
            </w:pPr>
            <w:r>
              <w:rPr>
                <w:rFonts w:ascii="SimSun" w:eastAsia="SimSun" w:hAnsi="SimSun" w:cs="SimSun"/>
                <w:b/>
                <w:bCs/>
                <w:color w:val="000000"/>
                <w:spacing w:val="0"/>
                <w:w w:val="100"/>
                <w:position w:val="0"/>
                <w:sz w:val="15"/>
                <w:szCs w:val="15"/>
              </w:rPr>
              <w:t>计提比例</w:t>
            </w:r>
          </w:p>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b/>
                <w:bCs/>
                <w:color w:val="000000"/>
                <w:spacing w:val="0"/>
                <w:w w:val="100"/>
                <w:position w:val="0"/>
                <w:sz w:val="15"/>
                <w:szCs w:val="15"/>
              </w:rPr>
              <w:t>（</w:t>
            </w:r>
            <w:r>
              <w:rPr>
                <w:b/>
                <w:bCs/>
                <w:color w:val="000000"/>
                <w:spacing w:val="0"/>
                <w:w w:val="100"/>
                <w:position w:val="0"/>
                <w:sz w:val="15"/>
                <w:szCs w:val="15"/>
              </w:rPr>
              <w:t>%</w:t>
            </w:r>
            <w:r>
              <w:rPr>
                <w:rFonts w:ascii="SimSun" w:eastAsia="SimSun" w:hAnsi="SimSun" w:cs="SimSun"/>
                <w:b/>
                <w:bCs/>
                <w:color w:val="000000"/>
                <w:spacing w:val="0"/>
                <w:w w:val="100"/>
                <w:position w:val="0"/>
                <w:sz w:val="15"/>
                <w:szCs w:val="15"/>
              </w:rPr>
              <w:t>）</w:t>
            </w: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年以内（含</w:t>
            </w:r>
            <w:r>
              <w:rPr>
                <w:color w:val="000000"/>
                <w:spacing w:val="0"/>
                <w:w w:val="100"/>
                <w:position w:val="0"/>
                <w:sz w:val="15"/>
                <w:szCs w:val="15"/>
              </w:rPr>
              <w:t>1</w:t>
            </w:r>
            <w:r>
              <w:rPr>
                <w:rFonts w:ascii="SimSun" w:eastAsia="SimSun" w:hAnsi="SimSun" w:cs="SimSun"/>
                <w:color w:val="000000"/>
                <w:spacing w:val="0"/>
                <w:w w:val="100"/>
                <w:position w:val="0"/>
                <w:sz w:val="15"/>
                <w:szCs w:val="15"/>
              </w:rPr>
              <w:t>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4,442,311.32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98.91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5.00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222,115.58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10,000.00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31.56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5.00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500.00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rFonts w:ascii="SimSun" w:eastAsia="SimSun" w:hAnsi="SimSun" w:cs="SimSun"/>
                <w:color w:val="000000"/>
                <w:spacing w:val="0"/>
                <w:w w:val="100"/>
                <w:position w:val="0"/>
                <w:sz w:val="15"/>
                <w:szCs w:val="15"/>
              </w:rPr>
              <w:t>年（含</w:t>
            </w:r>
            <w:r>
              <w:rPr>
                <w:rFonts w:ascii="SimSun" w:eastAsia="SimSun" w:hAnsi="SimSun" w:cs="SimSun"/>
                <w:i/>
                <w:iCs/>
                <w:color w:val="000000"/>
                <w:spacing w:val="0"/>
                <w:w w:val="100"/>
                <w:position w:val="0"/>
                <w:sz w:val="15"/>
                <w:szCs w:val="15"/>
              </w:rPr>
              <w:t>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2,488.18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0.06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248.82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2,150.00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6.79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215.00</w:t>
            </w:r>
          </w:p>
        </w:tc>
      </w:tr>
      <w:tr>
        <w:trPr>
          <w:trHeight w:val="46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w:t>
            </w:r>
            <w:r>
              <w:rPr>
                <w:rFonts w:ascii="SimSun" w:eastAsia="SimSun" w:hAnsi="SimSun" w:cs="SimSun"/>
                <w:color w:val="000000"/>
                <w:spacing w:val="0"/>
                <w:w w:val="100"/>
                <w:position w:val="0"/>
                <w:sz w:val="15"/>
                <w:szCs w:val="15"/>
              </w:rPr>
              <w:t>年（含</w:t>
            </w:r>
            <w:r>
              <w:rPr>
                <w:color w:val="000000"/>
                <w:spacing w:val="0"/>
                <w:w w:val="100"/>
                <w:position w:val="0"/>
                <w:sz w:val="15"/>
                <w:szCs w:val="15"/>
              </w:rPr>
              <w:t>3</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16,550.00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0.37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8,275.00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19,535.79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61.65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50.00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9,767.90</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29,835.79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0.66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29,835.79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SimSun" w:eastAsia="SimSun" w:hAnsi="SimSun" w:cs="SimSun"/>
                <w:color w:val="000000"/>
                <w:spacing w:val="0"/>
                <w:w w:val="100"/>
                <w:position w:val="0"/>
                <w:sz w:val="15"/>
                <w:szCs w:val="15"/>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u w:val="single"/>
              </w:rPr>
              <w:t>4,491,185.29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u w:val="single"/>
              </w:rPr>
              <w:t>100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260,475.19</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31,685.79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100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10,482.90</w:t>
            </w:r>
          </w:p>
        </w:tc>
      </w:tr>
    </w:tbl>
    <w:p>
      <w:pPr>
        <w:widowControl w:val="0"/>
        <w:spacing w:after="439" w:line="1" w:lineRule="exact"/>
      </w:pPr>
    </w:p>
    <w:p>
      <w:pPr>
        <w:pStyle w:val="Style35"/>
        <w:keepNext w:val="0"/>
        <w:keepLines w:val="0"/>
        <w:widowControl w:val="0"/>
        <w:shd w:val="clear" w:color="auto" w:fill="auto"/>
        <w:bidi w:val="0"/>
        <w:spacing w:before="0" w:after="380" w:line="240" w:lineRule="auto"/>
        <w:ind w:left="0" w:right="0" w:firstLine="600"/>
        <w:jc w:val="left"/>
      </w:pPr>
      <w:bookmarkStart w:id="897" w:name="bookmark897"/>
      <w:r>
        <w:rPr>
          <w:rFonts w:ascii="Times New Roman" w:eastAsia="Times New Roman" w:hAnsi="Times New Roman" w:cs="Times New Roman"/>
          <w:color w:val="000000"/>
          <w:spacing w:val="0"/>
          <w:w w:val="100"/>
          <w:position w:val="0"/>
          <w:sz w:val="18"/>
          <w:szCs w:val="18"/>
        </w:rPr>
        <w:t>（</w:t>
      </w:r>
      <w:bookmarkEnd w:id="897"/>
      <w:r>
        <w:rPr>
          <w:rFonts w:ascii="Times New Roman" w:eastAsia="Times New Roman" w:hAnsi="Times New Roman" w:cs="Times New Roman"/>
          <w:color w:val="000000"/>
          <w:spacing w:val="0"/>
          <w:w w:val="100"/>
          <w:position w:val="0"/>
          <w:sz w:val="18"/>
          <w:szCs w:val="18"/>
        </w:rPr>
        <w:t>4</w:t>
      </w:r>
      <w:r>
        <w:rPr>
          <w:color w:val="000000"/>
          <w:spacing w:val="0"/>
          <w:w w:val="100"/>
          <w:position w:val="0"/>
        </w:rPr>
        <w:t>）按性质分类其他应收款的账面余额</w:t>
      </w:r>
      <w:r>
        <w:br w:type="page"/>
      </w:r>
    </w:p>
    <w:tbl>
      <w:tblPr>
        <w:tblOverlap w:val="never"/>
        <w:jc w:val="center"/>
        <w:tblLayout w:type="fixed"/>
      </w:tblPr>
      <w:tblGrid>
        <w:gridCol w:w="2827"/>
        <w:gridCol w:w="2976"/>
        <w:gridCol w:w="2837"/>
      </w:tblGrid>
      <w:tr>
        <w:trPr>
          <w:trHeight w:val="782"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b/>
                <w:bCs/>
                <w:color w:val="000000"/>
                <w:spacing w:val="0"/>
                <w:w w:val="100"/>
                <w:position w:val="0"/>
                <w:sz w:val="17"/>
                <w:szCs w:val="17"/>
              </w:rPr>
              <w:t>款项性质</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业绩承诺补偿款</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12,523,502.87</w:t>
            </w:r>
          </w:p>
        </w:tc>
        <w:tc>
          <w:tcPr>
            <w:tcBorders>
              <w:top w:val="single" w:sz="4"/>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往来款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6,372,933.18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3,722,269.21</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保证金、押金</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3,006,750.18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2,620,834.41</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课题研究费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3,000,000.00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备用金</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429,832.15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184,130.58</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10,935,147.29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1,936,602.12</w:t>
            </w:r>
          </w:p>
        </w:tc>
      </w:tr>
      <w:tr>
        <w:trPr>
          <w:trHeight w:val="36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36,268,165.67</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11,463,836.32</w:t>
            </w:r>
          </w:p>
        </w:tc>
      </w:tr>
    </w:tbl>
    <w:p>
      <w:pPr>
        <w:widowControl w:val="0"/>
        <w:spacing w:after="439" w:line="1" w:lineRule="exact"/>
      </w:pPr>
    </w:p>
    <w:p>
      <w:pPr>
        <w:pStyle w:val="Style35"/>
        <w:keepNext w:val="0"/>
        <w:keepLines w:val="0"/>
        <w:widowControl w:val="0"/>
        <w:shd w:val="clear" w:color="auto" w:fill="auto"/>
        <w:bidi w:val="0"/>
        <w:spacing w:before="0" w:after="320" w:line="240" w:lineRule="auto"/>
        <w:ind w:left="0" w:right="0" w:firstLine="600"/>
        <w:jc w:val="left"/>
      </w:pPr>
      <w:bookmarkStart w:id="898" w:name="bookmark898"/>
      <w:r>
        <w:rPr>
          <w:rFonts w:ascii="Times New Roman" w:eastAsia="Times New Roman" w:hAnsi="Times New Roman" w:cs="Times New Roman"/>
          <w:color w:val="000000"/>
          <w:spacing w:val="0"/>
          <w:w w:val="100"/>
          <w:position w:val="0"/>
          <w:sz w:val="18"/>
          <w:szCs w:val="18"/>
        </w:rPr>
        <w:t>（</w:t>
      </w:r>
      <w:bookmarkEnd w:id="898"/>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）期末其他应收款金额前五名情况</w:t>
      </w:r>
    </w:p>
    <w:tbl>
      <w:tblPr>
        <w:tblOverlap w:val="never"/>
        <w:jc w:val="center"/>
        <w:tblLayout w:type="fixed"/>
      </w:tblPr>
      <w:tblGrid>
        <w:gridCol w:w="1632"/>
        <w:gridCol w:w="1373"/>
        <w:gridCol w:w="1128"/>
        <w:gridCol w:w="864"/>
        <w:gridCol w:w="2645"/>
        <w:gridCol w:w="998"/>
      </w:tblGrid>
      <w:tr>
        <w:trPr>
          <w:trHeight w:val="67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b/>
                <w:bCs/>
                <w:color w:val="000000"/>
                <w:spacing w:val="0"/>
                <w:w w:val="100"/>
                <w:position w:val="0"/>
                <w:sz w:val="15"/>
                <w:szCs w:val="15"/>
              </w:rPr>
              <w:t>单位名称</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b/>
                <w:bCs/>
                <w:color w:val="000000"/>
                <w:spacing w:val="0"/>
                <w:w w:val="100"/>
                <w:position w:val="0"/>
                <w:sz w:val="15"/>
                <w:szCs w:val="15"/>
              </w:rPr>
              <w:t>款项性质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b/>
                <w:bCs/>
                <w:color w:val="000000"/>
                <w:spacing w:val="0"/>
                <w:w w:val="100"/>
                <w:position w:val="0"/>
                <w:sz w:val="15"/>
                <w:szCs w:val="15"/>
              </w:rPr>
              <w:t>期末余额</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占其他应收款</w:t>
            </w:r>
          </w:p>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b/>
                <w:bCs/>
                <w:color w:val="000000"/>
                <w:spacing w:val="0"/>
                <w:w w:val="100"/>
                <w:position w:val="0"/>
                <w:sz w:val="15"/>
                <w:szCs w:val="15"/>
              </w:rPr>
              <w:t>账龄</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总额的比例（</w:t>
            </w:r>
            <w:r>
              <w:rPr>
                <w:b/>
                <w:bCs/>
                <w:color w:val="000000"/>
                <w:spacing w:val="0"/>
                <w:w w:val="100"/>
                <w:position w:val="0"/>
                <w:sz w:val="15"/>
                <w:szCs w:val="15"/>
              </w:rPr>
              <w:t>%</w:t>
            </w:r>
            <w:r>
              <w:rPr>
                <w:rFonts w:ascii="SimSun" w:eastAsia="SimSun" w:hAnsi="SimSun" w:cs="SimSun"/>
                <w:b/>
                <w:bCs/>
                <w:color w:val="000000"/>
                <w:spacing w:val="0"/>
                <w:w w:val="100"/>
                <w:position w:val="0"/>
                <w:sz w:val="15"/>
                <w:szCs w:val="15"/>
              </w:rPr>
              <w:t>）</w:t>
            </w:r>
          </w:p>
        </w:tc>
        <w:tc>
          <w:tcPr>
            <w:tcBorders/>
            <w:shd w:val="clear" w:color="auto" w:fill="FFFFFF"/>
            <w:vAlign w:val="top"/>
          </w:tcPr>
          <w:p>
            <w:pPr>
              <w:pStyle w:val="Style27"/>
              <w:keepNext w:val="0"/>
              <w:keepLines w:val="0"/>
              <w:widowControl w:val="0"/>
              <w:shd w:val="clear" w:color="auto" w:fill="auto"/>
              <w:bidi w:val="0"/>
              <w:spacing w:before="0" w:after="220" w:line="240" w:lineRule="auto"/>
              <w:ind w:left="0" w:right="0" w:firstLine="160"/>
              <w:jc w:val="left"/>
              <w:rPr>
                <w:sz w:val="15"/>
                <w:szCs w:val="15"/>
              </w:rPr>
            </w:pPr>
            <w:r>
              <w:rPr>
                <w:rFonts w:ascii="SimSun" w:eastAsia="SimSun" w:hAnsi="SimSun" w:cs="SimSun"/>
                <w:b/>
                <w:bCs/>
                <w:color w:val="000000"/>
                <w:spacing w:val="0"/>
                <w:w w:val="100"/>
                <w:position w:val="0"/>
                <w:sz w:val="15"/>
                <w:szCs w:val="15"/>
              </w:rPr>
              <w:t>坏账准备</w:t>
            </w:r>
          </w:p>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b/>
                <w:bCs/>
                <w:color w:val="000000"/>
                <w:spacing w:val="0"/>
                <w:w w:val="100"/>
                <w:position w:val="0"/>
                <w:sz w:val="15"/>
                <w:szCs w:val="15"/>
              </w:rPr>
              <w:t>期末余额</w:t>
            </w:r>
          </w:p>
        </w:tc>
      </w:tr>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李桂华</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业绩承诺补偿款</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8,349,001.98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年以内</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5"/>
                <w:szCs w:val="15"/>
              </w:rPr>
            </w:pPr>
            <w:r>
              <w:rPr>
                <w:color w:val="000000"/>
                <w:spacing w:val="0"/>
                <w:w w:val="100"/>
                <w:position w:val="0"/>
                <w:sz w:val="15"/>
                <w:szCs w:val="15"/>
              </w:rPr>
              <w:t>23.02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83,490.02</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杭州派娱科技有限公司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股权交易预付款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7,000,000.00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年以内</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5"/>
                <w:szCs w:val="15"/>
              </w:rPr>
            </w:pPr>
            <w:r>
              <w:rPr>
                <w:color w:val="000000"/>
                <w:spacing w:val="0"/>
                <w:w w:val="100"/>
                <w:position w:val="0"/>
                <w:sz w:val="15"/>
                <w:szCs w:val="15"/>
              </w:rPr>
              <w:t>19.30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70,000.00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大厂书文印刷有限公司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往来款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3,553,326.24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年至</w:t>
            </w:r>
            <w:r>
              <w:rPr>
                <w:color w:val="000000"/>
                <w:spacing w:val="0"/>
                <w:w w:val="100"/>
                <w:position w:val="0"/>
                <w:sz w:val="15"/>
                <w:szCs w:val="15"/>
              </w:rPr>
              <w:t>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tabs>
                <w:tab w:pos="1853" w:val="left"/>
              </w:tabs>
              <w:bidi w:val="0"/>
              <w:spacing w:before="0" w:after="0" w:line="240" w:lineRule="auto"/>
              <w:ind w:left="0" w:right="0" w:firstLine="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年至</w:t>
            </w:r>
            <w:r>
              <w:rPr>
                <w:color w:val="000000"/>
                <w:spacing w:val="0"/>
                <w:w w:val="100"/>
                <w:position w:val="0"/>
                <w:sz w:val="15"/>
                <w:szCs w:val="15"/>
              </w:rPr>
              <w:t>3</w:t>
            </w:r>
            <w:r>
              <w:rPr>
                <w:rFonts w:ascii="SimSun" w:eastAsia="SimSun" w:hAnsi="SimSun" w:cs="SimSun"/>
                <w:color w:val="000000"/>
                <w:spacing w:val="0"/>
                <w:w w:val="100"/>
                <w:position w:val="0"/>
                <w:sz w:val="15"/>
                <w:szCs w:val="15"/>
              </w:rPr>
              <w:t>年、</w:t>
            </w:r>
            <w:r>
              <w:rPr>
                <w:color w:val="000000"/>
                <w:spacing w:val="0"/>
                <w:w w:val="100"/>
                <w:position w:val="0"/>
                <w:sz w:val="15"/>
                <w:szCs w:val="15"/>
              </w:rPr>
              <w:t>3</w:t>
            </w:r>
            <w:r>
              <w:rPr>
                <w:rFonts w:ascii="SimSun" w:eastAsia="SimSun" w:hAnsi="SimSun" w:cs="SimSun"/>
                <w:color w:val="000000"/>
                <w:spacing w:val="0"/>
                <w:w w:val="100"/>
                <w:position w:val="0"/>
                <w:sz w:val="15"/>
                <w:szCs w:val="15"/>
              </w:rPr>
              <w:t>年以上</w:t>
              <w:tab/>
            </w:r>
            <w:r>
              <w:rPr>
                <w:color w:val="000000"/>
                <w:spacing w:val="0"/>
                <w:w w:val="100"/>
                <w:position w:val="0"/>
                <w:sz w:val="15"/>
                <w:szCs w:val="15"/>
              </w:rPr>
              <w:t>9.80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839,549.51</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中央教育科学研究所</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课题研究费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3,000,000.00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5"/>
                <w:szCs w:val="15"/>
              </w:rPr>
            </w:pPr>
            <w:r>
              <w:rPr>
                <w:color w:val="000000"/>
                <w:spacing w:val="0"/>
                <w:w w:val="100"/>
                <w:position w:val="0"/>
                <w:sz w:val="15"/>
                <w:szCs w:val="15"/>
              </w:rPr>
              <w:t>8.27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3,000,000.00</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王玉刚</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业绩承诺补偿款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1,689,281.64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年以内</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5"/>
                <w:szCs w:val="15"/>
              </w:rPr>
            </w:pPr>
            <w:r>
              <w:rPr>
                <w:color w:val="000000"/>
                <w:spacing w:val="0"/>
                <w:w w:val="100"/>
                <w:position w:val="0"/>
                <w:sz w:val="15"/>
                <w:szCs w:val="15"/>
              </w:rPr>
              <w:t>4.66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16,892.82</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23,591,609.86</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15"/>
                <w:szCs w:val="15"/>
              </w:rPr>
            </w:pPr>
            <w:r>
              <w:rPr>
                <w:color w:val="000000"/>
                <w:spacing w:val="0"/>
                <w:w w:val="100"/>
                <w:position w:val="0"/>
                <w:sz w:val="15"/>
                <w:szCs w:val="15"/>
                <w:u w:val="single"/>
              </w:rPr>
              <w:t>65.05</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4,009,932.35</w:t>
            </w:r>
          </w:p>
        </w:tc>
      </w:tr>
    </w:tbl>
    <w:p>
      <w:pPr>
        <w:widowControl w:val="0"/>
        <w:spacing w:after="439" w:line="1" w:lineRule="exact"/>
      </w:pPr>
    </w:p>
    <w:p>
      <w:pPr>
        <w:pStyle w:val="Style35"/>
        <w:keepNext w:val="0"/>
        <w:keepLines w:val="0"/>
        <w:widowControl w:val="0"/>
        <w:shd w:val="clear" w:color="auto" w:fill="auto"/>
        <w:tabs>
          <w:tab w:pos="925" w:val="left"/>
        </w:tabs>
        <w:bidi w:val="0"/>
        <w:spacing w:before="0" w:after="320" w:line="240" w:lineRule="auto"/>
        <w:ind w:left="0" w:right="0" w:firstLine="480"/>
        <w:jc w:val="left"/>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本期其他应收款计提、收回或转回的坏账准备情况</w:t>
      </w:r>
    </w:p>
    <w:p>
      <w:pPr>
        <w:pStyle w:val="Style35"/>
        <w:keepNext w:val="0"/>
        <w:keepLines w:val="0"/>
        <w:widowControl w:val="0"/>
        <w:pBdr>
          <w:bottom w:val="single" w:sz="4" w:space="0" w:color="auto"/>
        </w:pBdr>
        <w:shd w:val="clear" w:color="auto" w:fill="auto"/>
        <w:tabs>
          <w:tab w:pos="4102" w:val="left"/>
        </w:tabs>
        <w:bidi w:val="0"/>
        <w:spacing w:before="0" w:after="240" w:line="240" w:lineRule="auto"/>
        <w:ind w:left="0" w:right="0" w:firstLine="0"/>
        <w:jc w:val="center"/>
      </w:pPr>
      <w:r>
        <w:rPr>
          <w:b/>
          <w:bCs/>
          <w:color w:val="000000"/>
          <w:spacing w:val="0"/>
          <w:w w:val="100"/>
          <w:position w:val="0"/>
        </w:rPr>
        <w:t>项目</w:t>
        <w:tab/>
        <w:t>本期发生额</w:t>
      </w:r>
    </w:p>
    <w:p>
      <w:pPr>
        <w:pStyle w:val="Style35"/>
        <w:keepNext w:val="0"/>
        <w:keepLines w:val="0"/>
        <w:widowControl w:val="0"/>
        <w:shd w:val="clear" w:color="auto" w:fill="auto"/>
        <w:tabs>
          <w:tab w:pos="6597" w:val="left"/>
        </w:tabs>
        <w:bidi w:val="0"/>
        <w:spacing w:before="0" w:after="240" w:line="240" w:lineRule="auto"/>
        <w:ind w:left="0" w:right="0" w:firstLine="200"/>
        <w:jc w:val="left"/>
        <w:rPr>
          <w:sz w:val="18"/>
          <w:szCs w:val="18"/>
        </w:rPr>
      </w:pPr>
      <w:r>
        <w:rPr>
          <w:color w:val="000000"/>
          <w:spacing w:val="0"/>
          <w:w w:val="100"/>
          <w:position w:val="0"/>
          <w:sz w:val="17"/>
          <w:szCs w:val="17"/>
        </w:rPr>
        <w:t>本期计提其他应收款坏账准备</w:t>
        <w:tab/>
      </w:r>
      <w:r>
        <w:rPr>
          <w:rFonts w:ascii="Times New Roman" w:eastAsia="Times New Roman" w:hAnsi="Times New Roman" w:cs="Times New Roman"/>
          <w:color w:val="000000"/>
          <w:spacing w:val="0"/>
          <w:w w:val="100"/>
          <w:position w:val="0"/>
          <w:sz w:val="18"/>
          <w:szCs w:val="18"/>
        </w:rPr>
        <w:t>1,502,227.00</w:t>
      </w:r>
    </w:p>
    <w:p>
      <w:pPr>
        <w:pStyle w:val="Style35"/>
        <w:keepNext w:val="0"/>
        <w:keepLines w:val="0"/>
        <w:widowControl w:val="0"/>
        <w:shd w:val="clear" w:color="auto" w:fill="auto"/>
        <w:tabs>
          <w:tab w:pos="7189" w:val="left"/>
        </w:tabs>
        <w:bidi w:val="0"/>
        <w:spacing w:before="0" w:after="440" w:line="240" w:lineRule="auto"/>
        <w:ind w:left="0" w:right="0" w:firstLine="200"/>
        <w:jc w:val="left"/>
      </w:pPr>
      <w:r>
        <w:rPr>
          <w:color w:val="000000"/>
          <w:spacing w:val="0"/>
          <w:w w:val="100"/>
          <w:position w:val="0"/>
        </w:rPr>
        <w:t>本期收回或转回的其他应收款坏账准备</w:t>
        <w:tab/>
        <w:t>无</w:t>
      </w:r>
    </w:p>
    <w:p>
      <w:pPr>
        <w:pStyle w:val="Style35"/>
        <w:keepNext w:val="0"/>
        <w:keepLines w:val="0"/>
        <w:widowControl w:val="0"/>
        <w:shd w:val="clear" w:color="auto" w:fill="auto"/>
        <w:tabs>
          <w:tab w:pos="925" w:val="left"/>
        </w:tabs>
        <w:bidi w:val="0"/>
        <w:spacing w:before="0" w:after="320" w:line="240" w:lineRule="auto"/>
        <w:ind w:left="0" w:right="0" w:firstLine="480"/>
        <w:jc w:val="left"/>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本期无核销的其他应收款。</w:t>
      </w:r>
    </w:p>
    <w:p>
      <w:pPr>
        <w:pStyle w:val="Style35"/>
        <w:keepNext w:val="0"/>
        <w:keepLines w:val="0"/>
        <w:widowControl w:val="0"/>
        <w:shd w:val="clear" w:color="auto" w:fill="auto"/>
        <w:tabs>
          <w:tab w:pos="925" w:val="left"/>
        </w:tabs>
        <w:bidi w:val="0"/>
        <w:spacing w:before="0" w:after="320" w:line="240" w:lineRule="auto"/>
        <w:ind w:left="0" w:right="0" w:firstLine="480"/>
        <w:jc w:val="left"/>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本期无因金融资产转移而终止确认的其他应收款。</w:t>
      </w:r>
    </w:p>
    <w:p>
      <w:pPr>
        <w:pStyle w:val="Style35"/>
        <w:keepNext w:val="0"/>
        <w:keepLines w:val="0"/>
        <w:widowControl w:val="0"/>
        <w:shd w:val="clear" w:color="auto" w:fill="auto"/>
        <w:tabs>
          <w:tab w:pos="925" w:val="left"/>
        </w:tabs>
        <w:bidi w:val="0"/>
        <w:spacing w:before="0" w:after="440" w:line="240" w:lineRule="auto"/>
        <w:ind w:left="0" w:right="0" w:firstLine="480"/>
        <w:jc w:val="left"/>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期末公司无因其他应收款转移而继续涉入形成的资产、负债。</w:t>
      </w:r>
    </w:p>
    <w:p>
      <w:pPr>
        <w:pStyle w:val="Style35"/>
        <w:keepNext w:val="0"/>
        <w:keepLines w:val="0"/>
        <w:widowControl w:val="0"/>
        <w:shd w:val="clear" w:color="auto" w:fill="auto"/>
        <w:bidi w:val="0"/>
        <w:spacing w:before="0" w:after="320" w:line="240" w:lineRule="auto"/>
        <w:ind w:left="0" w:right="0" w:firstLine="48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存货</w:t>
      </w:r>
    </w:p>
    <w:p>
      <w:pPr>
        <w:pStyle w:val="Style35"/>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）分类列示</w:t>
      </w:r>
    </w:p>
    <w:p>
      <w:pPr>
        <w:pStyle w:val="Style35"/>
        <w:keepNext w:val="0"/>
        <w:keepLines w:val="0"/>
        <w:widowControl w:val="0"/>
        <w:shd w:val="clear" w:color="auto" w:fill="auto"/>
        <w:tabs>
          <w:tab w:pos="3950" w:val="left"/>
        </w:tabs>
        <w:bidi w:val="0"/>
        <w:spacing w:before="0" w:after="0" w:line="240" w:lineRule="auto"/>
        <w:ind w:left="0" w:right="0" w:firstLine="0"/>
        <w:jc w:val="center"/>
      </w:pPr>
      <w:r>
        <w:rPr>
          <w:b/>
          <w:bCs/>
          <w:color w:val="000000"/>
          <w:spacing w:val="0"/>
          <w:w w:val="100"/>
          <w:position w:val="0"/>
        </w:rPr>
        <w:t>期末余额</w:t>
        <w:tab/>
        <w:t>期初余额</w:t>
      </w:r>
    </w:p>
    <w:p>
      <w:pPr>
        <w:pStyle w:val="Style3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项目</w:t>
      </w:r>
    </w:p>
    <w:p>
      <w:pPr>
        <w:pStyle w:val="Style35"/>
        <w:keepNext w:val="0"/>
        <w:keepLines w:val="0"/>
        <w:widowControl w:val="0"/>
        <w:pBdr>
          <w:bottom w:val="single" w:sz="4" w:space="0" w:color="auto"/>
        </w:pBdr>
        <w:shd w:val="clear" w:color="auto" w:fill="auto"/>
        <w:tabs>
          <w:tab w:pos="1205" w:val="left"/>
          <w:tab w:pos="2582" w:val="left"/>
          <w:tab w:pos="3950" w:val="left"/>
          <w:tab w:pos="5314" w:val="left"/>
          <w:tab w:pos="6597" w:val="left"/>
        </w:tabs>
        <w:bidi w:val="0"/>
        <w:spacing w:before="0" w:after="320" w:line="240" w:lineRule="auto"/>
        <w:ind w:left="0" w:right="0" w:firstLine="0"/>
        <w:jc w:val="center"/>
      </w:pPr>
      <w:r>
        <w:rPr>
          <w:b/>
          <w:bCs/>
          <w:color w:val="000000"/>
          <w:spacing w:val="0"/>
          <w:w w:val="100"/>
          <w:position w:val="0"/>
        </w:rPr>
        <w:t>账面余额</w:t>
        <w:tab/>
        <w:t>跌价准备</w:t>
        <w:tab/>
        <w:t>账面价值</w:t>
        <w:tab/>
        <w:t>账面余额</w:t>
        <w:tab/>
        <w:t>跌价准备</w:t>
        <w:tab/>
        <w:t>账面价值</w:t>
      </w:r>
      <w:r>
        <w:br w:type="page"/>
      </w:r>
    </w:p>
    <w:tbl>
      <w:tblPr>
        <w:tblOverlap w:val="never"/>
        <w:jc w:val="center"/>
        <w:tblLayout w:type="fixed"/>
      </w:tblPr>
      <w:tblGrid>
        <w:gridCol w:w="917"/>
        <w:gridCol w:w="1478"/>
        <w:gridCol w:w="1243"/>
        <w:gridCol w:w="1723"/>
        <w:gridCol w:w="1162"/>
        <w:gridCol w:w="1296"/>
        <w:gridCol w:w="1200"/>
      </w:tblGrid>
      <w:tr>
        <w:trPr>
          <w:trHeight w:val="83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1,094,193.48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1,094,193.48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3,838,039.71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3,838,039.71</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11,349,418.73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4,752,631.20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6,596,787.53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18,125,756.17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8,431,934.62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9,693,821.55</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15,088,279.91</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15,088,279.91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7,842,159.54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58,788.86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7,783,370.68</w:t>
            </w:r>
          </w:p>
        </w:tc>
      </w:tr>
      <w:tr>
        <w:trPr>
          <w:trHeight w:val="5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27,531,892.12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4,752,631.20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22,779,260.92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29,805,955.42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8,490,723.48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21,315,231.94</w:t>
            </w: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1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本期计提</w:t>
            </w:r>
          </w:p>
        </w:tc>
        <w:tc>
          <w:tcPr>
            <w:tcBorders/>
            <w:shd w:val="clear" w:color="auto" w:fill="FFFFFF"/>
            <w:vAlign w:val="bottom"/>
          </w:tcPr>
          <w:p>
            <w:pPr>
              <w:pStyle w:val="Style27"/>
              <w:keepNext w:val="0"/>
              <w:keepLines w:val="0"/>
              <w:widowControl w:val="0"/>
              <w:shd w:val="clear" w:color="auto" w:fill="auto"/>
              <w:tabs>
                <w:tab w:pos="907" w:val="left"/>
              </w:tabs>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转回</w:t>
              <w:tab/>
              <w:t>转销</w:t>
            </w:r>
          </w:p>
        </w:tc>
        <w:tc>
          <w:tcPr>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0"/>
              <w:jc w:val="left"/>
              <w:rPr>
                <w:sz w:val="17"/>
                <w:szCs w:val="17"/>
              </w:rPr>
            </w:pPr>
            <w:r>
              <w:rPr>
                <w:rFonts w:ascii="SimSun" w:eastAsia="SimSun" w:hAnsi="SimSun" w:cs="SimSun"/>
                <w:b/>
                <w:bCs/>
                <w:color w:val="000000"/>
                <w:spacing w:val="0"/>
                <w:w w:val="100"/>
                <w:position w:val="0"/>
                <w:sz w:val="17"/>
                <w:szCs w:val="17"/>
              </w:rPr>
              <w:t>本期减少</w:t>
            </w:r>
          </w:p>
          <w:p>
            <w:pPr>
              <w:pStyle w:val="Style27"/>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b/>
                <w:bCs/>
                <w:color w:val="000000"/>
                <w:spacing w:val="0"/>
                <w:w w:val="100"/>
                <w:position w:val="0"/>
                <w:sz w:val="17"/>
                <w:szCs w:val="17"/>
              </w:rPr>
              <w:t>其他</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8,431,934.62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4,711,104.06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8,390,407.48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8,390,407.48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4,752,631.20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58,788.86</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58,788.86</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58,788.86</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8,490,723.48</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4,711,104.06</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8,449,196.34</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8,449,196.34</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4,752,631.20</w:t>
            </w:r>
          </w:p>
        </w:tc>
      </w:tr>
    </w:tbl>
    <w:p>
      <w:pPr>
        <w:widowControl w:val="0"/>
        <w:spacing w:line="1" w:lineRule="exact"/>
        <w:sectPr>
          <w:footnotePr>
            <w:pos w:val="pageBottom"/>
            <w:numFmt w:val="decimal"/>
            <w:numRestart w:val="continuous"/>
          </w:footnotePr>
          <w:pgSz w:w="11900" w:h="16840"/>
          <w:pgMar w:top="1151" w:right="1821" w:bottom="1429" w:left="1013" w:header="0" w:footer="3" w:gutter="0"/>
          <w:cols w:space="720"/>
          <w:noEndnote/>
          <w:rtlGutter w:val="0"/>
          <w:docGrid w:linePitch="360"/>
        </w:sectPr>
      </w:pPr>
      <w:r>
        <mc:AlternateContent>
          <mc:Choice Requires="wps">
            <w:drawing>
              <wp:anchor distT="234950" distB="0" distL="114300" distR="1059180" simplePos="0" relativeHeight="125829390" behindDoc="0" locked="0" layoutInCell="1" allowOverlap="1">
                <wp:simplePos x="0" y="0"/>
                <wp:positionH relativeFrom="page">
                  <wp:posOffset>1024255</wp:posOffset>
                </wp:positionH>
                <wp:positionV relativeFrom="margin">
                  <wp:posOffset>3490595</wp:posOffset>
                </wp:positionV>
                <wp:extent cx="222250" cy="143510"/>
                <wp:wrapTopAndBottom/>
                <wp:docPr id="40" name="Shape 40"/>
                <a:graphic xmlns:a="http://schemas.openxmlformats.org/drawingml/2006/main">
                  <a:graphicData uri="http://schemas.microsoft.com/office/word/2010/wordprocessingShape">
                    <wps:wsp>
                      <wps:cNvSpPr txBox="1"/>
                      <wps:spPr>
                        <a:xfrm>
                          <a:ext cx="22225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txbxContent>
                      </wps:txbx>
                      <wps:bodyPr wrap="none" lIns="0" tIns="0" rIns="0" bIns="0">
                        <a:noAutoFit/>
                      </wps:bodyPr>
                    </wps:wsp>
                  </a:graphicData>
                </a:graphic>
              </wp:anchor>
            </w:drawing>
          </mc:Choice>
          <mc:Fallback>
            <w:pict>
              <v:shape id="_x0000_s1066" type="#_x0000_t202" style="position:absolute;margin-left:80.650000000000006pt;margin-top:274.85000000000002pt;width:17.5pt;height:11.300000000000001pt;z-index:-125829363;mso-wrap-distance-left:9.pt;mso-wrap-distance-top:18.5pt;mso-wrap-distance-right:83.400000000000006pt;mso-position-horizontal-relative:page;mso-position-vertical-relative:margin"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txbxContent>
                </v:textbox>
                <w10:wrap type="topAndBottom" anchorx="page" anchory="margin"/>
              </v:shape>
            </w:pict>
          </mc:Fallback>
        </mc:AlternateContent>
      </w:r>
      <w:r>
        <mc:AlternateContent>
          <mc:Choice Requires="wps">
            <w:drawing>
              <wp:anchor distT="228600" distB="0" distL="339725" distR="114300" simplePos="0" relativeHeight="125829392" behindDoc="0" locked="0" layoutInCell="1" allowOverlap="1">
                <wp:simplePos x="0" y="0"/>
                <wp:positionH relativeFrom="page">
                  <wp:posOffset>1249680</wp:posOffset>
                </wp:positionH>
                <wp:positionV relativeFrom="margin">
                  <wp:posOffset>3484245</wp:posOffset>
                </wp:positionV>
                <wp:extent cx="941705" cy="149225"/>
                <wp:wrapTopAndBottom/>
                <wp:docPr id="42" name="Shape 42"/>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存货跌价准备情况</w:t>
                            </w:r>
                          </w:p>
                        </w:txbxContent>
                      </wps:txbx>
                      <wps:bodyPr wrap="none" lIns="0" tIns="0" rIns="0" bIns="0">
                        <a:noAutoFit/>
                      </wps:bodyPr>
                    </wps:wsp>
                  </a:graphicData>
                </a:graphic>
              </wp:anchor>
            </w:drawing>
          </mc:Choice>
          <mc:Fallback>
            <w:pict>
              <v:shape id="_x0000_s1068" type="#_x0000_t202" style="position:absolute;margin-left:98.400000000000006pt;margin-top:274.35000000000002pt;width:74.150000000000006pt;height:11.75pt;z-index:-125829361;mso-wrap-distance-left:26.75pt;mso-wrap-distance-top:18.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存货跌价准备情况</w:t>
                      </w:r>
                    </w:p>
                  </w:txbxContent>
                </v:textbox>
                <w10:wrap type="topAndBottom" anchorx="page" anchory="margin"/>
              </v:shape>
            </w:pict>
          </mc:Fallback>
        </mc:AlternateContent>
      </w:r>
      <w:r>
        <mc:AlternateContent>
          <mc:Choice Requires="wps">
            <w:drawing>
              <wp:anchor distT="254000" distB="0" distL="114300" distR="3558540" simplePos="0" relativeHeight="125829394" behindDoc="0" locked="0" layoutInCell="1" allowOverlap="1">
                <wp:simplePos x="0" y="0"/>
                <wp:positionH relativeFrom="page">
                  <wp:posOffset>1539240</wp:posOffset>
                </wp:positionH>
                <wp:positionV relativeFrom="margin">
                  <wp:posOffset>3834765</wp:posOffset>
                </wp:positionV>
                <wp:extent cx="1292225" cy="152400"/>
                <wp:wrapTopAndBottom/>
                <wp:docPr id="44" name="Shape 44"/>
                <a:graphic xmlns:a="http://schemas.openxmlformats.org/drawingml/2006/main">
                  <a:graphicData uri="http://schemas.microsoft.com/office/word/2010/wordprocessingShape">
                    <wps:wsp>
                      <wps:cNvSpPr txBox="1"/>
                      <wps:spPr>
                        <a:xfrm>
                          <a:ext cx="1292225"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计提存货跌价准备的依据</w:t>
                            </w:r>
                          </w:p>
                        </w:txbxContent>
                      </wps:txbx>
                      <wps:bodyPr wrap="none" lIns="0" tIns="0" rIns="0" bIns="0">
                        <a:noAutoFit/>
                      </wps:bodyPr>
                    </wps:wsp>
                  </a:graphicData>
                </a:graphic>
              </wp:anchor>
            </w:drawing>
          </mc:Choice>
          <mc:Fallback>
            <w:pict>
              <v:shape id="_x0000_s1070" type="#_x0000_t202" style="position:absolute;margin-left:121.2pt;margin-top:301.94999999999999pt;width:101.75pt;height:12.pt;z-index:-125829359;mso-wrap-distance-left:9.pt;mso-wrap-distance-top:20.pt;mso-wrap-distance-right:280.19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计提存货跌价准备的依据</w:t>
                      </w:r>
                    </w:p>
                  </w:txbxContent>
                </v:textbox>
                <w10:wrap type="topAndBottom" anchorx="page" anchory="margin"/>
              </v:shape>
            </w:pict>
          </mc:Fallback>
        </mc:AlternateContent>
      </w:r>
      <w:r>
        <mc:AlternateContent>
          <mc:Choice Requires="wps">
            <w:drawing>
              <wp:anchor distT="254000" distB="0" distL="1631950" distR="114300" simplePos="0" relativeHeight="125829396" behindDoc="0" locked="0" layoutInCell="1" allowOverlap="1">
                <wp:simplePos x="0" y="0"/>
                <wp:positionH relativeFrom="page">
                  <wp:posOffset>3056890</wp:posOffset>
                </wp:positionH>
                <wp:positionV relativeFrom="margin">
                  <wp:posOffset>3834765</wp:posOffset>
                </wp:positionV>
                <wp:extent cx="3218815" cy="152400"/>
                <wp:wrapTopAndBottom/>
                <wp:docPr id="46" name="Shape 46"/>
                <a:graphic xmlns:a="http://schemas.openxmlformats.org/drawingml/2006/main">
                  <a:graphicData uri="http://schemas.microsoft.com/office/word/2010/wordprocessingShape">
                    <wps:wsp>
                      <wps:cNvSpPr txBox="1"/>
                      <wps:spPr>
                        <a:xfrm>
                          <a:ext cx="3218815" cy="152400"/>
                        </a:xfrm>
                        <a:prstGeom prst="rect"/>
                        <a:noFill/>
                      </wps:spPr>
                      <wps:txbx>
                        <w:txbxContent>
                          <w:p>
                            <w:pPr>
                              <w:pStyle w:val="Style35"/>
                              <w:keepNext w:val="0"/>
                              <w:keepLines w:val="0"/>
                              <w:widowControl w:val="0"/>
                              <w:shd w:val="clear" w:color="auto" w:fill="auto"/>
                              <w:tabs>
                                <w:tab w:pos="2664" w:val="left"/>
                              </w:tabs>
                              <w:bidi w:val="0"/>
                              <w:spacing w:before="0" w:after="0" w:line="240" w:lineRule="auto"/>
                              <w:ind w:left="0" w:right="0" w:firstLine="0"/>
                              <w:jc w:val="left"/>
                            </w:pPr>
                            <w:r>
                              <w:rPr>
                                <w:b/>
                                <w:bCs/>
                                <w:color w:val="000000"/>
                                <w:spacing w:val="0"/>
                                <w:w w:val="100"/>
                                <w:position w:val="0"/>
                              </w:rPr>
                              <w:t>本期转回存货跌价准备的原因</w:t>
                              <w:tab/>
                              <w:t>本期转销存货跌价准备的原因</w:t>
                            </w:r>
                          </w:p>
                        </w:txbxContent>
                      </wps:txbx>
                      <wps:bodyPr wrap="none" lIns="0" tIns="0" rIns="0" bIns="0">
                        <a:noAutoFit/>
                      </wps:bodyPr>
                    </wps:wsp>
                  </a:graphicData>
                </a:graphic>
              </wp:anchor>
            </w:drawing>
          </mc:Choice>
          <mc:Fallback>
            <w:pict>
              <v:shape id="_x0000_s1072" type="#_x0000_t202" style="position:absolute;margin-left:240.70000000000002pt;margin-top:301.94999999999999pt;width:253.45000000000002pt;height:12.pt;z-index:-125829357;mso-wrap-distance-left:128.5pt;mso-wrap-distance-top:20.pt;mso-wrap-distance-right:9.pt;mso-position-horizontal-relative:page;mso-position-vertical-relative:margin" filled="f" stroked="f">
                <v:textbox inset="0,0,0,0">
                  <w:txbxContent>
                    <w:p>
                      <w:pPr>
                        <w:pStyle w:val="Style35"/>
                        <w:keepNext w:val="0"/>
                        <w:keepLines w:val="0"/>
                        <w:widowControl w:val="0"/>
                        <w:shd w:val="clear" w:color="auto" w:fill="auto"/>
                        <w:tabs>
                          <w:tab w:pos="2664" w:val="left"/>
                        </w:tabs>
                        <w:bidi w:val="0"/>
                        <w:spacing w:before="0" w:after="0" w:line="240" w:lineRule="auto"/>
                        <w:ind w:left="0" w:right="0" w:firstLine="0"/>
                        <w:jc w:val="left"/>
                      </w:pPr>
                      <w:r>
                        <w:rPr>
                          <w:b/>
                          <w:bCs/>
                          <w:color w:val="000000"/>
                          <w:spacing w:val="0"/>
                          <w:w w:val="100"/>
                          <w:position w:val="0"/>
                        </w:rPr>
                        <w:t>本期转回存货跌价准备的原因</w:t>
                        <w:tab/>
                        <w:t>本期转销存货跌价准备的原因</w:t>
                      </w:r>
                    </w:p>
                  </w:txbxContent>
                </v:textbox>
                <w10:wrap type="topAndBottom" anchorx="page" anchory="margin"/>
              </v:shape>
            </w:pict>
          </mc:Fallback>
        </mc:AlternateContent>
      </w:r>
      <w:r>
        <mc:AlternateContent>
          <mc:Choice Requires="wps">
            <w:drawing>
              <wp:anchor distT="199390" distB="277495" distL="114300" distR="5000625" simplePos="0" relativeHeight="125829398" behindDoc="0" locked="0" layoutInCell="1" allowOverlap="1">
                <wp:simplePos x="0" y="0"/>
                <wp:positionH relativeFrom="page">
                  <wp:posOffset>847090</wp:posOffset>
                </wp:positionH>
                <wp:positionV relativeFrom="margin">
                  <wp:posOffset>4124325</wp:posOffset>
                </wp:positionV>
                <wp:extent cx="481330" cy="149225"/>
                <wp:wrapTopAndBottom/>
                <wp:docPr id="48" name="Shape 48"/>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xbxContent>
                      </wps:txbx>
                      <wps:bodyPr wrap="none" lIns="0" tIns="0" rIns="0" bIns="0">
                        <a:noAutoFit/>
                      </wps:bodyPr>
                    </wps:wsp>
                  </a:graphicData>
                </a:graphic>
              </wp:anchor>
            </w:drawing>
          </mc:Choice>
          <mc:Fallback>
            <w:pict>
              <v:shape id="_x0000_s1074" type="#_x0000_t202" style="position:absolute;margin-left:66.700000000000003pt;margin-top:324.75pt;width:37.899999999999999pt;height:11.75pt;z-index:-125829355;mso-wrap-distance-left:9.pt;mso-wrap-distance-top:15.700000000000001pt;mso-wrap-distance-right:393.75pt;mso-wrap-distance-bottom:21.85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xbxContent>
                </v:textbox>
                <w10:wrap type="topAndBottom" anchorx="page" anchory="margin"/>
              </v:shape>
            </w:pict>
          </mc:Fallback>
        </mc:AlternateContent>
      </w:r>
      <w:r>
        <mc:AlternateContent>
          <mc:Choice Requires="wps">
            <w:drawing>
              <wp:anchor distT="190500" distB="283210" distL="913130" distR="3628390" simplePos="0" relativeHeight="125829400" behindDoc="0" locked="0" layoutInCell="1" allowOverlap="1">
                <wp:simplePos x="0" y="0"/>
                <wp:positionH relativeFrom="page">
                  <wp:posOffset>1645920</wp:posOffset>
                </wp:positionH>
                <wp:positionV relativeFrom="margin">
                  <wp:posOffset>4115435</wp:posOffset>
                </wp:positionV>
                <wp:extent cx="1054735" cy="152400"/>
                <wp:wrapTopAndBottom/>
                <wp:docPr id="50" name="Shape 50"/>
                <a:graphic xmlns:a="http://schemas.openxmlformats.org/drawingml/2006/main">
                  <a:graphicData uri="http://schemas.microsoft.com/office/word/2010/wordprocessingShape">
                    <wps:wsp>
                      <wps:cNvSpPr txBox="1"/>
                      <wps:spPr>
                        <a:xfrm>
                          <a:ext cx="1054735"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成本高于可变现净值</w:t>
                            </w:r>
                          </w:p>
                        </w:txbxContent>
                      </wps:txbx>
                      <wps:bodyPr wrap="none" lIns="0" tIns="0" rIns="0" bIns="0">
                        <a:noAutoFit/>
                      </wps:bodyPr>
                    </wps:wsp>
                  </a:graphicData>
                </a:graphic>
              </wp:anchor>
            </w:drawing>
          </mc:Choice>
          <mc:Fallback>
            <w:pict>
              <v:shape id="_x0000_s1076" type="#_x0000_t202" style="position:absolute;margin-left:129.59999999999999pt;margin-top:324.05000000000001pt;width:83.049999999999997pt;height:12.pt;z-index:-125829353;mso-wrap-distance-left:71.900000000000006pt;mso-wrap-distance-top:15.pt;mso-wrap-distance-right:285.69999999999999pt;mso-wrap-distance-bottom:22.30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成本高于可变现净值</w:t>
                      </w:r>
                    </w:p>
                  </w:txbxContent>
                </v:textbox>
                <w10:wrap type="topAndBottom" anchorx="page" anchory="margin"/>
              </v:shape>
            </w:pict>
          </mc:Fallback>
        </mc:AlternateContent>
      </w:r>
      <w:r>
        <mc:AlternateContent>
          <mc:Choice Requires="wps">
            <w:drawing>
              <wp:anchor distT="199390" distB="280670" distL="4085590" distR="114935" simplePos="0" relativeHeight="125829402" behindDoc="0" locked="0" layoutInCell="1" allowOverlap="1">
                <wp:simplePos x="0" y="0"/>
                <wp:positionH relativeFrom="page">
                  <wp:posOffset>4818380</wp:posOffset>
                </wp:positionH>
                <wp:positionV relativeFrom="margin">
                  <wp:posOffset>4124325</wp:posOffset>
                </wp:positionV>
                <wp:extent cx="1395730" cy="146050"/>
                <wp:wrapTopAndBottom/>
                <wp:docPr id="52" name="Shape 52"/>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销售己计提跌价准备的产品</w:t>
                            </w:r>
                          </w:p>
                        </w:txbxContent>
                      </wps:txbx>
                      <wps:bodyPr wrap="none" lIns="0" tIns="0" rIns="0" bIns="0">
                        <a:noAutoFit/>
                      </wps:bodyPr>
                    </wps:wsp>
                  </a:graphicData>
                </a:graphic>
              </wp:anchor>
            </w:drawing>
          </mc:Choice>
          <mc:Fallback>
            <w:pict>
              <v:shape id="_x0000_s1078" type="#_x0000_t202" style="position:absolute;margin-left:379.40000000000003pt;margin-top:324.75pt;width:109.90000000000001pt;height:11.5pt;z-index:-125829351;mso-wrap-distance-left:321.69999999999999pt;mso-wrap-distance-top:15.700000000000001pt;mso-wrap-distance-right:9.0500000000000007pt;mso-wrap-distance-bottom:22.10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销售己计提跌价准备的产品</w:t>
                      </w:r>
                    </w:p>
                  </w:txbxContent>
                </v:textbox>
                <w10:wrap type="topAndBottom" anchorx="page" anchory="margin"/>
              </v:shape>
            </w:pict>
          </mc:Fallback>
        </mc:AlternateContent>
      </w:r>
      <w:r>
        <mc:AlternateContent>
          <mc:Choice Requires="wps">
            <w:drawing>
              <wp:anchor distT="476885" distB="0" distL="114300" distR="5000625" simplePos="0" relativeHeight="125829404" behindDoc="0" locked="0" layoutInCell="1" allowOverlap="1">
                <wp:simplePos x="0" y="0"/>
                <wp:positionH relativeFrom="page">
                  <wp:posOffset>847090</wp:posOffset>
                </wp:positionH>
                <wp:positionV relativeFrom="margin">
                  <wp:posOffset>4401820</wp:posOffset>
                </wp:positionV>
                <wp:extent cx="481330" cy="149225"/>
                <wp:wrapTopAndBottom/>
                <wp:docPr id="54" name="Shape 54"/>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xbxContent>
                      </wps:txbx>
                      <wps:bodyPr wrap="none" lIns="0" tIns="0" rIns="0" bIns="0">
                        <a:noAutoFit/>
                      </wps:bodyPr>
                    </wps:wsp>
                  </a:graphicData>
                </a:graphic>
              </wp:anchor>
            </w:drawing>
          </mc:Choice>
          <mc:Fallback>
            <w:pict>
              <v:shape id="_x0000_s1080" type="#_x0000_t202" style="position:absolute;margin-left:66.700000000000003pt;margin-top:346.60000000000002pt;width:37.899999999999999pt;height:11.75pt;z-index:-125829349;mso-wrap-distance-left:9.pt;mso-wrap-distance-top:37.550000000000004pt;mso-wrap-distance-right:393.7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xbxContent>
                </v:textbox>
                <w10:wrap type="topAndBottom" anchorx="page" anchory="margin"/>
              </v:shape>
            </w:pict>
          </mc:Fallback>
        </mc:AlternateContent>
      </w:r>
      <w:r>
        <mc:AlternateContent>
          <mc:Choice Requires="wps">
            <w:drawing>
              <wp:anchor distT="467995" distB="5715" distL="913130" distR="3628390" simplePos="0" relativeHeight="125829406" behindDoc="0" locked="0" layoutInCell="1" allowOverlap="1">
                <wp:simplePos x="0" y="0"/>
                <wp:positionH relativeFrom="page">
                  <wp:posOffset>1645920</wp:posOffset>
                </wp:positionH>
                <wp:positionV relativeFrom="margin">
                  <wp:posOffset>4392930</wp:posOffset>
                </wp:positionV>
                <wp:extent cx="1054735" cy="152400"/>
                <wp:wrapTopAndBottom/>
                <wp:docPr id="56" name="Shape 56"/>
                <a:graphic xmlns:a="http://schemas.openxmlformats.org/drawingml/2006/main">
                  <a:graphicData uri="http://schemas.microsoft.com/office/word/2010/wordprocessingShape">
                    <wps:wsp>
                      <wps:cNvSpPr txBox="1"/>
                      <wps:spPr>
                        <a:xfrm>
                          <a:ext cx="1054735"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成本高于可变现净值</w:t>
                            </w:r>
                          </w:p>
                        </w:txbxContent>
                      </wps:txbx>
                      <wps:bodyPr wrap="none" lIns="0" tIns="0" rIns="0" bIns="0">
                        <a:noAutoFit/>
                      </wps:bodyPr>
                    </wps:wsp>
                  </a:graphicData>
                </a:graphic>
              </wp:anchor>
            </w:drawing>
          </mc:Choice>
          <mc:Fallback>
            <w:pict>
              <v:shape id="_x0000_s1082" type="#_x0000_t202" style="position:absolute;margin-left:129.59999999999999pt;margin-top:345.90000000000003pt;width:83.049999999999997pt;height:12.pt;z-index:-125829347;mso-wrap-distance-left:71.900000000000006pt;mso-wrap-distance-top:36.850000000000001pt;mso-wrap-distance-right:285.69999999999999pt;mso-wrap-distance-bottom:0.4500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成本高于可变现净值</w:t>
                      </w:r>
                    </w:p>
                  </w:txbxContent>
                </v:textbox>
                <w10:wrap type="topAndBottom" anchorx="page" anchory="margin"/>
              </v:shape>
            </w:pict>
          </mc:Fallback>
        </mc:AlternateContent>
      </w:r>
      <w:r>
        <mc:AlternateContent>
          <mc:Choice Requires="wps">
            <w:drawing>
              <wp:anchor distT="476885" distB="3175" distL="4085590" distR="114935" simplePos="0" relativeHeight="125829408" behindDoc="0" locked="0" layoutInCell="1" allowOverlap="1">
                <wp:simplePos x="0" y="0"/>
                <wp:positionH relativeFrom="page">
                  <wp:posOffset>4818380</wp:posOffset>
                </wp:positionH>
                <wp:positionV relativeFrom="margin">
                  <wp:posOffset>4401820</wp:posOffset>
                </wp:positionV>
                <wp:extent cx="1395730" cy="146050"/>
                <wp:wrapTopAndBottom/>
                <wp:docPr id="58" name="Shape 58"/>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销售己计提跌价准备的产品</w:t>
                            </w:r>
                          </w:p>
                        </w:txbxContent>
                      </wps:txbx>
                      <wps:bodyPr wrap="none" lIns="0" tIns="0" rIns="0" bIns="0">
                        <a:noAutoFit/>
                      </wps:bodyPr>
                    </wps:wsp>
                  </a:graphicData>
                </a:graphic>
              </wp:anchor>
            </w:drawing>
          </mc:Choice>
          <mc:Fallback>
            <w:pict>
              <v:shape id="_x0000_s1084" type="#_x0000_t202" style="position:absolute;margin-left:379.40000000000003pt;margin-top:346.60000000000002pt;width:109.90000000000001pt;height:11.5pt;z-index:-125829345;mso-wrap-distance-left:321.69999999999999pt;mso-wrap-distance-top:37.550000000000004pt;mso-wrap-distance-right:9.0500000000000007pt;mso-wrap-distance-bottom:0.2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销售己计提跌价准备的产品</w:t>
                      </w:r>
                    </w:p>
                  </w:txbxContent>
                </v:textbox>
                <w10:wrap type="topAndBottom" anchorx="page" anchory="margin"/>
              </v:shape>
            </w:pict>
          </mc:Fallback>
        </mc:AlternateContent>
      </w:r>
    </w:p>
    <w:p>
      <w:pPr>
        <w:widowControl w:val="0"/>
        <w:spacing w:before="93" w:after="9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40" w:right="0" w:bottom="1477" w:left="0" w:header="0" w:footer="3" w:gutter="0"/>
          <w:cols w:space="720"/>
          <w:noEndnote/>
          <w:rtlGutter w:val="0"/>
          <w:docGrid w:linePitch="360"/>
        </w:sectPr>
      </w:pPr>
    </w:p>
    <w:p>
      <w:pPr>
        <w:pStyle w:val="Style35"/>
        <w:keepNext w:val="0"/>
        <w:keepLines w:val="0"/>
        <w:widowControl w:val="0"/>
        <w:shd w:val="clear" w:color="auto" w:fill="auto"/>
        <w:bidi w:val="0"/>
        <w:spacing w:before="0" w:after="360" w:line="240" w:lineRule="auto"/>
        <w:ind w:left="0" w:right="0" w:firstLine="48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其他流动资产</w:t>
      </w:r>
    </w:p>
    <w:p>
      <w:pPr>
        <w:pStyle w:val="Style35"/>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410" behindDoc="0" locked="0" layoutInCell="1" allowOverlap="1">
                <wp:simplePos x="0" y="0"/>
                <wp:positionH relativeFrom="page">
                  <wp:posOffset>5202555</wp:posOffset>
                </wp:positionH>
                <wp:positionV relativeFrom="paragraph">
                  <wp:posOffset>12700</wp:posOffset>
                </wp:positionV>
                <wp:extent cx="487680" cy="155575"/>
                <wp:wrapSquare wrapText="left"/>
                <wp:docPr id="60" name="Shape 60"/>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wps:txbx>
                      <wps:bodyPr wrap="none" lIns="0" tIns="0" rIns="0" bIns="0">
                        <a:noAutoFit/>
                      </wps:bodyPr>
                    </wps:wsp>
                  </a:graphicData>
                </a:graphic>
              </wp:anchor>
            </w:drawing>
          </mc:Choice>
          <mc:Fallback>
            <w:pict>
              <v:shape id="_x0000_s1086" type="#_x0000_t202" style="position:absolute;margin-left:409.65000000000003pt;margin-top:1.pt;width:38.399999999999999pt;height:12.25pt;z-index:-125829343;mso-wrap-distance-left:9.pt;mso-wrap-distance-right: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v:textbox>
                <w10:wrap type="square" side="left" anchorx="page"/>
              </v:shape>
            </w:pict>
          </mc:Fallback>
        </mc:AlternateContent>
      </w:r>
      <w:r>
        <w:rPr>
          <w:b/>
          <w:bCs/>
          <w:color w:val="000000"/>
          <w:spacing w:val="0"/>
          <w:w w:val="100"/>
          <w:position w:val="0"/>
        </w:rPr>
        <w:t>期末余额</w:t>
      </w:r>
    </w:p>
    <w:p>
      <w:pPr>
        <w:widowControl w:val="0"/>
        <w:spacing w:line="1" w:lineRule="exact"/>
      </w:pPr>
      <w:r>
        <mc:AlternateContent>
          <mc:Choice Requires="wps">
            <w:drawing>
              <wp:anchor distT="63500" distB="2209800" distL="0" distR="0" simplePos="0" relativeHeight="125829412" behindDoc="0" locked="0" layoutInCell="1" allowOverlap="1">
                <wp:simplePos x="0" y="0"/>
                <wp:positionH relativeFrom="page">
                  <wp:posOffset>734695</wp:posOffset>
                </wp:positionH>
                <wp:positionV relativeFrom="paragraph">
                  <wp:posOffset>63500</wp:posOffset>
                </wp:positionV>
                <wp:extent cx="1167130" cy="146050"/>
                <wp:wrapTopAndBottom/>
                <wp:docPr id="62" name="Shape 62"/>
                <a:graphic xmlns:a="http://schemas.openxmlformats.org/drawingml/2006/main">
                  <a:graphicData uri="http://schemas.microsoft.com/office/word/2010/wordprocessingShape">
                    <wps:wsp>
                      <wps:cNvSpPr txBox="1"/>
                      <wps:spPr>
                        <a:xfrm>
                          <a:ext cx="1167130"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xbxContent>
                      </wps:txbx>
                      <wps:bodyPr wrap="none" lIns="0" tIns="0" rIns="0" bIns="0">
                        <a:noAutoFit/>
                      </wps:bodyPr>
                    </wps:wsp>
                  </a:graphicData>
                </a:graphic>
              </wp:anchor>
            </w:drawing>
          </mc:Choice>
          <mc:Fallback>
            <w:pict>
              <v:shape id="_x0000_s1088" type="#_x0000_t202" style="position:absolute;margin-left:57.850000000000001pt;margin-top:5.pt;width:91.900000000000006pt;height:11.5pt;z-index:-125829341;mso-wrap-distance-left:0;mso-wrap-distance-top:5.pt;mso-wrap-distance-right:0;mso-wrap-distance-bottom:174.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xbxContent>
                </v:textbox>
                <w10:wrap type="topAndBottom" anchorx="page"/>
              </v:shape>
            </w:pict>
          </mc:Fallback>
        </mc:AlternateContent>
      </w:r>
      <w:r>
        <mc:AlternateContent>
          <mc:Choice Requires="wps">
            <w:drawing>
              <wp:anchor distT="69850" distB="2205990" distL="0" distR="0" simplePos="0" relativeHeight="125829414" behindDoc="0" locked="0" layoutInCell="1" allowOverlap="1">
                <wp:simplePos x="0" y="0"/>
                <wp:positionH relativeFrom="page">
                  <wp:posOffset>3355975</wp:posOffset>
                </wp:positionH>
                <wp:positionV relativeFrom="paragraph">
                  <wp:posOffset>69850</wp:posOffset>
                </wp:positionV>
                <wp:extent cx="631190" cy="143510"/>
                <wp:wrapTopAndBottom/>
                <wp:docPr id="64" name="Shape 64"/>
                <a:graphic xmlns:a="http://schemas.openxmlformats.org/drawingml/2006/main">
                  <a:graphicData uri="http://schemas.microsoft.com/office/word/2010/wordprocessingShape">
                    <wps:wsp>
                      <wps:cNvSpPr txBox="1"/>
                      <wps:spPr>
                        <a:xfrm>
                          <a:ext cx="63119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4,078,782.00</w:t>
                            </w:r>
                          </w:p>
                        </w:txbxContent>
                      </wps:txbx>
                      <wps:bodyPr wrap="none" lIns="0" tIns="0" rIns="0" bIns="0">
                        <a:noAutoFit/>
                      </wps:bodyPr>
                    </wps:wsp>
                  </a:graphicData>
                </a:graphic>
              </wp:anchor>
            </w:drawing>
          </mc:Choice>
          <mc:Fallback>
            <w:pict>
              <v:shape id="_x0000_s1090" type="#_x0000_t202" style="position:absolute;margin-left:264.25pt;margin-top:5.5pt;width:49.700000000000003pt;height:11.300000000000001pt;z-index:-125829339;mso-wrap-distance-left:0;mso-wrap-distance-top:5.5pt;mso-wrap-distance-right:0;mso-wrap-distance-bottom:173.70000000000002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4,078,782.00</w:t>
                      </w:r>
                    </w:p>
                  </w:txbxContent>
                </v:textbox>
                <w10:wrap type="topAndBottom" anchorx="page"/>
              </v:shape>
            </w:pict>
          </mc:Fallback>
        </mc:AlternateContent>
      </w:r>
      <w:r>
        <mc:AlternateContent>
          <mc:Choice Requires="wps">
            <w:drawing>
              <wp:anchor distT="69850" distB="2205990" distL="0" distR="0" simplePos="0" relativeHeight="125829416" behindDoc="0" locked="0" layoutInCell="1" allowOverlap="1">
                <wp:simplePos x="0" y="0"/>
                <wp:positionH relativeFrom="page">
                  <wp:posOffset>5346065</wp:posOffset>
                </wp:positionH>
                <wp:positionV relativeFrom="paragraph">
                  <wp:posOffset>69850</wp:posOffset>
                </wp:positionV>
                <wp:extent cx="548640" cy="143510"/>
                <wp:wrapTopAndBottom/>
                <wp:docPr id="66" name="Shape 66"/>
                <a:graphic xmlns:a="http://schemas.openxmlformats.org/drawingml/2006/main">
                  <a:graphicData uri="http://schemas.microsoft.com/office/word/2010/wordprocessingShape">
                    <wps:wsp>
                      <wps:cNvSpPr txBox="1"/>
                      <wps:spPr>
                        <a:xfrm>
                          <a:ext cx="54864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both"/>
                            </w:pPr>
                            <w:r>
                              <w:rPr>
                                <w:color w:val="000000"/>
                                <w:spacing w:val="0"/>
                                <w:w w:val="100"/>
                                <w:position w:val="0"/>
                              </w:rPr>
                              <w:t>488,413.96</w:t>
                            </w:r>
                          </w:p>
                        </w:txbxContent>
                      </wps:txbx>
                      <wps:bodyPr wrap="none" lIns="0" tIns="0" rIns="0" bIns="0">
                        <a:noAutoFit/>
                      </wps:bodyPr>
                    </wps:wsp>
                  </a:graphicData>
                </a:graphic>
              </wp:anchor>
            </w:drawing>
          </mc:Choice>
          <mc:Fallback>
            <w:pict>
              <v:shape id="_x0000_s1092" type="#_x0000_t202" style="position:absolute;margin-left:420.94999999999999pt;margin-top:5.5pt;width:43.200000000000003pt;height:11.300000000000001pt;z-index:-125829337;mso-wrap-distance-left:0;mso-wrap-distance-top:5.5pt;mso-wrap-distance-right:0;mso-wrap-distance-bottom:173.70000000000002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both"/>
                      </w:pPr>
                      <w:r>
                        <w:rPr>
                          <w:color w:val="000000"/>
                          <w:spacing w:val="0"/>
                          <w:w w:val="100"/>
                          <w:position w:val="0"/>
                        </w:rPr>
                        <w:t>488,413.96</w:t>
                      </w:r>
                    </w:p>
                  </w:txbxContent>
                </v:textbox>
                <w10:wrap type="topAndBottom" anchorx="page"/>
              </v:shape>
            </w:pict>
          </mc:Fallback>
        </mc:AlternateContent>
      </w:r>
      <w:r>
        <mc:AlternateContent>
          <mc:Choice Requires="wps">
            <w:drawing>
              <wp:anchor distT="344170" distB="1925955" distL="0" distR="0" simplePos="0" relativeHeight="125829418" behindDoc="0" locked="0" layoutInCell="1" allowOverlap="1">
                <wp:simplePos x="0" y="0"/>
                <wp:positionH relativeFrom="page">
                  <wp:posOffset>734695</wp:posOffset>
                </wp:positionH>
                <wp:positionV relativeFrom="paragraph">
                  <wp:posOffset>344170</wp:posOffset>
                </wp:positionV>
                <wp:extent cx="597535" cy="149225"/>
                <wp:wrapTopAndBottom/>
                <wp:docPr id="68" name="Shape 68"/>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预交所得税</w:t>
                            </w:r>
                          </w:p>
                        </w:txbxContent>
                      </wps:txbx>
                      <wps:bodyPr wrap="none" lIns="0" tIns="0" rIns="0" bIns="0">
                        <a:noAutoFit/>
                      </wps:bodyPr>
                    </wps:wsp>
                  </a:graphicData>
                </a:graphic>
              </wp:anchor>
            </w:drawing>
          </mc:Choice>
          <mc:Fallback>
            <w:pict>
              <v:shape id="_x0000_s1094" type="#_x0000_t202" style="position:absolute;margin-left:57.850000000000001pt;margin-top:27.100000000000001pt;width:47.050000000000004pt;height:11.75pt;z-index:-125829335;mso-wrap-distance-left:0;mso-wrap-distance-top:27.100000000000001pt;mso-wrap-distance-right:0;mso-wrap-distance-bottom:151.65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预交所得税</w:t>
                      </w:r>
                    </w:p>
                  </w:txbxContent>
                </v:textbox>
                <w10:wrap type="topAndBottom" anchorx="page"/>
              </v:shape>
            </w:pict>
          </mc:Fallback>
        </mc:AlternateContent>
      </w:r>
      <w:r>
        <mc:AlternateContent>
          <mc:Choice Requires="wps">
            <w:drawing>
              <wp:anchor distT="349885" distB="1925955" distL="0" distR="0" simplePos="0" relativeHeight="125829420" behindDoc="0" locked="0" layoutInCell="1" allowOverlap="1">
                <wp:simplePos x="0" y="0"/>
                <wp:positionH relativeFrom="page">
                  <wp:posOffset>3447415</wp:posOffset>
                </wp:positionH>
                <wp:positionV relativeFrom="paragraph">
                  <wp:posOffset>349885</wp:posOffset>
                </wp:positionV>
                <wp:extent cx="539750" cy="143510"/>
                <wp:wrapTopAndBottom/>
                <wp:docPr id="70" name="Shape 70"/>
                <a:graphic xmlns:a="http://schemas.openxmlformats.org/drawingml/2006/main">
                  <a:graphicData uri="http://schemas.microsoft.com/office/word/2010/wordprocessingShape">
                    <wps:wsp>
                      <wps:cNvSpPr txBox="1"/>
                      <wps:spPr>
                        <a:xfrm>
                          <a:ext cx="53975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516,729.78</w:t>
                            </w:r>
                          </w:p>
                        </w:txbxContent>
                      </wps:txbx>
                      <wps:bodyPr wrap="none" lIns="0" tIns="0" rIns="0" bIns="0">
                        <a:noAutoFit/>
                      </wps:bodyPr>
                    </wps:wsp>
                  </a:graphicData>
                </a:graphic>
              </wp:anchor>
            </w:drawing>
          </mc:Choice>
          <mc:Fallback>
            <w:pict>
              <v:shape id="_x0000_s1096" type="#_x0000_t202" style="position:absolute;margin-left:271.44999999999999pt;margin-top:27.550000000000001pt;width:42.5pt;height:11.300000000000001pt;z-index:-125829333;mso-wrap-distance-left:0;mso-wrap-distance-top:27.550000000000001pt;mso-wrap-distance-right:0;mso-wrap-distance-bottom:151.65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516,729.78</w:t>
                      </w:r>
                    </w:p>
                  </w:txbxContent>
                </v:textbox>
                <w10:wrap type="topAndBottom" anchorx="page"/>
              </v:shape>
            </w:pict>
          </mc:Fallback>
        </mc:AlternateContent>
      </w:r>
      <w:r>
        <mc:AlternateContent>
          <mc:Choice Requires="wps">
            <w:drawing>
              <wp:anchor distT="621030" distB="1649095" distL="0" distR="0" simplePos="0" relativeHeight="125829422" behindDoc="0" locked="0" layoutInCell="1" allowOverlap="1">
                <wp:simplePos x="0" y="0"/>
                <wp:positionH relativeFrom="page">
                  <wp:posOffset>734695</wp:posOffset>
                </wp:positionH>
                <wp:positionV relativeFrom="paragraph">
                  <wp:posOffset>621030</wp:posOffset>
                </wp:positionV>
                <wp:extent cx="709930" cy="149225"/>
                <wp:wrapTopAndBottom/>
                <wp:docPr id="72" name="Shape 72"/>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待摊销版权金</w:t>
                            </w:r>
                          </w:p>
                        </w:txbxContent>
                      </wps:txbx>
                      <wps:bodyPr wrap="none" lIns="0" tIns="0" rIns="0" bIns="0">
                        <a:noAutoFit/>
                      </wps:bodyPr>
                    </wps:wsp>
                  </a:graphicData>
                </a:graphic>
              </wp:anchor>
            </w:drawing>
          </mc:Choice>
          <mc:Fallback>
            <w:pict>
              <v:shape id="_x0000_s1098" type="#_x0000_t202" style="position:absolute;margin-left:57.850000000000001pt;margin-top:48.899999999999999pt;width:55.899999999999999pt;height:11.75pt;z-index:-125829331;mso-wrap-distance-left:0;mso-wrap-distance-top:48.899999999999999pt;mso-wrap-distance-right:0;mso-wrap-distance-bottom:129.8499999999999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待摊销版权金</w:t>
                      </w:r>
                    </w:p>
                  </w:txbxContent>
                </v:textbox>
                <w10:wrap type="topAndBottom" anchorx="page"/>
              </v:shape>
            </w:pict>
          </mc:Fallback>
        </mc:AlternateContent>
      </w:r>
      <w:r>
        <mc:AlternateContent>
          <mc:Choice Requires="wps">
            <w:drawing>
              <wp:anchor distT="627380" distB="1648460" distL="0" distR="0" simplePos="0" relativeHeight="125829424" behindDoc="0" locked="0" layoutInCell="1" allowOverlap="1">
                <wp:simplePos x="0" y="0"/>
                <wp:positionH relativeFrom="page">
                  <wp:posOffset>3441065</wp:posOffset>
                </wp:positionH>
                <wp:positionV relativeFrom="paragraph">
                  <wp:posOffset>627380</wp:posOffset>
                </wp:positionV>
                <wp:extent cx="545465" cy="143510"/>
                <wp:wrapTopAndBottom/>
                <wp:docPr id="74" name="Shape 74"/>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432,389.93</w:t>
                            </w:r>
                          </w:p>
                        </w:txbxContent>
                      </wps:txbx>
                      <wps:bodyPr wrap="none" lIns="0" tIns="0" rIns="0" bIns="0">
                        <a:noAutoFit/>
                      </wps:bodyPr>
                    </wps:wsp>
                  </a:graphicData>
                </a:graphic>
              </wp:anchor>
            </w:drawing>
          </mc:Choice>
          <mc:Fallback>
            <w:pict>
              <v:shape id="_x0000_s1100" type="#_x0000_t202" style="position:absolute;margin-left:270.94999999999999pt;margin-top:49.399999999999999pt;width:42.950000000000003pt;height:11.300000000000001pt;z-index:-125829329;mso-wrap-distance-left:0;mso-wrap-distance-top:49.399999999999999pt;mso-wrap-distance-right:0;mso-wrap-distance-bottom:129.80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432,389.93</w:t>
                      </w:r>
                    </w:p>
                  </w:txbxContent>
                </v:textbox>
                <w10:wrap type="topAndBottom" anchorx="page"/>
              </v:shape>
            </w:pict>
          </mc:Fallback>
        </mc:AlternateContent>
      </w:r>
      <w:r>
        <mc:AlternateContent>
          <mc:Choice Requires="wps">
            <w:drawing>
              <wp:anchor distT="901700" distB="1365250" distL="0" distR="0" simplePos="0" relativeHeight="125829426" behindDoc="0" locked="0" layoutInCell="1" allowOverlap="1">
                <wp:simplePos x="0" y="0"/>
                <wp:positionH relativeFrom="page">
                  <wp:posOffset>734695</wp:posOffset>
                </wp:positionH>
                <wp:positionV relativeFrom="paragraph">
                  <wp:posOffset>901700</wp:posOffset>
                </wp:positionV>
                <wp:extent cx="1728470" cy="152400"/>
                <wp:wrapTopAndBottom/>
                <wp:docPr id="76" name="Shape 76"/>
                <a:graphic xmlns:a="http://schemas.openxmlformats.org/drawingml/2006/main">
                  <a:graphicData uri="http://schemas.microsoft.com/office/word/2010/wordprocessingShape">
                    <wps:wsp>
                      <wps:cNvSpPr txBox="1"/>
                      <wps:spPr>
                        <a:xfrm>
                          <a:ext cx="1728470"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本利丰天天利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w:t>
                            </w:r>
                          </w:p>
                        </w:txbxContent>
                      </wps:txbx>
                      <wps:bodyPr wrap="none" lIns="0" tIns="0" rIns="0" bIns="0">
                        <a:noAutoFit/>
                      </wps:bodyPr>
                    </wps:wsp>
                  </a:graphicData>
                </a:graphic>
              </wp:anchor>
            </w:drawing>
          </mc:Choice>
          <mc:Fallback>
            <w:pict>
              <v:shape id="_x0000_s1102" type="#_x0000_t202" style="position:absolute;margin-left:57.850000000000001pt;margin-top:71.pt;width:136.09999999999999pt;height:12.pt;z-index:-125829327;mso-wrap-distance-left:0;mso-wrap-distance-top:71.pt;mso-wrap-distance-right:0;mso-wrap-distance-bottom:107.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本利丰天天利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w:t>
                      </w:r>
                    </w:p>
                  </w:txbxContent>
                </v:textbox>
                <w10:wrap type="topAndBottom" anchorx="page"/>
              </v:shape>
            </w:pict>
          </mc:Fallback>
        </mc:AlternateContent>
      </w:r>
      <w:r>
        <mc:AlternateContent>
          <mc:Choice Requires="wps">
            <w:drawing>
              <wp:anchor distT="908050" distB="1367790" distL="0" distR="0" simplePos="0" relativeHeight="125829428" behindDoc="0" locked="0" layoutInCell="1" allowOverlap="1">
                <wp:simplePos x="0" y="0"/>
                <wp:positionH relativeFrom="page">
                  <wp:posOffset>5218430</wp:posOffset>
                </wp:positionH>
                <wp:positionV relativeFrom="paragraph">
                  <wp:posOffset>908050</wp:posOffset>
                </wp:positionV>
                <wp:extent cx="676910" cy="143510"/>
                <wp:wrapTopAndBottom/>
                <wp:docPr id="78" name="Shape 78"/>
                <a:graphic xmlns:a="http://schemas.openxmlformats.org/drawingml/2006/main">
                  <a:graphicData uri="http://schemas.microsoft.com/office/word/2010/wordprocessingShape">
                    <wps:wsp>
                      <wps:cNvSpPr txBox="1"/>
                      <wps:spPr>
                        <a:xfrm>
                          <a:ext cx="67691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16,000,000.00</w:t>
                            </w:r>
                          </w:p>
                        </w:txbxContent>
                      </wps:txbx>
                      <wps:bodyPr wrap="none" lIns="0" tIns="0" rIns="0" bIns="0">
                        <a:noAutoFit/>
                      </wps:bodyPr>
                    </wps:wsp>
                  </a:graphicData>
                </a:graphic>
              </wp:anchor>
            </w:drawing>
          </mc:Choice>
          <mc:Fallback>
            <w:pict>
              <v:shape id="_x0000_s1104" type="#_x0000_t202" style="position:absolute;margin-left:410.90000000000003pt;margin-top:71.5pt;width:53.300000000000004pt;height:11.300000000000001pt;z-index:-125829325;mso-wrap-distance-left:0;mso-wrap-distance-top:71.5pt;mso-wrap-distance-right:0;mso-wrap-distance-bottom:107.7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16,000,000.00</w:t>
                      </w:r>
                    </w:p>
                  </w:txbxContent>
                </v:textbox>
                <w10:wrap type="topAndBottom" anchorx="page"/>
              </v:shape>
            </w:pict>
          </mc:Fallback>
        </mc:AlternateContent>
      </w:r>
      <w:r>
        <mc:AlternateContent>
          <mc:Choice Requires="wps">
            <w:drawing>
              <wp:anchor distT="1188085" distB="1087755" distL="0" distR="0" simplePos="0" relativeHeight="125829430" behindDoc="0" locked="0" layoutInCell="1" allowOverlap="1">
                <wp:simplePos x="0" y="0"/>
                <wp:positionH relativeFrom="page">
                  <wp:posOffset>3362325</wp:posOffset>
                </wp:positionH>
                <wp:positionV relativeFrom="paragraph">
                  <wp:posOffset>1188085</wp:posOffset>
                </wp:positionV>
                <wp:extent cx="624840" cy="143510"/>
                <wp:wrapTopAndBottom/>
                <wp:docPr id="80" name="Shape 80"/>
                <a:graphic xmlns:a="http://schemas.openxmlformats.org/drawingml/2006/main">
                  <a:graphicData uri="http://schemas.microsoft.com/office/word/2010/wordprocessingShape">
                    <wps:wsp>
                      <wps:cNvSpPr txBox="1"/>
                      <wps:spPr>
                        <a:xfrm>
                          <a:ext cx="62484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5,027,901.71</w:t>
                            </w:r>
                          </w:p>
                        </w:txbxContent>
                      </wps:txbx>
                      <wps:bodyPr wrap="none" lIns="0" tIns="0" rIns="0" bIns="0">
                        <a:noAutoFit/>
                      </wps:bodyPr>
                    </wps:wsp>
                  </a:graphicData>
                </a:graphic>
              </wp:anchor>
            </w:drawing>
          </mc:Choice>
          <mc:Fallback>
            <w:pict>
              <v:shape id="_x0000_s1106" type="#_x0000_t202" style="position:absolute;margin-left:264.75pt;margin-top:93.549999999999997pt;width:49.200000000000003pt;height:11.300000000000001pt;z-index:-125829323;mso-wrap-distance-left:0;mso-wrap-distance-top:93.549999999999997pt;mso-wrap-distance-right:0;mso-wrap-distance-bottom:85.650000000000006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5,027,901.71</w:t>
                      </w:r>
                    </w:p>
                  </w:txbxContent>
                </v:textbox>
                <w10:wrap type="topAndBottom" anchorx="page"/>
              </v:shape>
            </w:pict>
          </mc:Fallback>
        </mc:AlternateContent>
      </w:r>
      <w:r>
        <mc:AlternateContent>
          <mc:Choice Requires="wps">
            <w:drawing>
              <wp:anchor distT="1188085" distB="1087755" distL="0" distR="0" simplePos="0" relativeHeight="125829432" behindDoc="0" locked="0" layoutInCell="1" allowOverlap="1">
                <wp:simplePos x="0" y="0"/>
                <wp:positionH relativeFrom="page">
                  <wp:posOffset>5215255</wp:posOffset>
                </wp:positionH>
                <wp:positionV relativeFrom="paragraph">
                  <wp:posOffset>1188085</wp:posOffset>
                </wp:positionV>
                <wp:extent cx="676910" cy="143510"/>
                <wp:wrapTopAndBottom/>
                <wp:docPr id="82" name="Shape 82"/>
                <a:graphic xmlns:a="http://schemas.openxmlformats.org/drawingml/2006/main">
                  <a:graphicData uri="http://schemas.microsoft.com/office/word/2010/wordprocessingShape">
                    <wps:wsp>
                      <wps:cNvSpPr txBox="1"/>
                      <wps:spPr>
                        <a:xfrm>
                          <a:ext cx="67691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16,488,413.96</w:t>
                            </w:r>
                          </w:p>
                        </w:txbxContent>
                      </wps:txbx>
                      <wps:bodyPr wrap="none" lIns="0" tIns="0" rIns="0" bIns="0">
                        <a:noAutoFit/>
                      </wps:bodyPr>
                    </wps:wsp>
                  </a:graphicData>
                </a:graphic>
              </wp:anchor>
            </w:drawing>
          </mc:Choice>
          <mc:Fallback>
            <w:pict>
              <v:shape id="_x0000_s1108" type="#_x0000_t202" style="position:absolute;margin-left:410.65000000000003pt;margin-top:93.549999999999997pt;width:53.300000000000004pt;height:11.300000000000001pt;z-index:-125829321;mso-wrap-distance-left:0;mso-wrap-distance-top:93.549999999999997pt;mso-wrap-distance-right:0;mso-wrap-distance-bottom:85.650000000000006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16,488,413.96</w:t>
                      </w:r>
                    </w:p>
                  </w:txbxContent>
                </v:textbox>
                <w10:wrap type="topAndBottom" anchorx="page"/>
              </v:shape>
            </w:pict>
          </mc:Fallback>
        </mc:AlternateContent>
      </w:r>
      <w:r>
        <mc:AlternateContent>
          <mc:Choice Requires="wps">
            <w:drawing>
              <wp:anchor distT="1611630" distB="655320" distL="0" distR="0" simplePos="0" relativeHeight="125829434" behindDoc="0" locked="0" layoutInCell="1" allowOverlap="1">
                <wp:simplePos x="0" y="0"/>
                <wp:positionH relativeFrom="page">
                  <wp:posOffset>963295</wp:posOffset>
                </wp:positionH>
                <wp:positionV relativeFrom="paragraph">
                  <wp:posOffset>1611630</wp:posOffset>
                </wp:positionV>
                <wp:extent cx="1054735" cy="152400"/>
                <wp:wrapTopAndBottom/>
                <wp:docPr id="84" name="Shape 84"/>
                <a:graphic xmlns:a="http://schemas.openxmlformats.org/drawingml/2006/main">
                  <a:graphicData uri="http://schemas.microsoft.com/office/word/2010/wordprocessingShape">
                    <wps:wsp>
                      <wps:cNvSpPr txBox="1"/>
                      <wps:spPr>
                        <a:xfrm>
                          <a:ext cx="1054735"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8 .</w:t>
                            </w:r>
                            <w:r>
                              <w:rPr>
                                <w:color w:val="000000"/>
                                <w:spacing w:val="0"/>
                                <w:w w:val="100"/>
                                <w:position w:val="0"/>
                              </w:rPr>
                              <w:t>可供出售金融资产</w:t>
                            </w:r>
                          </w:p>
                        </w:txbxContent>
                      </wps:txbx>
                      <wps:bodyPr wrap="none" lIns="0" tIns="0" rIns="0" bIns="0">
                        <a:noAutoFit/>
                      </wps:bodyPr>
                    </wps:wsp>
                  </a:graphicData>
                </a:graphic>
              </wp:anchor>
            </w:drawing>
          </mc:Choice>
          <mc:Fallback>
            <w:pict>
              <v:shape id="_x0000_s1110" type="#_x0000_t202" style="position:absolute;margin-left:75.850000000000009pt;margin-top:126.90000000000001pt;width:83.049999999999997pt;height:12.pt;z-index:-125829319;mso-wrap-distance-left:0;mso-wrap-distance-top:126.90000000000001pt;mso-wrap-distance-right:0;mso-wrap-distance-bottom:51.60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8 .</w:t>
                      </w:r>
                      <w:r>
                        <w:rPr>
                          <w:color w:val="000000"/>
                          <w:spacing w:val="0"/>
                          <w:w w:val="100"/>
                          <w:position w:val="0"/>
                        </w:rPr>
                        <w:t>可供出售金融资产</w:t>
                      </w:r>
                    </w:p>
                  </w:txbxContent>
                </v:textbox>
                <w10:wrap type="topAndBottom" anchorx="page"/>
              </v:shape>
            </w:pict>
          </mc:Fallback>
        </mc:AlternateContent>
      </w:r>
      <w:r>
        <mc:AlternateContent>
          <mc:Choice Requires="wps">
            <w:drawing>
              <wp:anchor distT="1941195" distB="319405" distL="0" distR="0" simplePos="0" relativeHeight="125829436" behindDoc="0" locked="0" layoutInCell="1" allowOverlap="1">
                <wp:simplePos x="0" y="0"/>
                <wp:positionH relativeFrom="page">
                  <wp:posOffset>1024255</wp:posOffset>
                </wp:positionH>
                <wp:positionV relativeFrom="paragraph">
                  <wp:posOffset>1941195</wp:posOffset>
                </wp:positionV>
                <wp:extent cx="709930" cy="158750"/>
                <wp:wrapTopAndBottom/>
                <wp:docPr id="86" name="Shape 86"/>
                <a:graphic xmlns:a="http://schemas.openxmlformats.org/drawingml/2006/main">
                  <a:graphicData uri="http://schemas.microsoft.com/office/word/2010/wordprocessingShape">
                    <wps:wsp>
                      <wps:cNvSpPr txBox="1"/>
                      <wps:spPr>
                        <a:xfrm>
                          <a:ext cx="709930" cy="1587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)分类列示</w:t>
                            </w:r>
                          </w:p>
                        </w:txbxContent>
                      </wps:txbx>
                      <wps:bodyPr wrap="none" lIns="0" tIns="0" rIns="0" bIns="0">
                        <a:noAutoFit/>
                      </wps:bodyPr>
                    </wps:wsp>
                  </a:graphicData>
                </a:graphic>
              </wp:anchor>
            </w:drawing>
          </mc:Choice>
          <mc:Fallback>
            <w:pict>
              <v:shape id="_x0000_s1112" type="#_x0000_t202" style="position:absolute;margin-left:80.650000000000006pt;margin-top:152.84999999999999pt;width:55.899999999999999pt;height:12.5pt;z-index:-125829317;mso-wrap-distance-left:0;mso-wrap-distance-top:152.84999999999999pt;mso-wrap-distance-right:0;mso-wrap-distance-bottom:25.150000000000002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)分类列示</w:t>
                      </w:r>
                    </w:p>
                  </w:txbxContent>
                </v:textbox>
                <w10:wrap type="topAndBottom" anchorx="page"/>
              </v:shape>
            </w:pict>
          </mc:Fallback>
        </mc:AlternateContent>
      </w:r>
      <w:r>
        <mc:AlternateContent>
          <mc:Choice Requires="wps">
            <w:drawing>
              <wp:anchor distT="2300605" distB="0" distL="0" distR="0" simplePos="0" relativeHeight="125829438" behindDoc="0" locked="0" layoutInCell="1" allowOverlap="1">
                <wp:simplePos x="0" y="0"/>
                <wp:positionH relativeFrom="page">
                  <wp:posOffset>3218815</wp:posOffset>
                </wp:positionH>
                <wp:positionV relativeFrom="paragraph">
                  <wp:posOffset>2300605</wp:posOffset>
                </wp:positionV>
                <wp:extent cx="362585" cy="118745"/>
                <wp:wrapTopAndBottom/>
                <wp:docPr id="88" name="Shape 88"/>
                <a:graphic xmlns:a="http://schemas.openxmlformats.org/drawingml/2006/main">
                  <a:graphicData uri="http://schemas.microsoft.com/office/word/2010/wordprocessingShape">
                    <wps:wsp>
                      <wps:cNvSpPr txBox="1"/>
                      <wps:spPr>
                        <a:xfrm>
                          <a:ext cx="362585" cy="11874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114" type="#_x0000_t202" style="position:absolute;margin-left:253.45000000000002pt;margin-top:181.15000000000001pt;width:28.550000000000001pt;height:9.3499999999999996pt;z-index:-125829315;mso-wrap-distance-left:0;mso-wrap-distance-top:181.15000000000001pt;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2300605" distB="0" distL="0" distR="0" simplePos="0" relativeHeight="125829440" behindDoc="0" locked="0" layoutInCell="1" allowOverlap="1">
                <wp:simplePos x="0" y="0"/>
                <wp:positionH relativeFrom="page">
                  <wp:posOffset>5267325</wp:posOffset>
                </wp:positionH>
                <wp:positionV relativeFrom="paragraph">
                  <wp:posOffset>2300605</wp:posOffset>
                </wp:positionV>
                <wp:extent cx="365760" cy="118745"/>
                <wp:wrapTopAndBottom/>
                <wp:docPr id="90" name="Shape 90"/>
                <a:graphic xmlns:a="http://schemas.openxmlformats.org/drawingml/2006/main">
                  <a:graphicData uri="http://schemas.microsoft.com/office/word/2010/wordprocessingShape">
                    <wps:wsp>
                      <wps:cNvSpPr txBox="1"/>
                      <wps:spPr>
                        <a:xfrm>
                          <a:ext cx="365760" cy="11874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116" type="#_x0000_t202" style="position:absolute;margin-left:414.75pt;margin-top:181.15000000000001pt;width:28.800000000000001pt;height:9.3499999999999996pt;z-index:-125829313;mso-wrap-distance-left:0;mso-wrap-distance-top:181.15000000000001pt;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widowControl w:val="0"/>
        <w:spacing w:line="1" w:lineRule="exact"/>
      </w:pPr>
      <w:r>
        <mc:AlternateContent>
          <mc:Choice Requires="wps">
            <w:drawing>
              <wp:anchor distT="139700" distB="0" distL="0" distR="0" simplePos="0" relativeHeight="125829442" behindDoc="0" locked="0" layoutInCell="1" allowOverlap="1">
                <wp:simplePos x="0" y="0"/>
                <wp:positionH relativeFrom="page">
                  <wp:posOffset>2487295</wp:posOffset>
                </wp:positionH>
                <wp:positionV relativeFrom="paragraph">
                  <wp:posOffset>139700</wp:posOffset>
                </wp:positionV>
                <wp:extent cx="362585" cy="121920"/>
                <wp:wrapTopAndBottom/>
                <wp:docPr id="92" name="Shape 92"/>
                <a:graphic xmlns:a="http://schemas.openxmlformats.org/drawingml/2006/main">
                  <a:graphicData uri="http://schemas.microsoft.com/office/word/2010/wordprocessingShape">
                    <wps:wsp>
                      <wps:cNvSpPr txBox="1"/>
                      <wps:spPr>
                        <a:xfrm>
                          <a:ext cx="36258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xbxContent>
                      </wps:txbx>
                      <wps:bodyPr wrap="none" lIns="0" tIns="0" rIns="0" bIns="0">
                        <a:noAutoFit/>
                      </wps:bodyPr>
                    </wps:wsp>
                  </a:graphicData>
                </a:graphic>
              </wp:anchor>
            </w:drawing>
          </mc:Choice>
          <mc:Fallback>
            <w:pict>
              <v:shape id="_x0000_s1118" type="#_x0000_t202" style="position:absolute;margin-left:195.84999999999999pt;margin-top:11.pt;width:28.550000000000001pt;height:9.5999999999999996pt;z-index:-125829311;mso-wrap-distance-left:0;mso-wrap-distance-top:11.pt;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xbxContent>
                </v:textbox>
                <w10:wrap type="topAndBottom" anchorx="page"/>
              </v:shape>
            </w:pict>
          </mc:Fallback>
        </mc:AlternateContent>
      </w:r>
      <w:r>
        <mc:AlternateContent>
          <mc:Choice Requires="wps">
            <w:drawing>
              <wp:anchor distT="139700" distB="0" distL="0" distR="0" simplePos="0" relativeHeight="125829444" behindDoc="0" locked="0" layoutInCell="1" allowOverlap="1">
                <wp:simplePos x="0" y="0"/>
                <wp:positionH relativeFrom="page">
                  <wp:posOffset>3215640</wp:posOffset>
                </wp:positionH>
                <wp:positionV relativeFrom="paragraph">
                  <wp:posOffset>139700</wp:posOffset>
                </wp:positionV>
                <wp:extent cx="365760" cy="121920"/>
                <wp:wrapTopAndBottom/>
                <wp:docPr id="94" name="Shape 94"/>
                <a:graphic xmlns:a="http://schemas.openxmlformats.org/drawingml/2006/main">
                  <a:graphicData uri="http://schemas.microsoft.com/office/word/2010/wordprocessingShape">
                    <wps:wsp>
                      <wps:cNvSpPr txBox="1"/>
                      <wps:spPr>
                        <a:xfrm>
                          <a:ext cx="36576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xbxContent>
                      </wps:txbx>
                      <wps:bodyPr wrap="none" lIns="0" tIns="0" rIns="0" bIns="0">
                        <a:noAutoFit/>
                      </wps:bodyPr>
                    </wps:wsp>
                  </a:graphicData>
                </a:graphic>
              </wp:anchor>
            </w:drawing>
          </mc:Choice>
          <mc:Fallback>
            <w:pict>
              <v:shape id="_x0000_s1120" type="#_x0000_t202" style="position:absolute;margin-left:253.20000000000002pt;margin-top:11.pt;width:28.800000000000001pt;height:9.5999999999999996pt;z-index:-125829309;mso-wrap-distance-left:0;mso-wrap-distance-top:11.pt;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xbxContent>
                </v:textbox>
                <w10:wrap type="topAndBottom" anchorx="page"/>
              </v:shape>
            </w:pict>
          </mc:Fallback>
        </mc:AlternateContent>
      </w:r>
      <w:r>
        <mc:AlternateContent>
          <mc:Choice Requires="wps">
            <w:drawing>
              <wp:anchor distT="139700" distB="0" distL="0" distR="0" simplePos="0" relativeHeight="125829446" behindDoc="0" locked="0" layoutInCell="1" allowOverlap="1">
                <wp:simplePos x="0" y="0"/>
                <wp:positionH relativeFrom="page">
                  <wp:posOffset>3947160</wp:posOffset>
                </wp:positionH>
                <wp:positionV relativeFrom="paragraph">
                  <wp:posOffset>139700</wp:posOffset>
                </wp:positionV>
                <wp:extent cx="365760" cy="121920"/>
                <wp:wrapTopAndBottom/>
                <wp:docPr id="96" name="Shape 96"/>
                <a:graphic xmlns:a="http://schemas.openxmlformats.org/drawingml/2006/main">
                  <a:graphicData uri="http://schemas.microsoft.com/office/word/2010/wordprocessingShape">
                    <wps:wsp>
                      <wps:cNvSpPr txBox="1"/>
                      <wps:spPr>
                        <a:xfrm>
                          <a:ext cx="36576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xbxContent>
                      </wps:txbx>
                      <wps:bodyPr wrap="none" lIns="0" tIns="0" rIns="0" bIns="0">
                        <a:noAutoFit/>
                      </wps:bodyPr>
                    </wps:wsp>
                  </a:graphicData>
                </a:graphic>
              </wp:anchor>
            </w:drawing>
          </mc:Choice>
          <mc:Fallback>
            <w:pict>
              <v:shape id="_x0000_s1122" type="#_x0000_t202" style="position:absolute;margin-left:310.80000000000001pt;margin-top:11.pt;width:28.800000000000001pt;height:9.5999999999999996pt;z-index:-125829307;mso-wrap-distance-left:0;mso-wrap-distance-top:11.pt;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xbxContent>
                </v:textbox>
                <w10:wrap type="topAndBottom" anchorx="page"/>
              </v:shape>
            </w:pict>
          </mc:Fallback>
        </mc:AlternateContent>
      </w:r>
      <w:r>
        <mc:AlternateContent>
          <mc:Choice Requires="wps">
            <w:drawing>
              <wp:anchor distT="139700" distB="0" distL="0" distR="0" simplePos="0" relativeHeight="125829448" behindDoc="0" locked="0" layoutInCell="1" allowOverlap="1">
                <wp:simplePos x="0" y="0"/>
                <wp:positionH relativeFrom="page">
                  <wp:posOffset>4672965</wp:posOffset>
                </wp:positionH>
                <wp:positionV relativeFrom="paragraph">
                  <wp:posOffset>139700</wp:posOffset>
                </wp:positionV>
                <wp:extent cx="362585" cy="121920"/>
                <wp:wrapTopAndBottom/>
                <wp:docPr id="98" name="Shape 98"/>
                <a:graphic xmlns:a="http://schemas.openxmlformats.org/drawingml/2006/main">
                  <a:graphicData uri="http://schemas.microsoft.com/office/word/2010/wordprocessingShape">
                    <wps:wsp>
                      <wps:cNvSpPr txBox="1"/>
                      <wps:spPr>
                        <a:xfrm>
                          <a:ext cx="36258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xbxContent>
                      </wps:txbx>
                      <wps:bodyPr wrap="none" lIns="0" tIns="0" rIns="0" bIns="0">
                        <a:noAutoFit/>
                      </wps:bodyPr>
                    </wps:wsp>
                  </a:graphicData>
                </a:graphic>
              </wp:anchor>
            </w:drawing>
          </mc:Choice>
          <mc:Fallback>
            <w:pict>
              <v:shape id="_x0000_s1124" type="#_x0000_t202" style="position:absolute;margin-left:367.94999999999999pt;margin-top:11.pt;width:28.550000000000001pt;height:9.5999999999999996pt;z-index:-125829305;mso-wrap-distance-left:0;mso-wrap-distance-top:11.pt;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xbxContent>
                </v:textbox>
                <w10:wrap type="topAndBottom" anchorx="page"/>
              </v:shape>
            </w:pict>
          </mc:Fallback>
        </mc:AlternateContent>
      </w:r>
      <w:r>
        <mc:AlternateContent>
          <mc:Choice Requires="wps">
            <w:drawing>
              <wp:anchor distT="139700" distB="0" distL="0" distR="0" simplePos="0" relativeHeight="125829450" behindDoc="0" locked="0" layoutInCell="1" allowOverlap="1">
                <wp:simplePos x="0" y="0"/>
                <wp:positionH relativeFrom="page">
                  <wp:posOffset>5288280</wp:posOffset>
                </wp:positionH>
                <wp:positionV relativeFrom="paragraph">
                  <wp:posOffset>139700</wp:posOffset>
                </wp:positionV>
                <wp:extent cx="362585" cy="121920"/>
                <wp:wrapTopAndBottom/>
                <wp:docPr id="100" name="Shape 100"/>
                <a:graphic xmlns:a="http://schemas.openxmlformats.org/drawingml/2006/main">
                  <a:graphicData uri="http://schemas.microsoft.com/office/word/2010/wordprocessingShape">
                    <wps:wsp>
                      <wps:cNvSpPr txBox="1"/>
                      <wps:spPr>
                        <a:xfrm>
                          <a:ext cx="362585"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xbxContent>
                      </wps:txbx>
                      <wps:bodyPr wrap="none" lIns="0" tIns="0" rIns="0" bIns="0">
                        <a:noAutoFit/>
                      </wps:bodyPr>
                    </wps:wsp>
                  </a:graphicData>
                </a:graphic>
              </wp:anchor>
            </w:drawing>
          </mc:Choice>
          <mc:Fallback>
            <w:pict>
              <v:shape id="_x0000_s1126" type="#_x0000_t202" style="position:absolute;margin-left:416.40000000000003pt;margin-top:11.pt;width:28.550000000000001pt;height:9.5999999999999996pt;z-index:-125829303;mso-wrap-distance-left:0;mso-wrap-distance-top:11.pt;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xbxContent>
                </v:textbox>
                <w10:wrap type="topAndBottom" anchorx="page"/>
              </v:shape>
            </w:pict>
          </mc:Fallback>
        </mc:AlternateContent>
      </w:r>
      <w:r>
        <mc:AlternateContent>
          <mc:Choice Requires="wps">
            <w:drawing>
              <wp:anchor distT="139700" distB="0" distL="0" distR="0" simplePos="0" relativeHeight="125829452" behindDoc="0" locked="0" layoutInCell="1" allowOverlap="1">
                <wp:simplePos x="0" y="0"/>
                <wp:positionH relativeFrom="page">
                  <wp:posOffset>5885815</wp:posOffset>
                </wp:positionH>
                <wp:positionV relativeFrom="paragraph">
                  <wp:posOffset>139700</wp:posOffset>
                </wp:positionV>
                <wp:extent cx="365760" cy="121920"/>
                <wp:wrapTopAndBottom/>
                <wp:docPr id="102" name="Shape 102"/>
                <a:graphic xmlns:a="http://schemas.openxmlformats.org/drawingml/2006/main">
                  <a:graphicData uri="http://schemas.microsoft.com/office/word/2010/wordprocessingShape">
                    <wps:wsp>
                      <wps:cNvSpPr txBox="1"/>
                      <wps:spPr>
                        <a:xfrm>
                          <a:ext cx="365760" cy="12192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xbxContent>
                      </wps:txbx>
                      <wps:bodyPr wrap="none" lIns="0" tIns="0" rIns="0" bIns="0">
                        <a:noAutoFit/>
                      </wps:bodyPr>
                    </wps:wsp>
                  </a:graphicData>
                </a:graphic>
              </wp:anchor>
            </w:drawing>
          </mc:Choice>
          <mc:Fallback>
            <w:pict>
              <v:shape id="_x0000_s1128" type="#_x0000_t202" style="position:absolute;margin-left:463.44999999999999pt;margin-top:11.pt;width:28.800000000000001pt;height:9.5999999999999996pt;z-index:-125829301;mso-wrap-distance-left:0;mso-wrap-distance-top:11.pt;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xbxContent>
                </v:textbox>
                <w10:wrap type="topAndBottom" anchorx="page"/>
              </v:shape>
            </w:pict>
          </mc:Fallback>
        </mc:AlternateContent>
      </w:r>
    </w:p>
    <w:p>
      <w:pPr>
        <w:widowControl w:val="0"/>
        <w:spacing w:line="1" w:lineRule="exact"/>
      </w:pPr>
      <w:r>
        <mc:AlternateContent>
          <mc:Choice Requires="wps">
            <w:drawing>
              <wp:anchor distT="139700" distB="0" distL="0" distR="0" simplePos="0" relativeHeight="125829454" behindDoc="0" locked="0" layoutInCell="1" allowOverlap="1">
                <wp:simplePos x="0" y="0"/>
                <wp:positionH relativeFrom="page">
                  <wp:posOffset>734695</wp:posOffset>
                </wp:positionH>
                <wp:positionV relativeFrom="paragraph">
                  <wp:posOffset>139700</wp:posOffset>
                </wp:positionV>
                <wp:extent cx="682625" cy="115570"/>
                <wp:wrapTopAndBottom/>
                <wp:docPr id="104" name="Shape 104"/>
                <a:graphic xmlns:a="http://schemas.openxmlformats.org/drawingml/2006/main">
                  <a:graphicData uri="http://schemas.microsoft.com/office/word/2010/wordprocessingShape">
                    <wps:wsp>
                      <wps:cNvSpPr txBox="1"/>
                      <wps:spPr>
                        <a:xfrm>
                          <a:ext cx="682625" cy="11557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可供出售权益工具</w:t>
                            </w:r>
                          </w:p>
                        </w:txbxContent>
                      </wps:txbx>
                      <wps:bodyPr wrap="none" lIns="0" tIns="0" rIns="0" bIns="0">
                        <a:noAutoFit/>
                      </wps:bodyPr>
                    </wps:wsp>
                  </a:graphicData>
                </a:graphic>
              </wp:anchor>
            </w:drawing>
          </mc:Choice>
          <mc:Fallback>
            <w:pict>
              <v:shape id="_x0000_s1130" type="#_x0000_t202" style="position:absolute;margin-left:57.850000000000001pt;margin-top:11.pt;width:53.75pt;height:9.0999999999999996pt;z-index:-125829299;mso-wrap-distance-left:0;mso-wrap-distance-top:11.pt;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可供出售权益工具</w:t>
                      </w:r>
                    </w:p>
                  </w:txbxContent>
                </v:textbox>
                <w10:wrap type="topAndBottom" anchorx="page"/>
              </v:shape>
            </w:pict>
          </mc:Fallback>
        </mc:AlternateContent>
      </w:r>
      <w:r>
        <mc:AlternateContent>
          <mc:Choice Requires="wps">
            <w:drawing>
              <wp:anchor distT="146050" distB="0" distL="0" distR="0" simplePos="0" relativeHeight="125829456" behindDoc="0" locked="0" layoutInCell="1" allowOverlap="1">
                <wp:simplePos x="0" y="0"/>
                <wp:positionH relativeFrom="page">
                  <wp:posOffset>2447925</wp:posOffset>
                </wp:positionH>
                <wp:positionV relativeFrom="paragraph">
                  <wp:posOffset>146050</wp:posOffset>
                </wp:positionV>
                <wp:extent cx="542290" cy="109855"/>
                <wp:wrapTopAndBottom/>
                <wp:docPr id="106" name="Shape 106"/>
                <a:graphic xmlns:a="http://schemas.openxmlformats.org/drawingml/2006/main">
                  <a:graphicData uri="http://schemas.microsoft.com/office/word/2010/wordprocessingShape">
                    <wps:wsp>
                      <wps:cNvSpPr txBox="1"/>
                      <wps:spPr>
                        <a:xfrm>
                          <a:ext cx="542290" cy="10985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136,954,116.00</w:t>
                            </w:r>
                          </w:p>
                        </w:txbxContent>
                      </wps:txbx>
                      <wps:bodyPr wrap="none" lIns="0" tIns="0" rIns="0" bIns="0">
                        <a:noAutoFit/>
                      </wps:bodyPr>
                    </wps:wsp>
                  </a:graphicData>
                </a:graphic>
              </wp:anchor>
            </w:drawing>
          </mc:Choice>
          <mc:Fallback>
            <w:pict>
              <v:shape id="_x0000_s1132" type="#_x0000_t202" style="position:absolute;margin-left:192.75pt;margin-top:11.5pt;width:42.700000000000003pt;height:8.6500000000000004pt;z-index:-125829297;mso-wrap-distance-left:0;mso-wrap-distance-top:11.5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136,954,116.00</w:t>
                      </w:r>
                    </w:p>
                  </w:txbxContent>
                </v:textbox>
                <w10:wrap type="topAndBottom" anchorx="page"/>
              </v:shape>
            </w:pict>
          </mc:Fallback>
        </mc:AlternateContent>
      </w:r>
      <w:r>
        <mc:AlternateContent>
          <mc:Choice Requires="wps">
            <w:drawing>
              <wp:anchor distT="146050" distB="0" distL="0" distR="0" simplePos="0" relativeHeight="125829458" behindDoc="0" locked="0" layoutInCell="1" allowOverlap="1">
                <wp:simplePos x="0" y="0"/>
                <wp:positionH relativeFrom="page">
                  <wp:posOffset>3240405</wp:posOffset>
                </wp:positionH>
                <wp:positionV relativeFrom="paragraph">
                  <wp:posOffset>146050</wp:posOffset>
                </wp:positionV>
                <wp:extent cx="466090" cy="109855"/>
                <wp:wrapTopAndBottom/>
                <wp:docPr id="108" name="Shape 108"/>
                <a:graphic xmlns:a="http://schemas.openxmlformats.org/drawingml/2006/main">
                  <a:graphicData uri="http://schemas.microsoft.com/office/word/2010/wordprocessingShape">
                    <wps:wsp>
                      <wps:cNvSpPr txBox="1"/>
                      <wps:spPr>
                        <a:xfrm>
                          <a:ext cx="466090" cy="10985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7,347,000.00</w:t>
                            </w:r>
                          </w:p>
                        </w:txbxContent>
                      </wps:txbx>
                      <wps:bodyPr wrap="none" lIns="0" tIns="0" rIns="0" bIns="0">
                        <a:noAutoFit/>
                      </wps:bodyPr>
                    </wps:wsp>
                  </a:graphicData>
                </a:graphic>
              </wp:anchor>
            </w:drawing>
          </mc:Choice>
          <mc:Fallback>
            <w:pict>
              <v:shape id="_x0000_s1134" type="#_x0000_t202" style="position:absolute;margin-left:255.15000000000001pt;margin-top:11.5pt;width:36.700000000000003pt;height:8.6500000000000004pt;z-index:-125829295;mso-wrap-distance-left:0;mso-wrap-distance-top:11.5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7,347,000.00</w:t>
                      </w:r>
                    </w:p>
                  </w:txbxContent>
                </v:textbox>
                <w10:wrap type="topAndBottom" anchorx="page"/>
              </v:shape>
            </w:pict>
          </mc:Fallback>
        </mc:AlternateContent>
      </w:r>
      <w:r>
        <mc:AlternateContent>
          <mc:Choice Requires="wps">
            <w:drawing>
              <wp:anchor distT="146050" distB="0" distL="0" distR="0" simplePos="0" relativeHeight="125829460" behindDoc="0" locked="0" layoutInCell="1" allowOverlap="1">
                <wp:simplePos x="0" y="0"/>
                <wp:positionH relativeFrom="page">
                  <wp:posOffset>3907790</wp:posOffset>
                </wp:positionH>
                <wp:positionV relativeFrom="paragraph">
                  <wp:posOffset>146050</wp:posOffset>
                </wp:positionV>
                <wp:extent cx="542290" cy="109855"/>
                <wp:wrapTopAndBottom/>
                <wp:docPr id="110" name="Shape 110"/>
                <a:graphic xmlns:a="http://schemas.openxmlformats.org/drawingml/2006/main">
                  <a:graphicData uri="http://schemas.microsoft.com/office/word/2010/wordprocessingShape">
                    <wps:wsp>
                      <wps:cNvSpPr txBox="1"/>
                      <wps:spPr>
                        <a:xfrm>
                          <a:ext cx="542290" cy="10985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129,607,116.00</w:t>
                            </w:r>
                          </w:p>
                        </w:txbxContent>
                      </wps:txbx>
                      <wps:bodyPr wrap="none" lIns="0" tIns="0" rIns="0" bIns="0">
                        <a:noAutoFit/>
                      </wps:bodyPr>
                    </wps:wsp>
                  </a:graphicData>
                </a:graphic>
              </wp:anchor>
            </w:drawing>
          </mc:Choice>
          <mc:Fallback>
            <w:pict>
              <v:shape id="_x0000_s1136" type="#_x0000_t202" style="position:absolute;margin-left:307.69999999999999pt;margin-top:11.5pt;width:42.700000000000003pt;height:8.6500000000000004pt;z-index:-125829293;mso-wrap-distance-left:0;mso-wrap-distance-top:11.5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129,607,116.00</w:t>
                      </w:r>
                    </w:p>
                  </w:txbxContent>
                </v:textbox>
                <w10:wrap type="topAndBottom" anchorx="page"/>
              </v:shape>
            </w:pict>
          </mc:Fallback>
        </mc:AlternateContent>
      </w:r>
      <w:r>
        <mc:AlternateContent>
          <mc:Choice Requires="wps">
            <w:drawing>
              <wp:anchor distT="146050" distB="0" distL="0" distR="0" simplePos="0" relativeHeight="125829462" behindDoc="0" locked="0" layoutInCell="1" allowOverlap="1">
                <wp:simplePos x="0" y="0"/>
                <wp:positionH relativeFrom="page">
                  <wp:posOffset>4645025</wp:posOffset>
                </wp:positionH>
                <wp:positionV relativeFrom="paragraph">
                  <wp:posOffset>146050</wp:posOffset>
                </wp:positionV>
                <wp:extent cx="509270" cy="109855"/>
                <wp:wrapTopAndBottom/>
                <wp:docPr id="112" name="Shape 112"/>
                <a:graphic xmlns:a="http://schemas.openxmlformats.org/drawingml/2006/main">
                  <a:graphicData uri="http://schemas.microsoft.com/office/word/2010/wordprocessingShape">
                    <wps:wsp>
                      <wps:cNvSpPr txBox="1"/>
                      <wps:spPr>
                        <a:xfrm>
                          <a:ext cx="509270" cy="10985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77,347,000.00</w:t>
                            </w:r>
                          </w:p>
                        </w:txbxContent>
                      </wps:txbx>
                      <wps:bodyPr wrap="none" lIns="0" tIns="0" rIns="0" bIns="0">
                        <a:noAutoFit/>
                      </wps:bodyPr>
                    </wps:wsp>
                  </a:graphicData>
                </a:graphic>
              </wp:anchor>
            </w:drawing>
          </mc:Choice>
          <mc:Fallback>
            <w:pict>
              <v:shape id="_x0000_s1138" type="#_x0000_t202" style="position:absolute;margin-left:365.75pt;margin-top:11.5pt;width:40.100000000000001pt;height:8.6500000000000004pt;z-index:-125829291;mso-wrap-distance-left:0;mso-wrap-distance-top:11.5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77,347,000.00</w:t>
                      </w:r>
                    </w:p>
                  </w:txbxContent>
                </v:textbox>
                <w10:wrap type="topAndBottom" anchorx="page"/>
              </v:shape>
            </w:pict>
          </mc:Fallback>
        </mc:AlternateContent>
      </w:r>
      <w:r>
        <mc:AlternateContent>
          <mc:Choice Requires="wps">
            <w:drawing>
              <wp:anchor distT="146050" distB="0" distL="0" distR="0" simplePos="0" relativeHeight="125829464" behindDoc="0" locked="0" layoutInCell="1" allowOverlap="1">
                <wp:simplePos x="0" y="0"/>
                <wp:positionH relativeFrom="page">
                  <wp:posOffset>5840095</wp:posOffset>
                </wp:positionH>
                <wp:positionV relativeFrom="paragraph">
                  <wp:posOffset>146050</wp:posOffset>
                </wp:positionV>
                <wp:extent cx="509270" cy="109855"/>
                <wp:wrapTopAndBottom/>
                <wp:docPr id="114" name="Shape 114"/>
                <a:graphic xmlns:a="http://schemas.openxmlformats.org/drawingml/2006/main">
                  <a:graphicData uri="http://schemas.microsoft.com/office/word/2010/wordprocessingShape">
                    <wps:wsp>
                      <wps:cNvSpPr txBox="1"/>
                      <wps:spPr>
                        <a:xfrm>
                          <a:ext cx="509270" cy="109855"/>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77,347,000.00</w:t>
                            </w:r>
                          </w:p>
                        </w:txbxContent>
                      </wps:txbx>
                      <wps:bodyPr wrap="none" lIns="0" tIns="0" rIns="0" bIns="0">
                        <a:noAutoFit/>
                      </wps:bodyPr>
                    </wps:wsp>
                  </a:graphicData>
                </a:graphic>
              </wp:anchor>
            </w:drawing>
          </mc:Choice>
          <mc:Fallback>
            <w:pict>
              <v:shape id="_x0000_s1140" type="#_x0000_t202" style="position:absolute;margin-left:459.85000000000002pt;margin-top:11.5pt;width:40.100000000000001pt;height:8.6500000000000004pt;z-index:-125829289;mso-wrap-distance-left:0;mso-wrap-distance-top:11.5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77,347,000.00</w:t>
                      </w:r>
                    </w:p>
                  </w:txbxContent>
                </v:textbox>
                <w10:wrap type="topAndBottom" anchorx="page"/>
              </v:shape>
            </w:pict>
          </mc:Fallback>
        </mc:AlternateContent>
      </w:r>
    </w:p>
    <w:p>
      <w:pPr>
        <w:widowControl w:val="0"/>
        <w:spacing w:line="1" w:lineRule="exact"/>
      </w:pPr>
      <w:r>
        <mc:AlternateContent>
          <mc:Choice Requires="wps">
            <w:drawing>
              <wp:anchor distT="139700" distB="0" distL="0" distR="0" simplePos="0" relativeHeight="125829466" behindDoc="0" locked="0" layoutInCell="1" allowOverlap="1">
                <wp:simplePos x="0" y="0"/>
                <wp:positionH relativeFrom="page">
                  <wp:posOffset>734695</wp:posOffset>
                </wp:positionH>
                <wp:positionV relativeFrom="paragraph">
                  <wp:posOffset>139700</wp:posOffset>
                </wp:positionV>
                <wp:extent cx="685800" cy="115570"/>
                <wp:wrapTopAndBottom/>
                <wp:docPr id="116" name="Shape 116"/>
                <a:graphic xmlns:a="http://schemas.openxmlformats.org/drawingml/2006/main">
                  <a:graphicData uri="http://schemas.microsoft.com/office/word/2010/wordprocessingShape">
                    <wps:wsp>
                      <wps:cNvSpPr txBox="1"/>
                      <wps:spPr>
                        <a:xfrm>
                          <a:ext cx="685800" cy="11557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其中：按成本计量</w:t>
                            </w:r>
                          </w:p>
                        </w:txbxContent>
                      </wps:txbx>
                      <wps:bodyPr wrap="none" lIns="0" tIns="0" rIns="0" bIns="0">
                        <a:noAutoFit/>
                      </wps:bodyPr>
                    </wps:wsp>
                  </a:graphicData>
                </a:graphic>
              </wp:anchor>
            </w:drawing>
          </mc:Choice>
          <mc:Fallback>
            <w:pict>
              <v:shape id="_x0000_s1142" type="#_x0000_t202" style="position:absolute;margin-left:57.850000000000001pt;margin-top:11.pt;width:54.pt;height:9.0999999999999996pt;z-index:-125829287;mso-wrap-distance-left:0;mso-wrap-distance-top:11.pt;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其中：按成本计量</w:t>
                      </w:r>
                    </w:p>
                  </w:txbxContent>
                </v:textbox>
                <w10:wrap type="topAndBottom" anchorx="page"/>
              </v:shape>
            </w:pict>
          </mc:Fallback>
        </mc:AlternateContent>
      </w:r>
      <w:r>
        <mc:AlternateContent>
          <mc:Choice Requires="wps">
            <w:drawing>
              <wp:anchor distT="148590" distB="0" distL="0" distR="0" simplePos="0" relativeHeight="125829468" behindDoc="0" locked="0" layoutInCell="1" allowOverlap="1">
                <wp:simplePos x="0" y="0"/>
                <wp:positionH relativeFrom="page">
                  <wp:posOffset>2447925</wp:posOffset>
                </wp:positionH>
                <wp:positionV relativeFrom="paragraph">
                  <wp:posOffset>148590</wp:posOffset>
                </wp:positionV>
                <wp:extent cx="542290" cy="106680"/>
                <wp:wrapTopAndBottom/>
                <wp:docPr id="118" name="Shape 118"/>
                <a:graphic xmlns:a="http://schemas.openxmlformats.org/drawingml/2006/main">
                  <a:graphicData uri="http://schemas.microsoft.com/office/word/2010/wordprocessingShape">
                    <wps:wsp>
                      <wps:cNvSpPr txBox="1"/>
                      <wps:spPr>
                        <a:xfrm>
                          <a:ext cx="542290" cy="10668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136,954,116.00</w:t>
                            </w:r>
                          </w:p>
                        </w:txbxContent>
                      </wps:txbx>
                      <wps:bodyPr wrap="none" lIns="0" tIns="0" rIns="0" bIns="0">
                        <a:noAutoFit/>
                      </wps:bodyPr>
                    </wps:wsp>
                  </a:graphicData>
                </a:graphic>
              </wp:anchor>
            </w:drawing>
          </mc:Choice>
          <mc:Fallback>
            <w:pict>
              <v:shape id="_x0000_s1144" type="#_x0000_t202" style="position:absolute;margin-left:192.75pt;margin-top:11.700000000000001pt;width:42.700000000000003pt;height:8.4000000000000004pt;z-index:-125829285;mso-wrap-distance-left:0;mso-wrap-distance-top:11.700000000000001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136,954,116.00</w:t>
                      </w:r>
                    </w:p>
                  </w:txbxContent>
                </v:textbox>
                <w10:wrap type="topAndBottom" anchorx="page"/>
              </v:shape>
            </w:pict>
          </mc:Fallback>
        </mc:AlternateContent>
      </w:r>
      <w:r>
        <mc:AlternateContent>
          <mc:Choice Requires="wps">
            <w:drawing>
              <wp:anchor distT="148590" distB="0" distL="0" distR="0" simplePos="0" relativeHeight="125829470" behindDoc="0" locked="0" layoutInCell="1" allowOverlap="1">
                <wp:simplePos x="0" y="0"/>
                <wp:positionH relativeFrom="page">
                  <wp:posOffset>3240405</wp:posOffset>
                </wp:positionH>
                <wp:positionV relativeFrom="paragraph">
                  <wp:posOffset>148590</wp:posOffset>
                </wp:positionV>
                <wp:extent cx="466090" cy="106680"/>
                <wp:wrapTopAndBottom/>
                <wp:docPr id="120" name="Shape 120"/>
                <a:graphic xmlns:a="http://schemas.openxmlformats.org/drawingml/2006/main">
                  <a:graphicData uri="http://schemas.microsoft.com/office/word/2010/wordprocessingShape">
                    <wps:wsp>
                      <wps:cNvSpPr txBox="1"/>
                      <wps:spPr>
                        <a:xfrm>
                          <a:ext cx="466090" cy="10668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7,347,000.00</w:t>
                            </w:r>
                          </w:p>
                        </w:txbxContent>
                      </wps:txbx>
                      <wps:bodyPr wrap="none" lIns="0" tIns="0" rIns="0" bIns="0">
                        <a:noAutoFit/>
                      </wps:bodyPr>
                    </wps:wsp>
                  </a:graphicData>
                </a:graphic>
              </wp:anchor>
            </w:drawing>
          </mc:Choice>
          <mc:Fallback>
            <w:pict>
              <v:shape id="_x0000_s1146" type="#_x0000_t202" style="position:absolute;margin-left:255.15000000000001pt;margin-top:11.700000000000001pt;width:36.700000000000003pt;height:8.4000000000000004pt;z-index:-125829283;mso-wrap-distance-left:0;mso-wrap-distance-top:11.700000000000001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7,347,000.00</w:t>
                      </w:r>
                    </w:p>
                  </w:txbxContent>
                </v:textbox>
                <w10:wrap type="topAndBottom" anchorx="page"/>
              </v:shape>
            </w:pict>
          </mc:Fallback>
        </mc:AlternateContent>
      </w:r>
      <w:r>
        <mc:AlternateContent>
          <mc:Choice Requires="wps">
            <w:drawing>
              <wp:anchor distT="148590" distB="0" distL="0" distR="0" simplePos="0" relativeHeight="125829472" behindDoc="0" locked="0" layoutInCell="1" allowOverlap="1">
                <wp:simplePos x="0" y="0"/>
                <wp:positionH relativeFrom="page">
                  <wp:posOffset>3907790</wp:posOffset>
                </wp:positionH>
                <wp:positionV relativeFrom="paragraph">
                  <wp:posOffset>148590</wp:posOffset>
                </wp:positionV>
                <wp:extent cx="542290" cy="106680"/>
                <wp:wrapTopAndBottom/>
                <wp:docPr id="122" name="Shape 122"/>
                <a:graphic xmlns:a="http://schemas.openxmlformats.org/drawingml/2006/main">
                  <a:graphicData uri="http://schemas.microsoft.com/office/word/2010/wordprocessingShape">
                    <wps:wsp>
                      <wps:cNvSpPr txBox="1"/>
                      <wps:spPr>
                        <a:xfrm>
                          <a:ext cx="542290" cy="10668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129,607,116.00</w:t>
                            </w:r>
                          </w:p>
                        </w:txbxContent>
                      </wps:txbx>
                      <wps:bodyPr wrap="none" lIns="0" tIns="0" rIns="0" bIns="0">
                        <a:noAutoFit/>
                      </wps:bodyPr>
                    </wps:wsp>
                  </a:graphicData>
                </a:graphic>
              </wp:anchor>
            </w:drawing>
          </mc:Choice>
          <mc:Fallback>
            <w:pict>
              <v:shape id="_x0000_s1148" type="#_x0000_t202" style="position:absolute;margin-left:307.69999999999999pt;margin-top:11.700000000000001pt;width:42.700000000000003pt;height:8.4000000000000004pt;z-index:-125829281;mso-wrap-distance-left:0;mso-wrap-distance-top:11.700000000000001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129,607,116.00</w:t>
                      </w:r>
                    </w:p>
                  </w:txbxContent>
                </v:textbox>
                <w10:wrap type="topAndBottom" anchorx="page"/>
              </v:shape>
            </w:pict>
          </mc:Fallback>
        </mc:AlternateContent>
      </w:r>
      <w:r>
        <mc:AlternateContent>
          <mc:Choice Requires="wps">
            <w:drawing>
              <wp:anchor distT="148590" distB="0" distL="0" distR="0" simplePos="0" relativeHeight="125829474" behindDoc="0" locked="0" layoutInCell="1" allowOverlap="1">
                <wp:simplePos x="0" y="0"/>
                <wp:positionH relativeFrom="page">
                  <wp:posOffset>4645025</wp:posOffset>
                </wp:positionH>
                <wp:positionV relativeFrom="paragraph">
                  <wp:posOffset>148590</wp:posOffset>
                </wp:positionV>
                <wp:extent cx="509270" cy="106680"/>
                <wp:wrapTopAndBottom/>
                <wp:docPr id="124" name="Shape 124"/>
                <a:graphic xmlns:a="http://schemas.openxmlformats.org/drawingml/2006/main">
                  <a:graphicData uri="http://schemas.microsoft.com/office/word/2010/wordprocessingShape">
                    <wps:wsp>
                      <wps:cNvSpPr txBox="1"/>
                      <wps:spPr>
                        <a:xfrm>
                          <a:ext cx="509270" cy="10668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77,347,000.00</w:t>
                            </w:r>
                          </w:p>
                        </w:txbxContent>
                      </wps:txbx>
                      <wps:bodyPr wrap="none" lIns="0" tIns="0" rIns="0" bIns="0">
                        <a:noAutoFit/>
                      </wps:bodyPr>
                    </wps:wsp>
                  </a:graphicData>
                </a:graphic>
              </wp:anchor>
            </w:drawing>
          </mc:Choice>
          <mc:Fallback>
            <w:pict>
              <v:shape id="_x0000_s1150" type="#_x0000_t202" style="position:absolute;margin-left:365.75pt;margin-top:11.700000000000001pt;width:40.100000000000001pt;height:8.4000000000000004pt;z-index:-125829279;mso-wrap-distance-left:0;mso-wrap-distance-top:11.700000000000001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77,347,000.00</w:t>
                      </w:r>
                    </w:p>
                  </w:txbxContent>
                </v:textbox>
                <w10:wrap type="topAndBottom" anchorx="page"/>
              </v:shape>
            </w:pict>
          </mc:Fallback>
        </mc:AlternateContent>
      </w:r>
      <w:r>
        <mc:AlternateContent>
          <mc:Choice Requires="wps">
            <w:drawing>
              <wp:anchor distT="148590" distB="0" distL="0" distR="0" simplePos="0" relativeHeight="125829476" behindDoc="0" locked="0" layoutInCell="1" allowOverlap="1">
                <wp:simplePos x="0" y="0"/>
                <wp:positionH relativeFrom="page">
                  <wp:posOffset>5840095</wp:posOffset>
                </wp:positionH>
                <wp:positionV relativeFrom="paragraph">
                  <wp:posOffset>148590</wp:posOffset>
                </wp:positionV>
                <wp:extent cx="509270" cy="106680"/>
                <wp:wrapTopAndBottom/>
                <wp:docPr id="126" name="Shape 126"/>
                <a:graphic xmlns:a="http://schemas.openxmlformats.org/drawingml/2006/main">
                  <a:graphicData uri="http://schemas.microsoft.com/office/word/2010/wordprocessingShape">
                    <wps:wsp>
                      <wps:cNvSpPr txBox="1"/>
                      <wps:spPr>
                        <a:xfrm>
                          <a:ext cx="509270" cy="10668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77,347,000.00</w:t>
                            </w:r>
                          </w:p>
                        </w:txbxContent>
                      </wps:txbx>
                      <wps:bodyPr wrap="none" lIns="0" tIns="0" rIns="0" bIns="0">
                        <a:noAutoFit/>
                      </wps:bodyPr>
                    </wps:wsp>
                  </a:graphicData>
                </a:graphic>
              </wp:anchor>
            </w:drawing>
          </mc:Choice>
          <mc:Fallback>
            <w:pict>
              <v:shape id="_x0000_s1152" type="#_x0000_t202" style="position:absolute;margin-left:459.85000000000002pt;margin-top:11.700000000000001pt;width:40.100000000000001pt;height:8.4000000000000004pt;z-index:-125829277;mso-wrap-distance-left:0;mso-wrap-distance-top:11.700000000000001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rPr>
                        <w:t>77,347,000.00</w:t>
                      </w:r>
                    </w:p>
                  </w:txbxContent>
                </v:textbox>
                <w10:wrap type="topAndBottom" anchorx="page"/>
              </v:shape>
            </w:pict>
          </mc:Fallback>
        </mc:AlternateContent>
      </w:r>
    </w:p>
    <w:p>
      <w:pPr>
        <w:widowControl w:val="0"/>
        <w:spacing w:line="1" w:lineRule="exact"/>
      </w:pPr>
      <w:r>
        <mc:AlternateContent>
          <mc:Choice Requires="wps">
            <w:drawing>
              <wp:anchor distT="127000" distB="0" distL="0" distR="0" simplePos="0" relativeHeight="125829478" behindDoc="0" locked="0" layoutInCell="1" allowOverlap="1">
                <wp:simplePos x="0" y="0"/>
                <wp:positionH relativeFrom="page">
                  <wp:posOffset>734695</wp:posOffset>
                </wp:positionH>
                <wp:positionV relativeFrom="paragraph">
                  <wp:posOffset>127000</wp:posOffset>
                </wp:positionV>
                <wp:extent cx="847090" cy="115570"/>
                <wp:wrapTopAndBottom/>
                <wp:docPr id="128" name="Shape 128"/>
                <a:graphic xmlns:a="http://schemas.openxmlformats.org/drawingml/2006/main">
                  <a:graphicData uri="http://schemas.microsoft.com/office/word/2010/wordprocessingShape">
                    <wps:wsp>
                      <wps:cNvSpPr txBox="1"/>
                      <wps:spPr>
                        <a:xfrm>
                          <a:ext cx="847090" cy="11557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北京初见科技有限公司</w:t>
                            </w:r>
                          </w:p>
                        </w:txbxContent>
                      </wps:txbx>
                      <wps:bodyPr wrap="none" lIns="0" tIns="0" rIns="0" bIns="0">
                        <a:noAutoFit/>
                      </wps:bodyPr>
                    </wps:wsp>
                  </a:graphicData>
                </a:graphic>
              </wp:anchor>
            </w:drawing>
          </mc:Choice>
          <mc:Fallback>
            <w:pict>
              <v:shape id="_x0000_s1154" type="#_x0000_t202" style="position:absolute;margin-left:57.850000000000001pt;margin-top:10.pt;width:66.700000000000003pt;height:9.0999999999999996pt;z-index:-125829275;mso-wrap-distance-left:0;mso-wrap-distance-top:10.pt;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北京初见科技有限公司</w:t>
                      </w:r>
                    </w:p>
                  </w:txbxContent>
                </v:textbox>
                <w10:wrap type="topAndBottom" anchorx="page"/>
              </v:shape>
            </w:pict>
          </mc:Fallback>
        </mc:AlternateContent>
      </w:r>
      <w:r>
        <mc:AlternateContent>
          <mc:Choice Requires="wps">
            <w:drawing>
              <wp:anchor distT="135890" distB="0" distL="0" distR="0" simplePos="0" relativeHeight="125829480" behindDoc="0" locked="0" layoutInCell="1" allowOverlap="1">
                <wp:simplePos x="0" y="0"/>
                <wp:positionH relativeFrom="page">
                  <wp:posOffset>2484120</wp:posOffset>
                </wp:positionH>
                <wp:positionV relativeFrom="paragraph">
                  <wp:posOffset>135890</wp:posOffset>
                </wp:positionV>
                <wp:extent cx="506095" cy="106680"/>
                <wp:wrapTopAndBottom/>
                <wp:docPr id="130" name="Shape 130"/>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60,000,000.00</w:t>
                            </w:r>
                          </w:p>
                        </w:txbxContent>
                      </wps:txbx>
                      <wps:bodyPr wrap="none" lIns="0" tIns="0" rIns="0" bIns="0">
                        <a:noAutoFit/>
                      </wps:bodyPr>
                    </wps:wsp>
                  </a:graphicData>
                </a:graphic>
              </wp:anchor>
            </w:drawing>
          </mc:Choice>
          <mc:Fallback>
            <w:pict>
              <v:shape id="_x0000_s1156" type="#_x0000_t202" style="position:absolute;margin-left:195.59999999999999pt;margin-top:10.700000000000001pt;width:39.850000000000001pt;height:8.4000000000000004pt;z-index:-125829273;mso-wrap-distance-left:0;mso-wrap-distance-top:10.700000000000001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60,000,000.00</w:t>
                      </w:r>
                    </w:p>
                  </w:txbxContent>
                </v:textbox>
                <w10:wrap type="topAndBottom" anchorx="page"/>
              </v:shape>
            </w:pict>
          </mc:Fallback>
        </mc:AlternateContent>
      </w:r>
      <w:r>
        <mc:AlternateContent>
          <mc:Choice Requires="wps">
            <w:drawing>
              <wp:anchor distT="135890" distB="0" distL="0" distR="0" simplePos="0" relativeHeight="125829482" behindDoc="0" locked="0" layoutInCell="1" allowOverlap="1">
                <wp:simplePos x="0" y="0"/>
                <wp:positionH relativeFrom="page">
                  <wp:posOffset>3943985</wp:posOffset>
                </wp:positionH>
                <wp:positionV relativeFrom="paragraph">
                  <wp:posOffset>135890</wp:posOffset>
                </wp:positionV>
                <wp:extent cx="509270" cy="106680"/>
                <wp:wrapTopAndBottom/>
                <wp:docPr id="132" name="Shape 132"/>
                <a:graphic xmlns:a="http://schemas.openxmlformats.org/drawingml/2006/main">
                  <a:graphicData uri="http://schemas.microsoft.com/office/word/2010/wordprocessingShape">
                    <wps:wsp>
                      <wps:cNvSpPr txBox="1"/>
                      <wps:spPr>
                        <a:xfrm>
                          <a:ext cx="509270" cy="10668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60,000,000.00</w:t>
                            </w:r>
                          </w:p>
                        </w:txbxContent>
                      </wps:txbx>
                      <wps:bodyPr wrap="none" lIns="0" tIns="0" rIns="0" bIns="0">
                        <a:noAutoFit/>
                      </wps:bodyPr>
                    </wps:wsp>
                  </a:graphicData>
                </a:graphic>
              </wp:anchor>
            </w:drawing>
          </mc:Choice>
          <mc:Fallback>
            <w:pict>
              <v:shape id="_x0000_s1158" type="#_x0000_t202" style="position:absolute;margin-left:310.55000000000001pt;margin-top:10.700000000000001pt;width:40.100000000000001pt;height:8.4000000000000004pt;z-index:-125829271;mso-wrap-distance-left:0;mso-wrap-distance-top:10.700000000000001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60,000,000.00</w:t>
                      </w:r>
                    </w:p>
                  </w:txbxContent>
                </v:textbox>
                <w10:wrap type="topAndBottom" anchorx="page"/>
              </v:shape>
            </w:pict>
          </mc:Fallback>
        </mc:AlternateContent>
      </w:r>
      <w:r>
        <mc:AlternateContent>
          <mc:Choice Requires="wps">
            <w:drawing>
              <wp:anchor distT="135890" distB="0" distL="0" distR="0" simplePos="0" relativeHeight="125829484" behindDoc="0" locked="0" layoutInCell="1" allowOverlap="1">
                <wp:simplePos x="0" y="0"/>
                <wp:positionH relativeFrom="page">
                  <wp:posOffset>4645025</wp:posOffset>
                </wp:positionH>
                <wp:positionV relativeFrom="paragraph">
                  <wp:posOffset>135890</wp:posOffset>
                </wp:positionV>
                <wp:extent cx="509270" cy="106680"/>
                <wp:wrapTopAndBottom/>
                <wp:docPr id="134" name="Shape 134"/>
                <a:graphic xmlns:a="http://schemas.openxmlformats.org/drawingml/2006/main">
                  <a:graphicData uri="http://schemas.microsoft.com/office/word/2010/wordprocessingShape">
                    <wps:wsp>
                      <wps:cNvSpPr txBox="1"/>
                      <wps:spPr>
                        <a:xfrm>
                          <a:ext cx="509270" cy="10668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30,000,000.00</w:t>
                            </w:r>
                          </w:p>
                        </w:txbxContent>
                      </wps:txbx>
                      <wps:bodyPr wrap="none" lIns="0" tIns="0" rIns="0" bIns="0">
                        <a:noAutoFit/>
                      </wps:bodyPr>
                    </wps:wsp>
                  </a:graphicData>
                </a:graphic>
              </wp:anchor>
            </w:drawing>
          </mc:Choice>
          <mc:Fallback>
            <w:pict>
              <v:shape id="_x0000_s1160" type="#_x0000_t202" style="position:absolute;margin-left:365.75pt;margin-top:10.700000000000001pt;width:40.100000000000001pt;height:8.4000000000000004pt;z-index:-125829269;mso-wrap-distance-left:0;mso-wrap-distance-top:10.700000000000001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30,000,000.00</w:t>
                      </w:r>
                    </w:p>
                  </w:txbxContent>
                </v:textbox>
                <w10:wrap type="topAndBottom" anchorx="page"/>
              </v:shape>
            </w:pict>
          </mc:Fallback>
        </mc:AlternateContent>
      </w:r>
      <w:r>
        <mc:AlternateContent>
          <mc:Choice Requires="wps">
            <w:drawing>
              <wp:anchor distT="135890" distB="0" distL="0" distR="0" simplePos="0" relativeHeight="125829486" behindDoc="0" locked="0" layoutInCell="1" allowOverlap="1">
                <wp:simplePos x="0" y="0"/>
                <wp:positionH relativeFrom="page">
                  <wp:posOffset>5840095</wp:posOffset>
                </wp:positionH>
                <wp:positionV relativeFrom="paragraph">
                  <wp:posOffset>135890</wp:posOffset>
                </wp:positionV>
                <wp:extent cx="509270" cy="106680"/>
                <wp:wrapTopAndBottom/>
                <wp:docPr id="136" name="Shape 136"/>
                <a:graphic xmlns:a="http://schemas.openxmlformats.org/drawingml/2006/main">
                  <a:graphicData uri="http://schemas.microsoft.com/office/word/2010/wordprocessingShape">
                    <wps:wsp>
                      <wps:cNvSpPr txBox="1"/>
                      <wps:spPr>
                        <a:xfrm>
                          <a:ext cx="509270" cy="106680"/>
                        </a:xfrm>
                        <a:prstGeom prst="rect"/>
                        <a:noFill/>
                      </wps:spPr>
                      <wps:txbx>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30,000,000.00</w:t>
                            </w:r>
                          </w:p>
                        </w:txbxContent>
                      </wps:txbx>
                      <wps:bodyPr wrap="none" lIns="0" tIns="0" rIns="0" bIns="0">
                        <a:noAutoFit/>
                      </wps:bodyPr>
                    </wps:wsp>
                  </a:graphicData>
                </a:graphic>
              </wp:anchor>
            </w:drawing>
          </mc:Choice>
          <mc:Fallback>
            <w:pict>
              <v:shape id="_x0000_s1162" type="#_x0000_t202" style="position:absolute;margin-left:459.85000000000002pt;margin-top:10.700000000000001pt;width:40.100000000000001pt;height:8.4000000000000004pt;z-index:-125829267;mso-wrap-distance-left:0;mso-wrap-distance-top:10.700000000000001pt;mso-wrap-distance-right:0;mso-position-horizontal-relative:page" filled="f" stroked="f">
                <v:textbox inset="0,0,0,0">
                  <w:txbxContent>
                    <w:p>
                      <w:pPr>
                        <w:pStyle w:val="Style10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30,000,000.00</w:t>
                      </w:r>
                    </w:p>
                  </w:txbxContent>
                </v:textbox>
                <w10:wrap type="topAndBottom" anchorx="page"/>
              </v:shape>
            </w:pict>
          </mc:Fallback>
        </mc:AlternateContent>
      </w:r>
      <w:r>
        <w:br w:type="page"/>
      </w:r>
    </w:p>
    <w:tbl>
      <w:tblPr>
        <w:tblOverlap w:val="never"/>
        <w:jc w:val="center"/>
        <w:tblLayout w:type="fixed"/>
      </w:tblPr>
      <w:tblGrid>
        <w:gridCol w:w="2515"/>
        <w:gridCol w:w="1248"/>
        <w:gridCol w:w="1090"/>
        <w:gridCol w:w="1171"/>
        <w:gridCol w:w="1488"/>
        <w:gridCol w:w="1339"/>
      </w:tblGrid>
      <w:tr>
        <w:trPr>
          <w:trHeight w:val="29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上海德天股权投资基金中心(有限合伙)</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38,957,116.00</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38,957,116.00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40,000,000.00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40,000,000.00</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上海银河数娱网络科技有限公司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14,000,000.00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14,000,000.00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广州光娱信息科技有限公司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4,000,000.00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4,000,000.00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海南元游信息技术有限公司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3,500,000.00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3,500,000.00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深圳市龙宇天下科技有限公司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3,000,000.00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3,000,000.00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上海手趣网络科技有限公司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上海星玩网络科技有限公司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1,800,000.00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1,800,000.00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湖南亚瑟网络科技有限公司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深圳市优象网络科技有限公司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450,000.00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450,000.00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海南灵境信息技术有限公司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400,000.00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400,000.00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KEYROUTE GAMES CO.,LIMITED</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7,347,000.00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7,347,000.00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7,347,000.00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7,347,000.00</w:t>
            </w:r>
          </w:p>
        </w:tc>
      </w:tr>
      <w:tr>
        <w:trPr>
          <w:trHeight w:val="30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rPr>
                <w:sz w:val="13"/>
                <w:szCs w:val="13"/>
              </w:rPr>
            </w:pPr>
            <w:r>
              <w:rPr>
                <w:rFonts w:ascii="SimSun" w:eastAsia="SimSun" w:hAnsi="SimSun" w:cs="SimSun"/>
                <w:color w:val="000000"/>
                <w:spacing w:val="0"/>
                <w:w w:val="100"/>
                <w:position w:val="0"/>
                <w:sz w:val="13"/>
                <w:szCs w:val="13"/>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136,954,116.00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7,347,000.00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129,607,116.00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77,347,000.00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77,347,000.00</w:t>
            </w:r>
          </w:p>
        </w:tc>
      </w:tr>
    </w:tbl>
    <w:p>
      <w:pPr>
        <w:widowControl w:val="0"/>
        <w:spacing w:after="419" w:line="1" w:lineRule="exact"/>
      </w:pPr>
    </w:p>
    <w:p>
      <w:pPr>
        <w:pStyle w:val="Style35"/>
        <w:keepNext w:val="0"/>
        <w:keepLines w:val="0"/>
        <w:widowControl w:val="0"/>
        <w:shd w:val="clear" w:color="auto" w:fill="auto"/>
        <w:bidi w:val="0"/>
        <w:spacing w:before="0" w:after="340" w:line="240" w:lineRule="auto"/>
        <w:ind w:left="0" w:right="0" w:firstLine="5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)期末按成本计量的可供出售金融资产</w:t>
      </w:r>
    </w:p>
    <w:p>
      <w:pPr>
        <w:pStyle w:val="Style32"/>
        <w:keepNext w:val="0"/>
        <w:keepLines w:val="0"/>
        <w:widowControl w:val="0"/>
        <w:shd w:val="clear" w:color="auto" w:fill="auto"/>
        <w:bidi w:val="0"/>
        <w:spacing w:before="0" w:after="0" w:line="240" w:lineRule="auto"/>
        <w:ind w:left="5880" w:right="0" w:firstLine="0"/>
        <w:jc w:val="left"/>
      </w:pPr>
      <w:r>
        <w:rPr>
          <w:b/>
          <w:bCs/>
          <w:color w:val="000000"/>
          <w:spacing w:val="0"/>
          <w:w w:val="100"/>
          <w:position w:val="0"/>
        </w:rPr>
        <w:t>账面余额</w:t>
      </w:r>
    </w:p>
    <w:tbl>
      <w:tblPr>
        <w:tblOverlap w:val="never"/>
        <w:jc w:val="center"/>
        <w:tblLayout w:type="fixed"/>
      </w:tblPr>
      <w:tblGrid>
        <w:gridCol w:w="3470"/>
        <w:gridCol w:w="1445"/>
        <w:gridCol w:w="1474"/>
        <w:gridCol w:w="1306"/>
        <w:gridCol w:w="1354"/>
      </w:tblGrid>
      <w:tr>
        <w:trPr>
          <w:trHeight w:val="51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本期减少</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期末余额</w:t>
            </w:r>
          </w:p>
        </w:tc>
      </w:tr>
      <w:tr>
        <w:trPr>
          <w:trHeight w:val="4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北京初见科技有限公司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60,000,000.00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上海德天股权投资基金中心(有限合伙)</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1,042,884.00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38,957,116.00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上海银河数娱网络科技有限公司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14,000,000.00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广州光娱信息科技有限公司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4,000,000.00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海南元游信息技术有限公司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3,500,000.00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深圳市龙宇天下科技有限公司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3,000,000.00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上海手趣网络科技有限公司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2,000,000.00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上海星玩网络科技有限公司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1,800,000.00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湖南亚瑟网络科技有限公司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1,500,000.00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深圳市优象网络科技有限公司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450,000.00</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海南灵境信息技术有限公司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400,000.00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KEYROUTE GAMES CO.,LIMITED</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7,347,000.00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7,347,000.00</w:t>
            </w:r>
          </w:p>
        </w:tc>
      </w:tr>
      <w:tr>
        <w:trPr>
          <w:trHeight w:val="34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u w:val="single"/>
              </w:rPr>
              <w:t>77,347,000.00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60,650,000.00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1,042,884.00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136,954,116.00</w:t>
            </w:r>
          </w:p>
        </w:tc>
      </w:tr>
    </w:tbl>
    <w:p>
      <w:pPr>
        <w:widowControl w:val="0"/>
        <w:spacing w:after="419" w:line="1" w:lineRule="exact"/>
      </w:pPr>
    </w:p>
    <w:p>
      <w:pPr>
        <w:pStyle w:val="Style21"/>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接上表：</w:t>
      </w:r>
    </w:p>
    <w:p>
      <w:pPr>
        <w:pStyle w:val="Style35"/>
        <w:keepNext w:val="0"/>
        <w:keepLines w:val="0"/>
        <w:widowControl w:val="0"/>
        <w:shd w:val="clear" w:color="auto" w:fill="auto"/>
        <w:bidi w:val="0"/>
        <w:spacing w:before="0" w:after="0" w:line="240" w:lineRule="auto"/>
        <w:ind w:left="2240" w:right="0" w:firstLine="0"/>
        <w:jc w:val="left"/>
      </w:pPr>
      <w:r>
        <w:rPr>
          <w:b/>
          <w:bCs/>
          <w:color w:val="000000"/>
          <w:spacing w:val="0"/>
          <w:w w:val="100"/>
          <w:position w:val="0"/>
        </w:rPr>
        <w:t>减值准备</w:t>
      </w:r>
    </w:p>
    <w:p>
      <w:pPr>
        <w:pStyle w:val="Style35"/>
        <w:keepNext w:val="0"/>
        <w:keepLines w:val="0"/>
        <w:widowControl w:val="0"/>
        <w:shd w:val="clear" w:color="auto" w:fill="auto"/>
        <w:tabs>
          <w:tab w:pos="7639" w:val="left"/>
        </w:tabs>
        <w:bidi w:val="0"/>
        <w:spacing w:before="0" w:after="380" w:line="240" w:lineRule="auto"/>
        <w:ind w:left="5220" w:right="0" w:firstLine="0"/>
        <w:jc w:val="left"/>
      </w:pPr>
      <w:r>
        <mc:AlternateContent>
          <mc:Choice Requires="wps">
            <w:drawing>
              <wp:anchor distT="0" distB="0" distL="114300" distR="114300" simplePos="0" relativeHeight="125829488" behindDoc="0" locked="0" layoutInCell="1" allowOverlap="1">
                <wp:simplePos x="0" y="0"/>
                <wp:positionH relativeFrom="page">
                  <wp:posOffset>865505</wp:posOffset>
                </wp:positionH>
                <wp:positionV relativeFrom="paragraph">
                  <wp:posOffset>127000</wp:posOffset>
                </wp:positionV>
                <wp:extent cx="2051050" cy="155575"/>
                <wp:wrapTopAndBottom/>
                <wp:docPr id="138" name="Shape 138"/>
                <a:graphic xmlns:a="http://schemas.openxmlformats.org/drawingml/2006/main">
                  <a:graphicData uri="http://schemas.microsoft.com/office/word/2010/wordprocessingShape">
                    <wps:wsp>
                      <wps:cNvSpPr txBox="1"/>
                      <wps:spPr>
                        <a:xfrm>
                          <a:ext cx="2051050" cy="155575"/>
                        </a:xfrm>
                        <a:prstGeom prst="rect"/>
                        <a:noFill/>
                      </wps:spPr>
                      <wps:txbx>
                        <w:txbxContent>
                          <w:p>
                            <w:pPr>
                              <w:pStyle w:val="Style35"/>
                              <w:keepNext w:val="0"/>
                              <w:keepLines w:val="0"/>
                              <w:widowControl w:val="0"/>
                              <w:shd w:val="clear" w:color="auto" w:fill="auto"/>
                              <w:tabs>
                                <w:tab w:pos="1205" w:val="left"/>
                                <w:tab w:pos="2448" w:val="left"/>
                              </w:tabs>
                              <w:bidi w:val="0"/>
                              <w:spacing w:before="0" w:after="0" w:line="240" w:lineRule="auto"/>
                              <w:ind w:left="0" w:right="0" w:firstLine="0"/>
                              <w:jc w:val="left"/>
                            </w:pPr>
                            <w:r>
                              <w:rPr>
                                <w:b/>
                                <w:bCs/>
                                <w:color w:val="000000"/>
                                <w:spacing w:val="0"/>
                                <w:w w:val="100"/>
                                <w:position w:val="0"/>
                              </w:rPr>
                              <w:t>期初余额</w:t>
                              <w:tab/>
                              <w:t>本期增加</w:t>
                              <w:tab/>
                              <w:t>本期减少</w:t>
                            </w:r>
                          </w:p>
                        </w:txbxContent>
                      </wps:txbx>
                      <wps:bodyPr wrap="none" lIns="0" tIns="0" rIns="0" bIns="0">
                        <a:noAutoFit/>
                      </wps:bodyPr>
                    </wps:wsp>
                  </a:graphicData>
                </a:graphic>
              </wp:anchor>
            </w:drawing>
          </mc:Choice>
          <mc:Fallback>
            <w:pict>
              <v:shape id="_x0000_s1164" type="#_x0000_t202" style="position:absolute;margin-left:68.150000000000006pt;margin-top:10.pt;width:161.5pt;height:12.25pt;z-index:-125829265;mso-wrap-distance-left:9.pt;mso-wrap-distance-right:9.pt;mso-position-horizontal-relative:page" filled="f" stroked="f">
                <v:textbox inset="0,0,0,0">
                  <w:txbxContent>
                    <w:p>
                      <w:pPr>
                        <w:pStyle w:val="Style35"/>
                        <w:keepNext w:val="0"/>
                        <w:keepLines w:val="0"/>
                        <w:widowControl w:val="0"/>
                        <w:shd w:val="clear" w:color="auto" w:fill="auto"/>
                        <w:tabs>
                          <w:tab w:pos="1205" w:val="left"/>
                          <w:tab w:pos="2448" w:val="left"/>
                        </w:tabs>
                        <w:bidi w:val="0"/>
                        <w:spacing w:before="0" w:after="0" w:line="240" w:lineRule="auto"/>
                        <w:ind w:left="0" w:right="0" w:firstLine="0"/>
                        <w:jc w:val="left"/>
                      </w:pPr>
                      <w:r>
                        <w:rPr>
                          <w:b/>
                          <w:bCs/>
                          <w:color w:val="000000"/>
                          <w:spacing w:val="0"/>
                          <w:w w:val="100"/>
                          <w:position w:val="0"/>
                        </w:rPr>
                        <w:t>期初余额</w:t>
                        <w:tab/>
                        <w:t>本期增加</w:t>
                        <w:tab/>
                        <w:t>本期减少</w:t>
                      </w:r>
                    </w:p>
                  </w:txbxContent>
                </v:textbox>
                <w10:wrap type="topAndBottom" anchorx="page"/>
              </v:shape>
            </w:pict>
          </mc:Fallback>
        </mc:AlternateContent>
      </w:r>
      <w:r>
        <mc:AlternateContent>
          <mc:Choice Requires="wps">
            <w:drawing>
              <wp:anchor distT="0" distB="0" distL="114300" distR="114300" simplePos="0" relativeHeight="125829490" behindDoc="0" locked="0" layoutInCell="1" allowOverlap="1">
                <wp:simplePos x="0" y="0"/>
                <wp:positionH relativeFrom="page">
                  <wp:posOffset>3212465</wp:posOffset>
                </wp:positionH>
                <wp:positionV relativeFrom="paragraph">
                  <wp:posOffset>127000</wp:posOffset>
                </wp:positionV>
                <wp:extent cx="490855" cy="152400"/>
                <wp:wrapTopAndBottom/>
                <wp:docPr id="140" name="Shape 140"/>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wps:txbx>
                      <wps:bodyPr wrap="none" lIns="0" tIns="0" rIns="0" bIns="0">
                        <a:noAutoFit/>
                      </wps:bodyPr>
                    </wps:wsp>
                  </a:graphicData>
                </a:graphic>
              </wp:anchor>
            </w:drawing>
          </mc:Choice>
          <mc:Fallback>
            <w:pict>
              <v:shape id="_x0000_s1166" type="#_x0000_t202" style="position:absolute;margin-left:252.95000000000002pt;margin-top:10.pt;width:38.649999999999999pt;height:12.pt;z-index:-125829263;mso-wrap-distance-left:9.pt;mso-wrap-distance-right: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v:textbox>
                <w10:wrap type="topAndBottom" anchorx="page"/>
              </v:shape>
            </w:pict>
          </mc:Fallback>
        </mc:AlternateContent>
      </w:r>
      <w:r>
        <w:rPr>
          <w:b/>
          <w:bCs/>
          <w:color w:val="000000"/>
          <w:spacing w:val="0"/>
          <w:w w:val="100"/>
          <w:position w:val="0"/>
        </w:rPr>
        <w:t>在被投资单位持股比例</w:t>
      </w:r>
      <w:r>
        <w:rPr>
          <w:rFonts w:ascii="Times New Roman" w:eastAsia="Times New Roman" w:hAnsi="Times New Roman" w:cs="Times New Roman"/>
          <w:b/>
          <w:bCs/>
          <w:color w:val="000000"/>
          <w:spacing w:val="0"/>
          <w:w w:val="100"/>
          <w:position w:val="0"/>
          <w:sz w:val="18"/>
          <w:szCs w:val="18"/>
        </w:rPr>
        <w:t>(%)</w:t>
        <w:tab/>
      </w:r>
      <w:r>
        <w:rPr>
          <w:b/>
          <w:bCs/>
          <w:color w:val="000000"/>
          <w:spacing w:val="0"/>
          <w:w w:val="100"/>
          <w:position w:val="0"/>
        </w:rPr>
        <w:t>本期现金红利</w:t>
      </w:r>
      <w:r>
        <w:br w:type="page"/>
      </w:r>
    </w:p>
    <w:tbl>
      <w:tblPr>
        <w:tblOverlap w:val="never"/>
        <w:jc w:val="center"/>
        <w:tblLayout w:type="fixed"/>
      </w:tblPr>
      <w:tblGrid>
        <w:gridCol w:w="3638"/>
        <w:gridCol w:w="5429"/>
      </w:tblGrid>
      <w:tr>
        <w:trPr>
          <w:trHeight w:val="45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2240" w:right="0" w:firstLine="0"/>
              <w:jc w:val="left"/>
              <w:rPr>
                <w:sz w:val="17"/>
                <w:szCs w:val="17"/>
              </w:rPr>
            </w:pPr>
            <w:r>
              <w:rPr>
                <w:rFonts w:ascii="SimSun" w:eastAsia="SimSun" w:hAnsi="SimSun" w:cs="SimSun"/>
                <w:b/>
                <w:bCs/>
                <w:color w:val="000000"/>
                <w:spacing w:val="0"/>
                <w:w w:val="100"/>
                <w:position w:val="0"/>
                <w:sz w:val="17"/>
                <w:szCs w:val="17"/>
              </w:rPr>
              <w:t>减值准备</w:t>
            </w:r>
          </w:p>
        </w:tc>
        <w:tc>
          <w:tcPr>
            <w:tcBorders/>
            <w:shd w:val="clear" w:color="auto" w:fill="FFFFFF"/>
            <w:vAlign w:val="bottom"/>
          </w:tcPr>
          <w:p>
            <w:pPr>
              <w:pStyle w:val="Style27"/>
              <w:keepNext w:val="0"/>
              <w:keepLines w:val="0"/>
              <w:widowControl w:val="0"/>
              <w:shd w:val="clear" w:color="auto" w:fill="auto"/>
              <w:tabs>
                <w:tab w:pos="3990" w:val="left"/>
              </w:tabs>
              <w:bidi w:val="0"/>
              <w:spacing w:before="0" w:after="0" w:line="240" w:lineRule="auto"/>
              <w:ind w:left="1580" w:right="0" w:firstLine="0"/>
              <w:jc w:val="left"/>
              <w:rPr>
                <w:sz w:val="17"/>
                <w:szCs w:val="17"/>
              </w:rPr>
            </w:pPr>
            <w:r>
              <w:rPr>
                <w:rFonts w:ascii="SimSun" w:eastAsia="SimSun" w:hAnsi="SimSun" w:cs="SimSun"/>
                <w:b/>
                <w:bCs/>
                <w:color w:val="000000"/>
                <w:spacing w:val="0"/>
                <w:w w:val="100"/>
                <w:position w:val="0"/>
                <w:sz w:val="17"/>
                <w:szCs w:val="17"/>
              </w:rPr>
              <w:t>在被投资单位持股比例</w:t>
            </w:r>
            <w:r>
              <w:rPr>
                <w:b/>
                <w:bCs/>
                <w:color w:val="000000"/>
                <w:spacing w:val="0"/>
                <w:w w:val="100"/>
                <w:position w:val="0"/>
                <w:sz w:val="18"/>
                <w:szCs w:val="18"/>
              </w:rPr>
              <w:t>(%)</w:t>
              <w:tab/>
            </w:r>
            <w:r>
              <w:rPr>
                <w:rFonts w:ascii="SimSun" w:eastAsia="SimSun" w:hAnsi="SimSun" w:cs="SimSun"/>
                <w:b/>
                <w:bCs/>
                <w:color w:val="000000"/>
                <w:spacing w:val="0"/>
                <w:w w:val="100"/>
                <w:position w:val="0"/>
                <w:sz w:val="17"/>
                <w:szCs w:val="17"/>
              </w:rPr>
              <w:t>本期现金红利</w:t>
            </w:r>
          </w:p>
        </w:tc>
      </w:tr>
      <w:tr>
        <w:trPr>
          <w:trHeight w:val="5179" w:hRule="exact"/>
        </w:trPr>
        <w:tc>
          <w:tcPr>
            <w:tcBorders/>
            <w:shd w:val="clear" w:color="auto" w:fill="FFFFFF"/>
            <w:vAlign w:val="top"/>
          </w:tcPr>
          <w:p>
            <w:pPr>
              <w:pStyle w:val="Style27"/>
              <w:keepNext w:val="0"/>
              <w:keepLines w:val="0"/>
              <w:widowControl w:val="0"/>
              <w:shd w:val="clear" w:color="auto" w:fill="auto"/>
              <w:tabs>
                <w:tab w:pos="1585" w:val="left"/>
                <w:tab w:pos="2828" w:val="left"/>
              </w:tabs>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期初余额</w:t>
              <w:tab/>
              <w:t>本期增加</w:t>
              <w:tab/>
              <w:t>本期减少</w:t>
            </w:r>
          </w:p>
        </w:tc>
        <w:tc>
          <w:tcPr>
            <w:tcBorders/>
            <w:shd w:val="clear" w:color="auto" w:fill="FFFFFF"/>
            <w:vAlign w:val="top"/>
          </w:tcPr>
          <w:p>
            <w:pPr>
              <w:pStyle w:val="Style27"/>
              <w:keepNext w:val="0"/>
              <w:keepLines w:val="0"/>
              <w:widowControl w:val="0"/>
              <w:shd w:val="clear" w:color="auto" w:fill="auto"/>
              <w:bidi w:val="0"/>
              <w:spacing w:before="0" w:after="220" w:line="240" w:lineRule="auto"/>
              <w:ind w:left="0" w:right="0" w:firstLine="440"/>
              <w:jc w:val="left"/>
              <w:rPr>
                <w:sz w:val="17"/>
                <w:szCs w:val="17"/>
              </w:rPr>
            </w:pPr>
            <w:r>
              <w:rPr>
                <w:rFonts w:ascii="SimSun" w:eastAsia="SimSun" w:hAnsi="SimSun" w:cs="SimSun"/>
                <w:b/>
                <w:bCs/>
                <w:color w:val="000000"/>
                <w:spacing w:val="0"/>
                <w:w w:val="100"/>
                <w:position w:val="0"/>
                <w:sz w:val="17"/>
                <w:szCs w:val="17"/>
              </w:rPr>
              <w:t>期末余额</w:t>
            </w:r>
          </w:p>
          <w:p>
            <w:pPr>
              <w:pStyle w:val="Style27"/>
              <w:keepNext w:val="0"/>
              <w:keepLines w:val="0"/>
              <w:widowControl w:val="0"/>
              <w:shd w:val="clear" w:color="auto" w:fill="auto"/>
              <w:bidi w:val="0"/>
              <w:spacing w:before="0" w:after="220" w:line="240" w:lineRule="auto"/>
              <w:ind w:left="2420" w:right="0" w:firstLine="0"/>
              <w:jc w:val="left"/>
            </w:pPr>
            <w:r>
              <w:rPr>
                <w:color w:val="000000"/>
                <w:spacing w:val="0"/>
                <w:w w:val="100"/>
                <w:position w:val="0"/>
              </w:rPr>
              <w:t>15.00</w:t>
            </w:r>
          </w:p>
          <w:p>
            <w:pPr>
              <w:pStyle w:val="Style27"/>
              <w:keepNext w:val="0"/>
              <w:keepLines w:val="0"/>
              <w:widowControl w:val="0"/>
              <w:shd w:val="clear" w:color="auto" w:fill="auto"/>
              <w:bidi w:val="0"/>
              <w:spacing w:before="0" w:after="220" w:line="240" w:lineRule="auto"/>
              <w:ind w:left="2420" w:right="0" w:firstLine="0"/>
              <w:jc w:val="left"/>
            </w:pPr>
            <w:r>
              <w:rPr>
                <w:color w:val="000000"/>
                <w:spacing w:val="0"/>
                <w:w w:val="100"/>
                <w:position w:val="0"/>
              </w:rPr>
              <w:t>40.00</w:t>
            </w:r>
          </w:p>
          <w:p>
            <w:pPr>
              <w:pStyle w:val="Style27"/>
              <w:keepNext w:val="0"/>
              <w:keepLines w:val="0"/>
              <w:widowControl w:val="0"/>
              <w:shd w:val="clear" w:color="auto" w:fill="auto"/>
              <w:bidi w:val="0"/>
              <w:spacing w:before="0" w:after="220" w:line="240" w:lineRule="auto"/>
              <w:ind w:left="2420" w:right="0" w:firstLine="0"/>
              <w:jc w:val="left"/>
            </w:pPr>
            <w:r>
              <w:rPr>
                <w:color w:val="000000"/>
                <w:spacing w:val="0"/>
                <w:w w:val="100"/>
                <w:position w:val="0"/>
              </w:rPr>
              <w:t>2.00</w:t>
            </w:r>
          </w:p>
          <w:p>
            <w:pPr>
              <w:pStyle w:val="Style27"/>
              <w:keepNext w:val="0"/>
              <w:keepLines w:val="0"/>
              <w:widowControl w:val="0"/>
              <w:shd w:val="clear" w:color="auto" w:fill="auto"/>
              <w:bidi w:val="0"/>
              <w:spacing w:before="0" w:after="220" w:line="240" w:lineRule="auto"/>
              <w:ind w:left="2420" w:right="0" w:firstLine="0"/>
              <w:jc w:val="left"/>
            </w:pPr>
            <w:r>
              <w:rPr>
                <w:color w:val="000000"/>
                <w:spacing w:val="0"/>
                <w:w w:val="100"/>
                <w:position w:val="0"/>
              </w:rPr>
              <w:t>5.00</w:t>
            </w:r>
          </w:p>
          <w:p>
            <w:pPr>
              <w:pStyle w:val="Style27"/>
              <w:keepNext w:val="0"/>
              <w:keepLines w:val="0"/>
              <w:widowControl w:val="0"/>
              <w:shd w:val="clear" w:color="auto" w:fill="auto"/>
              <w:bidi w:val="0"/>
              <w:spacing w:before="0" w:after="220" w:line="240" w:lineRule="auto"/>
              <w:ind w:left="2420" w:right="0" w:firstLine="0"/>
              <w:jc w:val="left"/>
            </w:pPr>
            <w:r>
              <w:rPr>
                <w:color w:val="000000"/>
                <w:spacing w:val="0"/>
                <w:w w:val="100"/>
                <w:position w:val="0"/>
              </w:rPr>
              <w:t>20.00</w:t>
            </w:r>
          </w:p>
          <w:p>
            <w:pPr>
              <w:pStyle w:val="Style27"/>
              <w:keepNext w:val="0"/>
              <w:keepLines w:val="0"/>
              <w:widowControl w:val="0"/>
              <w:shd w:val="clear" w:color="auto" w:fill="auto"/>
              <w:bidi w:val="0"/>
              <w:spacing w:before="0" w:after="220" w:line="240" w:lineRule="auto"/>
              <w:ind w:left="2420" w:right="0" w:firstLine="0"/>
              <w:jc w:val="left"/>
            </w:pPr>
            <w:r>
              <w:rPr>
                <w:color w:val="000000"/>
                <w:spacing w:val="0"/>
                <w:w w:val="100"/>
                <w:position w:val="0"/>
              </w:rPr>
              <w:t>18.00</w:t>
            </w:r>
          </w:p>
          <w:p>
            <w:pPr>
              <w:pStyle w:val="Style27"/>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5.2897</w:t>
            </w:r>
          </w:p>
          <w:p>
            <w:pPr>
              <w:pStyle w:val="Style27"/>
              <w:keepNext w:val="0"/>
              <w:keepLines w:val="0"/>
              <w:widowControl w:val="0"/>
              <w:shd w:val="clear" w:color="auto" w:fill="auto"/>
              <w:bidi w:val="0"/>
              <w:spacing w:before="0" w:after="220" w:line="240" w:lineRule="auto"/>
              <w:ind w:left="2420" w:right="0" w:firstLine="0"/>
              <w:jc w:val="left"/>
            </w:pPr>
            <w:r>
              <w:rPr>
                <w:color w:val="000000"/>
                <w:spacing w:val="0"/>
                <w:w w:val="100"/>
                <w:position w:val="0"/>
              </w:rPr>
              <w:t>18.00</w:t>
            </w:r>
          </w:p>
          <w:p>
            <w:pPr>
              <w:pStyle w:val="Style27"/>
              <w:keepNext w:val="0"/>
              <w:keepLines w:val="0"/>
              <w:widowControl w:val="0"/>
              <w:shd w:val="clear" w:color="auto" w:fill="auto"/>
              <w:bidi w:val="0"/>
              <w:spacing w:before="0" w:after="220" w:line="240" w:lineRule="auto"/>
              <w:ind w:left="2420" w:right="0" w:firstLine="0"/>
              <w:jc w:val="left"/>
            </w:pPr>
            <w:r>
              <w:rPr>
                <w:color w:val="000000"/>
                <w:spacing w:val="0"/>
                <w:w w:val="100"/>
                <w:position w:val="0"/>
              </w:rPr>
              <w:t>7.50</w:t>
            </w:r>
          </w:p>
          <w:p>
            <w:pPr>
              <w:pStyle w:val="Style27"/>
              <w:keepNext w:val="0"/>
              <w:keepLines w:val="0"/>
              <w:widowControl w:val="0"/>
              <w:shd w:val="clear" w:color="auto" w:fill="auto"/>
              <w:bidi w:val="0"/>
              <w:spacing w:before="0" w:after="220" w:line="240" w:lineRule="auto"/>
              <w:ind w:left="2420" w:right="0" w:firstLine="0"/>
              <w:jc w:val="left"/>
            </w:pPr>
            <w:r>
              <w:rPr>
                <w:color w:val="000000"/>
                <w:spacing w:val="0"/>
                <w:w w:val="100"/>
                <w:position w:val="0"/>
              </w:rPr>
              <w:t>3.00</w:t>
            </w:r>
          </w:p>
          <w:p>
            <w:pPr>
              <w:pStyle w:val="Style27"/>
              <w:keepNext w:val="0"/>
              <w:keepLines w:val="0"/>
              <w:widowControl w:val="0"/>
              <w:shd w:val="clear" w:color="auto" w:fill="auto"/>
              <w:bidi w:val="0"/>
              <w:spacing w:before="0" w:after="220" w:line="240" w:lineRule="auto"/>
              <w:ind w:left="2420" w:right="0" w:firstLine="0"/>
              <w:jc w:val="left"/>
            </w:pPr>
            <w:r>
              <w:rPr>
                <w:color w:val="000000"/>
                <w:spacing w:val="0"/>
                <w:w w:val="100"/>
                <w:position w:val="0"/>
              </w:rPr>
              <w:t>5.00</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7,347,000.00</w:t>
            </w:r>
          </w:p>
        </w:tc>
        <w:tc>
          <w:tcPr>
            <w:tcBorders/>
            <w:shd w:val="clear" w:color="auto" w:fill="FFFFFF"/>
            <w:vAlign w:val="center"/>
          </w:tcPr>
          <w:p>
            <w:pPr>
              <w:pStyle w:val="Style27"/>
              <w:keepNext w:val="0"/>
              <w:keepLines w:val="0"/>
              <w:widowControl w:val="0"/>
              <w:shd w:val="clear" w:color="auto" w:fill="auto"/>
              <w:tabs>
                <w:tab w:pos="2408" w:val="left"/>
              </w:tabs>
              <w:bidi w:val="0"/>
              <w:spacing w:before="0" w:after="0" w:line="240" w:lineRule="auto"/>
              <w:ind w:left="0" w:right="0" w:firstLine="320"/>
              <w:jc w:val="left"/>
            </w:pPr>
            <w:r>
              <w:rPr>
                <w:color w:val="000000"/>
                <w:spacing w:val="0"/>
                <w:w w:val="100"/>
                <w:position w:val="0"/>
              </w:rPr>
              <w:t>7,347,000.00</w:t>
              <w:tab/>
              <w:t>25.00</w:t>
            </w:r>
          </w:p>
        </w:tc>
      </w:tr>
      <w:tr>
        <w:trPr>
          <w:trHeight w:val="302" w:hRule="exact"/>
        </w:trPr>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u w:val="single"/>
              </w:rPr>
              <w:t>7,347,000.00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u w:val="single"/>
              </w:rPr>
              <w:t>7,347,000.00</w:t>
            </w:r>
          </w:p>
        </w:tc>
      </w:tr>
    </w:tbl>
    <w:p>
      <w:pPr>
        <w:widowControl w:val="0"/>
        <w:spacing w:after="479" w:line="1" w:lineRule="exact"/>
      </w:pPr>
    </w:p>
    <w:p>
      <w:pPr>
        <w:pStyle w:val="Style35"/>
        <w:keepNext w:val="0"/>
        <w:keepLines w:val="0"/>
        <w:widowControl w:val="0"/>
        <w:numPr>
          <w:ilvl w:val="0"/>
          <w:numId w:val="71"/>
        </w:numPr>
        <w:shd w:val="clear" w:color="auto" w:fill="auto"/>
        <w:bidi w:val="0"/>
        <w:spacing w:before="0" w:after="340" w:line="240" w:lineRule="auto"/>
        <w:ind w:left="0" w:right="0" w:firstLine="600"/>
        <w:jc w:val="left"/>
      </w:pPr>
      <w:bookmarkStart w:id="906" w:name="bookmark906"/>
      <w:bookmarkEnd w:id="906"/>
      <w:r>
        <w:rPr>
          <w:color w:val="000000"/>
          <w:spacing w:val="0"/>
          <w:w w:val="100"/>
          <w:position w:val="0"/>
        </w:rPr>
        <w:t>可供出售金融资产减值的变动情况</w:t>
      </w:r>
    </w:p>
    <w:tbl>
      <w:tblPr>
        <w:tblOverlap w:val="never"/>
        <w:jc w:val="center"/>
        <w:tblLayout w:type="fixed"/>
      </w:tblPr>
      <w:tblGrid>
        <w:gridCol w:w="3638"/>
        <w:gridCol w:w="5429"/>
      </w:tblGrid>
      <w:tr>
        <w:trPr>
          <w:trHeight w:val="293" w:hRule="exact"/>
        </w:trPr>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b/>
                <w:bCs/>
                <w:color w:val="000000"/>
                <w:spacing w:val="0"/>
                <w:w w:val="100"/>
                <w:position w:val="0"/>
                <w:sz w:val="17"/>
                <w:szCs w:val="17"/>
              </w:rPr>
              <w:t>可供出售金融资产分类</w:t>
            </w:r>
          </w:p>
        </w:tc>
        <w:tc>
          <w:tcPr>
            <w:tcBorders>
              <w:bottom w:val="single" w:sz="4"/>
            </w:tcBorders>
            <w:shd w:val="clear" w:color="auto" w:fill="FFFFFF"/>
            <w:vAlign w:val="top"/>
          </w:tcPr>
          <w:p>
            <w:pPr>
              <w:pStyle w:val="Style27"/>
              <w:keepNext w:val="0"/>
              <w:keepLines w:val="0"/>
              <w:widowControl w:val="0"/>
              <w:shd w:val="clear" w:color="auto" w:fill="auto"/>
              <w:tabs>
                <w:tab w:pos="3014" w:val="left"/>
              </w:tabs>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可供出售权益工具</w:t>
              <w:tab/>
              <w:t>合计</w:t>
            </w:r>
          </w:p>
        </w:tc>
      </w:tr>
    </w:tbl>
    <w:p>
      <w:pPr>
        <w:widowControl w:val="0"/>
        <w:spacing w:after="13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120" w:right="0" w:firstLine="0"/>
        <w:jc w:val="left"/>
      </w:pPr>
      <w:r>
        <w:rPr>
          <w:color w:val="000000"/>
          <w:spacing w:val="0"/>
          <w:w w:val="100"/>
          <w:position w:val="0"/>
        </w:rPr>
        <w:t>期初已计提减值金额</w:t>
      </w:r>
    </w:p>
    <w:tbl>
      <w:tblPr>
        <w:tblOverlap w:val="never"/>
        <w:jc w:val="center"/>
        <w:tblLayout w:type="fixed"/>
      </w:tblPr>
      <w:tblGrid>
        <w:gridCol w:w="3638"/>
        <w:gridCol w:w="5429"/>
      </w:tblGrid>
      <w:tr>
        <w:trPr>
          <w:trHeight w:val="49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shd w:val="clear" w:color="auto" w:fill="FFFFFF"/>
            <w:vAlign w:val="center"/>
          </w:tcPr>
          <w:p>
            <w:pPr>
              <w:pStyle w:val="Style27"/>
              <w:keepNext w:val="0"/>
              <w:keepLines w:val="0"/>
              <w:widowControl w:val="0"/>
              <w:shd w:val="clear" w:color="auto" w:fill="auto"/>
              <w:tabs>
                <w:tab w:pos="3912" w:val="left"/>
              </w:tabs>
              <w:bidi w:val="0"/>
              <w:spacing w:before="0" w:after="0" w:line="240" w:lineRule="auto"/>
              <w:ind w:left="1440" w:right="0" w:firstLine="0"/>
              <w:jc w:val="left"/>
            </w:pPr>
            <w:r>
              <w:rPr>
                <w:color w:val="000000"/>
                <w:spacing w:val="0"/>
                <w:w w:val="100"/>
                <w:position w:val="0"/>
              </w:rPr>
              <w:t>7,347,000.00</w:t>
              <w:tab/>
            </w:r>
            <w:r>
              <w:rPr>
                <w:color w:val="000000"/>
                <w:spacing w:val="0"/>
                <w:w w:val="100"/>
                <w:position w:val="0"/>
                <w:u w:val="single"/>
              </w:rPr>
              <w:t>7,347,000.00</w:t>
            </w:r>
          </w:p>
        </w:tc>
      </w:tr>
    </w:tbl>
    <w:p>
      <w:pPr>
        <w:widowControl w:val="0"/>
        <w:spacing w:after="79" w:line="1" w:lineRule="exact"/>
      </w:pP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其中：从其他综合收益转入</w:t>
      </w: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本期减少</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其中：期后公允价值回升转回</w:t>
      </w:r>
    </w:p>
    <w:tbl>
      <w:tblPr>
        <w:tblOverlap w:val="never"/>
        <w:jc w:val="center"/>
        <w:tblLayout w:type="fixed"/>
      </w:tblPr>
      <w:tblGrid>
        <w:gridCol w:w="3638"/>
        <w:gridCol w:w="5429"/>
      </w:tblGrid>
      <w:tr>
        <w:trPr>
          <w:trHeight w:val="58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期末已计提减值金额</w:t>
            </w:r>
          </w:p>
        </w:tc>
        <w:tc>
          <w:tcPr>
            <w:tcBorders/>
            <w:shd w:val="clear" w:color="auto" w:fill="FFFFFF"/>
            <w:vAlign w:val="center"/>
          </w:tcPr>
          <w:p>
            <w:pPr>
              <w:pStyle w:val="Style27"/>
              <w:keepNext w:val="0"/>
              <w:keepLines w:val="0"/>
              <w:widowControl w:val="0"/>
              <w:shd w:val="clear" w:color="auto" w:fill="auto"/>
              <w:tabs>
                <w:tab w:pos="3912" w:val="left"/>
              </w:tabs>
              <w:bidi w:val="0"/>
              <w:spacing w:before="0" w:after="0" w:line="240" w:lineRule="auto"/>
              <w:ind w:left="1440" w:right="0" w:firstLine="0"/>
              <w:jc w:val="left"/>
            </w:pPr>
            <w:r>
              <w:rPr>
                <w:color w:val="000000"/>
                <w:spacing w:val="0"/>
                <w:w w:val="100"/>
                <w:position w:val="0"/>
              </w:rPr>
              <w:t>7,347,000.00</w:t>
              <w:tab/>
            </w:r>
            <w:r>
              <w:rPr>
                <w:color w:val="000000"/>
                <w:spacing w:val="0"/>
                <w:w w:val="100"/>
                <w:position w:val="0"/>
                <w:u w:val="single"/>
              </w:rPr>
              <w:t>7,347,000.00</w:t>
            </w:r>
          </w:p>
        </w:tc>
      </w:tr>
      <w:tr>
        <w:trPr>
          <w:trHeight w:val="1003" w:hRule="exact"/>
        </w:trPr>
        <w:tc>
          <w:tcPr>
            <w:tcBorders/>
            <w:shd w:val="clear" w:color="auto" w:fill="FFFFFF"/>
            <w:vAlign w:val="top"/>
          </w:tcPr>
          <w:p>
            <w:pPr>
              <w:pStyle w:val="Style27"/>
              <w:keepNext w:val="0"/>
              <w:keepLines w:val="0"/>
              <w:widowControl w:val="0"/>
              <w:shd w:val="clear" w:color="auto" w:fill="auto"/>
              <w:bidi w:val="0"/>
              <w:spacing w:before="240" w:after="0" w:line="240" w:lineRule="auto"/>
              <w:ind w:left="0" w:right="0" w:firstLine="48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长期股权投资</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3020" w:right="0" w:firstLine="0"/>
              <w:jc w:val="left"/>
              <w:rPr>
                <w:sz w:val="17"/>
                <w:szCs w:val="17"/>
              </w:rPr>
            </w:pPr>
            <w:r>
              <w:rPr>
                <w:rFonts w:ascii="SimSun" w:eastAsia="SimSun" w:hAnsi="SimSun" w:cs="SimSun"/>
                <w:b/>
                <w:bCs/>
                <w:color w:val="000000"/>
                <w:spacing w:val="0"/>
                <w:w w:val="100"/>
                <w:position w:val="0"/>
                <w:sz w:val="17"/>
                <w:szCs w:val="17"/>
              </w:rPr>
              <w:t>本期增减变动</w:t>
            </w:r>
          </w:p>
        </w:tc>
      </w:tr>
      <w:tr>
        <w:trPr>
          <w:trHeight w:val="51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期初余额</w:t>
            </w:r>
          </w:p>
          <w:p>
            <w:pPr>
              <w:pStyle w:val="Style27"/>
              <w:keepNext w:val="0"/>
              <w:keepLines w:val="0"/>
              <w:widowControl w:val="0"/>
              <w:shd w:val="clear" w:color="auto" w:fill="auto"/>
              <w:tabs>
                <w:tab w:pos="4161" w:val="left"/>
              </w:tabs>
              <w:bidi w:val="0"/>
              <w:spacing w:before="0" w:after="0" w:line="240" w:lineRule="auto"/>
              <w:ind w:left="2140" w:right="0" w:firstLine="0"/>
              <w:jc w:val="left"/>
              <w:rPr>
                <w:sz w:val="17"/>
                <w:szCs w:val="17"/>
              </w:rPr>
            </w:pPr>
            <w:r>
              <w:rPr>
                <w:rFonts w:ascii="SimSun" w:eastAsia="SimSun" w:hAnsi="SimSun" w:cs="SimSun"/>
                <w:b/>
                <w:bCs/>
                <w:color w:val="000000"/>
                <w:spacing w:val="0"/>
                <w:w w:val="100"/>
                <w:position w:val="0"/>
                <w:sz w:val="17"/>
                <w:szCs w:val="17"/>
              </w:rPr>
              <w:t>追加投资</w:t>
              <w:tab/>
              <w:t>减少投资</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决胜教育科技集团股份有限公司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170,000,000.00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人民天舟(北京)出版有限公司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3,000,000.00</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北京海德拉科技有限公司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2,875,151.17</w:t>
            </w: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bottom"/>
          </w:tcPr>
          <w:p>
            <w:pPr>
              <w:pStyle w:val="Style27"/>
              <w:keepNext w:val="0"/>
              <w:keepLines w:val="0"/>
              <w:widowControl w:val="0"/>
              <w:shd w:val="clear" w:color="auto" w:fill="auto"/>
              <w:tabs>
                <w:tab w:pos="1949" w:val="left"/>
              </w:tabs>
              <w:bidi w:val="0"/>
              <w:spacing w:before="0" w:after="0" w:line="240" w:lineRule="auto"/>
              <w:ind w:left="0" w:right="0" w:firstLine="0"/>
              <w:jc w:val="left"/>
            </w:pPr>
            <w:r>
              <w:rPr>
                <w:color w:val="000000"/>
                <w:spacing w:val="0"/>
                <w:w w:val="100"/>
                <w:position w:val="0"/>
                <w:u w:val="single"/>
              </w:rPr>
              <w:t>172,875,151.17</w:t>
              <w:tab/>
              <w:t>3,000,000.00</w:t>
            </w:r>
          </w:p>
        </w:tc>
      </w:tr>
    </w:tbl>
    <w:p>
      <w:pPr>
        <w:spacing w:lineRule="exact" w:line="1"/>
        <w:rPr>
          <w:sz w:val="2"/>
          <w:szCs w:val="2"/>
        </w:rPr>
      </w:pPr>
      <w:r>
        <w:br w:type="page"/>
      </w:r>
    </w:p>
    <w:p>
      <w:pPr>
        <w:pStyle w:val="Style35"/>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接上表：</w:t>
      </w:r>
    </w:p>
    <w:p>
      <w:pPr>
        <w:pStyle w:val="Style35"/>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rPr>
        <w:t>本期增减变动</w:t>
      </w:r>
    </w:p>
    <w:p>
      <w:pPr>
        <w:pStyle w:val="Style35"/>
        <w:keepNext w:val="0"/>
        <w:keepLines w:val="0"/>
        <w:widowControl w:val="0"/>
        <w:pBdr>
          <w:bottom w:val="single" w:sz="4" w:space="0" w:color="auto"/>
        </w:pBdr>
        <w:shd w:val="clear" w:color="auto" w:fill="auto"/>
        <w:tabs>
          <w:tab w:pos="3046" w:val="left"/>
          <w:tab w:pos="5419" w:val="left"/>
          <w:tab w:pos="7646" w:val="left"/>
        </w:tabs>
        <w:bidi w:val="0"/>
        <w:spacing w:before="0" w:after="220" w:line="240" w:lineRule="auto"/>
        <w:ind w:left="0" w:right="0" w:firstLine="360"/>
        <w:jc w:val="left"/>
      </w:pPr>
      <w:r>
        <w:rPr>
          <w:b/>
          <w:bCs/>
          <w:color w:val="000000"/>
          <w:spacing w:val="0"/>
          <w:w w:val="100"/>
          <w:position w:val="0"/>
        </w:rPr>
        <w:t>权益法下确认的投资损益</w:t>
        <w:tab/>
        <w:t>其他综合收益调整</w:t>
        <w:tab/>
        <w:t>其他权益变动</w:t>
        <w:tab/>
        <w:t>现金红利</w:t>
      </w:r>
    </w:p>
    <w:p>
      <w:pPr>
        <w:pStyle w:val="Style58"/>
        <w:keepNext w:val="0"/>
        <w:keepLines w:val="0"/>
        <w:widowControl w:val="0"/>
        <w:shd w:val="clear" w:color="auto" w:fill="auto"/>
        <w:bidi w:val="0"/>
        <w:spacing w:before="0" w:after="220" w:line="240" w:lineRule="auto"/>
        <w:ind w:left="1140" w:right="0" w:firstLine="0"/>
        <w:jc w:val="left"/>
      </w:pPr>
      <w:r>
        <w:rPr>
          <w:color w:val="000000"/>
          <w:spacing w:val="0"/>
          <w:w w:val="100"/>
          <w:position w:val="0"/>
        </w:rPr>
        <w:t>-2,525,636.48</w:t>
      </w:r>
    </w:p>
    <w:p>
      <w:pPr>
        <w:pStyle w:val="Style58"/>
        <w:keepNext w:val="0"/>
        <w:keepLines w:val="0"/>
        <w:widowControl w:val="0"/>
        <w:shd w:val="clear" w:color="auto" w:fill="auto"/>
        <w:bidi w:val="0"/>
        <w:spacing w:before="0" w:after="220" w:line="240" w:lineRule="auto"/>
        <w:ind w:left="1280" w:right="0" w:firstLine="0"/>
        <w:jc w:val="left"/>
      </w:pPr>
      <w:r>
        <w:rPr>
          <w:color w:val="000000"/>
          <w:spacing w:val="0"/>
          <w:w w:val="100"/>
          <w:position w:val="0"/>
        </w:rPr>
        <w:t>-202,177.33</w:t>
      </w:r>
    </w:p>
    <w:p>
      <w:pPr>
        <w:pStyle w:val="Style58"/>
        <w:keepNext w:val="0"/>
        <w:keepLines w:val="0"/>
        <w:widowControl w:val="0"/>
        <w:shd w:val="clear" w:color="auto" w:fill="auto"/>
        <w:bidi w:val="0"/>
        <w:spacing w:before="0" w:after="220" w:line="240" w:lineRule="auto"/>
        <w:ind w:left="1280" w:right="0" w:firstLine="0"/>
        <w:jc w:val="left"/>
      </w:pPr>
      <w:r>
        <w:rPr>
          <w:color w:val="000000"/>
          <w:spacing w:val="0"/>
          <w:w w:val="100"/>
          <w:position w:val="0"/>
        </w:rPr>
        <w:t>-332,415.27</w:t>
      </w:r>
    </w:p>
    <w:p>
      <w:pPr>
        <w:pStyle w:val="Style58"/>
        <w:keepNext w:val="0"/>
        <w:keepLines w:val="0"/>
        <w:widowControl w:val="0"/>
        <w:shd w:val="clear" w:color="auto" w:fill="auto"/>
        <w:bidi w:val="0"/>
        <w:spacing w:before="0" w:after="480" w:line="240" w:lineRule="auto"/>
        <w:ind w:left="1140" w:right="0" w:firstLine="0"/>
        <w:jc w:val="left"/>
      </w:pPr>
      <w:r>
        <w:rPr>
          <w:color w:val="000000"/>
          <w:spacing w:val="0"/>
          <w:w w:val="100"/>
          <w:position w:val="0"/>
          <w:u w:val="single"/>
        </w:rPr>
        <w:t>-3,060,229.08</w:t>
      </w:r>
    </w:p>
    <w:p>
      <w:pPr>
        <w:pStyle w:val="Style35"/>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接上表：</w:t>
      </w:r>
    </w:p>
    <w:p>
      <w:pPr>
        <w:pStyle w:val="Style35"/>
        <w:keepNext w:val="0"/>
        <w:keepLines w:val="0"/>
        <w:widowControl w:val="0"/>
        <w:shd w:val="clear" w:color="auto" w:fill="auto"/>
        <w:bidi w:val="0"/>
        <w:spacing w:before="0" w:after="0" w:line="240" w:lineRule="auto"/>
        <w:ind w:left="1520" w:right="0" w:firstLine="0"/>
        <w:jc w:val="left"/>
      </w:pPr>
      <w:r>
        <w:rPr>
          <w:b/>
          <w:bCs/>
          <w:color w:val="000000"/>
          <w:spacing w:val="0"/>
          <w:w w:val="100"/>
          <w:position w:val="0"/>
        </w:rPr>
        <w:t>本期增减变动</w:t>
      </w:r>
    </w:p>
    <w:p>
      <w:pPr>
        <w:pStyle w:val="Style35"/>
        <w:keepNext w:val="0"/>
        <w:keepLines w:val="0"/>
        <w:widowControl w:val="0"/>
        <w:shd w:val="clear" w:color="auto" w:fill="auto"/>
        <w:tabs>
          <w:tab w:pos="2215" w:val="left"/>
        </w:tabs>
        <w:bidi w:val="0"/>
        <w:spacing w:before="0" w:after="0" w:line="240" w:lineRule="auto"/>
        <w:ind w:left="0" w:right="0" w:firstLine="0"/>
        <w:jc w:val="center"/>
      </w:pPr>
      <w:r>
        <w:rPr>
          <w:b/>
          <w:bCs/>
          <w:color w:val="000000"/>
          <w:spacing w:val="0"/>
          <w:w w:val="100"/>
          <w:position w:val="0"/>
        </w:rPr>
        <w:t>期末余额</w:t>
        <w:tab/>
        <w:t>资产减值准备</w:t>
      </w:r>
    </w:p>
    <w:p>
      <w:pPr>
        <w:pStyle w:val="Style35"/>
        <w:keepNext w:val="0"/>
        <w:keepLines w:val="0"/>
        <w:widowControl w:val="0"/>
        <w:pBdr>
          <w:bottom w:val="single" w:sz="4" w:space="0" w:color="auto"/>
        </w:pBdr>
        <w:shd w:val="clear" w:color="auto" w:fill="auto"/>
        <w:tabs>
          <w:tab w:pos="3046" w:val="left"/>
        </w:tabs>
        <w:bidi w:val="0"/>
        <w:spacing w:before="0" w:after="220" w:line="240" w:lineRule="auto"/>
        <w:ind w:left="0" w:right="0" w:firstLine="360"/>
        <w:jc w:val="left"/>
      </w:pPr>
      <w:r>
        <w:rPr>
          <w:b/>
          <w:bCs/>
          <w:color w:val="000000"/>
          <w:spacing w:val="0"/>
          <w:w w:val="100"/>
          <w:position w:val="0"/>
        </w:rPr>
        <w:t>本期计提减值准备</w:t>
        <w:tab/>
        <w:t>其他</w:t>
      </w:r>
    </w:p>
    <w:p>
      <w:pPr>
        <w:pStyle w:val="Style58"/>
        <w:keepNext w:val="0"/>
        <w:keepLines w:val="0"/>
        <w:widowControl w:val="0"/>
        <w:shd w:val="clear" w:color="auto" w:fill="auto"/>
        <w:bidi w:val="0"/>
        <w:spacing w:before="0" w:after="220" w:line="240" w:lineRule="auto"/>
        <w:ind w:left="5020" w:right="0" w:firstLine="0"/>
        <w:jc w:val="left"/>
      </w:pPr>
      <w:r>
        <w:rPr>
          <w:color w:val="000000"/>
          <w:spacing w:val="0"/>
          <w:w w:val="100"/>
          <w:position w:val="0"/>
        </w:rPr>
        <w:t>167,474,363.52</w:t>
      </w:r>
    </w:p>
    <w:p>
      <w:pPr>
        <w:pStyle w:val="Style58"/>
        <w:keepNext w:val="0"/>
        <w:keepLines w:val="0"/>
        <w:widowControl w:val="0"/>
        <w:shd w:val="clear" w:color="auto" w:fill="auto"/>
        <w:bidi w:val="0"/>
        <w:spacing w:before="0" w:after="220" w:line="240" w:lineRule="auto"/>
        <w:ind w:left="5260" w:right="0" w:firstLine="0"/>
        <w:jc w:val="left"/>
      </w:pPr>
      <w:r>
        <w:rPr>
          <w:color w:val="000000"/>
          <w:spacing w:val="0"/>
          <w:w w:val="100"/>
          <w:position w:val="0"/>
        </w:rPr>
        <w:t>2,797,822.67</w:t>
      </w:r>
    </w:p>
    <w:p>
      <w:pPr>
        <w:pStyle w:val="Style58"/>
        <w:keepNext w:val="0"/>
        <w:keepLines w:val="0"/>
        <w:widowControl w:val="0"/>
        <w:shd w:val="clear" w:color="auto" w:fill="auto"/>
        <w:bidi w:val="0"/>
        <w:spacing w:before="0" w:after="220" w:line="240" w:lineRule="auto"/>
        <w:ind w:left="5260" w:right="0" w:firstLine="0"/>
        <w:jc w:val="left"/>
      </w:pPr>
      <w:r>
        <w:rPr>
          <w:color w:val="000000"/>
          <w:spacing w:val="0"/>
          <w:w w:val="100"/>
          <w:position w:val="0"/>
        </w:rPr>
        <w:t>2,542,735.90</w:t>
      </w:r>
    </w:p>
    <w:p>
      <w:pPr>
        <w:pStyle w:val="Style58"/>
        <w:keepNext w:val="0"/>
        <w:keepLines w:val="0"/>
        <w:widowControl w:val="0"/>
        <w:shd w:val="clear" w:color="auto" w:fill="auto"/>
        <w:bidi w:val="0"/>
        <w:spacing w:before="0" w:after="480" w:line="240" w:lineRule="auto"/>
        <w:ind w:left="5020" w:right="0" w:firstLine="0"/>
        <w:jc w:val="left"/>
      </w:pPr>
      <w:r>
        <w:rPr>
          <w:color w:val="000000"/>
          <w:spacing w:val="0"/>
          <w:w w:val="100"/>
          <w:position w:val="0"/>
          <w:u w:val="single"/>
        </w:rPr>
        <w:t>172,814,922.09</w:t>
      </w:r>
    </w:p>
    <w:p>
      <w:pPr>
        <w:pStyle w:val="Style35"/>
        <w:keepNext w:val="0"/>
        <w:keepLines w:val="0"/>
        <w:widowControl w:val="0"/>
        <w:shd w:val="clear" w:color="auto" w:fill="auto"/>
        <w:bidi w:val="0"/>
        <w:spacing w:before="0" w:after="340" w:line="240" w:lineRule="auto"/>
        <w:ind w:left="0" w:right="0" w:firstLine="36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投资性房地产</w:t>
      </w:r>
    </w:p>
    <w:p>
      <w:pPr>
        <w:pStyle w:val="Style35"/>
        <w:keepNext w:val="0"/>
        <w:keepLines w:val="0"/>
        <w:widowControl w:val="0"/>
        <w:numPr>
          <w:ilvl w:val="0"/>
          <w:numId w:val="73"/>
        </w:numPr>
        <w:shd w:val="clear" w:color="auto" w:fill="auto"/>
        <w:bidi w:val="0"/>
        <w:spacing w:before="0" w:after="340" w:line="240" w:lineRule="auto"/>
        <w:ind w:left="0" w:right="0" w:firstLine="360"/>
        <w:jc w:val="left"/>
      </w:pPr>
      <w:bookmarkStart w:id="907" w:name="bookmark907"/>
      <w:bookmarkEnd w:id="907"/>
      <w:r>
        <w:rPr>
          <w:color w:val="000000"/>
          <w:spacing w:val="0"/>
          <w:w w:val="100"/>
          <w:position w:val="0"/>
        </w:rPr>
        <w:t>成本法计量的投资性房地产</w:t>
      </w:r>
    </w:p>
    <w:p>
      <w:pPr>
        <w:pStyle w:val="Style35"/>
        <w:keepNext w:val="0"/>
        <w:keepLines w:val="0"/>
        <w:widowControl w:val="0"/>
        <w:pBdr>
          <w:bottom w:val="single" w:sz="4" w:space="0" w:color="auto"/>
        </w:pBdr>
        <w:shd w:val="clear" w:color="auto" w:fill="auto"/>
        <w:tabs>
          <w:tab w:pos="950" w:val="left"/>
          <w:tab w:pos="2215" w:val="left"/>
          <w:tab w:pos="3595" w:val="left"/>
          <w:tab w:pos="4944" w:val="left"/>
        </w:tabs>
        <w:bidi w:val="0"/>
        <w:spacing w:before="0" w:after="0" w:line="240" w:lineRule="auto"/>
        <w:ind w:left="0" w:right="0" w:firstLine="0"/>
        <w:jc w:val="center"/>
      </w:pPr>
      <w:r>
        <w:rPr>
          <w:b/>
          <w:bCs/>
          <w:color w:val="000000"/>
          <w:spacing w:val="0"/>
          <w:w w:val="100"/>
          <w:position w:val="0"/>
        </w:rPr>
        <w:t>项目</w:t>
        <w:tab/>
        <w:t>期初余额</w:t>
        <w:tab/>
        <w:t>本期增加</w:t>
        <w:tab/>
        <w:t>本期减少</w:t>
        <w:tab/>
        <w:t>期末余额</w:t>
      </w:r>
    </w:p>
    <w:p>
      <w:pPr>
        <w:widowControl w:val="0"/>
        <w:spacing w:line="1" w:lineRule="exact"/>
        <w:sectPr>
          <w:footnotePr>
            <w:pos w:val="pageBottom"/>
            <w:numFmt w:val="decimal"/>
            <w:numRestart w:val="continuous"/>
          </w:footnotePr>
          <w:type w:val="continuous"/>
          <w:pgSz w:w="11900" w:h="16840"/>
          <w:pgMar w:top="1140" w:right="1849" w:bottom="1477" w:left="984" w:header="0" w:footer="3" w:gutter="0"/>
          <w:cols w:space="720"/>
          <w:noEndnote/>
          <w:rtlGutter w:val="0"/>
          <w:docGrid w:linePitch="360"/>
        </w:sectPr>
      </w:pPr>
      <w:r>
        <mc:AlternateContent>
          <mc:Choice Requires="wps">
            <w:drawing>
              <wp:anchor distT="63500" distB="0" distL="0" distR="0" simplePos="0" relativeHeight="125829492" behindDoc="0" locked="0" layoutInCell="1" allowOverlap="1">
                <wp:simplePos x="0" y="0"/>
                <wp:positionH relativeFrom="page">
                  <wp:posOffset>696595</wp:posOffset>
                </wp:positionH>
                <wp:positionV relativeFrom="paragraph">
                  <wp:posOffset>63500</wp:posOffset>
                </wp:positionV>
                <wp:extent cx="2081530" cy="1545590"/>
                <wp:wrapTopAndBottom/>
                <wp:docPr id="142" name="Shape 142"/>
                <a:graphic xmlns:a="http://schemas.openxmlformats.org/drawingml/2006/main">
                  <a:graphicData uri="http://schemas.microsoft.com/office/word/2010/wordprocessingShape">
                    <wps:wsp>
                      <wps:cNvSpPr txBox="1"/>
                      <wps:spPr>
                        <a:xfrm>
                          <a:ext cx="2081530" cy="1545590"/>
                        </a:xfrm>
                        <a:prstGeom prst="rect"/>
                        <a:noFill/>
                      </wps:spPr>
                      <wps:txbx>
                        <w:txbxContent>
                          <w:p>
                            <w:pPr>
                              <w:pStyle w:val="Style35"/>
                              <w:keepNext w:val="0"/>
                              <w:keepLines w:val="0"/>
                              <w:widowControl w:val="0"/>
                              <w:shd w:val="clear" w:color="auto" w:fill="auto"/>
                              <w:tabs>
                                <w:tab w:pos="360" w:val="left"/>
                              </w:tabs>
                              <w:bidi w:val="0"/>
                              <w:spacing w:before="0" w:after="240" w:line="240" w:lineRule="auto"/>
                              <w:ind w:left="0" w:right="0" w:firstLine="0"/>
                              <w:jc w:val="left"/>
                            </w:pPr>
                            <w:bookmarkStart w:id="903" w:name="bookmark903"/>
                            <w:r>
                              <w:rPr>
                                <w:color w:val="000000"/>
                                <w:spacing w:val="0"/>
                                <w:w w:val="100"/>
                                <w:position w:val="0"/>
                              </w:rPr>
                              <w:t>一</w:t>
                            </w:r>
                            <w:bookmarkEnd w:id="903"/>
                            <w:r>
                              <w:rPr>
                                <w:color w:val="000000"/>
                                <w:spacing w:val="0"/>
                                <w:w w:val="100"/>
                                <w:position w:val="0"/>
                              </w:rPr>
                              <w:t>、</w:t>
                              <w:tab/>
                              <w:t>原价合计</w:t>
                            </w: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其中：房屋、建筑物</w:t>
                            </w:r>
                          </w:p>
                          <w:p>
                            <w:pPr>
                              <w:pStyle w:val="Style35"/>
                              <w:keepNext w:val="0"/>
                              <w:keepLines w:val="0"/>
                              <w:widowControl w:val="0"/>
                              <w:shd w:val="clear" w:color="auto" w:fill="auto"/>
                              <w:tabs>
                                <w:tab w:pos="365" w:val="left"/>
                              </w:tabs>
                              <w:bidi w:val="0"/>
                              <w:spacing w:before="0" w:after="240" w:line="240" w:lineRule="auto"/>
                              <w:ind w:left="0" w:right="0" w:firstLine="0"/>
                              <w:jc w:val="left"/>
                            </w:pPr>
                            <w:bookmarkStart w:id="904" w:name="bookmark904"/>
                            <w:r>
                              <w:rPr>
                                <w:color w:val="000000"/>
                                <w:spacing w:val="0"/>
                                <w:w w:val="100"/>
                                <w:position w:val="0"/>
                              </w:rPr>
                              <w:t>二</w:t>
                            </w:r>
                            <w:bookmarkEnd w:id="904"/>
                            <w:r>
                              <w:rPr>
                                <w:color w:val="000000"/>
                                <w:spacing w:val="0"/>
                                <w:w w:val="100"/>
                                <w:position w:val="0"/>
                              </w:rPr>
                              <w:t>、</w:t>
                              <w:tab/>
                              <w:t>累计折旧和累计摊销合计</w:t>
                            </w: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其中：房屋、建筑物</w:t>
                            </w:r>
                          </w:p>
                          <w:p>
                            <w:pPr>
                              <w:pStyle w:val="Style35"/>
                              <w:keepNext w:val="0"/>
                              <w:keepLines w:val="0"/>
                              <w:widowControl w:val="0"/>
                              <w:shd w:val="clear" w:color="auto" w:fill="auto"/>
                              <w:tabs>
                                <w:tab w:pos="360" w:val="left"/>
                              </w:tabs>
                              <w:bidi w:val="0"/>
                              <w:spacing w:before="0" w:after="240" w:line="240" w:lineRule="auto"/>
                              <w:ind w:left="0" w:right="0" w:firstLine="0"/>
                              <w:jc w:val="left"/>
                            </w:pPr>
                            <w:bookmarkStart w:id="905" w:name="bookmark905"/>
                            <w:r>
                              <w:rPr>
                                <w:color w:val="000000"/>
                                <w:spacing w:val="0"/>
                                <w:w w:val="100"/>
                                <w:position w:val="0"/>
                              </w:rPr>
                              <w:t>三</w:t>
                            </w:r>
                            <w:bookmarkEnd w:id="905"/>
                            <w:r>
                              <w:rPr>
                                <w:color w:val="000000"/>
                                <w:spacing w:val="0"/>
                                <w:w w:val="100"/>
                                <w:position w:val="0"/>
                              </w:rPr>
                              <w:t>、</w:t>
                              <w:tab/>
                              <w:t>投资性房地产减值准备累计金额合计</w:t>
                            </w: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其中：房屋、建筑物</w:t>
                            </w:r>
                          </w:p>
                        </w:txbxContent>
                      </wps:txbx>
                      <wps:bodyPr lIns="0" tIns="0" rIns="0" bIns="0">
                        <a:noAutoFit/>
                      </wps:bodyPr>
                    </wps:wsp>
                  </a:graphicData>
                </a:graphic>
              </wp:anchor>
            </w:drawing>
          </mc:Choice>
          <mc:Fallback>
            <w:pict>
              <v:shape id="_x0000_s1168" type="#_x0000_t202" style="position:absolute;margin-left:54.850000000000001pt;margin-top:5.pt;width:163.90000000000001pt;height:121.7pt;z-index:-125829261;mso-wrap-distance-left:0;mso-wrap-distance-top:5.pt;mso-wrap-distance-right:0;mso-position-horizontal-relative:page" filled="f" stroked="f">
                <v:textbox inset="0,0,0,0">
                  <w:txbxContent>
                    <w:p>
                      <w:pPr>
                        <w:pStyle w:val="Style35"/>
                        <w:keepNext w:val="0"/>
                        <w:keepLines w:val="0"/>
                        <w:widowControl w:val="0"/>
                        <w:shd w:val="clear" w:color="auto" w:fill="auto"/>
                        <w:tabs>
                          <w:tab w:pos="360" w:val="left"/>
                        </w:tabs>
                        <w:bidi w:val="0"/>
                        <w:spacing w:before="0" w:after="240" w:line="240" w:lineRule="auto"/>
                        <w:ind w:left="0" w:right="0" w:firstLine="0"/>
                        <w:jc w:val="left"/>
                      </w:pPr>
                      <w:bookmarkStart w:id="903" w:name="bookmark903"/>
                      <w:r>
                        <w:rPr>
                          <w:color w:val="000000"/>
                          <w:spacing w:val="0"/>
                          <w:w w:val="100"/>
                          <w:position w:val="0"/>
                        </w:rPr>
                        <w:t>一</w:t>
                      </w:r>
                      <w:bookmarkEnd w:id="903"/>
                      <w:r>
                        <w:rPr>
                          <w:color w:val="000000"/>
                          <w:spacing w:val="0"/>
                          <w:w w:val="100"/>
                          <w:position w:val="0"/>
                        </w:rPr>
                        <w:t>、</w:t>
                        <w:tab/>
                        <w:t>原价合计</w:t>
                      </w: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其中：房屋、建筑物</w:t>
                      </w:r>
                    </w:p>
                    <w:p>
                      <w:pPr>
                        <w:pStyle w:val="Style35"/>
                        <w:keepNext w:val="0"/>
                        <w:keepLines w:val="0"/>
                        <w:widowControl w:val="0"/>
                        <w:shd w:val="clear" w:color="auto" w:fill="auto"/>
                        <w:tabs>
                          <w:tab w:pos="365" w:val="left"/>
                        </w:tabs>
                        <w:bidi w:val="0"/>
                        <w:spacing w:before="0" w:after="240" w:line="240" w:lineRule="auto"/>
                        <w:ind w:left="0" w:right="0" w:firstLine="0"/>
                        <w:jc w:val="left"/>
                      </w:pPr>
                      <w:bookmarkStart w:id="904" w:name="bookmark904"/>
                      <w:r>
                        <w:rPr>
                          <w:color w:val="000000"/>
                          <w:spacing w:val="0"/>
                          <w:w w:val="100"/>
                          <w:position w:val="0"/>
                        </w:rPr>
                        <w:t>二</w:t>
                      </w:r>
                      <w:bookmarkEnd w:id="904"/>
                      <w:r>
                        <w:rPr>
                          <w:color w:val="000000"/>
                          <w:spacing w:val="0"/>
                          <w:w w:val="100"/>
                          <w:position w:val="0"/>
                        </w:rPr>
                        <w:t>、</w:t>
                        <w:tab/>
                        <w:t>累计折旧和累计摊销合计</w:t>
                      </w: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其中：房屋、建筑物</w:t>
                      </w:r>
                    </w:p>
                    <w:p>
                      <w:pPr>
                        <w:pStyle w:val="Style35"/>
                        <w:keepNext w:val="0"/>
                        <w:keepLines w:val="0"/>
                        <w:widowControl w:val="0"/>
                        <w:shd w:val="clear" w:color="auto" w:fill="auto"/>
                        <w:tabs>
                          <w:tab w:pos="360" w:val="left"/>
                        </w:tabs>
                        <w:bidi w:val="0"/>
                        <w:spacing w:before="0" w:after="240" w:line="240" w:lineRule="auto"/>
                        <w:ind w:left="0" w:right="0" w:firstLine="0"/>
                        <w:jc w:val="left"/>
                      </w:pPr>
                      <w:bookmarkStart w:id="905" w:name="bookmark905"/>
                      <w:r>
                        <w:rPr>
                          <w:color w:val="000000"/>
                          <w:spacing w:val="0"/>
                          <w:w w:val="100"/>
                          <w:position w:val="0"/>
                        </w:rPr>
                        <w:t>三</w:t>
                      </w:r>
                      <w:bookmarkEnd w:id="905"/>
                      <w:r>
                        <w:rPr>
                          <w:color w:val="000000"/>
                          <w:spacing w:val="0"/>
                          <w:w w:val="100"/>
                          <w:position w:val="0"/>
                        </w:rPr>
                        <w:t>、</w:t>
                        <w:tab/>
                        <w:t>投资性房地产减值准备累计金额合计</w:t>
                      </w: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其中：房屋、建筑物</w:t>
                      </w:r>
                    </w:p>
                  </w:txbxContent>
                </v:textbox>
                <w10:wrap type="topAndBottom" anchorx="page"/>
              </v:shape>
            </w:pict>
          </mc:Fallback>
        </mc:AlternateContent>
      </w:r>
      <w:r>
        <mc:AlternateContent>
          <mc:Choice Requires="wps">
            <w:drawing>
              <wp:anchor distT="78740" distB="558165" distL="0" distR="0" simplePos="0" relativeHeight="125829494" behindDoc="0" locked="0" layoutInCell="1" allowOverlap="1">
                <wp:simplePos x="0" y="0"/>
                <wp:positionH relativeFrom="page">
                  <wp:posOffset>3982085</wp:posOffset>
                </wp:positionH>
                <wp:positionV relativeFrom="paragraph">
                  <wp:posOffset>78740</wp:posOffset>
                </wp:positionV>
                <wp:extent cx="2322830" cy="972185"/>
                <wp:wrapTopAndBottom/>
                <wp:docPr id="144" name="Shape 144"/>
                <a:graphic xmlns:a="http://schemas.openxmlformats.org/drawingml/2006/main">
                  <a:graphicData uri="http://schemas.microsoft.com/office/word/2010/wordprocessingShape">
                    <wps:wsp>
                      <wps:cNvSpPr txBox="1"/>
                      <wps:spPr>
                        <a:xfrm>
                          <a:ext cx="2322830" cy="972185"/>
                        </a:xfrm>
                        <a:prstGeom prst="rect"/>
                        <a:noFill/>
                      </wps:spPr>
                      <wps:txbx>
                        <w:txbxContent>
                          <w:tbl>
                            <w:tblPr>
                              <w:tblOverlap w:val="never"/>
                              <w:jc w:val="left"/>
                              <w:tblLayout w:type="fixed"/>
                            </w:tblPr>
                            <w:tblGrid>
                              <w:gridCol w:w="1824"/>
                              <w:gridCol w:w="1834"/>
                            </w:tblGrid>
                            <w:tr>
                              <w:trPr>
                                <w:tblHeader/>
                                <w:trHeight w:val="31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4,779,427.65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4,779,427.65</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4,779,427.65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4,779,427.65</w:t>
                                  </w:r>
                                </w:p>
                              </w:tc>
                            </w:tr>
                            <w:tr>
                              <w:trPr>
                                <w:trHeight w:val="42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1,065,438.18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1,065,438.18</w:t>
                                  </w: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1,065,438.18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1,065,438.18</w:t>
                                  </w:r>
                                </w:p>
                              </w:tc>
                            </w:tr>
                          </w:tbl>
                          <w:p>
                            <w:pPr>
                              <w:widowControl w:val="0"/>
                              <w:spacing w:line="1" w:lineRule="exact"/>
                            </w:pPr>
                          </w:p>
                        </w:txbxContent>
                      </wps:txbx>
                      <wps:bodyPr lIns="0" tIns="0" rIns="0" bIns="0">
                        <a:noAutoFit/>
                      </wps:bodyPr>
                    </wps:wsp>
                  </a:graphicData>
                </a:graphic>
              </wp:anchor>
            </w:drawing>
          </mc:Choice>
          <mc:Fallback>
            <w:pict>
              <v:shape id="_x0000_s1170" type="#_x0000_t202" style="position:absolute;margin-left:313.55000000000001pt;margin-top:6.2000000000000002pt;width:182.90000000000001pt;height:76.549999999999997pt;z-index:-125829259;mso-wrap-distance-left:0;mso-wrap-distance-top:6.2000000000000002pt;mso-wrap-distance-right:0;mso-wrap-distance-bottom:43.950000000000003pt;mso-position-horizontal-relative:page" filled="f" stroked="f">
                <v:textbox inset="0,0,0,0">
                  <w:txbxContent>
                    <w:tbl>
                      <w:tblPr>
                        <w:tblOverlap w:val="never"/>
                        <w:jc w:val="left"/>
                        <w:tblLayout w:type="fixed"/>
                      </w:tblPr>
                      <w:tblGrid>
                        <w:gridCol w:w="1824"/>
                        <w:gridCol w:w="1834"/>
                      </w:tblGrid>
                      <w:tr>
                        <w:trPr>
                          <w:tblHeader/>
                          <w:trHeight w:val="31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4,779,427.65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4,779,427.65</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4,779,427.65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4,779,427.65</w:t>
                            </w:r>
                          </w:p>
                        </w:tc>
                      </w:tr>
                      <w:tr>
                        <w:trPr>
                          <w:trHeight w:val="42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1,065,438.18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1,065,438.18</w:t>
                            </w: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1,065,438.18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1,065,438.18</w:t>
                            </w:r>
                          </w:p>
                        </w:tc>
                      </w:tr>
                    </w:tbl>
                    <w:p>
                      <w:pPr>
                        <w:widowControl w:val="0"/>
                        <w:spacing w:line="1" w:lineRule="exact"/>
                      </w:pPr>
                    </w:p>
                  </w:txbxContent>
                </v:textbox>
                <w10:wrap type="topAndBottom" anchorx="page"/>
              </v:shape>
            </w:pict>
          </mc:Fallback>
        </mc:AlternateContent>
      </w:r>
    </w:p>
    <w:p>
      <w:pPr>
        <w:widowControl w:val="0"/>
        <w:spacing w:line="117" w:lineRule="exact"/>
        <w:rPr>
          <w:sz w:val="9"/>
          <w:szCs w:val="9"/>
        </w:rPr>
      </w:pPr>
    </w:p>
    <w:p>
      <w:pPr>
        <w:widowControl w:val="0"/>
        <w:spacing w:line="1" w:lineRule="exact"/>
        <w:sectPr>
          <w:footnotePr>
            <w:pos w:val="pageBottom"/>
            <w:numFmt w:val="decimal"/>
            <w:numRestart w:val="continuous"/>
          </w:footnotePr>
          <w:type w:val="continuous"/>
          <w:pgSz w:w="11900" w:h="16840"/>
          <w:pgMar w:top="1150" w:right="0" w:bottom="1448" w:left="0" w:header="0" w:footer="3" w:gutter="0"/>
          <w:cols w:space="720"/>
          <w:noEndnote/>
          <w:rtlGutter w:val="0"/>
          <w:docGrid w:linePitch="360"/>
        </w:sectPr>
      </w:pPr>
    </w:p>
    <w:p>
      <w:pPr>
        <w:pStyle w:val="Style35"/>
        <w:keepNext w:val="0"/>
        <w:keepLines w:val="0"/>
        <w:widowControl w:val="0"/>
        <w:shd w:val="clear" w:color="auto" w:fill="auto"/>
        <w:tabs>
          <w:tab w:pos="7793" w:val="left"/>
        </w:tabs>
        <w:bidi w:val="0"/>
        <w:spacing w:before="0" w:after="220" w:line="240" w:lineRule="auto"/>
        <w:ind w:left="0" w:right="0" w:firstLine="0"/>
        <w:jc w:val="left"/>
        <w:rPr>
          <w:sz w:val="18"/>
          <w:szCs w:val="18"/>
        </w:rPr>
      </w:pPr>
      <w:r>
        <w:rPr>
          <w:color w:val="000000"/>
          <w:spacing w:val="0"/>
          <w:w w:val="100"/>
          <w:position w:val="0"/>
          <w:sz w:val="17"/>
          <w:szCs w:val="17"/>
        </w:rPr>
        <w:t>四、投资性房地产账面价值合计</w:t>
        <w:tab/>
      </w:r>
      <w:r>
        <w:rPr>
          <w:rFonts w:ascii="Times New Roman" w:eastAsia="Times New Roman" w:hAnsi="Times New Roman" w:cs="Times New Roman"/>
          <w:color w:val="000000"/>
          <w:spacing w:val="0"/>
          <w:w w:val="100"/>
          <w:position w:val="0"/>
          <w:sz w:val="18"/>
          <w:szCs w:val="18"/>
          <w:u w:val="single"/>
        </w:rPr>
        <w:t>3,713,989.47</w:t>
      </w:r>
    </w:p>
    <w:p>
      <w:pPr>
        <w:pStyle w:val="Style58"/>
        <w:keepNext w:val="0"/>
        <w:keepLines w:val="0"/>
        <w:widowControl w:val="0"/>
        <w:shd w:val="clear" w:color="auto" w:fill="auto"/>
        <w:tabs>
          <w:tab w:pos="7793" w:val="left"/>
        </w:tabs>
        <w:bidi w:val="0"/>
        <w:spacing w:before="0" w:after="460" w:line="240" w:lineRule="auto"/>
        <w:ind w:left="0" w:right="0" w:firstLine="0"/>
        <w:jc w:val="left"/>
      </w:pPr>
      <w:r>
        <w:rPr>
          <w:rFonts w:ascii="SimSun" w:eastAsia="SimSun" w:hAnsi="SimSun" w:cs="SimSun"/>
          <w:color w:val="000000"/>
          <w:spacing w:val="0"/>
          <w:w w:val="100"/>
          <w:position w:val="0"/>
          <w:sz w:val="17"/>
          <w:szCs w:val="17"/>
        </w:rPr>
        <w:t>其中：房屋、建筑物</w:t>
        <w:tab/>
      </w:r>
      <w:r>
        <w:rPr>
          <w:color w:val="000000"/>
          <w:spacing w:val="0"/>
          <w:w w:val="100"/>
          <w:position w:val="0"/>
        </w:rPr>
        <w:t>3,713,989.47</w:t>
      </w:r>
    </w:p>
    <w:p>
      <w:pPr>
        <w:pStyle w:val="Style35"/>
        <w:keepNext w:val="0"/>
        <w:keepLines w:val="0"/>
        <w:widowControl w:val="0"/>
        <w:numPr>
          <w:ilvl w:val="0"/>
          <w:numId w:val="73"/>
        </w:numPr>
        <w:shd w:val="clear" w:color="auto" w:fill="auto"/>
        <w:bidi w:val="0"/>
        <w:spacing w:before="0" w:after="340" w:line="240" w:lineRule="auto"/>
        <w:ind w:left="0" w:right="0" w:firstLine="480"/>
        <w:jc w:val="left"/>
      </w:pPr>
      <w:bookmarkStart w:id="908" w:name="bookmark908"/>
      <w:bookmarkEnd w:id="908"/>
      <w:r>
        <w:rPr>
          <w:color w:val="000000"/>
          <w:spacing w:val="0"/>
          <w:w w:val="100"/>
          <w:position w:val="0"/>
        </w:rPr>
        <w:t>期末未办妥产权证书的投资性房地产</w:t>
      </w:r>
    </w:p>
    <w:p>
      <w:pPr>
        <w:widowControl w:val="0"/>
        <w:spacing w:line="1" w:lineRule="exact"/>
      </w:pPr>
      <w:r>
        <mc:AlternateContent>
          <mc:Choice Requires="wps">
            <w:drawing>
              <wp:anchor distT="413385" distB="0" distL="0" distR="0" simplePos="0" relativeHeight="125829496" behindDoc="0" locked="0" layoutInCell="1" allowOverlap="1">
                <wp:simplePos x="0" y="0"/>
                <wp:positionH relativeFrom="page">
                  <wp:posOffset>1242060</wp:posOffset>
                </wp:positionH>
                <wp:positionV relativeFrom="paragraph">
                  <wp:posOffset>413385</wp:posOffset>
                </wp:positionV>
                <wp:extent cx="707390" cy="149225"/>
                <wp:wrapTopAndBottom/>
                <wp:docPr id="146" name="Shape 146"/>
                <a:graphic xmlns:a="http://schemas.openxmlformats.org/drawingml/2006/main">
                  <a:graphicData uri="http://schemas.microsoft.com/office/word/2010/wordprocessingShape">
                    <wps:wsp>
                      <wps:cNvSpPr txBox="1"/>
                      <wps:spPr>
                        <a:xfrm>
                          <a:ext cx="70739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常德中德房产</w:t>
                            </w:r>
                          </w:p>
                        </w:txbxContent>
                      </wps:txbx>
                      <wps:bodyPr wrap="none" lIns="0" tIns="0" rIns="0" bIns="0">
                        <a:noAutoFit/>
                      </wps:bodyPr>
                    </wps:wsp>
                  </a:graphicData>
                </a:graphic>
              </wp:anchor>
            </w:drawing>
          </mc:Choice>
          <mc:Fallback>
            <w:pict>
              <v:shape id="_x0000_s1172" type="#_x0000_t202" style="position:absolute;margin-left:97.799999999999997pt;margin-top:32.549999999999997pt;width:55.700000000000003pt;height:11.75pt;z-index:-125829257;mso-wrap-distance-left:0;mso-wrap-distance-top:32.549999999999997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常德中德房产</w:t>
                      </w:r>
                    </w:p>
                  </w:txbxContent>
                </v:textbox>
                <w10:wrap type="topAndBottom" anchorx="page"/>
              </v:shape>
            </w:pict>
          </mc:Fallback>
        </mc:AlternateContent>
      </w:r>
      <w:r>
        <mc:AlternateContent>
          <mc:Choice Requires="wps">
            <w:drawing>
              <wp:anchor distT="127000" distB="283210" distL="0" distR="0" simplePos="0" relativeHeight="125829498" behindDoc="0" locked="0" layoutInCell="1" allowOverlap="1">
                <wp:simplePos x="0" y="0"/>
                <wp:positionH relativeFrom="page">
                  <wp:posOffset>3150235</wp:posOffset>
                </wp:positionH>
                <wp:positionV relativeFrom="paragraph">
                  <wp:posOffset>127000</wp:posOffset>
                </wp:positionV>
                <wp:extent cx="709930" cy="152400"/>
                <wp:wrapTopAndBottom/>
                <wp:docPr id="148" name="Shape 148"/>
                <a:graphic xmlns:a="http://schemas.openxmlformats.org/drawingml/2006/main">
                  <a:graphicData uri="http://schemas.microsoft.com/office/word/2010/wordprocessingShape">
                    <wps:wsp>
                      <wps:cNvSpPr txBox="1"/>
                      <wps:spPr>
                        <a:xfrm>
                          <a:ext cx="709930"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固定资产净值</w:t>
                            </w:r>
                          </w:p>
                        </w:txbxContent>
                      </wps:txbx>
                      <wps:bodyPr wrap="none" lIns="0" tIns="0" rIns="0" bIns="0">
                        <a:noAutoFit/>
                      </wps:bodyPr>
                    </wps:wsp>
                  </a:graphicData>
                </a:graphic>
              </wp:anchor>
            </w:drawing>
          </mc:Choice>
          <mc:Fallback>
            <w:pict>
              <v:shape id="_x0000_s1174" type="#_x0000_t202" style="position:absolute;margin-left:248.05000000000001pt;margin-top:10.pt;width:55.899999999999999pt;height:12.pt;z-index:-125829255;mso-wrap-distance-left:0;mso-wrap-distance-top:10.pt;mso-wrap-distance-right:0;mso-wrap-distance-bottom:22.30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固定资产净值</w:t>
                      </w:r>
                    </w:p>
                  </w:txbxContent>
                </v:textbox>
                <w10:wrap type="topAndBottom" anchorx="page"/>
              </v:shape>
            </w:pict>
          </mc:Fallback>
        </mc:AlternateContent>
      </w:r>
      <w:r>
        <mc:AlternateContent>
          <mc:Choice Requires="wps">
            <w:drawing>
              <wp:anchor distT="127000" distB="283210" distL="0" distR="0" simplePos="0" relativeHeight="125829500" behindDoc="0" locked="0" layoutInCell="1" allowOverlap="1">
                <wp:simplePos x="0" y="0"/>
                <wp:positionH relativeFrom="page">
                  <wp:posOffset>4875530</wp:posOffset>
                </wp:positionH>
                <wp:positionV relativeFrom="paragraph">
                  <wp:posOffset>127000</wp:posOffset>
                </wp:positionV>
                <wp:extent cx="1057910" cy="152400"/>
                <wp:wrapTopAndBottom/>
                <wp:docPr id="150" name="Shape 150"/>
                <a:graphic xmlns:a="http://schemas.openxmlformats.org/drawingml/2006/main">
                  <a:graphicData uri="http://schemas.microsoft.com/office/word/2010/wordprocessingShape">
                    <wps:wsp>
                      <wps:cNvSpPr txBox="1"/>
                      <wps:spPr>
                        <a:xfrm>
                          <a:ext cx="1057910"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未办妥产权证书原因</w:t>
                            </w:r>
                          </w:p>
                        </w:txbxContent>
                      </wps:txbx>
                      <wps:bodyPr wrap="none" lIns="0" tIns="0" rIns="0" bIns="0">
                        <a:noAutoFit/>
                      </wps:bodyPr>
                    </wps:wsp>
                  </a:graphicData>
                </a:graphic>
              </wp:anchor>
            </w:drawing>
          </mc:Choice>
          <mc:Fallback>
            <w:pict>
              <v:shape id="_x0000_s1176" type="#_x0000_t202" style="position:absolute;margin-left:383.90000000000003pt;margin-top:10.pt;width:83.299999999999997pt;height:12.pt;z-index:-125829253;mso-wrap-distance-left:0;mso-wrap-distance-top:10.pt;mso-wrap-distance-right:0;mso-wrap-distance-bottom:22.30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未办妥产权证书原因</w:t>
                      </w:r>
                    </w:p>
                  </w:txbxContent>
                </v:textbox>
                <w10:wrap type="topAndBottom" anchorx="page"/>
              </v:shape>
            </w:pict>
          </mc:Fallback>
        </mc:AlternateContent>
      </w:r>
      <w:r>
        <mc:AlternateContent>
          <mc:Choice Requires="wps">
            <w:drawing>
              <wp:anchor distT="419735" distB="0" distL="0" distR="0" simplePos="0" relativeHeight="125829502" behindDoc="0" locked="0" layoutInCell="1" allowOverlap="1">
                <wp:simplePos x="0" y="0"/>
                <wp:positionH relativeFrom="page">
                  <wp:posOffset>3415030</wp:posOffset>
                </wp:positionH>
                <wp:positionV relativeFrom="paragraph">
                  <wp:posOffset>419735</wp:posOffset>
                </wp:positionV>
                <wp:extent cx="539750" cy="143510"/>
                <wp:wrapTopAndBottom/>
                <wp:docPr id="152" name="Shape 152"/>
                <a:graphic xmlns:a="http://schemas.openxmlformats.org/drawingml/2006/main">
                  <a:graphicData uri="http://schemas.microsoft.com/office/word/2010/wordprocessingShape">
                    <wps:wsp>
                      <wps:cNvSpPr txBox="1"/>
                      <wps:spPr>
                        <a:xfrm>
                          <a:ext cx="53975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893,509.10</w:t>
                            </w:r>
                          </w:p>
                        </w:txbxContent>
                      </wps:txbx>
                      <wps:bodyPr wrap="none" lIns="0" tIns="0" rIns="0" bIns="0">
                        <a:noAutoFit/>
                      </wps:bodyPr>
                    </wps:wsp>
                  </a:graphicData>
                </a:graphic>
              </wp:anchor>
            </w:drawing>
          </mc:Choice>
          <mc:Fallback>
            <w:pict>
              <v:shape id="_x0000_s1178" type="#_x0000_t202" style="position:absolute;margin-left:268.89999999999998pt;margin-top:33.049999999999997pt;width:42.5pt;height:11.300000000000001pt;z-index:-125829251;mso-wrap-distance-left:0;mso-wrap-distance-top:33.049999999999997pt;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893,509.10</w:t>
                      </w:r>
                    </w:p>
                  </w:txbxContent>
                </v:textbox>
                <w10:wrap type="topAndBottom" anchorx="page"/>
              </v:shape>
            </w:pict>
          </mc:Fallback>
        </mc:AlternateContent>
      </w:r>
      <w:r>
        <mc:AlternateContent>
          <mc:Choice Requires="wps">
            <w:drawing>
              <wp:anchor distT="413385" distB="3175" distL="0" distR="0" simplePos="0" relativeHeight="125829504" behindDoc="0" locked="0" layoutInCell="1" allowOverlap="1">
                <wp:simplePos x="0" y="0"/>
                <wp:positionH relativeFrom="page">
                  <wp:posOffset>5167630</wp:posOffset>
                </wp:positionH>
                <wp:positionV relativeFrom="paragraph">
                  <wp:posOffset>413385</wp:posOffset>
                </wp:positionV>
                <wp:extent cx="478790" cy="146050"/>
                <wp:wrapTopAndBottom/>
                <wp:docPr id="154" name="Shape 154"/>
                <a:graphic xmlns:a="http://schemas.openxmlformats.org/drawingml/2006/main">
                  <a:graphicData uri="http://schemas.microsoft.com/office/word/2010/wordprocessingShape">
                    <wps:wsp>
                      <wps:cNvSpPr txBox="1"/>
                      <wps:spPr>
                        <a:xfrm>
                          <a:ext cx="478790"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xbxContent>
                      </wps:txbx>
                      <wps:bodyPr wrap="none" lIns="0" tIns="0" rIns="0" bIns="0">
                        <a:noAutoFit/>
                      </wps:bodyPr>
                    </wps:wsp>
                  </a:graphicData>
                </a:graphic>
              </wp:anchor>
            </w:drawing>
          </mc:Choice>
          <mc:Fallback>
            <w:pict>
              <v:shape id="_x0000_s1180" type="#_x0000_t202" style="position:absolute;margin-left:406.90000000000003pt;margin-top:32.549999999999997pt;width:37.700000000000003pt;height:11.5pt;z-index:-125829249;mso-wrap-distance-left:0;mso-wrap-distance-top:32.549999999999997pt;mso-wrap-distance-right:0;mso-wrap-distance-bottom:0.2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xbxContent>
                </v:textbox>
                <w10:wrap type="topAndBottom" anchorx="page"/>
              </v:shape>
            </w:pict>
          </mc:Fallback>
        </mc:AlternateContent>
      </w:r>
      <w:r>
        <w:br w:type="page"/>
      </w:r>
    </w:p>
    <w:tbl>
      <w:tblPr>
        <w:tblOverlap w:val="never"/>
        <w:jc w:val="center"/>
        <w:tblLayout w:type="fixed"/>
      </w:tblPr>
      <w:tblGrid>
        <w:gridCol w:w="2299"/>
        <w:gridCol w:w="1507"/>
        <w:gridCol w:w="1488"/>
        <w:gridCol w:w="1109"/>
        <w:gridCol w:w="1349"/>
        <w:gridCol w:w="1315"/>
      </w:tblGrid>
      <w:tr>
        <w:trPr>
          <w:trHeight w:val="77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固定资产净值</w:t>
            </w:r>
          </w:p>
        </w:tc>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未办妥产权证书原因</w:t>
            </w:r>
          </w:p>
        </w:tc>
      </w:tr>
      <w:tr>
        <w:trPr>
          <w:trHeight w:val="60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893,509.10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0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固定资产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)分类列示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期初余额</w:t>
            </w:r>
          </w:p>
        </w:tc>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一、原价合计</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86,233,069.66</w:t>
            </w:r>
          </w:p>
        </w:tc>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10,883,799.38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7,115,570.17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90,001,298.87</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其中：房屋建筑物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62,640,454.97</w:t>
            </w:r>
          </w:p>
        </w:tc>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147,521.37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5,693,272.65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57,094,703.69</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机器设备</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68,376.07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68,376.07</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运输设备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9,538,303.66</w:t>
            </w:r>
          </w:p>
        </w:tc>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4,705,472.45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653,757.00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13,590,019.11</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电子设备及其他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14,054,311.03</w:t>
            </w:r>
          </w:p>
        </w:tc>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5,962,429.49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700,164.45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19,316,576.07</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本期增加</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80" w:right="0" w:firstLine="0"/>
              <w:jc w:val="center"/>
              <w:rPr>
                <w:sz w:val="17"/>
                <w:szCs w:val="17"/>
              </w:rPr>
            </w:pPr>
            <w:r>
              <w:rPr>
                <w:rFonts w:ascii="SimSun" w:eastAsia="SimSun" w:hAnsi="SimSun" w:cs="SimSun"/>
                <w:b/>
                <w:bCs/>
                <w:color w:val="000000"/>
                <w:spacing w:val="0"/>
                <w:w w:val="100"/>
                <w:position w:val="0"/>
                <w:sz w:val="17"/>
                <w:szCs w:val="17"/>
              </w:rPr>
              <w:t>本期计提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二、累计折旧合计</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25,484,378.39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2,902,101.05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5,728,592.74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1,886,221.47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32,228,850.71</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其中：房屋建筑物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8,486,853.08</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2,225,163.09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987,652.32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9,724,363.85</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机器设备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8,569.00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4,284.50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12,853.50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运输设备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6,742,068.91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454,042.06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1,326,426.03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370,597.61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8,151,939.39</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电子设备及其他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10,255,456.40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2,439,489.99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2,172,719.12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515,118.04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14,352,547.47</w:t>
            </w:r>
          </w:p>
        </w:tc>
      </w:tr>
      <w:tr>
        <w:trPr>
          <w:trHeight w:val="1598" w:hRule="exact"/>
        </w:trPr>
        <w:tc>
          <w:tcPr>
            <w:tcBorders/>
            <w:shd w:val="clear" w:color="auto" w:fill="FFFFFF"/>
            <w:vAlign w:val="center"/>
          </w:tcPr>
          <w:p>
            <w:pPr>
              <w:pStyle w:val="Style27"/>
              <w:keepNext w:val="0"/>
              <w:keepLines w:val="0"/>
              <w:widowControl w:val="0"/>
              <w:shd w:val="clear" w:color="auto" w:fill="auto"/>
              <w:tabs>
                <w:tab w:pos="307" w:val="left"/>
              </w:tabs>
              <w:bidi w:val="0"/>
              <w:spacing w:before="0" w:after="80" w:line="360" w:lineRule="exact"/>
              <w:ind w:left="0" w:right="0" w:firstLine="0"/>
              <w:jc w:val="left"/>
              <w:rPr>
                <w:sz w:val="17"/>
                <w:szCs w:val="17"/>
              </w:rPr>
            </w:pPr>
            <w:r>
              <w:rPr>
                <w:rFonts w:ascii="SimSun" w:eastAsia="SimSun" w:hAnsi="SimSun" w:cs="SimSun"/>
                <w:color w:val="000000"/>
                <w:spacing w:val="0"/>
                <w:w w:val="100"/>
                <w:position w:val="0"/>
                <w:sz w:val="17"/>
                <w:szCs w:val="17"/>
              </w:rPr>
              <w:t>三、</w:t>
              <w:tab/>
              <w:t>固定资产减值准备累 计金额合计</w:t>
            </w:r>
          </w:p>
          <w:p>
            <w:pPr>
              <w:pStyle w:val="Style27"/>
              <w:keepNext w:val="0"/>
              <w:keepLines w:val="0"/>
              <w:widowControl w:val="0"/>
              <w:shd w:val="clear" w:color="auto" w:fill="auto"/>
              <w:tabs>
                <w:tab w:pos="307" w:val="left"/>
              </w:tabs>
              <w:bidi w:val="0"/>
              <w:spacing w:before="0" w:after="0" w:line="346" w:lineRule="exact"/>
              <w:ind w:left="0" w:right="0" w:firstLine="0"/>
              <w:jc w:val="left"/>
              <w:rPr>
                <w:sz w:val="17"/>
                <w:szCs w:val="17"/>
              </w:rPr>
            </w:pPr>
            <w:r>
              <w:rPr>
                <w:rFonts w:ascii="SimSun" w:eastAsia="SimSun" w:hAnsi="SimSun" w:cs="SimSun"/>
                <w:color w:val="000000"/>
                <w:spacing w:val="0"/>
                <w:w w:val="100"/>
                <w:position w:val="0"/>
                <w:sz w:val="17"/>
                <w:szCs w:val="17"/>
              </w:rPr>
              <w:t>四、</w:t>
              <w:tab/>
              <w:t>固定资产账面价值合 计</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60,748,691.27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57,772,448.16</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其中：房屋建筑物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54,153,601.89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47,370,339.84</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机器设备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运输设备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2,796,234.75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5,438,079.72</w:t>
            </w:r>
          </w:p>
        </w:tc>
      </w:tr>
      <w:tr>
        <w:trPr>
          <w:trHeight w:val="55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电子设备及其他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3,798,854.63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4,964,028.60</w:t>
            </w:r>
          </w:p>
        </w:tc>
      </w:tr>
      <w:tr>
        <w:trPr>
          <w:trHeight w:val="595" w:hRule="exact"/>
        </w:trPr>
        <w:tc>
          <w:tcPr>
            <w:gridSpan w:val="3"/>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)本期计提的固定资产折旧额为</w:t>
            </w:r>
            <w:r>
              <w:rPr>
                <w:color w:val="000000"/>
                <w:spacing w:val="0"/>
                <w:w w:val="100"/>
                <w:position w:val="0"/>
                <w:sz w:val="18"/>
                <w:szCs w:val="18"/>
              </w:rPr>
              <w:t>5,728,592.74</w:t>
            </w:r>
            <w:r>
              <w:rPr>
                <w:rFonts w:ascii="SimSun" w:eastAsia="SimSun" w:hAnsi="SimSun" w:cs="SimSun"/>
                <w:color w:val="000000"/>
                <w:spacing w:val="0"/>
                <w:w w:val="100"/>
                <w:position w:val="0"/>
                <w:sz w:val="17"/>
                <w:szCs w:val="17"/>
              </w:rPr>
              <w:t>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)期末暂时闲置固定资产情况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gridSpan w:val="4"/>
            <w:tcBorders>
              <w:bottom w:val="single" w:sz="4"/>
            </w:tcBorders>
            <w:shd w:val="clear" w:color="auto" w:fill="FFFFFF"/>
            <w:vAlign w:val="center"/>
          </w:tcPr>
          <w:p>
            <w:pPr>
              <w:pStyle w:val="Style27"/>
              <w:keepNext w:val="0"/>
              <w:keepLines w:val="0"/>
              <w:widowControl w:val="0"/>
              <w:shd w:val="clear" w:color="auto" w:fill="auto"/>
              <w:tabs>
                <w:tab w:pos="1938" w:val="left"/>
                <w:tab w:pos="3542" w:val="left"/>
                <w:tab w:pos="5006" w:val="left"/>
              </w:tabs>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固定资产类别</w:t>
              <w:tab/>
              <w:t>固定资产原价</w:t>
              <w:tab/>
              <w:t>累计折旧</w:t>
              <w:tab/>
              <w:t>减值准备</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账面净值</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备注</w:t>
            </w:r>
          </w:p>
        </w:tc>
      </w:tr>
    </w:tbl>
    <w:p>
      <w:pPr>
        <w:widowControl w:val="0"/>
        <w:spacing w:after="139" w:line="1" w:lineRule="exact"/>
      </w:pPr>
    </w:p>
    <w:p>
      <w:pPr>
        <w:widowControl w:val="0"/>
        <w:spacing w:line="1" w:lineRule="exact"/>
      </w:pPr>
    </w:p>
    <w:tbl>
      <w:tblPr>
        <w:tblOverlap w:val="never"/>
        <w:jc w:val="left"/>
        <w:tblLayout w:type="fixed"/>
      </w:tblPr>
      <w:tblGrid>
        <w:gridCol w:w="1469"/>
        <w:gridCol w:w="1536"/>
        <w:gridCol w:w="2117"/>
        <w:gridCol w:w="1949"/>
      </w:tblGrid>
      <w:tr>
        <w:trPr>
          <w:trHeight w:val="34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5,426,310.91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1,684,326.91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3,741,984.00</w:t>
            </w:r>
          </w:p>
        </w:tc>
      </w:tr>
      <w:tr>
        <w:trPr>
          <w:trHeight w:val="31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5,426,310.91</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1,684,326.91</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3,741,984.00</w:t>
            </w:r>
          </w:p>
        </w:tc>
      </w:tr>
    </w:tbl>
    <w:p>
      <w:pPr>
        <w:spacing w:lineRule="exact" w:line="1"/>
        <w:rPr>
          <w:sz w:val="2"/>
          <w:szCs w:val="2"/>
        </w:rPr>
      </w:pPr>
      <w:r>
        <w:br w:type="page"/>
      </w:r>
    </w:p>
    <w:p>
      <w:pPr>
        <w:pStyle w:val="Style35"/>
        <w:keepNext w:val="0"/>
        <w:keepLines w:val="0"/>
        <w:widowControl w:val="0"/>
        <w:numPr>
          <w:ilvl w:val="0"/>
          <w:numId w:val="71"/>
        </w:numPr>
        <w:shd w:val="clear" w:color="auto" w:fill="auto"/>
        <w:tabs>
          <w:tab w:pos="925" w:val="left"/>
        </w:tabs>
        <w:bidi w:val="0"/>
        <w:spacing w:before="0" w:after="300" w:line="240" w:lineRule="auto"/>
        <w:ind w:left="0" w:right="0" w:firstLine="480"/>
        <w:jc w:val="left"/>
      </w:pPr>
      <w:bookmarkStart w:id="909" w:name="bookmark909"/>
      <w:bookmarkEnd w:id="909"/>
      <w:r>
        <w:rPr>
          <w:color w:val="000000"/>
          <w:spacing w:val="0"/>
          <w:w w:val="100"/>
          <w:position w:val="0"/>
        </w:rPr>
        <w:t>期末无未办妥产权证书的固定资产。</w:t>
      </w:r>
    </w:p>
    <w:p>
      <w:pPr>
        <w:pStyle w:val="Style35"/>
        <w:keepNext w:val="0"/>
        <w:keepLines w:val="0"/>
        <w:widowControl w:val="0"/>
        <w:numPr>
          <w:ilvl w:val="0"/>
          <w:numId w:val="71"/>
        </w:numPr>
        <w:shd w:val="clear" w:color="auto" w:fill="auto"/>
        <w:tabs>
          <w:tab w:pos="925" w:val="left"/>
        </w:tabs>
        <w:bidi w:val="0"/>
        <w:spacing w:before="0" w:after="300" w:line="240" w:lineRule="auto"/>
        <w:ind w:left="0" w:right="0" w:firstLine="480"/>
        <w:jc w:val="left"/>
      </w:pPr>
      <w:bookmarkStart w:id="910" w:name="bookmark910"/>
      <w:bookmarkEnd w:id="910"/>
      <w:r>
        <w:rPr>
          <w:color w:val="000000"/>
          <w:spacing w:val="0"/>
          <w:w w:val="100"/>
          <w:position w:val="0"/>
        </w:rPr>
        <w:t>期末无融资租赁租入的固定资产。</w:t>
      </w:r>
    </w:p>
    <w:p>
      <w:pPr>
        <w:pStyle w:val="Style35"/>
        <w:keepNext w:val="0"/>
        <w:keepLines w:val="0"/>
        <w:widowControl w:val="0"/>
        <w:shd w:val="clear" w:color="auto" w:fill="auto"/>
        <w:bidi w:val="0"/>
        <w:spacing w:before="0" w:after="300" w:line="240" w:lineRule="auto"/>
        <w:ind w:left="0" w:right="0" w:firstLine="48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无形资产</w:t>
      </w:r>
    </w:p>
    <w:p>
      <w:pPr>
        <w:pStyle w:val="Style32"/>
        <w:keepNext w:val="0"/>
        <w:keepLines w:val="0"/>
        <w:widowControl w:val="0"/>
        <w:shd w:val="clear" w:color="auto" w:fill="auto"/>
        <w:tabs>
          <w:tab w:pos="3590" w:val="left"/>
          <w:tab w:pos="4987" w:val="left"/>
          <w:tab w:pos="6446" w:val="left"/>
          <w:tab w:pos="7906" w:val="left"/>
        </w:tabs>
        <w:bidi w:val="0"/>
        <w:spacing w:before="0" w:after="0" w:line="240" w:lineRule="auto"/>
        <w:ind w:left="1392" w:right="0" w:firstLine="0"/>
        <w:jc w:val="left"/>
      </w:pPr>
      <w:r>
        <w:rPr>
          <w:b/>
          <w:bCs/>
          <w:color w:val="000000"/>
          <w:spacing w:val="0"/>
          <w:w w:val="100"/>
          <w:position w:val="0"/>
        </w:rPr>
        <w:t>项目</w:t>
        <w:tab/>
        <w:t>期初余额</w:t>
        <w:tab/>
        <w:t>本期增加</w:t>
        <w:tab/>
        <w:t>本期减少</w:t>
        <w:tab/>
        <w:t>期末余额</w:t>
      </w:r>
    </w:p>
    <w:tbl>
      <w:tblPr>
        <w:tblOverlap w:val="never"/>
        <w:jc w:val="center"/>
        <w:tblLayout w:type="fixed"/>
      </w:tblPr>
      <w:tblGrid>
        <w:gridCol w:w="485"/>
        <w:gridCol w:w="2842"/>
        <w:gridCol w:w="1363"/>
        <w:gridCol w:w="1517"/>
        <w:gridCol w:w="1406"/>
        <w:gridCol w:w="1454"/>
      </w:tblGrid>
      <w:tr>
        <w:trPr>
          <w:trHeight w:val="33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原价合计</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u w:val="single"/>
              </w:rPr>
              <w:t>4,322,052.12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131,523,930.64</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2,087,800.00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133,758,182.76</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:发行权</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1,577,800.00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1,577,800.00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代理权</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500,000.00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商标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291,350.00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65,628.89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346,978.89</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著作权、版权、业务独家经营权</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57,700.00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130,605,928.59</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130,663,628.59</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财务软件</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1,895,202.12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852,373.16</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2,747,575.28</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累计摊销额合计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u w:val="single"/>
              </w:rPr>
              <w:t>3,502,621.78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14,434,870.62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2,087,800.00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15,849,692.40</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：发行权</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1,577,800.00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1,577,800.00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代理权</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500,000.00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商标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245,081.92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13,387.56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248,469.48</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著作权、版权、业务独家经营权</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57,700.00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13,747,915.28</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13,805,615.28</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财务软件</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1,122,039.86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673,567.78</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1,795,607.64</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无形资产减值准备累计金额合计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无形资产账面价值合计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819,430.34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117,908,490.36</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代理权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商标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46,268.08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98,509.41</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著作权、版权、业务独家经营权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116,858,013.31</w:t>
            </w:r>
          </w:p>
        </w:tc>
      </w:tr>
      <w:tr>
        <w:trPr>
          <w:trHeight w:val="55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财务软件</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773,162.26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951,967.64</w:t>
            </w:r>
          </w:p>
        </w:tc>
      </w:tr>
      <w:tr>
        <w:trPr>
          <w:trHeight w:val="5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商誉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)商誉账面原值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b/>
                <w:bCs/>
                <w:color w:val="000000"/>
                <w:spacing w:val="0"/>
                <w:w w:val="100"/>
                <w:position w:val="0"/>
                <w:sz w:val="17"/>
                <w:szCs w:val="17"/>
              </w:rPr>
              <w:t>被投资单位名称</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期初余额</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本期增加</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本期减少</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期末余额</w:t>
            </w:r>
          </w:p>
        </w:tc>
      </w:tr>
    </w:tbl>
    <w:p>
      <w:pPr>
        <w:widowControl w:val="0"/>
        <w:spacing w:after="139" w:line="1" w:lineRule="exact"/>
      </w:pPr>
    </w:p>
    <w:p>
      <w:pPr>
        <w:widowControl w:val="0"/>
        <w:spacing w:line="1" w:lineRule="exact"/>
      </w:pPr>
    </w:p>
    <w:tbl>
      <w:tblPr>
        <w:tblOverlap w:val="never"/>
        <w:jc w:val="center"/>
        <w:tblLayout w:type="fixed"/>
      </w:tblPr>
      <w:tblGrid>
        <w:gridCol w:w="2467"/>
        <w:gridCol w:w="1666"/>
        <w:gridCol w:w="2242"/>
        <w:gridCol w:w="2155"/>
      </w:tblGrid>
      <w:tr>
        <w:trPr>
          <w:trHeight w:val="34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广州游爱网络技术有限公司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1,422,078,148.08</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1,422,078,148.08</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北京神奇时代网络有限公司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1,124,037,462.81</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1,124,037,462.81</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人民今典科教传媒有限公司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138,606,411.63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138,606,411.63</w:t>
            </w:r>
          </w:p>
        </w:tc>
      </w:tr>
      <w:tr>
        <w:trPr>
          <w:trHeight w:val="34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1,124,037,462.81</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1,560,684,559.71</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2,684,722,022.52</w:t>
            </w:r>
          </w:p>
        </w:tc>
      </w:tr>
    </w:tbl>
    <w:p>
      <w:pPr>
        <w:pStyle w:val="Style35"/>
        <w:keepNext w:val="0"/>
        <w:keepLines w:val="0"/>
        <w:widowControl w:val="0"/>
        <w:shd w:val="clear" w:color="auto" w:fill="auto"/>
        <w:bidi w:val="0"/>
        <w:spacing w:before="0" w:after="140" w:line="359" w:lineRule="exact"/>
        <w:ind w:left="0" w:right="0" w:firstLine="360"/>
        <w:jc w:val="both"/>
      </w:pPr>
      <w:r>
        <w:rPr>
          <w:color w:val="000000"/>
          <w:spacing w:val="0"/>
          <w:w w:val="100"/>
          <w:position w:val="0"/>
        </w:rPr>
        <w:t>注：本期商誉增加情况见“七、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非同一控制下企业合并”</w:t>
      </w:r>
    </w:p>
    <w:p>
      <w:pPr>
        <w:pStyle w:val="Style35"/>
        <w:keepNext w:val="0"/>
        <w:keepLines w:val="0"/>
        <w:widowControl w:val="0"/>
        <w:shd w:val="clear" w:color="auto" w:fill="auto"/>
        <w:bidi w:val="0"/>
        <w:spacing w:before="0" w:after="140" w:line="359"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)本期商誉确认及减值测试情况</w:t>
      </w:r>
    </w:p>
    <w:p>
      <w:pPr>
        <w:pStyle w:val="Style35"/>
        <w:keepNext w:val="0"/>
        <w:keepLines w:val="0"/>
        <w:widowControl w:val="0"/>
        <w:shd w:val="clear" w:color="auto" w:fill="auto"/>
        <w:bidi w:val="0"/>
        <w:spacing w:before="0" w:after="140" w:line="355" w:lineRule="exact"/>
        <w:ind w:left="0" w:right="0" w:firstLine="280"/>
        <w:jc w:val="both"/>
      </w:pPr>
      <w:r>
        <w:rPr>
          <w:color w:val="000000"/>
          <w:spacing w:val="0"/>
          <w:w w:val="100"/>
          <w:position w:val="0"/>
        </w:rPr>
        <w:t>本公司聘请了开元资产评估有限公司对广州游爱截至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日资产组进行评估减值测试，出具了开 元评报字</w:t>
      </w:r>
      <w:r>
        <w:rPr>
          <w:rFonts w:ascii="Times New Roman" w:eastAsia="Times New Roman" w:hAnsi="Times New Roman" w:cs="Times New Roman"/>
          <w:color w:val="000000"/>
          <w:spacing w:val="0"/>
          <w:w w:val="100"/>
          <w:position w:val="0"/>
          <w:sz w:val="18"/>
          <w:szCs w:val="18"/>
        </w:rPr>
        <w:t>[2017]1-007</w:t>
      </w:r>
      <w:r>
        <w:rPr>
          <w:color w:val="000000"/>
          <w:spacing w:val="0"/>
          <w:w w:val="100"/>
          <w:position w:val="0"/>
        </w:rPr>
        <w:t>号资产评估减值测试报告，经测试期末商誉未发生减值。</w:t>
      </w:r>
    </w:p>
    <w:p>
      <w:pPr>
        <w:pStyle w:val="Style35"/>
        <w:keepNext w:val="0"/>
        <w:keepLines w:val="0"/>
        <w:widowControl w:val="0"/>
        <w:shd w:val="clear" w:color="auto" w:fill="auto"/>
        <w:bidi w:val="0"/>
        <w:spacing w:before="0" w:after="140" w:line="355" w:lineRule="exact"/>
        <w:ind w:left="0" w:right="0" w:firstLine="280"/>
        <w:jc w:val="both"/>
      </w:pPr>
      <w:r>
        <w:rPr>
          <w:color w:val="000000"/>
          <w:spacing w:val="0"/>
          <w:w w:val="100"/>
          <w:position w:val="0"/>
        </w:rPr>
        <w:t>本公司聘请了开元资产评估有限公司对神奇时代截至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日资产组进行评估减值测试，出具了开 元评报字</w:t>
      </w:r>
      <w:r>
        <w:rPr>
          <w:rFonts w:ascii="Times New Roman" w:eastAsia="Times New Roman" w:hAnsi="Times New Roman" w:cs="Times New Roman"/>
          <w:color w:val="000000"/>
          <w:spacing w:val="0"/>
          <w:w w:val="100"/>
          <w:position w:val="0"/>
          <w:sz w:val="18"/>
          <w:szCs w:val="18"/>
        </w:rPr>
        <w:t>[2017]069</w:t>
      </w:r>
      <w:r>
        <w:rPr>
          <w:color w:val="000000"/>
          <w:spacing w:val="0"/>
          <w:w w:val="100"/>
          <w:position w:val="0"/>
        </w:rPr>
        <w:t>号资产评估减值测试报告，经测试期末商誉未发生减值。</w:t>
      </w:r>
    </w:p>
    <w:p>
      <w:pPr>
        <w:pStyle w:val="Style35"/>
        <w:keepNext w:val="0"/>
        <w:keepLines w:val="0"/>
        <w:widowControl w:val="0"/>
        <w:shd w:val="clear" w:color="auto" w:fill="auto"/>
        <w:bidi w:val="0"/>
        <w:spacing w:before="0" w:after="300" w:line="362" w:lineRule="exact"/>
        <w:ind w:left="0" w:right="0" w:firstLine="280"/>
        <w:jc w:val="both"/>
      </w:pPr>
      <w:r>
        <w:rPr>
          <w:color w:val="000000"/>
          <w:spacing w:val="0"/>
          <w:w w:val="100"/>
          <w:position w:val="0"/>
        </w:rPr>
        <w:t>本公司聘请了开元资产评估有限公司对人民今典科教传媒有限公司(以下简称“人民今典”)截至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日资产组进行评估减值测试，出具了开元评报字</w:t>
      </w:r>
      <w:r>
        <w:rPr>
          <w:rFonts w:ascii="Times New Roman" w:eastAsia="Times New Roman" w:hAnsi="Times New Roman" w:cs="Times New Roman"/>
          <w:color w:val="000000"/>
          <w:spacing w:val="0"/>
          <w:w w:val="100"/>
          <w:position w:val="0"/>
          <w:sz w:val="18"/>
          <w:szCs w:val="18"/>
        </w:rPr>
        <w:t>[2017]1-008</w:t>
      </w:r>
      <w:r>
        <w:rPr>
          <w:color w:val="000000"/>
          <w:spacing w:val="0"/>
          <w:w w:val="100"/>
          <w:position w:val="0"/>
        </w:rPr>
        <w:t>号资产评估减值测试报告，经测试期末商誉未 发生减值。</w:t>
      </w:r>
    </w:p>
    <w:p>
      <w:pPr>
        <w:pStyle w:val="Style35"/>
        <w:keepNext w:val="0"/>
        <w:keepLines w:val="0"/>
        <w:widowControl w:val="0"/>
        <w:shd w:val="clear" w:color="auto" w:fill="auto"/>
        <w:bidi w:val="0"/>
        <w:spacing w:before="0" w:after="140" w:line="418" w:lineRule="auto"/>
        <w:ind w:left="0" w:right="0" w:firstLine="36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长期待摊费用</w:t>
      </w:r>
    </w:p>
    <w:tbl>
      <w:tblPr>
        <w:tblOverlap w:val="never"/>
        <w:jc w:val="center"/>
        <w:tblLayout w:type="fixed"/>
      </w:tblPr>
      <w:tblGrid>
        <w:gridCol w:w="298"/>
        <w:gridCol w:w="701"/>
        <w:gridCol w:w="1570"/>
        <w:gridCol w:w="1502"/>
        <w:gridCol w:w="1502"/>
        <w:gridCol w:w="1546"/>
        <w:gridCol w:w="1200"/>
      </w:tblGrid>
      <w:tr>
        <w:trPr>
          <w:trHeight w:val="2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本期摊销额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80" w:right="0" w:firstLine="0"/>
              <w:jc w:val="center"/>
              <w:rPr>
                <w:sz w:val="17"/>
                <w:szCs w:val="17"/>
              </w:rPr>
            </w:pPr>
            <w:r>
              <w:rPr>
                <w:rFonts w:ascii="SimSun" w:eastAsia="SimSun" w:hAnsi="SimSun" w:cs="SimSun"/>
                <w:b/>
                <w:bCs/>
                <w:color w:val="000000"/>
                <w:spacing w:val="0"/>
                <w:w w:val="100"/>
                <w:position w:val="0"/>
                <w:sz w:val="17"/>
                <w:szCs w:val="17"/>
              </w:rPr>
              <w:t>其他减少额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b/>
                <w:bCs/>
                <w:color w:val="000000"/>
                <w:spacing w:val="0"/>
                <w:w w:val="100"/>
                <w:position w:val="0"/>
                <w:sz w:val="17"/>
                <w:szCs w:val="17"/>
              </w:rPr>
              <w:t>期末余额</w:t>
            </w:r>
          </w:p>
        </w:tc>
      </w:tr>
      <w:tr>
        <w:trPr>
          <w:trHeight w:val="504" w:hRule="exact"/>
        </w:trPr>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131,203.70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632,701.24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411,234.09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326,589.20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26,081.65</w:t>
            </w:r>
          </w:p>
        </w:tc>
      </w:tr>
      <w:tr>
        <w:trPr>
          <w:trHeight w:val="31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131,203.70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632,701.24</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411,234.09</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326,589.20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26,081.65</w:t>
            </w:r>
          </w:p>
        </w:tc>
      </w:tr>
    </w:tbl>
    <w:p>
      <w:pPr>
        <w:widowControl w:val="0"/>
        <w:spacing w:after="439" w:line="1" w:lineRule="exact"/>
      </w:pPr>
    </w:p>
    <w:p>
      <w:pPr>
        <w:pStyle w:val="Style35"/>
        <w:keepNext w:val="0"/>
        <w:keepLines w:val="0"/>
        <w:widowControl w:val="0"/>
        <w:shd w:val="clear" w:color="auto" w:fill="auto"/>
        <w:bidi w:val="0"/>
        <w:spacing w:before="0" w:after="300" w:line="240" w:lineRule="auto"/>
        <w:ind w:left="0" w:right="0" w:firstLine="36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递延所得税资产</w:t>
      </w:r>
    </w:p>
    <w:p>
      <w:pPr>
        <w:pStyle w:val="Style35"/>
        <w:keepNext w:val="0"/>
        <w:keepLines w:val="0"/>
        <w:widowControl w:val="0"/>
        <w:shd w:val="clear" w:color="auto" w:fill="auto"/>
        <w:bidi w:val="0"/>
        <w:spacing w:before="0" w:after="36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)未抵销的递延所得税资产</w:t>
      </w:r>
    </w:p>
    <w:p>
      <w:pPr>
        <w:pStyle w:val="Style35"/>
        <w:keepNext w:val="0"/>
        <w:keepLines w:val="0"/>
        <w:widowControl w:val="0"/>
        <w:shd w:val="clear" w:color="auto" w:fill="auto"/>
        <w:tabs>
          <w:tab w:pos="3437" w:val="left"/>
        </w:tabs>
        <w:bidi w:val="0"/>
        <w:spacing w:before="0" w:after="0" w:line="240" w:lineRule="auto"/>
        <w:ind w:left="0" w:right="0" w:firstLine="0"/>
        <w:jc w:val="center"/>
      </w:pPr>
      <w:r>
        <w:rPr>
          <w:b/>
          <w:bCs/>
          <w:color w:val="000000"/>
          <w:spacing w:val="0"/>
          <w:w w:val="100"/>
          <w:position w:val="0"/>
        </w:rPr>
        <w:t>期末余额</w:t>
        <w:tab/>
        <w:t>期初余额</w:t>
      </w:r>
    </w:p>
    <w:p>
      <w:pPr>
        <w:pStyle w:val="Style35"/>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项目</w:t>
      </w:r>
    </w:p>
    <w:p>
      <w:pPr>
        <w:pStyle w:val="Style35"/>
        <w:keepNext w:val="0"/>
        <w:keepLines w:val="0"/>
        <w:widowControl w:val="0"/>
        <w:pBdr>
          <w:bottom w:val="single" w:sz="4" w:space="0" w:color="auto"/>
        </w:pBdr>
        <w:shd w:val="clear" w:color="auto" w:fill="auto"/>
        <w:tabs>
          <w:tab w:pos="1838" w:val="left"/>
          <w:tab w:pos="3437" w:val="left"/>
        </w:tabs>
        <w:bidi w:val="0"/>
        <w:spacing w:before="0" w:after="220" w:line="240" w:lineRule="auto"/>
        <w:ind w:left="0" w:right="0" w:firstLine="0"/>
        <w:jc w:val="center"/>
      </w:pPr>
      <w:r>
        <w:rPr>
          <w:b/>
          <w:bCs/>
          <w:color w:val="000000"/>
          <w:spacing w:val="0"/>
          <w:w w:val="100"/>
          <w:position w:val="0"/>
        </w:rPr>
        <w:t>可抵扣暂时性差异</w:t>
        <w:tab/>
        <w:t>递延所得税资产</w:t>
        <w:tab/>
        <w:t>可抵扣暂时性差异递延所得税资产</w:t>
      </w:r>
    </w:p>
    <w:tbl>
      <w:tblPr>
        <w:tblOverlap w:val="never"/>
        <w:jc w:val="center"/>
        <w:tblLayout w:type="fixed"/>
      </w:tblPr>
      <w:tblGrid>
        <w:gridCol w:w="2381"/>
        <w:gridCol w:w="1718"/>
        <w:gridCol w:w="1651"/>
        <w:gridCol w:w="1613"/>
        <w:gridCol w:w="1382"/>
      </w:tblGrid>
      <w:tr>
        <w:trPr>
          <w:trHeight w:val="34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资产减值准备</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4,752,631.20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1,188,157.80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151,409.06</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37,852.27</w:t>
            </w:r>
          </w:p>
        </w:tc>
      </w:tr>
      <w:tr>
        <w:trPr>
          <w:trHeight w:val="5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4,752,631.20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1,188,157.80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151,409.06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u w:val="single"/>
              </w:rPr>
              <w:t>37,852.27</w:t>
            </w:r>
          </w:p>
        </w:tc>
      </w:tr>
      <w:tr>
        <w:trPr>
          <w:trHeight w:val="614"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)未抵销的递延所得税负债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2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b/>
                <w:bCs/>
                <w:color w:val="000000"/>
                <w:spacing w:val="0"/>
                <w:w w:val="100"/>
                <w:position w:val="0"/>
                <w:sz w:val="15"/>
                <w:szCs w:val="15"/>
              </w:rPr>
              <w:t>项目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b/>
                <w:bCs/>
                <w:color w:val="000000"/>
                <w:spacing w:val="0"/>
                <w:w w:val="100"/>
                <w:position w:val="0"/>
                <w:sz w:val="15"/>
                <w:szCs w:val="15"/>
              </w:rPr>
              <w:t>应纳税暂时性差异</w:t>
            </w:r>
          </w:p>
        </w:tc>
        <w:tc>
          <w:tcPr>
            <w:tcBorders/>
            <w:shd w:val="clear" w:color="auto" w:fill="FFFFFF"/>
            <w:vAlign w:val="bottom"/>
          </w:tcPr>
          <w:p>
            <w:pPr>
              <w:pStyle w:val="Style27"/>
              <w:keepNext w:val="0"/>
              <w:keepLines w:val="0"/>
              <w:widowControl w:val="0"/>
              <w:shd w:val="clear" w:color="auto" w:fill="auto"/>
              <w:bidi w:val="0"/>
              <w:spacing w:before="0" w:after="200" w:line="240" w:lineRule="auto"/>
              <w:ind w:left="0" w:right="160" w:firstLine="0"/>
              <w:jc w:val="right"/>
              <w:rPr>
                <w:sz w:val="15"/>
                <w:szCs w:val="15"/>
              </w:rPr>
            </w:pPr>
            <w:r>
              <w:rPr>
                <w:rFonts w:ascii="SimSun" w:eastAsia="SimSun" w:hAnsi="SimSun" w:cs="SimSun"/>
                <w:b/>
                <w:bCs/>
                <w:color w:val="000000"/>
                <w:spacing w:val="0"/>
                <w:w w:val="100"/>
                <w:position w:val="0"/>
                <w:sz w:val="15"/>
                <w:szCs w:val="15"/>
              </w:rPr>
              <w:t>期末余额</w:t>
            </w:r>
          </w:p>
          <w:p>
            <w:pPr>
              <w:pStyle w:val="Style27"/>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b/>
                <w:bCs/>
                <w:color w:val="000000"/>
                <w:spacing w:val="0"/>
                <w:w w:val="100"/>
                <w:position w:val="0"/>
                <w:sz w:val="15"/>
                <w:szCs w:val="15"/>
              </w:rPr>
              <w:t>递延所得税负债</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b/>
                <w:bCs/>
                <w:color w:val="000000"/>
                <w:spacing w:val="0"/>
                <w:w w:val="100"/>
                <w:position w:val="0"/>
                <w:sz w:val="15"/>
                <w:szCs w:val="15"/>
              </w:rPr>
              <w:t>应纳税暂时性差异</w:t>
            </w:r>
          </w:p>
        </w:tc>
        <w:tc>
          <w:tcPr>
            <w:tcBorders/>
            <w:shd w:val="clear" w:color="auto" w:fill="FFFFFF"/>
            <w:vAlign w:val="bottom"/>
          </w:tcPr>
          <w:p>
            <w:pPr>
              <w:pStyle w:val="Style27"/>
              <w:keepNext w:val="0"/>
              <w:keepLines w:val="0"/>
              <w:widowControl w:val="0"/>
              <w:shd w:val="clear" w:color="auto" w:fill="auto"/>
              <w:bidi w:val="0"/>
              <w:spacing w:before="0" w:after="220" w:line="240" w:lineRule="auto"/>
              <w:ind w:left="0" w:right="0" w:firstLine="0"/>
              <w:jc w:val="right"/>
              <w:rPr>
                <w:sz w:val="15"/>
                <w:szCs w:val="15"/>
              </w:rPr>
            </w:pPr>
            <w:r>
              <w:rPr>
                <w:rFonts w:ascii="SimSun" w:eastAsia="SimSun" w:hAnsi="SimSun" w:cs="SimSun"/>
                <w:b/>
                <w:bCs/>
                <w:color w:val="000000"/>
                <w:spacing w:val="0"/>
                <w:w w:val="100"/>
                <w:position w:val="0"/>
                <w:sz w:val="15"/>
                <w:szCs w:val="15"/>
              </w:rPr>
              <w:t>期初余额</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递延所得税负债</w:t>
            </w:r>
          </w:p>
        </w:tc>
      </w:tr>
      <w:tr>
        <w:trPr>
          <w:trHeight w:val="50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非同一控制企业合并资产评估增值</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30,245,120.00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4,347,736.00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15"/>
                <w:szCs w:val="15"/>
              </w:rPr>
            </w:pPr>
            <w:r>
              <w:rPr>
                <w:rFonts w:ascii="SimSun" w:eastAsia="SimSun" w:hAnsi="SimSun" w:cs="SimSun"/>
                <w:color w:val="000000"/>
                <w:spacing w:val="0"/>
                <w:w w:val="100"/>
                <w:position w:val="0"/>
                <w:sz w:val="15"/>
                <w:szCs w:val="15"/>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u w:val="single"/>
              </w:rPr>
              <w:t>30,245,120.00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u w:val="single"/>
              </w:rPr>
              <w:t>4,347,736.00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439" w:line="1" w:lineRule="exact"/>
      </w:pPr>
    </w:p>
    <w:p>
      <w:pPr>
        <w:pStyle w:val="Style35"/>
        <w:keepNext w:val="0"/>
        <w:keepLines w:val="0"/>
        <w:widowControl w:val="0"/>
        <w:numPr>
          <w:ilvl w:val="0"/>
          <w:numId w:val="73"/>
        </w:numPr>
        <w:shd w:val="clear" w:color="auto" w:fill="auto"/>
        <w:bidi w:val="0"/>
        <w:spacing w:before="0" w:after="360" w:line="240" w:lineRule="auto"/>
        <w:ind w:left="0" w:right="0" w:firstLine="360"/>
        <w:jc w:val="both"/>
      </w:pPr>
      <w:bookmarkStart w:id="911" w:name="bookmark911"/>
      <w:bookmarkEnd w:id="911"/>
      <w:r>
        <w:rPr>
          <w:color w:val="000000"/>
          <w:spacing w:val="0"/>
          <w:w w:val="100"/>
          <w:position w:val="0"/>
        </w:rPr>
        <w:t>未确认递延所得税资产情况</w:t>
      </w:r>
    </w:p>
    <w:p>
      <w:pPr>
        <w:pStyle w:val="Style35"/>
        <w:keepNext w:val="0"/>
        <w:keepLines w:val="0"/>
        <w:widowControl w:val="0"/>
        <w:pBdr>
          <w:bottom w:val="single" w:sz="4" w:space="0" w:color="auto"/>
        </w:pBdr>
        <w:shd w:val="clear" w:color="auto" w:fill="auto"/>
        <w:tabs>
          <w:tab w:pos="2798" w:val="left"/>
          <w:tab w:pos="5755" w:val="left"/>
        </w:tabs>
        <w:bidi w:val="0"/>
        <w:spacing w:before="0" w:after="220" w:line="240" w:lineRule="auto"/>
        <w:ind w:left="0" w:right="0" w:firstLine="0"/>
        <w:jc w:val="center"/>
      </w:pPr>
      <w:r>
        <w:rPr>
          <w:b/>
          <w:bCs/>
          <w:color w:val="000000"/>
          <w:spacing w:val="0"/>
          <w:w w:val="100"/>
          <w:position w:val="0"/>
        </w:rPr>
        <w:t>项目</w:t>
        <w:tab/>
        <w:t>期末余额</w:t>
        <w:tab/>
        <w:t>期初余额</w:t>
      </w:r>
    </w:p>
    <w:p>
      <w:pPr>
        <w:pStyle w:val="Style58"/>
        <w:keepNext w:val="0"/>
        <w:keepLines w:val="0"/>
        <w:widowControl w:val="0"/>
        <w:shd w:val="clear" w:color="auto" w:fill="auto"/>
        <w:tabs>
          <w:tab w:pos="3850" w:val="left"/>
          <w:tab w:pos="6715" w:val="left"/>
        </w:tabs>
        <w:bidi w:val="0"/>
        <w:spacing w:before="0" w:after="220" w:line="240" w:lineRule="auto"/>
        <w:ind w:left="0" w:right="0" w:firstLine="0"/>
        <w:jc w:val="both"/>
      </w:pPr>
      <w:r>
        <w:rPr>
          <w:rFonts w:ascii="SimSun" w:eastAsia="SimSun" w:hAnsi="SimSun" w:cs="SimSun"/>
          <w:color w:val="000000"/>
          <w:spacing w:val="0"/>
          <w:w w:val="100"/>
          <w:position w:val="0"/>
          <w:sz w:val="17"/>
          <w:szCs w:val="17"/>
        </w:rPr>
        <w:t>可抵扣暂时性差异</w:t>
        <w:tab/>
      </w:r>
      <w:r>
        <w:rPr>
          <w:color w:val="000000"/>
          <w:spacing w:val="0"/>
          <w:w w:val="100"/>
          <w:position w:val="0"/>
        </w:rPr>
        <w:t>24,111,336.86</w:t>
        <w:tab/>
        <w:t>21,728,221.09</w:t>
      </w:r>
    </w:p>
    <w:p>
      <w:pPr>
        <w:pStyle w:val="Style58"/>
        <w:keepNext w:val="0"/>
        <w:keepLines w:val="0"/>
        <w:widowControl w:val="0"/>
        <w:shd w:val="clear" w:color="auto" w:fill="auto"/>
        <w:tabs>
          <w:tab w:pos="3850" w:val="left"/>
          <w:tab w:pos="6715" w:val="left"/>
        </w:tabs>
        <w:bidi w:val="0"/>
        <w:spacing w:before="0" w:after="220" w:line="240" w:lineRule="auto"/>
        <w:ind w:left="0" w:right="0" w:firstLine="0"/>
        <w:jc w:val="both"/>
      </w:pPr>
      <w:r>
        <w:rPr>
          <w:rFonts w:ascii="SimSun" w:eastAsia="SimSun" w:hAnsi="SimSun" w:cs="SimSun"/>
          <w:color w:val="000000"/>
          <w:spacing w:val="0"/>
          <w:w w:val="100"/>
          <w:position w:val="0"/>
          <w:sz w:val="17"/>
          <w:szCs w:val="17"/>
        </w:rPr>
        <w:t>可抵扣亏损</w:t>
        <w:tab/>
      </w:r>
      <w:r>
        <w:rPr>
          <w:color w:val="000000"/>
          <w:spacing w:val="0"/>
          <w:w w:val="100"/>
          <w:position w:val="0"/>
        </w:rPr>
        <w:t>23,993,702.94</w:t>
        <w:tab/>
        <w:t>17,438,784.48</w:t>
      </w:r>
      <w:r>
        <w:br w:type="page"/>
      </w:r>
    </w:p>
    <w:tbl>
      <w:tblPr>
        <w:tblOverlap w:val="never"/>
        <w:jc w:val="center"/>
        <w:tblLayout w:type="fixed"/>
      </w:tblPr>
      <w:tblGrid>
        <w:gridCol w:w="2880"/>
        <w:gridCol w:w="2515"/>
        <w:gridCol w:w="1387"/>
        <w:gridCol w:w="2074"/>
      </w:tblGrid>
      <w:tr>
        <w:trPr>
          <w:trHeight w:val="2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b/>
                <w:bCs/>
                <w:color w:val="000000"/>
                <w:spacing w:val="0"/>
                <w:w w:val="100"/>
                <w:position w:val="0"/>
                <w:sz w:val="17"/>
                <w:szCs w:val="17"/>
              </w:rPr>
              <w:t>期末余额</w:t>
            </w:r>
          </w:p>
        </w:tc>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60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u w:val="single"/>
              </w:rPr>
              <w:t>48,105,039.80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39,167,005.57</w:t>
            </w:r>
          </w:p>
        </w:tc>
      </w:tr>
      <w:tr>
        <w:trPr>
          <w:trHeight w:val="624"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）未确认递延所得税资产的可抵扣亏损将于以下年度到期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b/>
                <w:bCs/>
                <w:color w:val="000000"/>
                <w:spacing w:val="0"/>
                <w:w w:val="100"/>
                <w:position w:val="0"/>
                <w:sz w:val="17"/>
                <w:szCs w:val="17"/>
              </w:rPr>
              <w:t>年份</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期末余额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期初余额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b/>
                <w:bCs/>
                <w:color w:val="000000"/>
                <w:spacing w:val="0"/>
                <w:w w:val="100"/>
                <w:position w:val="0"/>
                <w:sz w:val="17"/>
                <w:szCs w:val="17"/>
              </w:rPr>
              <w:t>备注</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1,704,705.10</w:t>
            </w: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2017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254,216.75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254,216.75</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2018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1,506,999.97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3,396,566.92</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2019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4,773,848.85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6,251,779.64</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2020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4,554,820.00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5,831,516.07</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2021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12,903,817.37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u w:val="single"/>
              </w:rPr>
              <w:t>23,993,702.94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17,438,784.48</w:t>
            </w:r>
          </w:p>
        </w:tc>
        <w:tc>
          <w:tcPr>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其他非流动资产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b/>
                <w:bCs/>
                <w:color w:val="000000"/>
                <w:spacing w:val="0"/>
                <w:w w:val="100"/>
                <w:position w:val="0"/>
                <w:sz w:val="17"/>
                <w:szCs w:val="17"/>
              </w:rPr>
              <w:t>期末余额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期初余额</w:t>
            </w:r>
          </w:p>
        </w:tc>
      </w:tr>
      <w:tr>
        <w:trPr>
          <w:trHeight w:val="4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湖南天舟教育科技研究院</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上海银河数娱网络科技有限公司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14,000,000.00</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杭州派娱科技有限公司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1,000,000.00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25,000,000.00</w:t>
            </w:r>
          </w:p>
        </w:tc>
      </w:tr>
    </w:tbl>
    <w:p>
      <w:pPr>
        <w:widowControl w:val="0"/>
        <w:spacing w:after="279" w:line="1" w:lineRule="exact"/>
      </w:pPr>
    </w:p>
    <w:p>
      <w:pPr>
        <w:pStyle w:val="Style35"/>
        <w:keepNext w:val="0"/>
        <w:keepLines w:val="0"/>
        <w:widowControl w:val="0"/>
        <w:shd w:val="clear" w:color="auto" w:fill="auto"/>
        <w:bidi w:val="0"/>
        <w:spacing w:before="0" w:after="440" w:line="355" w:lineRule="exact"/>
        <w:ind w:left="0" w:right="0" w:firstLine="380"/>
        <w:jc w:val="left"/>
      </w:pPr>
      <w:r>
        <w:rPr>
          <w:color w:val="000000"/>
          <w:spacing w:val="0"/>
          <w:w w:val="100"/>
          <w:position w:val="0"/>
        </w:rPr>
        <w:t>注：湖南天舟教育科技研究院属于本公司下属从事教育科学研究、教育技术研究及推广的民办非企业法人单 位。</w:t>
      </w:r>
    </w:p>
    <w:p>
      <w:pPr>
        <w:pStyle w:val="Style35"/>
        <w:keepNext w:val="0"/>
        <w:keepLines w:val="0"/>
        <w:widowControl w:val="0"/>
        <w:shd w:val="clear" w:color="auto" w:fill="auto"/>
        <w:bidi w:val="0"/>
        <w:spacing w:before="0" w:after="0" w:line="413" w:lineRule="auto"/>
        <w:ind w:left="0" w:right="0" w:firstLine="38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应付账款</w:t>
      </w:r>
    </w:p>
    <w:p>
      <w:pPr>
        <w:pStyle w:val="Style35"/>
        <w:keepNext w:val="0"/>
        <w:keepLines w:val="0"/>
        <w:widowControl w:val="0"/>
        <w:shd w:val="clear" w:color="auto" w:fill="auto"/>
        <w:bidi w:val="0"/>
        <w:spacing w:before="0" w:after="360" w:line="355"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）按账龄列示</w:t>
      </w:r>
    </w:p>
    <w:p>
      <w:pPr>
        <w:pStyle w:val="Style35"/>
        <w:keepNext w:val="0"/>
        <w:keepLines w:val="0"/>
        <w:widowControl w:val="0"/>
        <w:shd w:val="clear" w:color="auto" w:fill="auto"/>
        <w:tabs>
          <w:tab w:pos="6719" w:val="left"/>
        </w:tabs>
        <w:bidi w:val="0"/>
        <w:spacing w:before="0" w:after="0" w:line="240" w:lineRule="auto"/>
        <w:ind w:left="3460" w:right="0" w:firstLine="0"/>
        <w:jc w:val="left"/>
      </w:pPr>
      <w:r>
        <w:rPr>
          <w:b/>
          <w:bCs/>
          <w:color w:val="000000"/>
          <w:spacing w:val="0"/>
          <w:w w:val="100"/>
          <w:position w:val="0"/>
        </w:rPr>
        <w:t>期末余额</w:t>
        <w:tab/>
        <w:t>期初余额</w:t>
      </w:r>
    </w:p>
    <w:p>
      <w:pPr>
        <w:pStyle w:val="Style35"/>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账龄</w:t>
      </w:r>
    </w:p>
    <w:p>
      <w:pPr>
        <w:pStyle w:val="Style35"/>
        <w:keepNext w:val="0"/>
        <w:keepLines w:val="0"/>
        <w:widowControl w:val="0"/>
        <w:pBdr>
          <w:bottom w:val="single" w:sz="4" w:space="0" w:color="auto"/>
        </w:pBdr>
        <w:shd w:val="clear" w:color="auto" w:fill="auto"/>
        <w:tabs>
          <w:tab w:pos="3934" w:val="left"/>
          <w:tab w:pos="6084" w:val="left"/>
          <w:tab w:pos="7217" w:val="left"/>
        </w:tabs>
        <w:bidi w:val="0"/>
        <w:spacing w:before="0" w:after="220" w:line="240" w:lineRule="auto"/>
        <w:ind w:left="2820" w:right="0" w:firstLine="0"/>
        <w:jc w:val="left"/>
      </w:pPr>
      <w:r>
        <w:rPr>
          <w:b/>
          <w:bCs/>
          <w:color w:val="000000"/>
          <w:spacing w:val="0"/>
          <w:w w:val="100"/>
          <w:position w:val="0"/>
        </w:rPr>
        <w:t>金额</w:t>
        <w:tab/>
        <w:t>占总额比例（%）</w:t>
        <w:tab/>
        <w:t>金额</w:t>
        <w:tab/>
        <w:t>占总额比例（%）</w:t>
      </w:r>
    </w:p>
    <w:tbl>
      <w:tblPr>
        <w:tblOverlap w:val="never"/>
        <w:jc w:val="center"/>
        <w:tblLayout w:type="fixed"/>
      </w:tblPr>
      <w:tblGrid>
        <w:gridCol w:w="1939"/>
        <w:gridCol w:w="1939"/>
        <w:gridCol w:w="1200"/>
        <w:gridCol w:w="2021"/>
        <w:gridCol w:w="859"/>
      </w:tblGrid>
      <w:tr>
        <w:trPr>
          <w:trHeight w:val="34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205,530,734.32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97.79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106,290,556.23</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98.20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3,340,948.47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857,544.56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0.79</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357,732.89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0.17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525,384.74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0.49</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938,167.56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563,023.33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0.52</w:t>
            </w:r>
          </w:p>
        </w:tc>
      </w:tr>
      <w:tr>
        <w:trPr>
          <w:trHeight w:val="31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210,167,583.24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108,236,508.86</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r>
    </w:tbl>
    <w:p>
      <w:pPr>
        <w:spacing w:lineRule="exact" w:line="1"/>
        <w:rPr>
          <w:sz w:val="2"/>
          <w:szCs w:val="2"/>
        </w:rPr>
      </w:pPr>
      <w:r>
        <w:br w:type="page"/>
      </w:r>
    </w:p>
    <w:p>
      <w:pPr>
        <w:pStyle w:val="Style35"/>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年的重要应付账款。</w:t>
      </w:r>
    </w:p>
    <w:p>
      <w:pPr>
        <w:pStyle w:val="Style35"/>
        <w:keepNext w:val="0"/>
        <w:keepLines w:val="0"/>
        <w:widowControl w:val="0"/>
        <w:shd w:val="clear" w:color="auto" w:fill="auto"/>
        <w:bidi w:val="0"/>
        <w:spacing w:before="0" w:after="320" w:line="240" w:lineRule="auto"/>
        <w:ind w:left="0" w:right="0" w:firstLine="44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预收款项</w:t>
      </w:r>
    </w:p>
    <w:p>
      <w:pPr>
        <w:pStyle w:val="Style35"/>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）按账龄列示</w:t>
      </w:r>
    </w:p>
    <w:p>
      <w:pPr>
        <w:pStyle w:val="Style35"/>
        <w:keepNext w:val="0"/>
        <w:keepLines w:val="0"/>
        <w:widowControl w:val="0"/>
        <w:shd w:val="clear" w:color="auto" w:fill="auto"/>
        <w:tabs>
          <w:tab w:pos="6659" w:val="left"/>
        </w:tabs>
        <w:bidi w:val="0"/>
        <w:spacing w:before="0" w:after="0" w:line="240" w:lineRule="auto"/>
        <w:ind w:left="3160" w:right="0" w:firstLine="0"/>
        <w:jc w:val="left"/>
      </w:pPr>
      <w:r>
        <w:rPr>
          <w:b/>
          <w:bCs/>
          <w:color w:val="000000"/>
          <w:spacing w:val="0"/>
          <w:w w:val="100"/>
          <w:position w:val="0"/>
        </w:rPr>
        <w:t>期末余额</w:t>
        <w:tab/>
        <w:t>期初余额</w:t>
      </w:r>
    </w:p>
    <w:p>
      <w:pPr>
        <w:pStyle w:val="Style32"/>
        <w:keepNext w:val="0"/>
        <w:keepLines w:val="0"/>
        <w:widowControl w:val="0"/>
        <w:shd w:val="clear" w:color="auto" w:fill="auto"/>
        <w:bidi w:val="0"/>
        <w:spacing w:before="0" w:after="0" w:line="240" w:lineRule="auto"/>
        <w:ind w:left="586" w:right="0" w:firstLine="0"/>
        <w:jc w:val="left"/>
      </w:pPr>
      <w:r>
        <w:rPr>
          <w:b/>
          <w:bCs/>
          <w:color w:val="000000"/>
          <w:spacing w:val="0"/>
          <w:w w:val="100"/>
          <w:position w:val="0"/>
        </w:rPr>
        <w:t>账龄</w:t>
      </w:r>
    </w:p>
    <w:tbl>
      <w:tblPr>
        <w:tblOverlap w:val="never"/>
        <w:jc w:val="center"/>
        <w:tblLayout w:type="fixed"/>
      </w:tblPr>
      <w:tblGrid>
        <w:gridCol w:w="1834"/>
        <w:gridCol w:w="1714"/>
        <w:gridCol w:w="1666"/>
        <w:gridCol w:w="1838"/>
        <w:gridCol w:w="1286"/>
      </w:tblGrid>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账面余额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15,234,275.69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4,099,223.17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65.46</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518,686.51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8.28</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3,000.00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1,128,183.53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18.02</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516,022.26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8.24</w:t>
            </w:r>
          </w:p>
        </w:tc>
      </w:tr>
      <w:tr>
        <w:trPr>
          <w:trHeight w:val="3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15,237,275.69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100</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u w:val="single"/>
              </w:rPr>
              <w:t>6,262,115.47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u w:val="single"/>
              </w:rPr>
              <w:t>100</w:t>
            </w:r>
          </w:p>
        </w:tc>
      </w:tr>
    </w:tbl>
    <w:p>
      <w:pPr>
        <w:widowControl w:val="0"/>
        <w:spacing w:after="419" w:line="1" w:lineRule="exact"/>
      </w:pPr>
    </w:p>
    <w:p>
      <w:pPr>
        <w:pStyle w:val="Style35"/>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年未结转的重要预收款项。</w:t>
      </w:r>
    </w:p>
    <w:p>
      <w:pPr>
        <w:pStyle w:val="Style35"/>
        <w:keepNext w:val="0"/>
        <w:keepLines w:val="0"/>
        <w:widowControl w:val="0"/>
        <w:shd w:val="clear" w:color="auto" w:fill="auto"/>
        <w:bidi w:val="0"/>
        <w:spacing w:before="0" w:after="320" w:line="240" w:lineRule="auto"/>
        <w:ind w:left="0" w:right="0" w:firstLine="44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应付职工薪酬</w:t>
      </w:r>
    </w:p>
    <w:p>
      <w:pPr>
        <w:pStyle w:val="Style35"/>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）分类列示</w:t>
      </w:r>
    </w:p>
    <w:tbl>
      <w:tblPr>
        <w:tblOverlap w:val="never"/>
        <w:jc w:val="center"/>
        <w:tblLayout w:type="fixed"/>
      </w:tblPr>
      <w:tblGrid>
        <w:gridCol w:w="3216"/>
        <w:gridCol w:w="1301"/>
        <w:gridCol w:w="1397"/>
        <w:gridCol w:w="1354"/>
        <w:gridCol w:w="1354"/>
      </w:tblGrid>
      <w:tr>
        <w:trPr>
          <w:trHeight w:val="30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期初余额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本期支付</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期末余额</w:t>
            </w:r>
          </w:p>
        </w:tc>
      </w:tr>
      <w:tr>
        <w:trPr>
          <w:trHeight w:val="4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短期薪酬</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4,486,694.22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94,886,244.87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79,641,128.09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19,731,811.00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离职后福利中的设定提存计划负债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175,348.95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5,804,706.05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5,544,916.33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435,138.67</w:t>
            </w:r>
          </w:p>
        </w:tc>
      </w:tr>
      <w:tr>
        <w:trPr>
          <w:trHeight w:val="802" w:hRule="exact"/>
        </w:trPr>
        <w:tc>
          <w:tcPr>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辞退福利中将于资产负债表日后十二</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个月内支付的部分</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1,293,718.47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1,293,718.47</w:t>
            </w:r>
          </w:p>
        </w:tc>
        <w:tc>
          <w:tcPr>
            <w:tcBorders/>
            <w:shd w:val="clear" w:color="auto" w:fill="FFFFFF"/>
            <w:vAlign w:val="top"/>
          </w:tcPr>
          <w:p>
            <w:pPr>
              <w:widowControl w:val="0"/>
              <w:rPr>
                <w:sz w:val="10"/>
                <w:szCs w:val="10"/>
              </w:rPr>
            </w:pPr>
          </w:p>
        </w:tc>
      </w:tr>
      <w:tr>
        <w:trPr>
          <w:trHeight w:val="547" w:hRule="exact"/>
        </w:trPr>
        <w:tc>
          <w:tcPr>
            <w:tcBorders/>
            <w:shd w:val="clear" w:color="auto" w:fill="FFFFFF"/>
            <w:vAlign w:val="center"/>
          </w:tcPr>
          <w:p>
            <w:pPr>
              <w:pStyle w:val="Style27"/>
              <w:keepNext w:val="0"/>
              <w:keepLines w:val="0"/>
              <w:widowControl w:val="0"/>
              <w:shd w:val="clear" w:color="auto" w:fill="auto"/>
              <w:tabs>
                <w:tab w:pos="1658" w:val="left"/>
              </w:tabs>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合</w:t>
              <w:tab/>
              <w:t>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4,662,043.17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101,984,669.39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86,479,762.89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20,166,949.67</w:t>
            </w: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）短期薪酬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期初余额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b/>
                <w:bCs/>
                <w:color w:val="000000"/>
                <w:spacing w:val="0"/>
                <w:w w:val="100"/>
                <w:position w:val="0"/>
                <w:sz w:val="17"/>
                <w:szCs w:val="17"/>
              </w:rPr>
              <w:t>本期支付</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期末余额</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一、工资、奖金、津贴和补贴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4,095,120.69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83,050,828.29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67,708,657.17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19,437,291.81</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二、职工福利费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3,957,796.40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3,957,796.40</w:t>
            </w: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三、社会保险费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122,125.71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3,473,120.03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3,349,823.62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245,422.12</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医疗保险费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108,076.60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3,081,174.51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2,970,055.53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219,195.58</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工伤保险费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5,403.83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133,837.73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129,812.37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9,429.19</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生育保险费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8,645.28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258,107.79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249,955.72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16,797.35</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四、住房公积金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4,167,053.00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4,160,495.00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6,558.00</w:t>
            </w:r>
          </w:p>
        </w:tc>
      </w:tr>
      <w:tr>
        <w:trPr>
          <w:trHeight w:val="33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五、工会经费和职工教育经费</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269,447.82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237,447.15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464,355.90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42,539.07</w:t>
            </w:r>
          </w:p>
        </w:tc>
      </w:tr>
    </w:tbl>
    <w:p>
      <w:pPr>
        <w:widowControl w:val="0"/>
        <w:spacing w:line="1" w:lineRule="exact"/>
      </w:pPr>
      <w:r>
        <w:br w:type="page"/>
      </w:r>
    </w:p>
    <w:tbl>
      <w:tblPr>
        <w:tblOverlap w:val="never"/>
        <w:jc w:val="center"/>
        <w:tblLayout w:type="fixed"/>
      </w:tblPr>
      <w:tblGrid>
        <w:gridCol w:w="2746"/>
        <w:gridCol w:w="1901"/>
        <w:gridCol w:w="1344"/>
        <w:gridCol w:w="1349"/>
        <w:gridCol w:w="1574"/>
      </w:tblGrid>
      <w:tr>
        <w:trPr>
          <w:trHeight w:val="778" w:hRule="exact"/>
        </w:trPr>
        <w:tc>
          <w:tcPr>
            <w:tcBorders>
              <w:top w:val="single" w:sz="4"/>
            </w:tcBorders>
            <w:shd w:val="clear" w:color="auto" w:fill="FFFFFF"/>
            <w:vAlign w:val="bottom"/>
          </w:tcPr>
          <w:p>
            <w:pPr>
              <w:pStyle w:val="Style27"/>
              <w:keepNext w:val="0"/>
              <w:keepLines w:val="0"/>
              <w:widowControl w:val="0"/>
              <w:shd w:val="clear" w:color="auto" w:fill="auto"/>
              <w:tabs>
                <w:tab w:pos="1831" w:val="left"/>
              </w:tabs>
              <w:bidi w:val="0"/>
              <w:spacing w:before="0" w:after="0" w:line="240" w:lineRule="auto"/>
              <w:ind w:left="1380" w:right="0" w:firstLine="0"/>
              <w:jc w:val="left"/>
              <w:rPr>
                <w:sz w:val="17"/>
                <w:szCs w:val="17"/>
              </w:rPr>
            </w:pPr>
            <w:r>
              <w:rPr>
                <w:rFonts w:ascii="SimSun" w:eastAsia="SimSun" w:hAnsi="SimSun" w:cs="SimSun"/>
                <w:b/>
                <w:bCs/>
                <w:color w:val="000000"/>
                <w:spacing w:val="0"/>
                <w:w w:val="100"/>
                <w:position w:val="0"/>
                <w:sz w:val="17"/>
                <w:szCs w:val="17"/>
              </w:rPr>
              <w:t>项</w:t>
              <w:tab/>
              <w:t>目</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本期支付</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期末余额</w:t>
            </w:r>
          </w:p>
        </w:tc>
      </w:tr>
      <w:tr>
        <w:trPr>
          <w:trHeight w:val="1728" w:hRule="exact"/>
        </w:trPr>
        <w:tc>
          <w:tcPr>
            <w:tcBorders>
              <w:top w:val="single" w:sz="4"/>
            </w:tcBorders>
            <w:shd w:val="clear" w:color="auto" w:fill="FFFFFF"/>
            <w:vAlign w:val="bottom"/>
          </w:tcPr>
          <w:p>
            <w:pPr>
              <w:pStyle w:val="Style27"/>
              <w:keepNext w:val="0"/>
              <w:keepLines w:val="0"/>
              <w:widowControl w:val="0"/>
              <w:shd w:val="clear" w:color="auto" w:fill="auto"/>
              <w:tabs>
                <w:tab w:pos="525" w:val="left"/>
              </w:tabs>
              <w:bidi w:val="0"/>
              <w:spacing w:before="0" w:after="240" w:line="240" w:lineRule="auto"/>
              <w:ind w:left="0" w:right="0" w:firstLine="160"/>
              <w:jc w:val="left"/>
              <w:rPr>
                <w:sz w:val="17"/>
                <w:szCs w:val="17"/>
              </w:rPr>
            </w:pPr>
            <w:r>
              <w:rPr>
                <w:rFonts w:ascii="SimSun" w:eastAsia="SimSun" w:hAnsi="SimSun" w:cs="SimSun"/>
                <w:color w:val="000000"/>
                <w:spacing w:val="0"/>
                <w:w w:val="100"/>
                <w:position w:val="0"/>
                <w:sz w:val="17"/>
                <w:szCs w:val="17"/>
              </w:rPr>
              <w:t>六、</w:t>
              <w:tab/>
              <w:t>短期带薪缺勤</w:t>
            </w:r>
          </w:p>
          <w:p>
            <w:pPr>
              <w:pStyle w:val="Style27"/>
              <w:keepNext w:val="0"/>
              <w:keepLines w:val="0"/>
              <w:widowControl w:val="0"/>
              <w:shd w:val="clear" w:color="auto" w:fill="auto"/>
              <w:tabs>
                <w:tab w:pos="525" w:val="left"/>
              </w:tabs>
              <w:bidi w:val="0"/>
              <w:spacing w:before="0" w:after="240" w:line="240" w:lineRule="auto"/>
              <w:ind w:left="0" w:right="0" w:firstLine="160"/>
              <w:jc w:val="left"/>
              <w:rPr>
                <w:sz w:val="17"/>
                <w:szCs w:val="17"/>
              </w:rPr>
            </w:pPr>
            <w:r>
              <w:rPr>
                <w:rFonts w:ascii="SimSun" w:eastAsia="SimSun" w:hAnsi="SimSun" w:cs="SimSun"/>
                <w:color w:val="000000"/>
                <w:spacing w:val="0"/>
                <w:w w:val="100"/>
                <w:position w:val="0"/>
                <w:sz w:val="17"/>
                <w:szCs w:val="17"/>
              </w:rPr>
              <w:t>七、</w:t>
              <w:tab/>
              <w:t>短期利润分享计划</w:t>
            </w:r>
          </w:p>
          <w:p>
            <w:pPr>
              <w:pStyle w:val="Style27"/>
              <w:keepNext w:val="0"/>
              <w:keepLines w:val="0"/>
              <w:widowControl w:val="0"/>
              <w:shd w:val="clear" w:color="auto" w:fill="auto"/>
              <w:tabs>
                <w:tab w:pos="520" w:val="left"/>
              </w:tabs>
              <w:bidi w:val="0"/>
              <w:spacing w:before="0" w:after="240" w:line="240" w:lineRule="auto"/>
              <w:ind w:left="0" w:right="0" w:firstLine="160"/>
              <w:jc w:val="left"/>
              <w:rPr>
                <w:sz w:val="17"/>
                <w:szCs w:val="17"/>
              </w:rPr>
            </w:pPr>
            <w:r>
              <w:rPr>
                <w:rFonts w:ascii="SimSun" w:eastAsia="SimSun" w:hAnsi="SimSun" w:cs="SimSun"/>
                <w:color w:val="000000"/>
                <w:spacing w:val="0"/>
                <w:w w:val="100"/>
                <w:position w:val="0"/>
                <w:sz w:val="17"/>
                <w:szCs w:val="17"/>
              </w:rPr>
              <w:t>八、</w:t>
              <w:tab/>
              <w:t>其他短期薪酬</w:t>
            </w:r>
          </w:p>
          <w:p>
            <w:pPr>
              <w:pStyle w:val="Style27"/>
              <w:keepNext w:val="0"/>
              <w:keepLines w:val="0"/>
              <w:widowControl w:val="0"/>
              <w:shd w:val="clear" w:color="auto" w:fill="auto"/>
              <w:bidi w:val="0"/>
              <w:spacing w:before="0" w:after="240" w:line="240" w:lineRule="auto"/>
              <w:ind w:left="13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u w:val="single"/>
              </w:rPr>
              <w:t>4,486,694.22</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u w:val="single"/>
              </w:rPr>
              <w:t>94,886,244.87</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79,641,128.09</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19,731,811.00</w:t>
            </w:r>
          </w:p>
        </w:tc>
      </w:tr>
    </w:tbl>
    <w:p>
      <w:pPr>
        <w:widowControl w:val="0"/>
        <w:spacing w:after="439" w:line="1" w:lineRule="exact"/>
      </w:pPr>
    </w:p>
    <w:p>
      <w:pPr>
        <w:pStyle w:val="Style35"/>
        <w:keepNext w:val="0"/>
        <w:keepLines w:val="0"/>
        <w:widowControl w:val="0"/>
        <w:shd w:val="clear" w:color="auto" w:fill="auto"/>
        <w:bidi w:val="0"/>
        <w:spacing w:before="0" w:after="340" w:line="240" w:lineRule="auto"/>
        <w:ind w:left="0" w:right="0" w:firstLine="5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）离职后福利中的设定提存计划负债</w:t>
      </w:r>
    </w:p>
    <w:p>
      <w:pPr>
        <w:pStyle w:val="Style32"/>
        <w:keepNext w:val="0"/>
        <w:keepLines w:val="0"/>
        <w:widowControl w:val="0"/>
        <w:shd w:val="clear" w:color="auto" w:fill="auto"/>
        <w:tabs>
          <w:tab w:pos="3941" w:val="left"/>
          <w:tab w:pos="6778" w:val="left"/>
        </w:tabs>
        <w:bidi w:val="0"/>
        <w:spacing w:before="0" w:after="0" w:line="240" w:lineRule="auto"/>
        <w:ind w:left="1238" w:right="0" w:firstLine="0"/>
        <w:jc w:val="left"/>
      </w:pPr>
      <w:r>
        <w:rPr>
          <w:b/>
          <w:bCs/>
          <w:color w:val="000000"/>
          <w:spacing w:val="0"/>
          <w:w w:val="100"/>
          <w:position w:val="0"/>
        </w:rPr>
        <w:t>项目</w:t>
        <w:tab/>
        <w:t>本期缴费金额</w:t>
        <w:tab/>
        <w:t>期末应付未付金额</w:t>
      </w:r>
    </w:p>
    <w:tbl>
      <w:tblPr>
        <w:tblOverlap w:val="never"/>
        <w:jc w:val="center"/>
        <w:tblLayout w:type="fixed"/>
      </w:tblPr>
      <w:tblGrid>
        <w:gridCol w:w="3254"/>
        <w:gridCol w:w="2746"/>
        <w:gridCol w:w="3067"/>
      </w:tblGrid>
      <w:tr>
        <w:trPr>
          <w:trHeight w:val="34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基本养老保险</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5,307,924.05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415,808.31</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失业保险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236,992.28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19,330.36</w:t>
            </w:r>
          </w:p>
        </w:tc>
      </w:tr>
      <w:tr>
        <w:trPr>
          <w:trHeight w:val="5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5,544,916.33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u w:val="single"/>
              </w:rPr>
              <w:t>435,138.67</w:t>
            </w:r>
          </w:p>
        </w:tc>
      </w:tr>
      <w:tr>
        <w:trPr>
          <w:trHeight w:val="624"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（4）</w:t>
            </w:r>
            <w:r>
              <w:rPr>
                <w:rFonts w:ascii="SimSun" w:eastAsia="SimSun" w:hAnsi="SimSun" w:cs="SimSun"/>
                <w:color w:val="000000"/>
                <w:spacing w:val="0"/>
                <w:w w:val="100"/>
                <w:position w:val="0"/>
                <w:sz w:val="17"/>
                <w:szCs w:val="17"/>
              </w:rPr>
              <w:t>辞退福利中将于资产负债表日后十二个月内支付的部分</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本期缴费金额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期末应付未付金额</w:t>
            </w:r>
          </w:p>
        </w:tc>
      </w:tr>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辞退福利</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1,293,718.47</w:t>
            </w:r>
          </w:p>
        </w:tc>
        <w:tc>
          <w:tcPr>
            <w:tcBorders>
              <w:top w:val="single" w:sz="4"/>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1,293,718.47</w:t>
            </w:r>
          </w:p>
        </w:tc>
        <w:tc>
          <w:tcPr>
            <w:tcBorders/>
            <w:shd w:val="clear" w:color="auto" w:fill="FFFFFF"/>
            <w:vAlign w:val="top"/>
          </w:tcPr>
          <w:p>
            <w:pPr>
              <w:widowControl w:val="0"/>
              <w:rPr>
                <w:sz w:val="10"/>
                <w:szCs w:val="10"/>
              </w:rPr>
            </w:pPr>
          </w:p>
        </w:tc>
      </w:tr>
      <w:tr>
        <w:trPr>
          <w:trHeight w:val="61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应交税费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b/>
                <w:bCs/>
                <w:color w:val="000000"/>
                <w:spacing w:val="0"/>
                <w:w w:val="100"/>
                <w:position w:val="0"/>
                <w:sz w:val="17"/>
                <w:szCs w:val="17"/>
              </w:rPr>
              <w:t>税费项目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企业所得税</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22,720,158.48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15,343,601.31</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增值税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9,262,555.67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1,712,368.16</w:t>
            </w: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营业税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16,685.15</w:t>
            </w:r>
          </w:p>
        </w:tc>
      </w:tr>
      <w:tr>
        <w:trPr>
          <w:trHeight w:val="46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房产税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3,455.77</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城市维护建设税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579,714.86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119,301.72</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教育费附加及地方教育附加</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469,555.71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90,213.44</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代扣代缴个人所得税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3,467,514.19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731,788.42</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18,769.55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9,024.40</w:t>
            </w:r>
          </w:p>
        </w:tc>
      </w:tr>
      <w:tr>
        <w:trPr>
          <w:trHeight w:val="3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36,518,268.46</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u w:val="single"/>
              </w:rPr>
              <w:t>18,026,438.37</w:t>
            </w:r>
          </w:p>
        </w:tc>
      </w:tr>
    </w:tbl>
    <w:p>
      <w:pPr>
        <w:widowControl w:val="0"/>
        <w:spacing w:after="439" w:line="1" w:lineRule="exact"/>
      </w:pPr>
    </w:p>
    <w:p>
      <w:pPr>
        <w:pStyle w:val="Style35"/>
        <w:keepNext w:val="0"/>
        <w:keepLines w:val="0"/>
        <w:widowControl w:val="0"/>
        <w:shd w:val="clear" w:color="auto" w:fill="auto"/>
        <w:bidi w:val="0"/>
        <w:spacing w:before="0" w:after="280" w:line="240" w:lineRule="auto"/>
        <w:ind w:left="0" w:right="0" w:firstLine="48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其他应付款</w:t>
      </w:r>
    </w:p>
    <w:p>
      <w:pPr>
        <w:pStyle w:val="Style21"/>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）按账龄列示</w:t>
      </w:r>
    </w:p>
    <w:p>
      <w:pPr>
        <w:pStyle w:val="Style35"/>
        <w:keepNext w:val="0"/>
        <w:keepLines w:val="0"/>
        <w:widowControl w:val="0"/>
        <w:shd w:val="clear" w:color="auto" w:fill="auto"/>
        <w:bidi w:val="0"/>
        <w:spacing w:before="0" w:after="380" w:line="240" w:lineRule="auto"/>
        <w:ind w:left="3420" w:right="0" w:firstLine="0"/>
        <w:jc w:val="left"/>
      </w:pPr>
      <w:r>
        <mc:AlternateContent>
          <mc:Choice Requires="wps">
            <w:drawing>
              <wp:anchor distT="0" distB="0" distL="114300" distR="114300" simplePos="0" relativeHeight="125829506" behindDoc="0" locked="0" layoutInCell="1" allowOverlap="1">
                <wp:simplePos x="0" y="0"/>
                <wp:positionH relativeFrom="page">
                  <wp:posOffset>5018405</wp:posOffset>
                </wp:positionH>
                <wp:positionV relativeFrom="paragraph">
                  <wp:posOffset>12700</wp:posOffset>
                </wp:positionV>
                <wp:extent cx="487680" cy="152400"/>
                <wp:wrapSquare wrapText="left"/>
                <wp:docPr id="156" name="Shape 156"/>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wps:txbx>
                      <wps:bodyPr wrap="none" lIns="0" tIns="0" rIns="0" bIns="0">
                        <a:noAutoFit/>
                      </wps:bodyPr>
                    </wps:wsp>
                  </a:graphicData>
                </a:graphic>
              </wp:anchor>
            </w:drawing>
          </mc:Choice>
          <mc:Fallback>
            <w:pict>
              <v:shape id="_x0000_s1182" type="#_x0000_t202" style="position:absolute;margin-left:395.15000000000003pt;margin-top:1.pt;width:38.399999999999999pt;height:12.pt;z-index:-125829247;mso-wrap-distance-left:9.pt;mso-wrap-distance-right: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v:textbox>
                <w10:wrap type="square" side="left" anchorx="page"/>
              </v:shape>
            </w:pict>
          </mc:Fallback>
        </mc:AlternateContent>
      </w:r>
      <w:r>
        <w:rPr>
          <w:b/>
          <w:bCs/>
          <w:color w:val="000000"/>
          <w:spacing w:val="0"/>
          <w:w w:val="100"/>
          <w:position w:val="0"/>
        </w:rPr>
        <w:t>期末余额</w:t>
      </w:r>
      <w:r>
        <w:br w:type="page"/>
      </w:r>
    </w:p>
    <w:tbl>
      <w:tblPr>
        <w:tblOverlap w:val="never"/>
        <w:jc w:val="center"/>
        <w:tblLayout w:type="fixed"/>
      </w:tblPr>
      <w:tblGrid>
        <w:gridCol w:w="2035"/>
        <w:gridCol w:w="1766"/>
        <w:gridCol w:w="1603"/>
        <w:gridCol w:w="1642"/>
        <w:gridCol w:w="2021"/>
      </w:tblGrid>
      <w:tr>
        <w:trPr>
          <w:trHeight w:val="77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账面余额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7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195,958,253.12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98.14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6,005,005.01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68.42</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3,284,138.40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1.64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2,588,744.26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29.50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325,000.00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0.16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65,796.95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0.75</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126,036.30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116,327.79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1.33</w:t>
            </w:r>
          </w:p>
        </w:tc>
      </w:tr>
      <w:tr>
        <w:trPr>
          <w:trHeight w:val="57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199,693,427.82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u w:val="single"/>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8,775,874.01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u w:val="single"/>
              </w:rPr>
              <w:t>100</w:t>
            </w:r>
          </w:p>
        </w:tc>
      </w:tr>
      <w:tr>
        <w:trPr>
          <w:trHeight w:val="63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）按性质列示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b/>
                <w:bCs/>
                <w:color w:val="000000"/>
                <w:spacing w:val="0"/>
                <w:w w:val="100"/>
                <w:position w:val="0"/>
                <w:sz w:val="17"/>
                <w:szCs w:val="17"/>
              </w:rPr>
              <w:t>款项性质</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期末余额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期初余额</w:t>
            </w:r>
          </w:p>
        </w:tc>
      </w:tr>
      <w:tr>
        <w:trPr>
          <w:trHeight w:val="480" w:hRule="exact"/>
        </w:trPr>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应付收购广州游爱股权款</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189,181,836.26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保证金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2,833,000.00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3,375,000.00</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往来款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1,274,612.61</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10,859.98</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图书销售代理金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570,000.00</w:t>
            </w:r>
          </w:p>
        </w:tc>
      </w:tr>
      <w:tr>
        <w:trPr>
          <w:trHeight w:val="42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推广费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504,000.00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687,000.00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5,899,978.95</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4,133,014.03</w:t>
            </w:r>
          </w:p>
        </w:tc>
      </w:tr>
      <w:tr>
        <w:trPr>
          <w:trHeight w:val="56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199,693,427.82</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8,775,874.01</w:t>
            </w:r>
          </w:p>
        </w:tc>
      </w:tr>
      <w:tr>
        <w:trPr>
          <w:trHeight w:val="64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其他流动负债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期末余额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期初余额</w:t>
            </w:r>
          </w:p>
        </w:tc>
      </w:tr>
      <w:tr>
        <w:trPr>
          <w:trHeight w:val="494" w:hRule="exact"/>
        </w:trPr>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年以内递延游戏授权金</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4,706,987.62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center"/>
          </w:tcPr>
          <w:p>
            <w:pPr>
              <w:pStyle w:val="Style27"/>
              <w:keepNext w:val="0"/>
              <w:keepLines w:val="0"/>
              <w:widowControl w:val="0"/>
              <w:shd w:val="clear" w:color="auto" w:fill="auto"/>
              <w:tabs>
                <w:tab w:pos="1713" w:val="left"/>
              </w:tabs>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合</w:t>
              <w:tab/>
              <w:t>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4,706,987.62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长期应付款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单位名称</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期末余额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期初余额</w:t>
            </w:r>
          </w:p>
        </w:tc>
      </w:tr>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4,019,724.80</w:t>
            </w: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李道龙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1,752,249.60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成仁风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1,640,669.20</w:t>
            </w: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申徐洲</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1,134,526.40</w:t>
            </w:r>
          </w:p>
        </w:tc>
        <w:tc>
          <w:tcPr>
            <w:tcBorders/>
            <w:shd w:val="clear" w:color="auto" w:fill="FFFFFF"/>
            <w:vAlign w:val="top"/>
          </w:tcPr>
          <w:p>
            <w:pPr>
              <w:widowControl w:val="0"/>
              <w:rPr>
                <w:sz w:val="10"/>
                <w:szCs w:val="10"/>
              </w:rPr>
            </w:pPr>
          </w:p>
        </w:tc>
      </w:tr>
      <w:tr>
        <w:trPr>
          <w:trHeight w:val="446"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樟树市悦玩投资管理中心（有限合伙）</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1,407,747.00</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988,354.80</w:t>
            </w:r>
          </w:p>
        </w:tc>
        <w:tc>
          <w:tcPr>
            <w:tcBorders/>
            <w:shd w:val="clear" w:color="auto" w:fill="FFFFFF"/>
            <w:vAlign w:val="top"/>
          </w:tcPr>
          <w:p>
            <w:pPr>
              <w:widowControl w:val="0"/>
              <w:rPr>
                <w:sz w:val="10"/>
                <w:szCs w:val="10"/>
              </w:rPr>
            </w:pPr>
          </w:p>
        </w:tc>
      </w:tr>
    </w:tbl>
    <w:p>
      <w:pPr>
        <w:pStyle w:val="Style32"/>
        <w:keepNext w:val="0"/>
        <w:keepLines w:val="0"/>
        <w:widowControl w:val="0"/>
        <w:shd w:val="clear" w:color="auto" w:fill="auto"/>
        <w:tabs>
          <w:tab w:pos="5746" w:val="left"/>
        </w:tabs>
        <w:bidi w:val="0"/>
        <w:spacing w:before="0" w:after="0" w:line="240" w:lineRule="auto"/>
        <w:ind w:left="120" w:right="0" w:firstLine="0"/>
        <w:jc w:val="left"/>
        <w:rPr>
          <w:sz w:val="18"/>
          <w:szCs w:val="18"/>
        </w:rPr>
      </w:pPr>
      <w:r>
        <w:rPr>
          <w:color w:val="000000"/>
          <w:spacing w:val="0"/>
          <w:w w:val="100"/>
          <w:position w:val="0"/>
          <w:sz w:val="17"/>
          <w:szCs w:val="17"/>
        </w:rPr>
        <w:t>新余高新区互兴拾号投资管理中心（有限合伙）</w:t>
        <w:tab/>
      </w:r>
      <w:r>
        <w:rPr>
          <w:rFonts w:ascii="Times New Roman" w:eastAsia="Times New Roman" w:hAnsi="Times New Roman" w:cs="Times New Roman"/>
          <w:color w:val="000000"/>
          <w:spacing w:val="0"/>
          <w:w w:val="100"/>
          <w:position w:val="0"/>
          <w:sz w:val="18"/>
          <w:szCs w:val="18"/>
        </w:rPr>
        <w:t>435,000.00</w:t>
      </w:r>
    </w:p>
    <w:p>
      <w:pPr>
        <w:widowControl w:val="0"/>
        <w:spacing w:after="199" w:line="1" w:lineRule="exact"/>
      </w:pPr>
    </w:p>
    <w:p>
      <w:pPr>
        <w:pStyle w:val="Style35"/>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508" behindDoc="0" locked="0" layoutInCell="1" allowOverlap="1">
                <wp:simplePos x="0" y="0"/>
                <wp:positionH relativeFrom="page">
                  <wp:posOffset>4286885</wp:posOffset>
                </wp:positionH>
                <wp:positionV relativeFrom="paragraph">
                  <wp:posOffset>12700</wp:posOffset>
                </wp:positionV>
                <wp:extent cx="542290" cy="143510"/>
                <wp:wrapSquare wrapText="left"/>
                <wp:docPr id="158" name="Shape 158"/>
                <a:graphic xmlns:a="http://schemas.openxmlformats.org/drawingml/2006/main">
                  <a:graphicData uri="http://schemas.microsoft.com/office/word/2010/wordprocessingShape">
                    <wps:wsp>
                      <wps:cNvSpPr txBox="1"/>
                      <wps:spPr>
                        <a:xfrm>
                          <a:ext cx="54229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323,785.00</w:t>
                            </w:r>
                          </w:p>
                        </w:txbxContent>
                      </wps:txbx>
                      <wps:bodyPr wrap="none" lIns="0" tIns="0" rIns="0" bIns="0">
                        <a:noAutoFit/>
                      </wps:bodyPr>
                    </wps:wsp>
                  </a:graphicData>
                </a:graphic>
              </wp:anchor>
            </w:drawing>
          </mc:Choice>
          <mc:Fallback>
            <w:pict>
              <v:shape id="_x0000_s1184" type="#_x0000_t202" style="position:absolute;margin-left:337.55000000000001pt;margin-top:1.pt;width:42.700000000000003pt;height:11.300000000000001pt;z-index:-125829245;mso-wrap-distance-left:9.pt;mso-wrap-distance-right:9.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323,785.00</w:t>
                      </w:r>
                    </w:p>
                  </w:txbxContent>
                </v:textbox>
                <w10:wrap type="square" side="left" anchorx="page"/>
              </v:shape>
            </w:pict>
          </mc:Fallback>
        </mc:AlternateContent>
      </w:r>
      <w:r>
        <w:rPr>
          <w:color w:val="000000"/>
          <w:spacing w:val="0"/>
          <w:w w:val="100"/>
          <w:position w:val="0"/>
        </w:rPr>
        <w:t>珠海乾亨投资管理有限公司</w:t>
      </w:r>
      <w:r>
        <w:br w:type="page"/>
      </w:r>
    </w:p>
    <w:tbl>
      <w:tblPr>
        <w:tblOverlap w:val="never"/>
        <w:jc w:val="center"/>
        <w:tblLayout w:type="fixed"/>
      </w:tblPr>
      <w:tblGrid>
        <w:gridCol w:w="3792"/>
        <w:gridCol w:w="2899"/>
        <w:gridCol w:w="2376"/>
      </w:tblGrid>
      <w:tr>
        <w:trPr>
          <w:trHeight w:val="782"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20" w:right="0" w:firstLine="0"/>
              <w:jc w:val="left"/>
              <w:rPr>
                <w:sz w:val="17"/>
                <w:szCs w:val="17"/>
              </w:rPr>
            </w:pPr>
            <w:r>
              <w:rPr>
                <w:rFonts w:ascii="SimSun" w:eastAsia="SimSun" w:hAnsi="SimSun" w:cs="SimSun"/>
                <w:b/>
                <w:bCs/>
                <w:color w:val="000000"/>
                <w:spacing w:val="0"/>
                <w:w w:val="100"/>
                <w:position w:val="0"/>
                <w:sz w:val="17"/>
                <w:szCs w:val="17"/>
              </w:rPr>
              <w:t>单位名称</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7"/>
                <w:szCs w:val="17"/>
              </w:rPr>
            </w:pPr>
            <w:r>
              <w:rPr>
                <w:rFonts w:ascii="SimSun" w:eastAsia="SimSun" w:hAnsi="SimSun" w:cs="SimSun"/>
                <w:b/>
                <w:bCs/>
                <w:color w:val="000000"/>
                <w:spacing w:val="0"/>
                <w:w w:val="100"/>
                <w:position w:val="0"/>
                <w:sz w:val="17"/>
                <w:szCs w:val="17"/>
              </w:rPr>
              <w:t>期末余额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詹庆光</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165,624.80</w:t>
            </w:r>
          </w:p>
        </w:tc>
        <w:tc>
          <w:tcPr>
            <w:tcBorders>
              <w:top w:val="single" w:sz="4"/>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新余高新区和也投资管理中心（有限合伙）</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103,515.50</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新余高新区青羊投资管理中心（有限合伙）</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103,515.50</w:t>
            </w:r>
          </w:p>
        </w:tc>
        <w:tc>
          <w:tcPr>
            <w:tcBorders/>
            <w:shd w:val="clear" w:color="auto" w:fill="FFFFFF"/>
            <w:vAlign w:val="top"/>
          </w:tcPr>
          <w:p>
            <w:pPr>
              <w:widowControl w:val="0"/>
              <w:rPr>
                <w:sz w:val="10"/>
                <w:szCs w:val="10"/>
              </w:rPr>
            </w:pPr>
          </w:p>
        </w:tc>
      </w:tr>
      <w:tr>
        <w:trPr>
          <w:trHeight w:val="54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rPr>
                <w:sz w:val="17"/>
                <w:szCs w:val="17"/>
              </w:rPr>
            </w:pPr>
            <w:r>
              <w:rPr>
                <w:rFonts w:ascii="SimSun" w:eastAsia="SimSun" w:hAnsi="SimSun" w:cs="SimSun"/>
                <w:color w:val="000000"/>
                <w:spacing w:val="0"/>
                <w:w w:val="100"/>
                <w:position w:val="0"/>
                <w:sz w:val="17"/>
                <w:szCs w:val="17"/>
              </w:rPr>
              <w:t>合 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12,074,712.60</w:t>
            </w:r>
          </w:p>
        </w:tc>
        <w:tc>
          <w:tcPr>
            <w:tcBorders/>
            <w:shd w:val="clear" w:color="auto" w:fill="FFFFFF"/>
            <w:vAlign w:val="top"/>
          </w:tcPr>
          <w:p>
            <w:pPr>
              <w:widowControl w:val="0"/>
              <w:rPr>
                <w:sz w:val="10"/>
                <w:szCs w:val="10"/>
              </w:rPr>
            </w:pPr>
          </w:p>
        </w:tc>
      </w:tr>
      <w:tr>
        <w:trPr>
          <w:trHeight w:val="528" w:hRule="exact"/>
        </w:trPr>
        <w:tc>
          <w:tcPr>
            <w:gridSpan w:val="3"/>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 xml:space="preserve">注: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日，广州游爱召开的</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年度第三次股东会，审议通过了利润分配议案，同意将经审计的</w:t>
            </w:r>
          </w:p>
        </w:tc>
      </w:tr>
      <w:tr>
        <w:trPr>
          <w:trHeight w:val="360"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日可供分配的利润对广州游爱原有股东按持股比例进行利润分配,</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但本次利润分配暂不进行支</w:t>
            </w:r>
          </w:p>
        </w:tc>
      </w:tr>
      <w:tr>
        <w:trPr>
          <w:trHeight w:val="360" w:hRule="exact"/>
        </w:trPr>
        <w:tc>
          <w:tcPr>
            <w:gridSpan w:val="3"/>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付，上述利润分配由广州游爱原有全体股东无偿借予广州游爱日常经营使用，从</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日起满</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个月后广</w:t>
            </w:r>
          </w:p>
        </w:tc>
      </w:tr>
      <w:tr>
        <w:trPr>
          <w:trHeight w:val="499" w:hRule="exact"/>
        </w:trPr>
        <w:tc>
          <w:tcPr>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州游爱再予以支付。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长期应付职工薪酬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期末余额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期初余额</w:t>
            </w:r>
          </w:p>
        </w:tc>
      </w:tr>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业绩奖励款</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628,772.54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217,897.87</w:t>
            </w:r>
          </w:p>
        </w:tc>
      </w:tr>
      <w:tr>
        <w:trPr>
          <w:trHeight w:val="341" w:hRule="exact"/>
        </w:trPr>
        <w:tc>
          <w:tcPr>
            <w:tcBorders/>
            <w:shd w:val="clear" w:color="auto" w:fill="FFFFFF"/>
            <w:vAlign w:val="center"/>
          </w:tcPr>
          <w:p>
            <w:pPr>
              <w:pStyle w:val="Style27"/>
              <w:keepNext w:val="0"/>
              <w:keepLines w:val="0"/>
              <w:widowControl w:val="0"/>
              <w:shd w:val="clear" w:color="auto" w:fill="auto"/>
              <w:tabs>
                <w:tab w:pos="1718" w:val="left"/>
              </w:tabs>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合</w:t>
              <w:tab/>
              <w:t>计</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u w:val="single"/>
              </w:rPr>
              <w:t>628,772.54</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u w:val="single"/>
              </w:rPr>
              <w:t>217,897.87</w:t>
            </w:r>
          </w:p>
        </w:tc>
      </w:tr>
    </w:tbl>
    <w:p>
      <w:pPr>
        <w:widowControl w:val="0"/>
        <w:spacing w:after="479" w:line="1" w:lineRule="exact"/>
      </w:pPr>
    </w:p>
    <w:p>
      <w:pPr>
        <w:pStyle w:val="Style35"/>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注：业绩奖励款期末余额为本期广州游爱网络技术有限公司超额完成业绩承诺计提的奖金。</w:t>
      </w:r>
    </w:p>
    <w:p>
      <w:pPr>
        <w:pStyle w:val="Style35"/>
        <w:keepNext w:val="0"/>
        <w:keepLines w:val="0"/>
        <w:widowControl w:val="0"/>
        <w:shd w:val="clear" w:color="auto" w:fill="auto"/>
        <w:bidi w:val="0"/>
        <w:spacing w:before="0" w:after="320" w:line="240" w:lineRule="auto"/>
        <w:ind w:left="0" w:right="0" w:firstLine="48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递延收益</w:t>
      </w:r>
    </w:p>
    <w:p>
      <w:pPr>
        <w:pStyle w:val="Style35"/>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）分类列示</w:t>
      </w:r>
    </w:p>
    <w:tbl>
      <w:tblPr>
        <w:tblOverlap w:val="never"/>
        <w:jc w:val="center"/>
        <w:tblLayout w:type="fixed"/>
      </w:tblPr>
      <w:tblGrid>
        <w:gridCol w:w="2530"/>
        <w:gridCol w:w="1522"/>
        <w:gridCol w:w="1094"/>
        <w:gridCol w:w="1104"/>
        <w:gridCol w:w="984"/>
        <w:gridCol w:w="1834"/>
      </w:tblGrid>
      <w:tr>
        <w:trPr>
          <w:trHeight w:val="26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5"/>
                <w:szCs w:val="15"/>
              </w:rPr>
            </w:pPr>
            <w:r>
              <w:rPr>
                <w:rFonts w:ascii="SimSun" w:eastAsia="SimSun" w:hAnsi="SimSun" w:cs="SimSun"/>
                <w:b/>
                <w:bCs/>
                <w:color w:val="000000"/>
                <w:spacing w:val="0"/>
                <w:w w:val="100"/>
                <w:position w:val="0"/>
                <w:sz w:val="15"/>
                <w:szCs w:val="15"/>
              </w:rPr>
              <w:t>项目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b/>
                <w:bCs/>
                <w:color w:val="000000"/>
                <w:spacing w:val="0"/>
                <w:w w:val="100"/>
                <w:position w:val="0"/>
                <w:sz w:val="15"/>
                <w:szCs w:val="15"/>
              </w:rPr>
              <w:t>期初余额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本期增加</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b/>
                <w:bCs/>
                <w:color w:val="000000"/>
                <w:spacing w:val="0"/>
                <w:w w:val="100"/>
                <w:position w:val="0"/>
                <w:sz w:val="15"/>
                <w:szCs w:val="15"/>
              </w:rPr>
              <w:t>本期减少</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期末余额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b/>
                <w:bCs/>
                <w:color w:val="000000"/>
                <w:spacing w:val="0"/>
                <w:w w:val="100"/>
                <w:position w:val="0"/>
                <w:sz w:val="15"/>
                <w:szCs w:val="15"/>
              </w:rPr>
              <w:t>形成原因</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年以上递延游戏授权金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8,689,721.54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5,281,098.20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3,408,623.34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收到游戏授权金</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政府补助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500,000.00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1,433,333.33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1,066,666.67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财政拨款</w:t>
            </w:r>
          </w:p>
        </w:tc>
      </w:tr>
      <w:tr>
        <w:trPr>
          <w:trHeight w:val="51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5"/>
                <w:szCs w:val="15"/>
              </w:rPr>
            </w:pPr>
            <w:r>
              <w:rPr>
                <w:rFonts w:ascii="SimSun" w:eastAsia="SimSun" w:hAnsi="SimSun" w:cs="SimSun"/>
                <w:color w:val="000000"/>
                <w:spacing w:val="0"/>
                <w:w w:val="100"/>
                <w:position w:val="0"/>
                <w:sz w:val="15"/>
                <w:szCs w:val="15"/>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500,000.00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10,689,721.54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6,714,431.53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4,475,290.01</w:t>
            </w:r>
          </w:p>
        </w:tc>
        <w:tc>
          <w:tcPr>
            <w:tcBorders/>
            <w:shd w:val="clear" w:color="auto" w:fill="FFFFFF"/>
            <w:vAlign w:val="top"/>
          </w:tcPr>
          <w:p>
            <w:pPr>
              <w:widowControl w:val="0"/>
              <w:rPr>
                <w:sz w:val="10"/>
                <w:szCs w:val="10"/>
              </w:rPr>
            </w:pPr>
          </w:p>
        </w:tc>
      </w:tr>
      <w:tr>
        <w:trPr>
          <w:trHeight w:val="61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）政府补助情况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b/>
                <w:bCs/>
                <w:color w:val="000000"/>
                <w:spacing w:val="0"/>
                <w:w w:val="100"/>
                <w:position w:val="0"/>
                <w:sz w:val="13"/>
                <w:szCs w:val="13"/>
              </w:rPr>
              <w:t>本期新增</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b/>
                <w:bCs/>
                <w:color w:val="000000"/>
                <w:spacing w:val="0"/>
                <w:w w:val="100"/>
                <w:position w:val="0"/>
                <w:sz w:val="13"/>
                <w:szCs w:val="13"/>
              </w:rPr>
              <w:t>本期计入营业</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13"/>
                <w:szCs w:val="13"/>
              </w:rPr>
            </w:pPr>
            <w:r>
              <w:rPr>
                <w:rFonts w:ascii="SimSun" w:eastAsia="SimSun" w:hAnsi="SimSun" w:cs="SimSun"/>
                <w:b/>
                <w:bCs/>
                <w:color w:val="000000"/>
                <w:spacing w:val="0"/>
                <w:w w:val="100"/>
                <w:position w:val="0"/>
                <w:sz w:val="13"/>
                <w:szCs w:val="13"/>
              </w:rPr>
              <w:t>与资产相关</w:t>
            </w:r>
            <w:r>
              <w:rPr>
                <w:b/>
                <w:bCs/>
                <w:color w:val="000000"/>
                <w:spacing w:val="0"/>
                <w:w w:val="100"/>
                <w:position w:val="0"/>
                <w:sz w:val="13"/>
                <w:szCs w:val="13"/>
              </w:rPr>
              <w:t>/</w:t>
            </w:r>
          </w:p>
        </w:tc>
      </w:tr>
      <w:tr>
        <w:trPr>
          <w:trHeight w:val="16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left"/>
              <w:rPr>
                <w:sz w:val="13"/>
                <w:szCs w:val="13"/>
              </w:rPr>
            </w:pPr>
            <w:r>
              <w:rPr>
                <w:rFonts w:ascii="SimSun" w:eastAsia="SimSun" w:hAnsi="SimSun" w:cs="SimSun"/>
                <w:b/>
                <w:bCs/>
                <w:color w:val="000000"/>
                <w:spacing w:val="0"/>
                <w:w w:val="100"/>
                <w:position w:val="0"/>
                <w:sz w:val="13"/>
                <w:szCs w:val="13"/>
              </w:rPr>
              <w:t>项目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b/>
                <w:bCs/>
                <w:color w:val="000000"/>
                <w:spacing w:val="0"/>
                <w:w w:val="100"/>
                <w:position w:val="0"/>
                <w:sz w:val="13"/>
                <w:szCs w:val="13"/>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其他变动</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期末余额</w:t>
            </w:r>
          </w:p>
        </w:tc>
      </w:tr>
      <w:tr>
        <w:trPr>
          <w:trHeight w:val="26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b/>
                <w:bCs/>
                <w:color w:val="000000"/>
                <w:spacing w:val="0"/>
                <w:w w:val="100"/>
                <w:position w:val="0"/>
                <w:sz w:val="13"/>
                <w:szCs w:val="13"/>
              </w:rPr>
              <w:t>补助金额</w:t>
            </w: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b/>
                <w:bCs/>
                <w:color w:val="000000"/>
                <w:spacing w:val="0"/>
                <w:w w:val="100"/>
                <w:position w:val="0"/>
                <w:sz w:val="13"/>
                <w:szCs w:val="13"/>
              </w:rPr>
              <w:t>外收入金额</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rPr>
                <w:sz w:val="13"/>
                <w:szCs w:val="13"/>
              </w:rPr>
            </w:pPr>
            <w:r>
              <w:rPr>
                <w:rFonts w:ascii="SimSun" w:eastAsia="SimSun" w:hAnsi="SimSun" w:cs="SimSun"/>
                <w:b/>
                <w:bCs/>
                <w:color w:val="000000"/>
                <w:spacing w:val="0"/>
                <w:w w:val="100"/>
                <w:position w:val="0"/>
                <w:sz w:val="13"/>
                <w:szCs w:val="13"/>
              </w:rPr>
              <w:t>与收益相关</w:t>
            </w:r>
          </w:p>
        </w:tc>
      </w:tr>
    </w:tbl>
    <w:p>
      <w:pPr>
        <w:widowControl w:val="0"/>
        <w:spacing w:after="139" w:line="1" w:lineRule="exact"/>
      </w:pPr>
    </w:p>
    <w:p>
      <w:pPr>
        <w:widowControl w:val="0"/>
        <w:spacing w:line="1" w:lineRule="exact"/>
      </w:pPr>
    </w:p>
    <w:tbl>
      <w:tblPr>
        <w:tblOverlap w:val="never"/>
        <w:jc w:val="center"/>
        <w:tblLayout w:type="fixed"/>
      </w:tblPr>
      <w:tblGrid>
        <w:gridCol w:w="3197"/>
        <w:gridCol w:w="936"/>
        <w:gridCol w:w="1056"/>
        <w:gridCol w:w="1430"/>
        <w:gridCol w:w="1334"/>
        <w:gridCol w:w="816"/>
      </w:tblGrid>
      <w:tr>
        <w:trPr>
          <w:trHeight w:val="610" w:hRule="exact"/>
        </w:trPr>
        <w:tc>
          <w:tcPr>
            <w:tcBorders/>
            <w:shd w:val="clear" w:color="auto" w:fill="FFFFFF"/>
            <w:vAlign w:val="top"/>
          </w:tcPr>
          <w:p>
            <w:pPr>
              <w:pStyle w:val="Style27"/>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大型自研发</w:t>
            </w:r>
            <w:r>
              <w:rPr>
                <w:color w:val="000000"/>
                <w:spacing w:val="0"/>
                <w:w w:val="100"/>
                <w:position w:val="0"/>
                <w:sz w:val="13"/>
                <w:szCs w:val="13"/>
              </w:rPr>
              <w:t>3D</w:t>
            </w:r>
            <w:r>
              <w:rPr>
                <w:rFonts w:ascii="SimSun" w:eastAsia="SimSun" w:hAnsi="SimSun" w:cs="SimSun"/>
                <w:color w:val="000000"/>
                <w:spacing w:val="0"/>
                <w:w w:val="100"/>
                <w:position w:val="0"/>
                <w:sz w:val="13"/>
                <w:szCs w:val="13"/>
              </w:rPr>
              <w:t>引擎传统娱乐文化传播平台（卧虎藏</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龙项目）</w:t>
            </w:r>
          </w:p>
        </w:tc>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3"/>
                <w:szCs w:val="13"/>
              </w:rPr>
            </w:pPr>
            <w:r>
              <w:rPr>
                <w:color w:val="000000"/>
                <w:spacing w:val="0"/>
                <w:w w:val="100"/>
                <w:position w:val="0"/>
                <w:sz w:val="13"/>
                <w:szCs w:val="13"/>
              </w:rPr>
              <w:t>1,000,000.00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333,333.33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666,666.67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与收益相关</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在线心育服务平台</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800,000.00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400,000.00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400,000.00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与收益相关</w:t>
            </w:r>
          </w:p>
        </w:tc>
      </w:tr>
      <w:tr>
        <w:trPr>
          <w:trHeight w:val="39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天舟文化信息化管理平台</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200,000.00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与收益相关</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湖南省</w:t>
            </w:r>
            <w:r>
              <w:rPr>
                <w:color w:val="000000"/>
                <w:spacing w:val="0"/>
                <w:w w:val="100"/>
                <w:position w:val="0"/>
                <w:sz w:val="13"/>
                <w:szCs w:val="13"/>
              </w:rPr>
              <w:t>2015</w:t>
            </w:r>
            <w:r>
              <w:rPr>
                <w:rFonts w:ascii="SimSun" w:eastAsia="SimSun" w:hAnsi="SimSun" w:cs="SimSun"/>
                <w:color w:val="000000"/>
                <w:spacing w:val="0"/>
                <w:w w:val="100"/>
                <w:position w:val="0"/>
                <w:sz w:val="13"/>
                <w:szCs w:val="13"/>
              </w:rPr>
              <w:t>年第一批移动互联网产业发展专项资金</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250,000.00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250,000.00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与收益相关</w:t>
            </w:r>
          </w:p>
        </w:tc>
      </w:tr>
      <w:tr>
        <w:trPr>
          <w:trHeight w:val="2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（足球大逆袭项目）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2015</w:t>
            </w:r>
            <w:r>
              <w:rPr>
                <w:rFonts w:ascii="SimSun" w:eastAsia="SimSun" w:hAnsi="SimSun" w:cs="SimSun"/>
                <w:color w:val="000000"/>
                <w:spacing w:val="0"/>
                <w:w w:val="100"/>
                <w:position w:val="0"/>
                <w:sz w:val="13"/>
                <w:szCs w:val="13"/>
              </w:rPr>
              <w:t>年文化产业引导资金（话剧进校园项目）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250,000.00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250,000.00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与收益相关</w:t>
            </w:r>
          </w:p>
        </w:tc>
      </w:tr>
    </w:tbl>
    <w:p>
      <w:pPr>
        <w:widowControl w:val="0"/>
        <w:spacing w:line="1" w:lineRule="exact"/>
      </w:pPr>
      <w:r>
        <w:br w:type="page"/>
      </w:r>
    </w:p>
    <w:tbl>
      <w:tblPr>
        <w:tblOverlap w:val="never"/>
        <w:jc w:val="center"/>
        <w:tblLayout w:type="fixed"/>
      </w:tblPr>
      <w:tblGrid>
        <w:gridCol w:w="1642"/>
        <w:gridCol w:w="1469"/>
        <w:gridCol w:w="1085"/>
        <w:gridCol w:w="1747"/>
        <w:gridCol w:w="1032"/>
        <w:gridCol w:w="1037"/>
        <w:gridCol w:w="1056"/>
      </w:tblGrid>
      <w:tr>
        <w:trPr>
          <w:trHeight w:val="682" w:hRule="exact"/>
        </w:trPr>
        <w:tc>
          <w:tcPr>
            <w:vMerge w:val="restart"/>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b/>
                <w:bCs/>
                <w:color w:val="000000"/>
                <w:spacing w:val="0"/>
                <w:w w:val="100"/>
                <w:position w:val="0"/>
                <w:sz w:val="13"/>
                <w:szCs w:val="13"/>
              </w:rPr>
              <w:t>项</w:t>
            </w:r>
          </w:p>
        </w:tc>
        <w:tc>
          <w:tcPr>
            <w:vMerge w:val="restart"/>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目</w:t>
            </w:r>
          </w:p>
        </w:tc>
        <w:tc>
          <w:tcPr>
            <w:vMerge w:val="restart"/>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期初余额</w:t>
            </w:r>
          </w:p>
        </w:tc>
        <w:tc>
          <w:tcPr>
            <w:gridSpan w:val="3"/>
            <w:tcBorders>
              <w:top w:val="single" w:sz="4"/>
            </w:tcBorders>
            <w:shd w:val="clear" w:color="auto" w:fill="FFFFFF"/>
            <w:vAlign w:val="bottom"/>
          </w:tcPr>
          <w:p>
            <w:pPr>
              <w:pStyle w:val="Style27"/>
              <w:keepNext w:val="0"/>
              <w:keepLines w:val="0"/>
              <w:widowControl w:val="0"/>
              <w:shd w:val="clear" w:color="auto" w:fill="auto"/>
              <w:tabs>
                <w:tab w:pos="1084" w:val="left"/>
              </w:tabs>
              <w:bidi w:val="0"/>
              <w:spacing w:before="0" w:after="0" w:line="240" w:lineRule="auto"/>
              <w:ind w:left="0" w:right="0" w:firstLine="220"/>
              <w:jc w:val="left"/>
              <w:rPr>
                <w:sz w:val="13"/>
                <w:szCs w:val="13"/>
              </w:rPr>
            </w:pPr>
            <w:r>
              <w:rPr>
                <w:rFonts w:ascii="SimSun" w:eastAsia="SimSun" w:hAnsi="SimSun" w:cs="SimSun"/>
                <w:b/>
                <w:bCs/>
                <w:color w:val="000000"/>
                <w:spacing w:val="0"/>
                <w:w w:val="100"/>
                <w:position w:val="0"/>
                <w:sz w:val="13"/>
                <w:szCs w:val="13"/>
              </w:rPr>
              <w:t>本期新增</w:t>
              <w:tab/>
              <w:t>本期计入营业</w:t>
            </w:r>
          </w:p>
        </w:tc>
        <w:tc>
          <w:tcPr>
            <w:vMerge w:val="restart"/>
            <w:tcBorders>
              <w:top w:val="single" w:sz="4"/>
            </w:tcBorders>
            <w:shd w:val="clear" w:color="auto" w:fill="FFFFFF"/>
            <w:vAlign w:val="bottom"/>
          </w:tcPr>
          <w:p>
            <w:pPr>
              <w:pStyle w:val="Style27"/>
              <w:keepNext w:val="0"/>
              <w:keepLines w:val="0"/>
              <w:widowControl w:val="0"/>
              <w:shd w:val="clear" w:color="auto" w:fill="auto"/>
              <w:bidi w:val="0"/>
              <w:spacing w:before="0" w:after="140" w:line="240" w:lineRule="auto"/>
              <w:ind w:left="0" w:right="0" w:firstLine="0"/>
              <w:jc w:val="center"/>
              <w:rPr>
                <w:sz w:val="13"/>
                <w:szCs w:val="13"/>
              </w:rPr>
            </w:pPr>
            <w:r>
              <w:rPr>
                <w:rFonts w:ascii="SimSun" w:eastAsia="SimSun" w:hAnsi="SimSun" w:cs="SimSun"/>
                <w:b/>
                <w:bCs/>
                <w:color w:val="000000"/>
                <w:spacing w:val="0"/>
                <w:w w:val="100"/>
                <w:position w:val="0"/>
                <w:sz w:val="13"/>
                <w:szCs w:val="13"/>
              </w:rPr>
              <w:t>与资产相关</w:t>
            </w:r>
            <w:r>
              <w:rPr>
                <w:b/>
                <w:bCs/>
                <w:color w:val="000000"/>
                <w:spacing w:val="0"/>
                <w:w w:val="100"/>
                <w:position w:val="0"/>
                <w:sz w:val="13"/>
                <w:szCs w:val="13"/>
              </w:rPr>
              <w:t>/</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与收益相关</w:t>
            </w:r>
          </w:p>
        </w:tc>
      </w:tr>
      <w:tr>
        <w:trPr>
          <w:trHeight w:val="418" w:hRule="exact"/>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center"/>
          </w:tcPr>
          <w:p>
            <w:pPr>
              <w:pStyle w:val="Style27"/>
              <w:keepNext w:val="0"/>
              <w:keepLines w:val="0"/>
              <w:widowControl w:val="0"/>
              <w:shd w:val="clear" w:color="auto" w:fill="auto"/>
              <w:tabs>
                <w:tab w:pos="1156" w:val="left"/>
              </w:tabs>
              <w:bidi w:val="0"/>
              <w:spacing w:before="0" w:after="0" w:line="240" w:lineRule="auto"/>
              <w:ind w:left="0" w:right="0" w:firstLine="220"/>
              <w:jc w:val="left"/>
              <w:rPr>
                <w:sz w:val="13"/>
                <w:szCs w:val="13"/>
              </w:rPr>
            </w:pPr>
            <w:r>
              <w:rPr>
                <w:rFonts w:ascii="SimSun" w:eastAsia="SimSun" w:hAnsi="SimSun" w:cs="SimSun"/>
                <w:b/>
                <w:bCs/>
                <w:color w:val="000000"/>
                <w:spacing w:val="0"/>
                <w:w w:val="100"/>
                <w:position w:val="0"/>
                <w:sz w:val="13"/>
                <w:szCs w:val="13"/>
              </w:rPr>
              <w:t>补助金额</w:t>
              <w:tab/>
              <w:t>外收入金额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SimSun" w:eastAsia="SimSun" w:hAnsi="SimSun" w:cs="SimSun"/>
                <w:b/>
                <w:bCs/>
                <w:color w:val="000000"/>
                <w:spacing w:val="0"/>
                <w:w w:val="100"/>
                <w:position w:val="0"/>
                <w:sz w:val="13"/>
                <w:szCs w:val="13"/>
              </w:rPr>
              <w:t>其他变动</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SimSun" w:eastAsia="SimSun" w:hAnsi="SimSun" w:cs="SimSun"/>
                <w:b/>
                <w:bCs/>
                <w:color w:val="000000"/>
                <w:spacing w:val="0"/>
                <w:w w:val="100"/>
                <w:position w:val="0"/>
                <w:sz w:val="13"/>
                <w:szCs w:val="13"/>
              </w:rPr>
              <w:t>期末余额</w:t>
            </w:r>
          </w:p>
        </w:tc>
        <w:tc>
          <w:tcPr>
            <w:vMerge/>
            <w:tcBorders/>
            <w:shd w:val="clear" w:color="auto" w:fill="FFFFFF"/>
            <w:vAlign w:val="bottom"/>
          </w:tcPr>
          <w:p>
            <w:pPr/>
          </w:p>
        </w:tc>
      </w:tr>
      <w:tr>
        <w:trPr>
          <w:trHeight w:val="57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合</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计</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500,000.00</w:t>
            </w:r>
          </w:p>
        </w:tc>
        <w:tc>
          <w:tcPr>
            <w:gridSpan w:val="2"/>
            <w:tcBorders>
              <w:top w:val="single" w:sz="4"/>
            </w:tcBorders>
            <w:shd w:val="clear" w:color="auto" w:fill="FFFFFF"/>
            <w:vAlign w:val="center"/>
          </w:tcPr>
          <w:p>
            <w:pPr>
              <w:pStyle w:val="Style27"/>
              <w:keepNext w:val="0"/>
              <w:keepLines w:val="0"/>
              <w:widowControl w:val="0"/>
              <w:shd w:val="clear" w:color="auto" w:fill="auto"/>
              <w:tabs>
                <w:tab w:pos="1236" w:val="left"/>
              </w:tabs>
              <w:bidi w:val="0"/>
              <w:spacing w:before="0" w:after="0" w:line="240" w:lineRule="auto"/>
              <w:ind w:left="0" w:right="0" w:firstLine="180"/>
              <w:jc w:val="left"/>
              <w:rPr>
                <w:sz w:val="13"/>
                <w:szCs w:val="13"/>
              </w:rPr>
            </w:pPr>
            <w:r>
              <w:rPr>
                <w:color w:val="000000"/>
                <w:spacing w:val="0"/>
                <w:w w:val="100"/>
                <w:position w:val="0"/>
                <w:sz w:val="13"/>
                <w:szCs w:val="13"/>
                <w:u w:val="single"/>
              </w:rPr>
              <w:t>2,000,000.00</w:t>
              <w:tab/>
              <w:t>1.433.333.33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1,066,666.67</w:t>
            </w:r>
          </w:p>
        </w:tc>
        <w:tc>
          <w:tcPr>
            <w:tcBorders>
              <w:top w:val="single" w:sz="4"/>
            </w:tcBorders>
            <w:shd w:val="clear" w:color="auto" w:fill="FFFFFF"/>
            <w:vAlign w:val="top"/>
          </w:tcPr>
          <w:p>
            <w:pPr>
              <w:widowControl w:val="0"/>
              <w:rPr>
                <w:sz w:val="10"/>
                <w:szCs w:val="10"/>
              </w:rPr>
            </w:pPr>
          </w:p>
        </w:tc>
      </w:tr>
      <w:tr>
        <w:trPr>
          <w:trHeight w:val="61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股本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3"/>
                <w:szCs w:val="13"/>
              </w:rPr>
            </w:pPr>
            <w:r>
              <w:rPr>
                <w:rFonts w:ascii="SimSun" w:eastAsia="SimSun" w:hAnsi="SimSun" w:cs="SimSun"/>
                <w:b/>
                <w:bCs/>
                <w:color w:val="000000"/>
                <w:spacing w:val="0"/>
                <w:w w:val="100"/>
                <w:position w:val="0"/>
                <w:sz w:val="13"/>
                <w:szCs w:val="13"/>
              </w:rPr>
              <w:t>本期增减变动（</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SimSun" w:eastAsia="SimSun" w:hAnsi="SimSun" w:cs="SimSun"/>
                <w:b/>
                <w:bCs/>
                <w:color w:val="000000"/>
                <w:spacing w:val="0"/>
                <w:w w:val="100"/>
                <w:position w:val="0"/>
                <w:sz w:val="13"/>
                <w:szCs w:val="13"/>
              </w:rPr>
              <w:t>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SimSun" w:eastAsia="SimSun" w:hAnsi="SimSun" w:cs="SimSun"/>
                <w:b/>
                <w:bCs/>
                <w:color w:val="000000"/>
                <w:spacing w:val="0"/>
                <w:w w:val="100"/>
                <w:position w:val="0"/>
                <w:sz w:val="13"/>
                <w:szCs w:val="13"/>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期末余额</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b/>
                <w:bCs/>
                <w:color w:val="000000"/>
                <w:spacing w:val="0"/>
                <w:w w:val="100"/>
                <w:position w:val="0"/>
                <w:sz w:val="13"/>
                <w:szCs w:val="13"/>
              </w:rPr>
              <w:t>发行新股</w:t>
            </w:r>
          </w:p>
        </w:tc>
        <w:tc>
          <w:tcPr>
            <w:tcBorders/>
            <w:shd w:val="clear" w:color="auto" w:fill="FFFFFF"/>
            <w:vAlign w:val="center"/>
          </w:tcPr>
          <w:p>
            <w:pPr>
              <w:pStyle w:val="Style27"/>
              <w:keepNext w:val="0"/>
              <w:keepLines w:val="0"/>
              <w:widowControl w:val="0"/>
              <w:shd w:val="clear" w:color="auto" w:fill="auto"/>
              <w:tabs>
                <w:tab w:pos="605" w:val="left"/>
              </w:tabs>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送股</w:t>
              <w:tab/>
              <w:t>公积金转股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b/>
                <w:bCs/>
                <w:color w:val="000000"/>
                <w:spacing w:val="0"/>
                <w:w w:val="100"/>
                <w:position w:val="0"/>
                <w:sz w:val="13"/>
                <w:szCs w:val="13"/>
              </w:rPr>
              <w:t>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460" w:firstLine="0"/>
              <w:jc w:val="right"/>
              <w:rPr>
                <w:sz w:val="13"/>
                <w:szCs w:val="13"/>
              </w:rPr>
            </w:pPr>
            <w:r>
              <w:rPr>
                <w:rFonts w:ascii="SimSun" w:eastAsia="SimSun" w:hAnsi="SimSun" w:cs="SimSun"/>
                <w:b/>
                <w:bCs/>
                <w:color w:val="000000"/>
                <w:spacing w:val="0"/>
                <w:w w:val="100"/>
                <w:position w:val="0"/>
                <w:sz w:val="13"/>
                <w:szCs w:val="13"/>
              </w:rPr>
              <w:t>合计</w:t>
            </w:r>
          </w:p>
        </w:tc>
        <w:tc>
          <w:tcPr>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一、有限售条件股份</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u w:val="single"/>
              </w:rPr>
              <w:t>83,726,620.00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u w:val="single"/>
              </w:rPr>
              <w:t>73,145,950.00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u w:val="single"/>
              </w:rPr>
              <w:t>16,736,661.00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u w:val="single"/>
              </w:rPr>
              <w:t>-29,486,095.00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60,396,516.00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144,123,136.00</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国家持股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国有法人持股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其他内资持股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u w:val="single"/>
              </w:rPr>
              <w:t>83,726,620.00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u w:val="single"/>
              </w:rPr>
              <w:t>73,145,950.00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u w:val="single"/>
              </w:rPr>
              <w:t>16,736,661.00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u w:val="single"/>
              </w:rPr>
              <w:t>-29,486,095.00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60,396,516.00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144,123,136.00</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其中：境内法人持股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9,183,642.00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7,039,477.00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1,836,728.00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8,876,205.00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18,059,847.00</w:t>
            </w:r>
          </w:p>
        </w:tc>
      </w:tr>
      <w:tr>
        <w:trPr>
          <w:trHeight w:val="39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3"/>
                <w:szCs w:val="13"/>
              </w:rPr>
            </w:pPr>
            <w:r>
              <w:rPr>
                <w:rFonts w:ascii="SimSun" w:eastAsia="SimSun" w:hAnsi="SimSun" w:cs="SimSun"/>
                <w:color w:val="000000"/>
                <w:spacing w:val="0"/>
                <w:w w:val="100"/>
                <w:position w:val="0"/>
                <w:sz w:val="13"/>
                <w:szCs w:val="13"/>
              </w:rPr>
              <w:t>境内自然人持股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74,542,978.00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66,106,473.00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14,899,933.00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-29,486,095.00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51,520,311.00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126,063,289.00</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境外持股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其中：境外法人持股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3"/>
                <w:szCs w:val="13"/>
              </w:rPr>
            </w:pPr>
            <w:r>
              <w:rPr>
                <w:rFonts w:ascii="SimSun" w:eastAsia="SimSun" w:hAnsi="SimSun" w:cs="SimSun"/>
                <w:color w:val="000000"/>
                <w:spacing w:val="0"/>
                <w:w w:val="100"/>
                <w:position w:val="0"/>
                <w:sz w:val="13"/>
                <w:szCs w:val="13"/>
              </w:rPr>
              <w:t>境外自然人持股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二、无限售条件流通股份</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338,624,889.00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69,981,814.00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u w:val="single"/>
              </w:rPr>
              <w:t>67,733,640.00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29,486,095.00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167,201,549.00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505,826,438.00</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人民币普通股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338,624,889.00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69,981,814.00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67,733,640.00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29,486,095.00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167,201,549.00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505,826,438.00</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境内上市外资股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境外上市外资股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SimSun" w:eastAsia="SimSun" w:hAnsi="SimSun" w:cs="SimSun"/>
                <w:b/>
                <w:bCs/>
                <w:color w:val="000000"/>
                <w:spacing w:val="0"/>
                <w:w w:val="100"/>
                <w:position w:val="0"/>
                <w:sz w:val="13"/>
                <w:szCs w:val="13"/>
              </w:rPr>
              <w:t>股份合计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422,351,509.00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143,127,764.00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u w:val="single"/>
              </w:rPr>
              <w:t>84470,301.00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227,598,065.00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649,949,574.00</w:t>
            </w:r>
          </w:p>
        </w:tc>
      </w:tr>
    </w:tbl>
    <w:p>
      <w:pPr>
        <w:widowControl w:val="0"/>
        <w:spacing w:after="419" w:line="1" w:lineRule="exact"/>
      </w:pPr>
    </w:p>
    <w:p>
      <w:pPr>
        <w:pStyle w:val="Style21"/>
        <w:keepNext w:val="0"/>
        <w:keepLines w:val="0"/>
        <w:widowControl w:val="0"/>
        <w:shd w:val="clear" w:color="auto" w:fill="auto"/>
        <w:bidi w:val="0"/>
        <w:spacing w:before="0" w:after="420" w:line="240" w:lineRule="auto"/>
        <w:ind w:left="0" w:right="0" w:firstLine="560"/>
        <w:jc w:val="left"/>
      </w:pPr>
      <w:r>
        <w:rPr>
          <w:color w:val="000000"/>
          <w:spacing w:val="0"/>
          <w:w w:val="100"/>
          <w:position w:val="0"/>
        </w:rPr>
        <w:t>注：股本变动情况详见本附注“一、公司的基本情况”。</w:t>
      </w:r>
    </w:p>
    <w:tbl>
      <w:tblPr>
        <w:tblOverlap w:val="never"/>
        <w:jc w:val="center"/>
        <w:tblLayout w:type="fixed"/>
      </w:tblPr>
      <w:tblGrid>
        <w:gridCol w:w="1627"/>
        <w:gridCol w:w="1810"/>
        <w:gridCol w:w="1709"/>
        <w:gridCol w:w="1670"/>
        <w:gridCol w:w="1675"/>
      </w:tblGrid>
      <w:tr>
        <w:trPr>
          <w:trHeight w:val="389" w:hRule="exact"/>
        </w:trPr>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资本公积</w:t>
            </w:r>
          </w:p>
        </w:tc>
      </w:tr>
      <w:tr>
        <w:trPr>
          <w:trHeight w:val="470" w:hRule="exact"/>
        </w:trPr>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项目</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r>
    </w:tbl>
    <w:p>
      <w:pPr>
        <w:widowControl w:val="0"/>
        <w:spacing w:after="139" w:line="1" w:lineRule="exact"/>
      </w:pPr>
    </w:p>
    <w:p>
      <w:pPr>
        <w:pStyle w:val="Style58"/>
        <w:keepNext w:val="0"/>
        <w:keepLines w:val="0"/>
        <w:widowControl w:val="0"/>
        <w:pBdr>
          <w:top w:val="single" w:sz="4" w:space="0" w:color="auto"/>
        </w:pBdr>
        <w:shd w:val="clear" w:color="auto" w:fill="auto"/>
        <w:tabs>
          <w:tab w:pos="2327" w:val="left"/>
          <w:tab w:pos="4007" w:val="left"/>
          <w:tab w:pos="5831" w:val="left"/>
          <w:tab w:pos="7425" w:val="left"/>
        </w:tabs>
        <w:bidi w:val="0"/>
        <w:spacing w:before="0" w:after="220" w:line="240" w:lineRule="auto"/>
        <w:ind w:left="0" w:right="0" w:firstLine="0"/>
        <w:jc w:val="left"/>
      </w:pPr>
      <w:r>
        <w:rPr>
          <w:rFonts w:ascii="SimSun" w:eastAsia="SimSun" w:hAnsi="SimSun" w:cs="SimSun"/>
          <w:color w:val="000000"/>
          <w:spacing w:val="0"/>
          <w:w w:val="100"/>
          <w:position w:val="0"/>
          <w:sz w:val="17"/>
          <w:szCs w:val="17"/>
        </w:rPr>
        <w:t>股本溢价</w:t>
        <w:tab/>
      </w:r>
      <w:r>
        <w:rPr>
          <w:color w:val="000000"/>
          <w:spacing w:val="0"/>
          <w:w w:val="100"/>
          <w:position w:val="0"/>
        </w:rPr>
        <w:t>1,135,568,398.81</w:t>
        <w:tab/>
        <w:t>2,043,205,701.34</w:t>
        <w:tab/>
        <w:t>84,606,927.61</w:t>
        <w:tab/>
        <w:t>3,094,167,172.54</w:t>
      </w:r>
    </w:p>
    <w:p>
      <w:pPr>
        <w:pStyle w:val="Style58"/>
        <w:keepNext w:val="0"/>
        <w:keepLines w:val="0"/>
        <w:widowControl w:val="0"/>
        <w:shd w:val="clear" w:color="auto" w:fill="auto"/>
        <w:tabs>
          <w:tab w:pos="2327" w:val="left"/>
          <w:tab w:pos="4007" w:val="left"/>
          <w:tab w:pos="5831" w:val="left"/>
          <w:tab w:pos="7425" w:val="left"/>
        </w:tabs>
        <w:bidi w:val="0"/>
        <w:spacing w:before="0" w:after="320" w:line="240" w:lineRule="auto"/>
        <w:ind w:left="0" w:right="0" w:firstLine="800"/>
        <w:jc w:val="left"/>
      </w:pPr>
      <w:r>
        <w:rPr>
          <w:rFonts w:ascii="SimSun" w:eastAsia="SimSun" w:hAnsi="SimSun" w:cs="SimSun"/>
          <w:color w:val="000000"/>
          <w:spacing w:val="0"/>
          <w:w w:val="100"/>
          <w:position w:val="0"/>
          <w:sz w:val="17"/>
          <w:szCs w:val="17"/>
        </w:rPr>
        <w:t>合计</w:t>
        <w:tab/>
      </w:r>
      <w:r>
        <w:rPr>
          <w:color w:val="000000"/>
          <w:spacing w:val="0"/>
          <w:w w:val="100"/>
          <w:position w:val="0"/>
          <w:u w:val="single"/>
        </w:rPr>
        <w:t>1,135,568,398.81</w:t>
        <w:tab/>
        <w:t>2,043,205,701.34</w:t>
        <w:tab/>
        <w:t>84,606,927.61</w:t>
        <w:tab/>
        <w:t>3,094,167,172.54</w:t>
      </w:r>
    </w:p>
    <w:p>
      <w:pPr>
        <w:pStyle w:val="Style21"/>
        <w:keepNext w:val="0"/>
        <w:keepLines w:val="0"/>
        <w:widowControl w:val="0"/>
        <w:shd w:val="clear" w:color="auto" w:fill="auto"/>
        <w:bidi w:val="0"/>
        <w:spacing w:before="0" w:after="140" w:line="360" w:lineRule="exact"/>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年度股东大会决议，以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 xml:space="preserve">42,235.1509 </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rPr>
        <w:t>8,447.0301</w:t>
      </w:r>
      <w:r>
        <w:rPr>
          <w:color w:val="000000"/>
          <w:spacing w:val="0"/>
          <w:w w:val="100"/>
          <w:position w:val="0"/>
        </w:rPr>
        <w:t xml:space="preserve">万股，减少资本公积 </w:t>
      </w:r>
      <w:r>
        <w:rPr>
          <w:rFonts w:ascii="Times New Roman" w:eastAsia="Times New Roman" w:hAnsi="Times New Roman" w:cs="Times New Roman"/>
          <w:color w:val="000000"/>
          <w:spacing w:val="0"/>
          <w:w w:val="100"/>
          <w:position w:val="0"/>
        </w:rPr>
        <w:t xml:space="preserve">8,447.03 </w:t>
      </w:r>
      <w:r>
        <w:rPr>
          <w:color w:val="000000"/>
          <w:spacing w:val="0"/>
          <w:w w:val="100"/>
          <w:position w:val="0"/>
        </w:rPr>
        <w:t>万元。</w:t>
      </w:r>
    </w:p>
    <w:p>
      <w:pPr>
        <w:pStyle w:val="Style21"/>
        <w:keepNext w:val="0"/>
        <w:keepLines w:val="0"/>
        <w:widowControl w:val="0"/>
        <w:shd w:val="clear" w:color="auto" w:fill="auto"/>
        <w:bidi w:val="0"/>
        <w:spacing w:before="0" w:after="420" w:line="370" w:lineRule="exact"/>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日，经中国证券监督管理委员会《关于核准天舟文化股份有限公司向袁雄 贵等发行股份购买资产并募集配套资金的批复》（证监许可</w:t>
      </w:r>
      <w:r>
        <w:rPr>
          <w:rFonts w:ascii="Times New Roman" w:eastAsia="Times New Roman" w:hAnsi="Times New Roman" w:cs="Times New Roman"/>
          <w:color w:val="000000"/>
          <w:spacing w:val="0"/>
          <w:w w:val="100"/>
          <w:position w:val="0"/>
        </w:rPr>
        <w:t>[2016]1585</w:t>
      </w:r>
      <w:r>
        <w:rPr>
          <w:color w:val="000000"/>
          <w:spacing w:val="0"/>
          <w:w w:val="100"/>
          <w:position w:val="0"/>
        </w:rPr>
        <w:t>号文件）核准，公司以非</w:t>
        <w:br w:type="page"/>
      </w:r>
      <w:r>
        <w:rPr>
          <w:color w:val="000000"/>
          <w:spacing w:val="0"/>
          <w:w w:val="100"/>
          <w:position w:val="0"/>
        </w:rPr>
        <w:t>公开定向发行股份和支付现金的方式收购广州游爱股东合计持有广州游爱</w:t>
      </w:r>
      <w:r>
        <w:rPr>
          <w:rFonts w:ascii="Times New Roman" w:eastAsia="Times New Roman" w:hAnsi="Times New Roman" w:cs="Times New Roman"/>
          <w:color w:val="000000"/>
          <w:spacing w:val="0"/>
          <w:w w:val="100"/>
          <w:position w:val="0"/>
        </w:rPr>
        <w:t>100%</w:t>
      </w:r>
      <w:r>
        <w:rPr>
          <w:color w:val="000000"/>
          <w:spacing w:val="0"/>
          <w:w w:val="100"/>
          <w:position w:val="0"/>
        </w:rPr>
        <w:t>的股权，其中：公 司申请增加股本</w:t>
      </w:r>
      <w:r>
        <w:rPr>
          <w:rFonts w:ascii="Times New Roman" w:eastAsia="Times New Roman" w:hAnsi="Times New Roman" w:cs="Times New Roman"/>
          <w:color w:val="000000"/>
          <w:spacing w:val="0"/>
          <w:w w:val="100"/>
          <w:position w:val="0"/>
        </w:rPr>
        <w:t>7,314.5950</w:t>
      </w:r>
      <w:r>
        <w:rPr>
          <w:color w:val="000000"/>
          <w:spacing w:val="0"/>
          <w:w w:val="100"/>
          <w:position w:val="0"/>
        </w:rPr>
        <w:t>万股，由袁雄贵、李道龙、成仁凤、申徐洲、樟树市悦玩投资管理中 心（有限合伙）、李冰和新余高新区互兴拾号投资管理中心（有限合伙）合计持有的广州游爱</w:t>
      </w:r>
      <w:r>
        <w:rPr>
          <w:rFonts w:ascii="Times New Roman" w:eastAsia="Times New Roman" w:hAnsi="Times New Roman" w:cs="Times New Roman"/>
          <w:color w:val="000000"/>
          <w:spacing w:val="0"/>
          <w:w w:val="100"/>
          <w:position w:val="0"/>
        </w:rPr>
        <w:t xml:space="preserve">66.7344% </w:t>
      </w:r>
      <w:r>
        <w:rPr>
          <w:color w:val="000000"/>
          <w:spacing w:val="0"/>
          <w:w w:val="100"/>
          <w:position w:val="0"/>
        </w:rPr>
        <w:t>股权出资。另以现金</w:t>
      </w:r>
      <w:r>
        <w:rPr>
          <w:rFonts w:ascii="Times New Roman" w:eastAsia="Times New Roman" w:hAnsi="Times New Roman" w:cs="Times New Roman"/>
          <w:color w:val="000000"/>
          <w:spacing w:val="0"/>
          <w:w w:val="100"/>
          <w:position w:val="0"/>
        </w:rPr>
        <w:t>53,890.28</w:t>
      </w:r>
      <w:r>
        <w:rPr>
          <w:color w:val="000000"/>
          <w:spacing w:val="0"/>
          <w:w w:val="100"/>
          <w:position w:val="0"/>
        </w:rPr>
        <w:t>万元购买广州游爱</w:t>
      </w:r>
      <w:r>
        <w:rPr>
          <w:rFonts w:ascii="Times New Roman" w:eastAsia="Times New Roman" w:hAnsi="Times New Roman" w:cs="Times New Roman"/>
          <w:color w:val="000000"/>
          <w:spacing w:val="0"/>
          <w:w w:val="100"/>
          <w:position w:val="0"/>
        </w:rPr>
        <w:t>33.2656%</w:t>
      </w:r>
      <w:r>
        <w:rPr>
          <w:color w:val="000000"/>
          <w:spacing w:val="0"/>
          <w:w w:val="100"/>
          <w:position w:val="0"/>
        </w:rPr>
        <w:t>的股权，公司通过对宝盈基金管理有限 公司、北信瑞丰基金管理有限公司、财通基金管理有限公司、安信基金管理有限责任公司共四名 特定投资者非公开发行股份</w:t>
      </w:r>
      <w:r>
        <w:rPr>
          <w:rFonts w:ascii="Times New Roman" w:eastAsia="Times New Roman" w:hAnsi="Times New Roman" w:cs="Times New Roman"/>
          <w:color w:val="000000"/>
          <w:spacing w:val="0"/>
          <w:w w:val="100"/>
          <w:position w:val="0"/>
        </w:rPr>
        <w:t>6,998.1814</w:t>
      </w:r>
      <w:r>
        <w:rPr>
          <w:color w:val="000000"/>
          <w:spacing w:val="0"/>
          <w:w w:val="100"/>
          <w:position w:val="0"/>
        </w:rPr>
        <w:t>万股，募集配套资金增加股本</w:t>
      </w:r>
      <w:r>
        <w:rPr>
          <w:rFonts w:ascii="Times New Roman" w:eastAsia="Times New Roman" w:hAnsi="Times New Roman" w:cs="Times New Roman"/>
          <w:color w:val="000000"/>
          <w:spacing w:val="0"/>
          <w:w w:val="100"/>
          <w:position w:val="0"/>
        </w:rPr>
        <w:t>6,998.1814</w:t>
      </w:r>
      <w:r>
        <w:rPr>
          <w:color w:val="000000"/>
          <w:spacing w:val="0"/>
          <w:w w:val="100"/>
          <w:position w:val="0"/>
        </w:rPr>
        <w:t>万股，增加资本公 积</w:t>
      </w:r>
      <w:r>
        <w:rPr>
          <w:rFonts w:ascii="Times New Roman" w:eastAsia="Times New Roman" w:hAnsi="Times New Roman" w:cs="Times New Roman"/>
          <w:color w:val="000000"/>
          <w:spacing w:val="0"/>
          <w:w w:val="100"/>
          <w:position w:val="0"/>
        </w:rPr>
        <w:t>204,320.57</w:t>
      </w:r>
      <w:r>
        <w:rPr>
          <w:color w:val="000000"/>
          <w:spacing w:val="0"/>
          <w:w w:val="100"/>
          <w:position w:val="0"/>
        </w:rPr>
        <w:t>万元。</w:t>
      </w:r>
    </w:p>
    <w:p>
      <w:pPr>
        <w:pStyle w:val="Style32"/>
        <w:keepNext w:val="0"/>
        <w:keepLines w:val="0"/>
        <w:widowControl w:val="0"/>
        <w:shd w:val="clear" w:color="auto" w:fill="auto"/>
        <w:bidi w:val="0"/>
        <w:spacing w:before="0" w:after="0" w:line="240" w:lineRule="auto"/>
        <w:ind w:left="47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盈余公积</w:t>
      </w:r>
    </w:p>
    <w:tbl>
      <w:tblPr>
        <w:tblOverlap w:val="never"/>
        <w:jc w:val="center"/>
        <w:tblLayout w:type="fixed"/>
      </w:tblPr>
      <w:tblGrid>
        <w:gridCol w:w="3898"/>
        <w:gridCol w:w="3187"/>
        <w:gridCol w:w="1982"/>
      </w:tblGrid>
      <w:tr>
        <w:trPr>
          <w:trHeight w:val="298" w:hRule="exact"/>
        </w:trPr>
        <w:tc>
          <w:tcPr>
            <w:tcBorders/>
            <w:shd w:val="clear" w:color="auto" w:fill="FFFFFF"/>
            <w:vAlign w:val="top"/>
          </w:tcPr>
          <w:p>
            <w:pPr>
              <w:pStyle w:val="Style27"/>
              <w:keepNext w:val="0"/>
              <w:keepLines w:val="0"/>
              <w:widowControl w:val="0"/>
              <w:shd w:val="clear" w:color="auto" w:fill="auto"/>
              <w:tabs>
                <w:tab w:pos="2350" w:val="left"/>
              </w:tabs>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项目</w:t>
              <w:tab/>
              <w:t>期初余额</w:t>
            </w:r>
          </w:p>
        </w:tc>
        <w:tc>
          <w:tcPr>
            <w:tcBorders/>
            <w:shd w:val="clear" w:color="auto" w:fill="FFFFFF"/>
            <w:vAlign w:val="top"/>
          </w:tcPr>
          <w:p>
            <w:pPr>
              <w:pStyle w:val="Style27"/>
              <w:keepNext w:val="0"/>
              <w:keepLines w:val="0"/>
              <w:widowControl w:val="0"/>
              <w:shd w:val="clear" w:color="auto" w:fill="auto"/>
              <w:tabs>
                <w:tab w:pos="2050" w:val="left"/>
              </w:tabs>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本期增加</w:t>
              <w:tab/>
              <w:t>本期减少</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期末余额</w:t>
            </w:r>
          </w:p>
        </w:tc>
      </w:tr>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tabs>
                <w:tab w:pos="2281" w:val="left"/>
              </w:tabs>
              <w:bidi w:val="0"/>
              <w:spacing w:before="0" w:after="0" w:line="240" w:lineRule="auto"/>
              <w:ind w:left="0" w:right="0" w:firstLine="380"/>
              <w:jc w:val="left"/>
            </w:pPr>
            <w:r>
              <w:rPr>
                <w:rFonts w:ascii="SimSun" w:eastAsia="SimSun" w:hAnsi="SimSun" w:cs="SimSun"/>
                <w:color w:val="000000"/>
                <w:spacing w:val="0"/>
                <w:w w:val="100"/>
                <w:position w:val="0"/>
                <w:sz w:val="17"/>
                <w:szCs w:val="17"/>
              </w:rPr>
              <w:t>法定盈余公积</w:t>
              <w:tab/>
            </w:r>
            <w:r>
              <w:rPr>
                <w:color w:val="000000"/>
                <w:spacing w:val="0"/>
                <w:w w:val="100"/>
                <w:position w:val="0"/>
              </w:rPr>
              <w:t>19,493,613.62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1,735,685.44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21,229,299.06</w:t>
            </w:r>
          </w:p>
        </w:tc>
      </w:tr>
      <w:tr>
        <w:trPr>
          <w:trHeight w:val="538" w:hRule="exact"/>
        </w:trPr>
        <w:tc>
          <w:tcPr>
            <w:tcBorders/>
            <w:shd w:val="clear" w:color="auto" w:fill="FFFFFF"/>
            <w:vAlign w:val="center"/>
          </w:tcPr>
          <w:p>
            <w:pPr>
              <w:pStyle w:val="Style27"/>
              <w:keepNext w:val="0"/>
              <w:keepLines w:val="0"/>
              <w:widowControl w:val="0"/>
              <w:shd w:val="clear" w:color="auto" w:fill="auto"/>
              <w:tabs>
                <w:tab w:pos="2292" w:val="left"/>
              </w:tabs>
              <w:bidi w:val="0"/>
              <w:spacing w:before="0" w:after="0" w:line="240" w:lineRule="auto"/>
              <w:ind w:left="0" w:right="0" w:firstLine="660"/>
              <w:jc w:val="left"/>
            </w:pPr>
            <w:r>
              <w:rPr>
                <w:rFonts w:ascii="SimSun" w:eastAsia="SimSun" w:hAnsi="SimSun" w:cs="SimSun"/>
                <w:color w:val="000000"/>
                <w:spacing w:val="0"/>
                <w:w w:val="100"/>
                <w:position w:val="0"/>
                <w:sz w:val="17"/>
                <w:szCs w:val="17"/>
              </w:rPr>
              <w:t>合计</w:t>
              <w:tab/>
            </w:r>
            <w:r>
              <w:rPr>
                <w:color w:val="000000"/>
                <w:spacing w:val="0"/>
                <w:w w:val="100"/>
                <w:position w:val="0"/>
                <w:u w:val="single"/>
              </w:rPr>
              <w:t>19.493.613.62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1,735,685.44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21,229,299.06</w:t>
            </w: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未分配利润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本期金额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上期金额</w:t>
            </w:r>
          </w:p>
        </w:tc>
      </w:tr>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上期期末未分配利润</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u w:val="single"/>
              </w:rPr>
              <w:t>351,386,254.33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191,830,428.97</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期初未分配利润调整合计数（调增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351,386,254.33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191,830,428.97</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243,568,965.82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176,217,902.06</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1,735,685.44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4,343,491.02</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提取任意盈余公积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应付普通股股利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16,891,506.45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12,318,585.68</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转作股本的普通股股利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color w:val="000000"/>
                <w:spacing w:val="0"/>
                <w:w w:val="100"/>
                <w:position w:val="0"/>
                <w:u w:val="single"/>
              </w:rPr>
              <w:t>576,328,028.26</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u w:val="single"/>
              </w:rPr>
              <w:t>351,386,254.33</w:t>
            </w:r>
          </w:p>
        </w:tc>
      </w:tr>
    </w:tbl>
    <w:p>
      <w:pPr>
        <w:widowControl w:val="0"/>
        <w:spacing w:after="279" w:line="1" w:lineRule="exact"/>
      </w:pPr>
    </w:p>
    <w:p>
      <w:pPr>
        <w:pStyle w:val="Style35"/>
        <w:keepNext w:val="0"/>
        <w:keepLines w:val="0"/>
        <w:widowControl w:val="0"/>
        <w:shd w:val="clear" w:color="auto" w:fill="auto"/>
        <w:bidi w:val="0"/>
        <w:spacing w:before="0" w:after="280" w:line="360"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422,351,509</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16,891,506.45</w:t>
      </w:r>
      <w:r>
        <w:rPr>
          <w:color w:val="000000"/>
          <w:spacing w:val="0"/>
          <w:w w:val="100"/>
          <w:position w:val="0"/>
        </w:rPr>
        <w:t>元。</w:t>
      </w:r>
    </w:p>
    <w:p>
      <w:pPr>
        <w:pStyle w:val="Style35"/>
        <w:keepNext w:val="0"/>
        <w:keepLines w:val="0"/>
        <w:widowControl w:val="0"/>
        <w:shd w:val="clear" w:color="auto" w:fill="auto"/>
        <w:bidi w:val="0"/>
        <w:spacing w:before="0" w:after="360" w:line="360" w:lineRule="exact"/>
        <w:ind w:left="0" w:right="0" w:firstLine="48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其他综合收益</w:t>
      </w:r>
    </w:p>
    <w:tbl>
      <w:tblPr>
        <w:tblOverlap w:val="never"/>
        <w:jc w:val="center"/>
        <w:tblLayout w:type="fixed"/>
      </w:tblPr>
      <w:tblGrid>
        <w:gridCol w:w="2885"/>
        <w:gridCol w:w="1795"/>
        <w:gridCol w:w="566"/>
        <w:gridCol w:w="1752"/>
        <w:gridCol w:w="1022"/>
        <w:gridCol w:w="816"/>
      </w:tblGrid>
      <w:tr>
        <w:trPr>
          <w:trHeight w:val="317" w:hRule="exact"/>
        </w:trPr>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项目</w:t>
            </w:r>
          </w:p>
        </w:tc>
        <w:tc>
          <w:tcPr>
            <w:vMerge w:val="restart"/>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60"/>
              <w:jc w:val="left"/>
              <w:rPr>
                <w:sz w:val="15"/>
                <w:szCs w:val="15"/>
              </w:rPr>
            </w:pPr>
            <w:r>
              <w:rPr>
                <w:rFonts w:ascii="SimSun" w:eastAsia="SimSun" w:hAnsi="SimSun" w:cs="SimSun"/>
                <w:b/>
                <w:bCs/>
                <w:color w:val="000000"/>
                <w:spacing w:val="0"/>
                <w:w w:val="100"/>
                <w:position w:val="0"/>
                <w:sz w:val="15"/>
                <w:szCs w:val="15"/>
              </w:rPr>
              <w:t>期初余额</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本期增加</w:t>
            </w:r>
          </w:p>
        </w:tc>
        <w:tc>
          <w:tcPr>
            <w:vMerge w:val="restart"/>
            <w:tcBorders/>
            <w:shd w:val="clear" w:color="auto" w:fill="FFFFFF"/>
            <w:vAlign w:val="bottom"/>
          </w:tcPr>
          <w:p>
            <w:pPr>
              <w:pStyle w:val="Style27"/>
              <w:keepNext w:val="0"/>
              <w:keepLines w:val="0"/>
              <w:widowControl w:val="0"/>
              <w:shd w:val="clear" w:color="auto" w:fill="auto"/>
              <w:bidi w:val="0"/>
              <w:spacing w:before="0" w:after="22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本期</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减少</w:t>
            </w:r>
          </w:p>
        </w:tc>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b/>
                <w:bCs/>
                <w:color w:val="000000"/>
                <w:spacing w:val="0"/>
                <w:w w:val="100"/>
                <w:position w:val="0"/>
                <w:sz w:val="15"/>
                <w:szCs w:val="15"/>
              </w:rPr>
              <w:t>本期发生金额</w:t>
            </w:r>
          </w:p>
        </w:tc>
      </w:tr>
      <w:tr>
        <w:trPr>
          <w:trHeight w:val="797"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center"/>
          </w:tcPr>
          <w:p>
            <w:pPr>
              <w:pStyle w:val="Style27"/>
              <w:keepNext w:val="0"/>
              <w:keepLines w:val="0"/>
              <w:widowControl w:val="0"/>
              <w:shd w:val="clear" w:color="auto" w:fill="auto"/>
              <w:bidi w:val="0"/>
              <w:spacing w:before="0" w:after="0" w:line="182" w:lineRule="exact"/>
              <w:ind w:left="0" w:right="0" w:firstLine="0"/>
              <w:jc w:val="right"/>
              <w:rPr>
                <w:sz w:val="15"/>
                <w:szCs w:val="15"/>
              </w:rPr>
            </w:pPr>
            <w:r>
              <w:rPr>
                <w:rFonts w:ascii="SimSun" w:eastAsia="SimSun" w:hAnsi="SimSun" w:cs="SimSun"/>
                <w:b/>
                <w:bCs/>
                <w:color w:val="000000"/>
                <w:spacing w:val="0"/>
                <w:w w:val="100"/>
                <w:position w:val="0"/>
                <w:sz w:val="15"/>
                <w:szCs w:val="15"/>
              </w:rPr>
              <w:t>税后归属于 所得说</w:t>
            </w:r>
          </w:p>
          <w:p>
            <w:pPr>
              <w:pStyle w:val="Style27"/>
              <w:keepNext w:val="0"/>
              <w:keepLines w:val="0"/>
              <w:widowControl w:val="0"/>
              <w:shd w:val="clear" w:color="auto" w:fill="auto"/>
              <w:bidi w:val="0"/>
              <w:spacing w:before="0" w:after="0" w:line="182" w:lineRule="exact"/>
              <w:ind w:left="0" w:right="0" w:firstLine="1000"/>
              <w:jc w:val="left"/>
              <w:rPr>
                <w:sz w:val="15"/>
                <w:szCs w:val="15"/>
              </w:rPr>
            </w:pPr>
            <w:r>
              <w:rPr>
                <w:rFonts w:ascii="SimSun" w:eastAsia="SimSun" w:hAnsi="SimSun" w:cs="SimSun"/>
                <w:b/>
                <w:bCs/>
                <w:color w:val="000000"/>
                <w:spacing w:val="0"/>
                <w:w w:val="100"/>
                <w:position w:val="0"/>
                <w:sz w:val="15"/>
                <w:szCs w:val="15"/>
              </w:rPr>
              <w:t>母公司</w:t>
            </w:r>
          </w:p>
        </w:tc>
        <w:tc>
          <w:tcPr>
            <w:tcBorders/>
            <w:shd w:val="clear" w:color="auto" w:fill="FFFFFF"/>
            <w:vAlign w:val="center"/>
          </w:tcPr>
          <w:p>
            <w:pPr>
              <w:pStyle w:val="Style27"/>
              <w:keepNext w:val="0"/>
              <w:keepLines w:val="0"/>
              <w:widowControl w:val="0"/>
              <w:shd w:val="clear" w:color="auto" w:fill="auto"/>
              <w:bidi w:val="0"/>
              <w:spacing w:before="0" w:after="220" w:line="240" w:lineRule="auto"/>
              <w:ind w:left="0" w:right="0" w:firstLine="0"/>
              <w:jc w:val="left"/>
              <w:rPr>
                <w:sz w:val="15"/>
                <w:szCs w:val="15"/>
              </w:rPr>
            </w:pPr>
            <w:r>
              <w:rPr>
                <w:rFonts w:ascii="SimSun" w:eastAsia="SimSun" w:hAnsi="SimSun" w:cs="SimSun"/>
                <w:b/>
                <w:bCs/>
                <w:color w:val="000000"/>
                <w:spacing w:val="0"/>
                <w:w w:val="100"/>
                <w:position w:val="0"/>
                <w:sz w:val="15"/>
                <w:szCs w:val="15"/>
              </w:rPr>
              <w:t>税后归属于</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少数股东</w:t>
            </w:r>
          </w:p>
        </w:tc>
        <w:tc>
          <w:tcPr>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期末余额</w:t>
            </w:r>
          </w:p>
        </w:tc>
      </w:tr>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一、以后将重分类进损益的其他综合收益</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5"/>
                <w:szCs w:val="15"/>
              </w:rPr>
            </w:pPr>
            <w:r>
              <w:rPr>
                <w:color w:val="000000"/>
                <w:spacing w:val="0"/>
                <w:w w:val="100"/>
                <w:position w:val="0"/>
                <w:sz w:val="15"/>
                <w:szCs w:val="15"/>
              </w:rPr>
              <w:t>53,177.18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5"/>
                <w:szCs w:val="15"/>
              </w:rPr>
            </w:pPr>
            <w:r>
              <w:rPr>
                <w:color w:val="000000"/>
                <w:spacing w:val="0"/>
                <w:w w:val="100"/>
                <w:position w:val="0"/>
                <w:sz w:val="15"/>
                <w:szCs w:val="15"/>
              </w:rPr>
              <w:t>53,177.18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53,177.18</w:t>
            </w: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、外币财务报表折算差额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15"/>
                <w:szCs w:val="15"/>
              </w:rPr>
            </w:pPr>
            <w:r>
              <w:rPr>
                <w:color w:val="000000"/>
                <w:spacing w:val="0"/>
                <w:w w:val="100"/>
                <w:position w:val="0"/>
                <w:sz w:val="15"/>
                <w:szCs w:val="15"/>
              </w:rPr>
              <w:t>53,177.18</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15"/>
                <w:szCs w:val="15"/>
              </w:rPr>
            </w:pPr>
            <w:r>
              <w:rPr>
                <w:color w:val="000000"/>
                <w:spacing w:val="0"/>
                <w:w w:val="100"/>
                <w:position w:val="0"/>
                <w:sz w:val="15"/>
                <w:szCs w:val="15"/>
              </w:rPr>
              <w:t>53,177.18</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53,177.18</w:t>
            </w:r>
          </w:p>
        </w:tc>
      </w:tr>
    </w:tbl>
    <w:p>
      <w:pPr>
        <w:widowControl w:val="0"/>
        <w:spacing w:line="1" w:lineRule="exact"/>
      </w:pPr>
      <w:r>
        <w:br w:type="page"/>
      </w:r>
    </w:p>
    <w:tbl>
      <w:tblPr>
        <w:tblOverlap w:val="never"/>
        <w:jc w:val="center"/>
        <w:tblLayout w:type="fixed"/>
      </w:tblPr>
      <w:tblGrid>
        <w:gridCol w:w="2803"/>
        <w:gridCol w:w="2630"/>
        <w:gridCol w:w="1560"/>
        <w:gridCol w:w="1243"/>
        <w:gridCol w:w="830"/>
      </w:tblGrid>
      <w:tr>
        <w:trPr>
          <w:trHeight w:val="821"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5"/>
                <w:szCs w:val="15"/>
              </w:rPr>
            </w:pPr>
            <w:r>
              <w:rPr>
                <w:rFonts w:ascii="SimSun" w:eastAsia="SimSun" w:hAnsi="SimSun" w:cs="SimSun"/>
                <w:b/>
                <w:bCs/>
                <w:color w:val="000000"/>
                <w:spacing w:val="0"/>
                <w:w w:val="100"/>
                <w:position w:val="0"/>
                <w:sz w:val="15"/>
                <w:szCs w:val="15"/>
              </w:rPr>
              <w:t>项目</w:t>
            </w:r>
          </w:p>
        </w:tc>
        <w:tc>
          <w:tcPr>
            <w:gridSpan w:val="4"/>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本期发生金额</w:t>
            </w:r>
          </w:p>
        </w:tc>
      </w:tr>
      <w:tr>
        <w:trPr>
          <w:trHeight w:val="797" w:hRule="exact"/>
        </w:trPr>
        <w:tc>
          <w:tcPr>
            <w:vMerge/>
            <w:tcBorders/>
            <w:shd w:val="clear" w:color="auto" w:fill="FFFFFF"/>
            <w:vAlign w:val="center"/>
          </w:tcPr>
          <w:p>
            <w:pPr/>
          </w:p>
        </w:tc>
        <w:tc>
          <w:tcPr>
            <w:tcBorders/>
            <w:shd w:val="clear" w:color="auto" w:fill="FFFFFF"/>
            <w:vAlign w:val="center"/>
          </w:tcPr>
          <w:p>
            <w:pPr>
              <w:pStyle w:val="Style27"/>
              <w:keepNext w:val="0"/>
              <w:keepLines w:val="0"/>
              <w:widowControl w:val="0"/>
              <w:shd w:val="clear" w:color="auto" w:fill="auto"/>
              <w:tabs>
                <w:tab w:pos="2102" w:val="left"/>
              </w:tabs>
              <w:bidi w:val="0"/>
              <w:spacing w:before="0" w:after="40" w:line="240" w:lineRule="auto"/>
              <w:ind w:left="0" w:right="0" w:firstLine="360"/>
              <w:jc w:val="left"/>
              <w:rPr>
                <w:sz w:val="15"/>
                <w:szCs w:val="15"/>
              </w:rPr>
            </w:pPr>
            <w:r>
              <w:rPr>
                <w:rFonts w:ascii="SimSun" w:eastAsia="SimSun" w:hAnsi="SimSun" w:cs="SimSun"/>
                <w:b/>
                <w:bCs/>
                <w:color w:val="000000"/>
                <w:spacing w:val="0"/>
                <w:w w:val="100"/>
                <w:position w:val="0"/>
                <w:sz w:val="15"/>
                <w:szCs w:val="15"/>
              </w:rPr>
              <w:t>期初余额</w:t>
              <w:tab/>
              <w:t>本期</w:t>
            </w:r>
          </w:p>
          <w:p>
            <w:pPr>
              <w:pStyle w:val="Style27"/>
              <w:keepNext w:val="0"/>
              <w:keepLines w:val="0"/>
              <w:widowControl w:val="0"/>
              <w:shd w:val="clear" w:color="auto" w:fill="auto"/>
              <w:bidi w:val="0"/>
              <w:spacing w:before="0" w:after="4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本期增加</w:t>
            </w:r>
          </w:p>
          <w:p>
            <w:pPr>
              <w:pStyle w:val="Style27"/>
              <w:keepNext w:val="0"/>
              <w:keepLines w:val="0"/>
              <w:widowControl w:val="0"/>
              <w:shd w:val="clear" w:color="auto" w:fill="auto"/>
              <w:bidi w:val="0"/>
              <w:spacing w:before="0" w:after="40" w:line="240" w:lineRule="auto"/>
              <w:ind w:left="0" w:right="200" w:firstLine="0"/>
              <w:jc w:val="right"/>
              <w:rPr>
                <w:sz w:val="15"/>
                <w:szCs w:val="15"/>
              </w:rPr>
            </w:pPr>
            <w:r>
              <w:rPr>
                <w:rFonts w:ascii="SimSun" w:eastAsia="SimSun" w:hAnsi="SimSun" w:cs="SimSun"/>
                <w:b/>
                <w:bCs/>
                <w:color w:val="000000"/>
                <w:spacing w:val="0"/>
                <w:w w:val="100"/>
                <w:position w:val="0"/>
                <w:sz w:val="15"/>
                <w:szCs w:val="15"/>
              </w:rPr>
              <w:t>减少</w:t>
            </w:r>
          </w:p>
        </w:tc>
        <w:tc>
          <w:tcPr>
            <w:tcBorders/>
            <w:shd w:val="clear" w:color="auto" w:fill="FFFFFF"/>
            <w:vAlign w:val="center"/>
          </w:tcPr>
          <w:p>
            <w:pPr>
              <w:pStyle w:val="Style27"/>
              <w:keepNext w:val="0"/>
              <w:keepLines w:val="0"/>
              <w:widowControl w:val="0"/>
              <w:shd w:val="clear" w:color="auto" w:fill="auto"/>
              <w:bidi w:val="0"/>
              <w:spacing w:before="0" w:after="0" w:line="182" w:lineRule="exact"/>
              <w:ind w:left="0" w:right="0" w:firstLine="780"/>
              <w:jc w:val="left"/>
              <w:rPr>
                <w:sz w:val="15"/>
                <w:szCs w:val="15"/>
              </w:rPr>
            </w:pPr>
            <w:r>
              <w:rPr>
                <w:rFonts w:ascii="SimSun" w:eastAsia="SimSun" w:hAnsi="SimSun" w:cs="SimSun"/>
                <w:b/>
                <w:bCs/>
                <w:color w:val="000000"/>
                <w:spacing w:val="0"/>
                <w:w w:val="100"/>
                <w:position w:val="0"/>
                <w:sz w:val="15"/>
                <w:szCs w:val="15"/>
              </w:rPr>
              <w:t>税后归属于 所得说</w:t>
            </w:r>
          </w:p>
          <w:p>
            <w:pPr>
              <w:pStyle w:val="Style27"/>
              <w:keepNext w:val="0"/>
              <w:keepLines w:val="0"/>
              <w:widowControl w:val="0"/>
              <w:shd w:val="clear" w:color="auto" w:fill="auto"/>
              <w:bidi w:val="0"/>
              <w:spacing w:before="0" w:after="0" w:line="182" w:lineRule="exact"/>
              <w:ind w:left="0" w:right="0" w:firstLine="940"/>
              <w:jc w:val="left"/>
              <w:rPr>
                <w:sz w:val="15"/>
                <w:szCs w:val="15"/>
              </w:rPr>
            </w:pPr>
            <w:r>
              <w:rPr>
                <w:rFonts w:ascii="SimSun" w:eastAsia="SimSun" w:hAnsi="SimSun" w:cs="SimSun"/>
                <w:b/>
                <w:bCs/>
                <w:color w:val="000000"/>
                <w:spacing w:val="0"/>
                <w:w w:val="100"/>
                <w:position w:val="0"/>
                <w:sz w:val="15"/>
                <w:szCs w:val="15"/>
              </w:rPr>
              <w:t>母公司</w:t>
            </w:r>
          </w:p>
        </w:tc>
        <w:tc>
          <w:tcPr>
            <w:tcBorders/>
            <w:shd w:val="clear" w:color="auto" w:fill="FFFFFF"/>
            <w:vAlign w:val="center"/>
          </w:tcPr>
          <w:p>
            <w:pPr>
              <w:pStyle w:val="Style27"/>
              <w:keepNext w:val="0"/>
              <w:keepLines w:val="0"/>
              <w:widowControl w:val="0"/>
              <w:shd w:val="clear" w:color="auto" w:fill="auto"/>
              <w:bidi w:val="0"/>
              <w:spacing w:before="0" w:after="220" w:line="240" w:lineRule="auto"/>
              <w:ind w:left="0" w:right="0" w:firstLine="240"/>
              <w:jc w:val="left"/>
              <w:rPr>
                <w:sz w:val="15"/>
                <w:szCs w:val="15"/>
              </w:rPr>
            </w:pPr>
            <w:r>
              <w:rPr>
                <w:rFonts w:ascii="SimSun" w:eastAsia="SimSun" w:hAnsi="SimSun" w:cs="SimSun"/>
                <w:b/>
                <w:bCs/>
                <w:color w:val="000000"/>
                <w:spacing w:val="0"/>
                <w:w w:val="100"/>
                <w:position w:val="0"/>
                <w:sz w:val="15"/>
                <w:szCs w:val="15"/>
              </w:rPr>
              <w:t>税后归属于</w:t>
            </w:r>
          </w:p>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b/>
                <w:bCs/>
                <w:color w:val="000000"/>
                <w:spacing w:val="0"/>
                <w:w w:val="100"/>
                <w:position w:val="0"/>
                <w:sz w:val="15"/>
                <w:szCs w:val="15"/>
              </w:rPr>
              <w:t>少数股东</w:t>
            </w:r>
          </w:p>
        </w:tc>
        <w:tc>
          <w:tcPr>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期末余额</w:t>
            </w:r>
          </w:p>
        </w:tc>
      </w:tr>
      <w:tr>
        <w:trPr>
          <w:trHeight w:val="61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53,177.18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5"/>
                <w:szCs w:val="15"/>
              </w:rPr>
            </w:pPr>
            <w:r>
              <w:rPr>
                <w:color w:val="000000"/>
                <w:spacing w:val="0"/>
                <w:w w:val="100"/>
                <w:position w:val="0"/>
                <w:sz w:val="15"/>
                <w:szCs w:val="15"/>
              </w:rPr>
              <w:t>53,177.18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53,177.18</w:t>
            </w:r>
          </w:p>
        </w:tc>
      </w:tr>
      <w:tr>
        <w:trPr>
          <w:trHeight w:val="61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营业收入、营业成本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上期发生额</w:t>
            </w:r>
          </w:p>
        </w:tc>
        <w:tc>
          <w:tcPr>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779,566,599.02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544,039,670.44</w:t>
            </w:r>
          </w:p>
        </w:tc>
        <w:tc>
          <w:tcPr>
            <w:tcBorders>
              <w:top w:val="single" w:sz="4"/>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373,040.92</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242,859.73</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u w:val="single"/>
              </w:rPr>
              <w:t>779,939,639.94</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544,282,530.17</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300,253,049.36</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235,770,667.04</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其他业务成本</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184,559.31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6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u w:val="single"/>
              </w:rPr>
              <w:t>300,437,608.67</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235,770,667.04</w:t>
            </w:r>
          </w:p>
        </w:tc>
        <w:tc>
          <w:tcPr>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32. </w:t>
            </w:r>
            <w:r>
              <w:rPr>
                <w:rFonts w:ascii="SimSun" w:eastAsia="SimSun" w:hAnsi="SimSun" w:cs="SimSun"/>
                <w:color w:val="000000"/>
                <w:spacing w:val="0"/>
                <w:w w:val="100"/>
                <w:position w:val="0"/>
                <w:sz w:val="17"/>
                <w:szCs w:val="17"/>
              </w:rPr>
              <w:t>税金及附加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上期发生额</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计缴标准（</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45,943.56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250,372.80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5</w:t>
            </w:r>
          </w:p>
        </w:tc>
        <w:tc>
          <w:tcPr>
            <w:tcBorders>
              <w:top w:val="single" w:sz="4"/>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1,245,377.71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746,944.63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教育费附加及地方教育附加</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949,096.50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548,223.29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5</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909,381.95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344,076.31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32,599.97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7,253.33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3,533,729.33</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1,545,540.72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4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374" w:right="0" w:firstLine="0"/>
        <w:jc w:val="left"/>
      </w:pPr>
      <w:r>
        <w:rPr>
          <w:color w:val="000000"/>
          <w:spacing w:val="0"/>
          <w:w w:val="100"/>
          <w:position w:val="0"/>
        </w:rPr>
        <w:t>注：财政部于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号），将“营业税金及附加”</w:t>
      </w:r>
    </w:p>
    <w:tbl>
      <w:tblPr>
        <w:tblOverlap w:val="never"/>
        <w:jc w:val="center"/>
        <w:tblLayout w:type="fixed"/>
      </w:tblPr>
      <w:tblGrid>
        <w:gridCol w:w="3749"/>
        <w:gridCol w:w="2270"/>
        <w:gridCol w:w="2837"/>
      </w:tblGrid>
      <w:tr>
        <w:trPr>
          <w:trHeight w:val="730" w:hRule="exact"/>
        </w:trPr>
        <w:tc>
          <w:tcPr>
            <w:gridSpan w:val="3"/>
            <w:tcBorders/>
            <w:shd w:val="clear" w:color="auto" w:fill="FFFFFF"/>
            <w:vAlign w:val="top"/>
          </w:tcPr>
          <w:p>
            <w:pPr>
              <w:pStyle w:val="Style27"/>
              <w:keepNext w:val="0"/>
              <w:keepLines w:val="0"/>
              <w:widowControl w:val="0"/>
              <w:shd w:val="clear" w:color="auto" w:fill="auto"/>
              <w:bidi w:val="0"/>
              <w:spacing w:before="0" w:after="0" w:line="370" w:lineRule="exact"/>
              <w:ind w:left="0" w:right="0" w:firstLine="0"/>
              <w:jc w:val="both"/>
              <w:rPr>
                <w:sz w:val="17"/>
                <w:szCs w:val="17"/>
              </w:rPr>
            </w:pPr>
            <w:r>
              <w:rPr>
                <w:rFonts w:ascii="SimSun" w:eastAsia="SimSun" w:hAnsi="SimSun" w:cs="SimSun"/>
                <w:color w:val="000000"/>
                <w:spacing w:val="0"/>
                <w:w w:val="100"/>
                <w:position w:val="0"/>
                <w:sz w:val="17"/>
                <w:szCs w:val="17"/>
              </w:rPr>
              <w:t>项目调整为“税金及附加”项目。公司本期自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日起将经营活动发生的房产税、土地使用税、印花 税、车船使用税在“税金及附加”项目核算。</w:t>
            </w:r>
          </w:p>
        </w:tc>
      </w:tr>
      <w:tr>
        <w:trPr>
          <w:trHeight w:val="533"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33.</w:t>
            </w:r>
            <w:r>
              <w:rPr>
                <w:rFonts w:ascii="SimSun" w:eastAsia="SimSun" w:hAnsi="SimSun" w:cs="SimSun"/>
                <w:color w:val="000000"/>
                <w:spacing w:val="0"/>
                <w:w w:val="100"/>
                <w:position w:val="0"/>
                <w:sz w:val="17"/>
                <w:szCs w:val="17"/>
              </w:rPr>
              <w:t>销售费用</w:t>
            </w:r>
          </w:p>
        </w:tc>
        <w:tc>
          <w:tcPr>
            <w:vMerge w:val="restart"/>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b/>
                <w:bCs/>
                <w:color w:val="000000"/>
                <w:spacing w:val="0"/>
                <w:w w:val="100"/>
                <w:position w:val="0"/>
                <w:sz w:val="17"/>
                <w:szCs w:val="17"/>
              </w:rPr>
              <w:t>费用性质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本期发生额</w:t>
            </w:r>
          </w:p>
        </w:tc>
        <w:tc>
          <w:tcPr>
            <w:vMerge/>
            <w:tcBorders/>
            <w:shd w:val="clear" w:color="auto" w:fill="FFFFFF"/>
            <w:vAlign w:val="bottom"/>
          </w:tcPr>
          <w:p>
            <w:pPr/>
          </w:p>
        </w:tc>
      </w:tr>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19,682,061.16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16,823,800.42</w:t>
            </w:r>
          </w:p>
        </w:tc>
      </w:tr>
      <w:tr>
        <w:trPr>
          <w:trHeight w:val="34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运输费</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4,025,146.09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3,828,992.20</w:t>
            </w:r>
          </w:p>
        </w:tc>
      </w:tr>
    </w:tbl>
    <w:p>
      <w:pPr>
        <w:widowControl w:val="0"/>
        <w:spacing w:line="1" w:lineRule="exact"/>
      </w:pPr>
      <w:r>
        <w:br w:type="page"/>
      </w:r>
    </w:p>
    <w:tbl>
      <w:tblPr>
        <w:tblOverlap w:val="never"/>
        <w:jc w:val="center"/>
        <w:tblLayout w:type="fixed"/>
      </w:tblPr>
      <w:tblGrid>
        <w:gridCol w:w="3394"/>
        <w:gridCol w:w="2654"/>
        <w:gridCol w:w="2894"/>
      </w:tblGrid>
      <w:tr>
        <w:trPr>
          <w:trHeight w:val="2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b/>
                <w:bCs/>
                <w:color w:val="000000"/>
                <w:spacing w:val="0"/>
                <w:w w:val="100"/>
                <w:position w:val="0"/>
                <w:sz w:val="17"/>
                <w:szCs w:val="17"/>
              </w:rPr>
              <w:t>费用性质</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b/>
                <w:bCs/>
                <w:color w:val="000000"/>
                <w:spacing w:val="0"/>
                <w:w w:val="100"/>
                <w:position w:val="0"/>
                <w:sz w:val="17"/>
                <w:szCs w:val="17"/>
              </w:rPr>
              <w:t>上期发生额</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发行费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3,863,596.41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2,371,847.00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业务宣传费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13,627,726.45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1,932,842.87</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租赁费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2,747,047.22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3,495,614.31</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办公费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2,546,278.80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1,875,528.83</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会议费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2,168,193.40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883,589.20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业务招待费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7,347,351.23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5,310,776.53</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差旅费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3,934,403.59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2,717,417.29</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折旧费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830,462.64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877,246.93</w:t>
            </w: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2,946,130.96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1,866,353.24</w:t>
            </w:r>
          </w:p>
        </w:tc>
      </w:tr>
      <w:tr>
        <w:trPr>
          <w:trHeight w:val="5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u w:val="single"/>
              </w:rPr>
              <w:t>63,718,397.95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u w:val="single"/>
              </w:rPr>
              <w:t>41,984,008.82</w:t>
            </w: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管理费用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b/>
                <w:bCs/>
                <w:color w:val="000000"/>
                <w:spacing w:val="0"/>
                <w:w w:val="100"/>
                <w:position w:val="0"/>
                <w:sz w:val="17"/>
                <w:szCs w:val="17"/>
              </w:rPr>
              <w:t>费用性质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b/>
                <w:bCs/>
                <w:color w:val="000000"/>
                <w:spacing w:val="0"/>
                <w:w w:val="100"/>
                <w:position w:val="0"/>
                <w:sz w:val="17"/>
                <w:szCs w:val="17"/>
              </w:rPr>
              <w:t>上期发生额</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69,985,677.51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47,693,614.55</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办公费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7,026,948.32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3,274,497.46</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差旅费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4,436,193.15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2,542,424.11</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折旧摊销</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12,597,153.07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4,315,492.33</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中介费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4,975,496.21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6,402,462.02</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租赁费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5,732,454.96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3,109,203.35</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会务费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1,346,794.44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905,024.26</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业务招待费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3,135,399.87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2,282,949.89</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9,816,470.15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3,912,063.96</w:t>
            </w:r>
          </w:p>
        </w:tc>
      </w:tr>
      <w:tr>
        <w:trPr>
          <w:trHeight w:val="5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119,052,587.68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u w:val="single"/>
              </w:rPr>
              <w:t>74,437,731.93</w:t>
            </w: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注：管理费用中研发费用明细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b/>
                <w:bCs/>
                <w:color w:val="000000"/>
                <w:spacing w:val="0"/>
                <w:w w:val="100"/>
                <w:position w:val="0"/>
                <w:sz w:val="17"/>
                <w:szCs w:val="17"/>
              </w:rPr>
              <w:t>费用性质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4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40,175,707.87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740" w:firstLine="0"/>
              <w:jc w:val="right"/>
            </w:pPr>
            <w:r>
              <w:rPr>
                <w:color w:val="000000"/>
                <w:spacing w:val="0"/>
                <w:w w:val="100"/>
                <w:position w:val="0"/>
              </w:rPr>
              <w:t>26,795,757.32</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内容购买及开发费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5,990,589.34</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房租</w:t>
            </w:r>
            <w:r>
              <w:rPr>
                <w:color w:val="000000"/>
                <w:spacing w:val="0"/>
                <w:w w:val="100"/>
                <w:position w:val="0"/>
                <w:sz w:val="18"/>
                <w:szCs w:val="18"/>
              </w:rPr>
              <w:t>/</w:t>
            </w:r>
            <w:r>
              <w:rPr>
                <w:rFonts w:ascii="SimSun" w:eastAsia="SimSun" w:hAnsi="SimSun" w:cs="SimSun"/>
                <w:color w:val="000000"/>
                <w:spacing w:val="0"/>
                <w:w w:val="100"/>
                <w:position w:val="0"/>
                <w:sz w:val="17"/>
                <w:szCs w:val="17"/>
              </w:rPr>
              <w:t>物业管理费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3,768,469.89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1,828,151.24</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办公费用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2,070,299.20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1,334,314.18</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折旧及摊销</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689,527.22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40" w:firstLine="0"/>
              <w:jc w:val="right"/>
            </w:pPr>
            <w:r>
              <w:rPr>
                <w:color w:val="000000"/>
                <w:spacing w:val="0"/>
                <w:w w:val="100"/>
                <w:position w:val="0"/>
              </w:rPr>
              <w:t>841,895.75</w:t>
            </w:r>
          </w:p>
        </w:tc>
      </w:tr>
    </w:tbl>
    <w:p>
      <w:pPr>
        <w:widowControl w:val="0"/>
        <w:spacing w:line="1" w:lineRule="exact"/>
      </w:pPr>
      <w:r>
        <w:br w:type="page"/>
      </w:r>
    </w:p>
    <w:tbl>
      <w:tblPr>
        <w:tblOverlap w:val="never"/>
        <w:jc w:val="center"/>
        <w:tblLayout w:type="fixed"/>
      </w:tblPr>
      <w:tblGrid>
        <w:gridCol w:w="3864"/>
        <w:gridCol w:w="2342"/>
        <w:gridCol w:w="2861"/>
      </w:tblGrid>
      <w:tr>
        <w:trPr>
          <w:trHeight w:val="77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b/>
                <w:bCs/>
                <w:color w:val="000000"/>
                <w:spacing w:val="0"/>
                <w:w w:val="100"/>
                <w:position w:val="0"/>
                <w:sz w:val="17"/>
                <w:szCs w:val="17"/>
              </w:rPr>
              <w:t>费用性质</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b/>
                <w:bCs/>
                <w:color w:val="000000"/>
                <w:spacing w:val="0"/>
                <w:w w:val="100"/>
                <w:position w:val="0"/>
                <w:sz w:val="17"/>
                <w:szCs w:val="17"/>
              </w:rPr>
              <w:t>上期发生额</w:t>
            </w:r>
          </w:p>
        </w:tc>
      </w:tr>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差旅费及招待费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66,270.90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134,038.20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2,584,374.14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800" w:firstLine="0"/>
              <w:jc w:val="right"/>
            </w:pPr>
            <w:r>
              <w:rPr>
                <w:color w:val="000000"/>
                <w:spacing w:val="0"/>
                <w:w w:val="100"/>
                <w:position w:val="0"/>
              </w:rPr>
              <w:t>60,740.16</w:t>
            </w:r>
          </w:p>
        </w:tc>
      </w:tr>
      <w:tr>
        <w:trPr>
          <w:trHeight w:val="5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u w:val="single"/>
              </w:rPr>
              <w:t>55,345,238.56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u w:val="single"/>
              </w:rPr>
              <w:t>30,994,896.85</w:t>
            </w: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财务费用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b/>
                <w:bCs/>
                <w:color w:val="000000"/>
                <w:spacing w:val="0"/>
                <w:w w:val="100"/>
                <w:position w:val="0"/>
                <w:sz w:val="17"/>
                <w:szCs w:val="17"/>
              </w:rPr>
              <w:t>费用性质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b/>
                <w:bCs/>
                <w:color w:val="000000"/>
                <w:spacing w:val="0"/>
                <w:w w:val="100"/>
                <w:position w:val="0"/>
                <w:sz w:val="17"/>
                <w:szCs w:val="17"/>
              </w:rPr>
              <w:t>上期发生额</w:t>
            </w:r>
          </w:p>
        </w:tc>
      </w:tr>
      <w:tr>
        <w:trPr>
          <w:trHeight w:val="4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利息支出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减：利息收入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7,970,488.24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9,121,175.47</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汇兑损益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-363,268.20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1,385,405.39</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323,921.86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139,133.80</w:t>
            </w:r>
          </w:p>
        </w:tc>
      </w:tr>
      <w:tr>
        <w:trPr>
          <w:trHeight w:val="5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u w:val="single"/>
              </w:rPr>
              <w:t>-8,009,834.58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u w:val="single"/>
              </w:rPr>
              <w:t>-7,596,636.28</w:t>
            </w: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资产减值损失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上期发生额</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坏账损失</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5,518,121.13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10,495,136.44</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存货跌价损失</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4,711,104.06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7,098,539.99</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可供出售金融资产减值损失</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7,347,000.00</w:t>
            </w: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17,576,225.19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17,593,676.43</w:t>
            </w: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37.</w:t>
            </w:r>
            <w:r>
              <w:rPr>
                <w:rFonts w:ascii="SimSun" w:eastAsia="SimSun" w:hAnsi="SimSun" w:cs="SimSun"/>
                <w:color w:val="000000"/>
                <w:spacing w:val="0"/>
                <w:w w:val="100"/>
                <w:position w:val="0"/>
                <w:sz w:val="17"/>
                <w:szCs w:val="17"/>
              </w:rPr>
              <w:t>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产生投资收益的来源</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17"/>
                <w:szCs w:val="17"/>
              </w:rPr>
            </w:pPr>
            <w:r>
              <w:rPr>
                <w:rFonts w:ascii="SimSun" w:eastAsia="SimSun" w:hAnsi="SimSun" w:cs="SimSun"/>
                <w:b/>
                <w:bCs/>
                <w:color w:val="000000"/>
                <w:spacing w:val="0"/>
                <w:w w:val="100"/>
                <w:position w:val="0"/>
                <w:sz w:val="17"/>
                <w:szCs w:val="17"/>
              </w:rPr>
              <w:t>上期发生额</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-3,060,229.08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-124,848.83</w:t>
            </w: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563,967.75</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持有可供出售金融资产期间取得的投资收益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740" w:firstLine="0"/>
              <w:jc w:val="right"/>
            </w:pPr>
            <w:r>
              <w:rPr>
                <w:color w:val="000000"/>
                <w:spacing w:val="0"/>
                <w:w w:val="100"/>
                <w:position w:val="0"/>
              </w:rPr>
              <w:t>231,992.94</w:t>
            </w:r>
          </w:p>
        </w:tc>
      </w:tr>
      <w:tr>
        <w:trPr>
          <w:trHeight w:val="47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23,967,846.25</w:t>
            </w:r>
          </w:p>
        </w:tc>
      </w:tr>
      <w:tr>
        <w:trPr>
          <w:trHeight w:val="45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理财产品取得的投资收益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2,096,825.88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2,110,349.39</w:t>
            </w:r>
          </w:p>
        </w:tc>
      </w:tr>
      <w:tr>
        <w:trPr>
          <w:trHeight w:val="5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u w:val="single"/>
              </w:rPr>
              <w:t>-399,435.45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u w:val="single"/>
              </w:rPr>
              <w:t>26,185,339.75</w:t>
            </w:r>
          </w:p>
        </w:tc>
      </w:tr>
      <w:tr>
        <w:trPr>
          <w:trHeight w:val="60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38.</w:t>
            </w:r>
            <w:r>
              <w:rPr>
                <w:rFonts w:ascii="SimSun" w:eastAsia="SimSun" w:hAnsi="SimSun" w:cs="SimSun"/>
                <w:color w:val="000000"/>
                <w:spacing w:val="0"/>
                <w:w w:val="100"/>
                <w:position w:val="0"/>
                <w:sz w:val="17"/>
                <w:szCs w:val="17"/>
              </w:rPr>
              <w:t>营业外收入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）按项目列示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gridSpan w:val="2"/>
            <w:tcBorders>
              <w:bottom w:val="single" w:sz="4"/>
            </w:tcBorders>
            <w:shd w:val="clear" w:color="auto" w:fill="FFFFFF"/>
            <w:vAlign w:val="center"/>
          </w:tcPr>
          <w:p>
            <w:pPr>
              <w:pStyle w:val="Style27"/>
              <w:keepNext w:val="0"/>
              <w:keepLines w:val="0"/>
              <w:widowControl w:val="0"/>
              <w:shd w:val="clear" w:color="auto" w:fill="auto"/>
              <w:tabs>
                <w:tab w:pos="3320" w:val="left"/>
                <w:tab w:pos="5014" w:val="left"/>
              </w:tabs>
              <w:bidi w:val="0"/>
              <w:spacing w:before="0" w:after="0" w:line="240" w:lineRule="auto"/>
              <w:ind w:left="1280" w:right="0" w:firstLine="0"/>
              <w:jc w:val="left"/>
              <w:rPr>
                <w:sz w:val="17"/>
                <w:szCs w:val="17"/>
              </w:rPr>
            </w:pPr>
            <w:r>
              <w:rPr>
                <w:rFonts w:ascii="SimSun" w:eastAsia="SimSun" w:hAnsi="SimSun" w:cs="SimSun"/>
                <w:b/>
                <w:bCs/>
                <w:color w:val="000000"/>
                <w:spacing w:val="0"/>
                <w:w w:val="100"/>
                <w:position w:val="0"/>
                <w:sz w:val="17"/>
                <w:szCs w:val="17"/>
              </w:rPr>
              <w:t>项目</w:t>
              <w:tab/>
              <w:t>本期发生额</w:t>
              <w:tab/>
              <w:t>上期发生额</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计入当期非经常性损益的金额</w:t>
            </w:r>
          </w:p>
        </w:tc>
      </w:tr>
    </w:tbl>
    <w:p>
      <w:pPr>
        <w:widowControl w:val="0"/>
        <w:spacing w:line="1" w:lineRule="exact"/>
      </w:pPr>
      <w:r>
        <w:br w:type="page"/>
      </w:r>
    </w:p>
    <w:tbl>
      <w:tblPr>
        <w:tblOverlap w:val="never"/>
        <w:jc w:val="center"/>
        <w:tblLayout w:type="fixed"/>
      </w:tblPr>
      <w:tblGrid>
        <w:gridCol w:w="403"/>
        <w:gridCol w:w="2558"/>
        <w:gridCol w:w="1714"/>
        <w:gridCol w:w="1478"/>
        <w:gridCol w:w="2914"/>
      </w:tblGrid>
      <w:tr>
        <w:trPr>
          <w:trHeight w:val="77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上期发生额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计入当期非经常性损益的金额</w:t>
            </w:r>
          </w:p>
        </w:tc>
      </w:tr>
      <w:tr>
        <w:trPr>
          <w:trHeight w:val="4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非流动资产处置利得小计</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152,849.70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52,172.33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152,849.70</w:t>
            </w:r>
          </w:p>
        </w:tc>
      </w:tr>
      <w:tr>
        <w:trPr>
          <w:trHeight w:val="442"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其中：固定资产处置利得</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152,849.70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52,172.33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152,849.70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债务重组利得</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29,927.40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6,207,911.58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14,686,190.85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540" w:firstLine="0"/>
              <w:jc w:val="right"/>
            </w:pPr>
            <w:r>
              <w:rPr>
                <w:color w:val="000000"/>
                <w:spacing w:val="0"/>
                <w:w w:val="100"/>
                <w:position w:val="0"/>
              </w:rPr>
              <w:t>6,207,911.58</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业绩承诺补偿款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12,523,502.87</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12,523,502.87</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730,510.79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730,510.79</w:t>
            </w:r>
          </w:p>
        </w:tc>
      </w:tr>
      <w:tr>
        <w:trPr>
          <w:trHeight w:val="5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19,614,774.94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14,768,500.36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u w:val="single"/>
              </w:rPr>
              <w:t>19,614,774.94</w:t>
            </w:r>
          </w:p>
        </w:tc>
      </w:tr>
      <w:tr>
        <w:trPr>
          <w:trHeight w:val="63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）政府补助明细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5"/>
                <w:szCs w:val="15"/>
              </w:rPr>
            </w:pPr>
            <w:r>
              <w:rPr>
                <w:rFonts w:ascii="SimSun" w:eastAsia="SimSun" w:hAnsi="SimSun" w:cs="SimSun"/>
                <w:b/>
                <w:bCs/>
                <w:color w:val="000000"/>
                <w:spacing w:val="0"/>
                <w:w w:val="100"/>
                <w:position w:val="0"/>
                <w:sz w:val="15"/>
                <w:szCs w:val="15"/>
              </w:rPr>
              <w:t>项目</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b/>
                <w:bCs/>
                <w:color w:val="000000"/>
                <w:spacing w:val="0"/>
                <w:w w:val="100"/>
                <w:position w:val="0"/>
                <w:sz w:val="15"/>
                <w:szCs w:val="15"/>
              </w:rPr>
              <w:t>本期金额</w:t>
            </w:r>
          </w:p>
        </w:tc>
        <w:tc>
          <w:tcPr>
            <w:tcBorders>
              <w:bottom w:val="single" w:sz="4"/>
            </w:tcBorders>
            <w:shd w:val="clear" w:color="auto" w:fill="FFFFFF"/>
            <w:vAlign w:val="center"/>
          </w:tcPr>
          <w:p>
            <w:pPr>
              <w:pStyle w:val="Style27"/>
              <w:keepNext w:val="0"/>
              <w:keepLines w:val="0"/>
              <w:widowControl w:val="0"/>
              <w:shd w:val="clear" w:color="auto" w:fill="auto"/>
              <w:tabs>
                <w:tab w:pos="1037" w:val="left"/>
              </w:tabs>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上期金额</w:t>
              <w:tab/>
              <w:t>与资产相关</w:t>
            </w:r>
            <w:r>
              <w:rPr>
                <w:b/>
                <w:bCs/>
                <w:color w:val="000000"/>
                <w:spacing w:val="0"/>
                <w:w w:val="100"/>
                <w:position w:val="0"/>
                <w:sz w:val="15"/>
                <w:szCs w:val="15"/>
              </w:rPr>
              <w:t>/</w:t>
            </w:r>
            <w:r>
              <w:rPr>
                <w:rFonts w:ascii="SimSun" w:eastAsia="SimSun" w:hAnsi="SimSun" w:cs="SimSun"/>
                <w:b/>
                <w:bCs/>
                <w:color w:val="000000"/>
                <w:spacing w:val="0"/>
                <w:w w:val="100"/>
                <w:position w:val="0"/>
                <w:sz w:val="15"/>
                <w:szCs w:val="15"/>
              </w:rPr>
              <w:t>与收益相关</w:t>
            </w:r>
          </w:p>
        </w:tc>
      </w:tr>
    </w:tbl>
    <w:p>
      <w:pPr>
        <w:widowControl w:val="0"/>
        <w:spacing w:after="99" w:line="1" w:lineRule="exact"/>
      </w:pPr>
    </w:p>
    <w:p>
      <w:pPr>
        <w:widowControl w:val="0"/>
        <w:spacing w:line="1" w:lineRule="exact"/>
      </w:pPr>
    </w:p>
    <w:tbl>
      <w:tblPr>
        <w:tblOverlap w:val="never"/>
        <w:jc w:val="center"/>
        <w:tblLayout w:type="fixed"/>
      </w:tblPr>
      <w:tblGrid>
        <w:gridCol w:w="4771"/>
        <w:gridCol w:w="1190"/>
        <w:gridCol w:w="1301"/>
        <w:gridCol w:w="1118"/>
      </w:tblGrid>
      <w:tr>
        <w:trPr>
          <w:trHeight w:val="32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文化出口奖励基金</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2,950,000.00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企业上市融资奖励</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资本市场融资奖励</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408,000.00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在线心育服务平台</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400,000.00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w:t>
            </w:r>
            <w:r>
              <w:rPr>
                <w:rFonts w:ascii="SimSun" w:eastAsia="SimSun" w:hAnsi="SimSun" w:cs="SimSun"/>
                <w:color w:val="000000"/>
                <w:spacing w:val="0"/>
                <w:w w:val="100"/>
                <w:position w:val="0"/>
                <w:sz w:val="15"/>
                <w:szCs w:val="15"/>
              </w:rPr>
              <w:t>大型自研发</w:t>
            </w:r>
            <w:r>
              <w:rPr>
                <w:color w:val="000000"/>
                <w:spacing w:val="0"/>
                <w:w w:val="100"/>
                <w:position w:val="0"/>
                <w:sz w:val="15"/>
                <w:szCs w:val="15"/>
              </w:rPr>
              <w:t>3D</w:t>
            </w:r>
            <w:r>
              <w:rPr>
                <w:rFonts w:ascii="SimSun" w:eastAsia="SimSun" w:hAnsi="SimSun" w:cs="SimSun"/>
                <w:color w:val="000000"/>
                <w:spacing w:val="0"/>
                <w:w w:val="100"/>
                <w:position w:val="0"/>
                <w:sz w:val="15"/>
                <w:szCs w:val="15"/>
              </w:rPr>
              <w:t>引擎传统娱乐文化传播平台（卧虎藏龙项目）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333,333.33</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9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rFonts w:ascii="SimSun" w:eastAsia="SimSun" w:hAnsi="SimSun" w:cs="SimSun"/>
                <w:color w:val="000000"/>
                <w:spacing w:val="0"/>
                <w:w w:val="100"/>
                <w:position w:val="0"/>
                <w:sz w:val="15"/>
                <w:szCs w:val="15"/>
              </w:rPr>
              <w:t>湖南省</w:t>
            </w:r>
            <w:r>
              <w:rPr>
                <w:color w:val="000000"/>
                <w:spacing w:val="0"/>
                <w:w w:val="100"/>
                <w:position w:val="0"/>
                <w:sz w:val="15"/>
                <w:szCs w:val="15"/>
              </w:rPr>
              <w:t>2015</w:t>
            </w:r>
            <w:r>
              <w:rPr>
                <w:rFonts w:ascii="SimSun" w:eastAsia="SimSun" w:hAnsi="SimSun" w:cs="SimSun"/>
                <w:color w:val="000000"/>
                <w:spacing w:val="0"/>
                <w:w w:val="100"/>
                <w:position w:val="0"/>
                <w:sz w:val="15"/>
                <w:szCs w:val="15"/>
              </w:rPr>
              <w:t>年第一批移动互联网产业发展专项资金（足球大逆袭项</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250,000.00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250,000.00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30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7.2015</w:t>
            </w:r>
            <w:r>
              <w:rPr>
                <w:rFonts w:ascii="SimSun" w:eastAsia="SimSun" w:hAnsi="SimSun" w:cs="SimSun"/>
                <w:color w:val="000000"/>
                <w:spacing w:val="0"/>
                <w:w w:val="100"/>
                <w:position w:val="0"/>
                <w:sz w:val="15"/>
                <w:szCs w:val="15"/>
              </w:rPr>
              <w:t>年文化产业引导资金（话剧进校园项目）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250,000.00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250,000.00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w:t>
            </w:r>
            <w:r>
              <w:rPr>
                <w:rFonts w:ascii="SimSun" w:eastAsia="SimSun" w:hAnsi="SimSun" w:cs="SimSun"/>
                <w:color w:val="000000"/>
                <w:spacing w:val="0"/>
                <w:w w:val="100"/>
                <w:position w:val="0"/>
                <w:sz w:val="15"/>
                <w:szCs w:val="15"/>
              </w:rPr>
              <w:t>天舟文化信息化管理平台</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w:t>
            </w:r>
            <w:r>
              <w:rPr>
                <w:rFonts w:ascii="SimSun" w:eastAsia="SimSun" w:hAnsi="SimSun" w:cs="SimSun"/>
                <w:color w:val="000000"/>
                <w:spacing w:val="0"/>
                <w:w w:val="100"/>
                <w:position w:val="0"/>
                <w:sz w:val="15"/>
                <w:szCs w:val="15"/>
              </w:rPr>
              <w:t>企业创新体系建设补助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w:t>
            </w:r>
            <w:r>
              <w:rPr>
                <w:rFonts w:ascii="SimSun" w:eastAsia="SimSun" w:hAnsi="SimSun" w:cs="SimSun"/>
                <w:color w:val="000000"/>
                <w:spacing w:val="0"/>
                <w:w w:val="100"/>
                <w:position w:val="0"/>
                <w:sz w:val="15"/>
                <w:szCs w:val="15"/>
              </w:rPr>
              <w:t>区科信局天河区移动互联网企业租金补贴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184,400.00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w:t>
            </w:r>
            <w:r>
              <w:rPr>
                <w:rFonts w:ascii="SimSun" w:eastAsia="SimSun" w:hAnsi="SimSun" w:cs="SimSun"/>
                <w:color w:val="000000"/>
                <w:spacing w:val="0"/>
                <w:w w:val="100"/>
                <w:position w:val="0"/>
                <w:sz w:val="15"/>
                <w:szCs w:val="15"/>
              </w:rPr>
              <w:t>增值税退税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105,120.00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7,819,524.18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rFonts w:ascii="SimSun" w:eastAsia="SimSun" w:hAnsi="SimSun" w:cs="SimSun"/>
                <w:color w:val="000000"/>
                <w:spacing w:val="0"/>
                <w:w w:val="100"/>
                <w:position w:val="0"/>
                <w:sz w:val="15"/>
                <w:szCs w:val="15"/>
              </w:rPr>
              <w:t>长沙市国库集中支付核算中心款（长沙市</w:t>
            </w:r>
            <w:r>
              <w:rPr>
                <w:color w:val="000000"/>
                <w:spacing w:val="0"/>
                <w:w w:val="100"/>
                <w:position w:val="0"/>
                <w:sz w:val="15"/>
                <w:szCs w:val="15"/>
              </w:rPr>
              <w:t>2016</w:t>
            </w:r>
            <w:r>
              <w:rPr>
                <w:rFonts w:ascii="SimSun" w:eastAsia="SimSun" w:hAnsi="SimSun" w:cs="SimSun"/>
                <w:color w:val="000000"/>
                <w:spacing w:val="0"/>
                <w:w w:val="100"/>
                <w:position w:val="0"/>
                <w:sz w:val="15"/>
                <w:szCs w:val="15"/>
              </w:rPr>
              <w:t>年市级文化产业）</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w:t>
            </w:r>
            <w:r>
              <w:rPr>
                <w:rFonts w:ascii="SimSun" w:eastAsia="SimSun" w:hAnsi="SimSun" w:cs="SimSun"/>
                <w:color w:val="000000"/>
                <w:spacing w:val="0"/>
                <w:w w:val="100"/>
                <w:position w:val="0"/>
                <w:sz w:val="15"/>
                <w:szCs w:val="15"/>
              </w:rPr>
              <w:t>原创游戏和动漫作品奖励</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w:t>
            </w:r>
            <w:r>
              <w:rPr>
                <w:rFonts w:ascii="SimSun" w:eastAsia="SimSun" w:hAnsi="SimSun" w:cs="SimSun"/>
                <w:color w:val="000000"/>
                <w:spacing w:val="0"/>
                <w:w w:val="100"/>
                <w:position w:val="0"/>
                <w:sz w:val="15"/>
                <w:szCs w:val="15"/>
              </w:rPr>
              <w:t>技术合同备案补贴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w:t>
            </w:r>
            <w:r>
              <w:rPr>
                <w:rFonts w:ascii="SimSun" w:eastAsia="SimSun" w:hAnsi="SimSun" w:cs="SimSun"/>
                <w:color w:val="000000"/>
                <w:spacing w:val="0"/>
                <w:w w:val="100"/>
                <w:position w:val="0"/>
                <w:sz w:val="15"/>
                <w:szCs w:val="15"/>
              </w:rPr>
              <w:t>创业带动就业补贴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60,000.00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w:t>
            </w:r>
            <w:r>
              <w:rPr>
                <w:rFonts w:ascii="SimSun" w:eastAsia="SimSun" w:hAnsi="SimSun" w:cs="SimSun"/>
                <w:color w:val="000000"/>
                <w:spacing w:val="0"/>
                <w:w w:val="100"/>
                <w:position w:val="0"/>
                <w:sz w:val="15"/>
                <w:szCs w:val="15"/>
              </w:rPr>
              <w:t>软著资助费用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24,800.00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w:t>
            </w:r>
            <w:r>
              <w:rPr>
                <w:rFonts w:ascii="SimSun" w:eastAsia="SimSun" w:hAnsi="SimSun" w:cs="SimSun"/>
                <w:color w:val="000000"/>
                <w:spacing w:val="0"/>
                <w:w w:val="100"/>
                <w:position w:val="0"/>
                <w:sz w:val="15"/>
                <w:szCs w:val="15"/>
              </w:rPr>
              <w:t>长沙市知识产权局</w:t>
            </w:r>
            <w:r>
              <w:rPr>
                <w:color w:val="000000"/>
                <w:spacing w:val="0"/>
                <w:w w:val="100"/>
                <w:position w:val="0"/>
                <w:sz w:val="15"/>
                <w:szCs w:val="15"/>
              </w:rPr>
              <w:t>2016</w:t>
            </w:r>
            <w:r>
              <w:rPr>
                <w:rFonts w:ascii="SimSun" w:eastAsia="SimSun" w:hAnsi="SimSun" w:cs="SimSun"/>
                <w:color w:val="000000"/>
                <w:spacing w:val="0"/>
                <w:w w:val="100"/>
                <w:position w:val="0"/>
                <w:sz w:val="15"/>
                <w:szCs w:val="15"/>
              </w:rPr>
              <w:t>第一批著作权补助金</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19,520.00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18.</w:t>
            </w:r>
            <w:r>
              <w:rPr>
                <w:rFonts w:ascii="SimSun" w:eastAsia="SimSun" w:hAnsi="SimSun" w:cs="SimSun"/>
                <w:color w:val="000000"/>
                <w:spacing w:val="0"/>
                <w:w w:val="100"/>
                <w:position w:val="0"/>
                <w:sz w:val="15"/>
                <w:szCs w:val="15"/>
              </w:rPr>
              <w:t>知识产权证书奖励</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9,000.00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w:t>
            </w:r>
            <w:r>
              <w:rPr>
                <w:rFonts w:ascii="SimSun" w:eastAsia="SimSun" w:hAnsi="SimSun" w:cs="SimSun"/>
                <w:color w:val="000000"/>
                <w:spacing w:val="0"/>
                <w:w w:val="100"/>
                <w:position w:val="0"/>
                <w:sz w:val="15"/>
                <w:szCs w:val="15"/>
              </w:rPr>
              <w:t>著作权补助金</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8,000.00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w:t>
            </w:r>
            <w:r>
              <w:rPr>
                <w:rFonts w:ascii="SimSun" w:eastAsia="SimSun" w:hAnsi="SimSun" w:cs="SimSun"/>
                <w:color w:val="000000"/>
                <w:spacing w:val="0"/>
                <w:w w:val="100"/>
                <w:position w:val="0"/>
                <w:sz w:val="15"/>
                <w:szCs w:val="15"/>
              </w:rPr>
              <w:t>工伤保险奖励金</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5,738.25</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SimSun" w:eastAsia="SimSun" w:hAnsi="SimSun" w:cs="SimSun"/>
                <w:color w:val="000000"/>
                <w:spacing w:val="0"/>
                <w:w w:val="100"/>
                <w:position w:val="0"/>
                <w:sz w:val="15"/>
                <w:szCs w:val="15"/>
              </w:rPr>
              <w:t>与收益相关</w:t>
            </w:r>
          </w:p>
        </w:tc>
      </w:tr>
    </w:tbl>
    <w:p>
      <w:pPr>
        <w:widowControl w:val="0"/>
        <w:spacing w:line="1" w:lineRule="exact"/>
      </w:pPr>
      <w:r>
        <w:br w:type="page"/>
      </w:r>
    </w:p>
    <w:tbl>
      <w:tblPr>
        <w:tblOverlap w:val="never"/>
        <w:jc w:val="center"/>
        <w:tblLayout w:type="fixed"/>
      </w:tblPr>
      <w:tblGrid>
        <w:gridCol w:w="3082"/>
        <w:gridCol w:w="1954"/>
        <w:gridCol w:w="1085"/>
        <w:gridCol w:w="2947"/>
      </w:tblGrid>
      <w:tr>
        <w:trPr>
          <w:trHeight w:val="782"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left"/>
              <w:rPr>
                <w:sz w:val="15"/>
                <w:szCs w:val="15"/>
              </w:rPr>
            </w:pPr>
            <w:r>
              <w:rPr>
                <w:rFonts w:ascii="SimSun" w:eastAsia="SimSun" w:hAnsi="SimSun" w:cs="SimSun"/>
                <w:b/>
                <w:bCs/>
                <w:color w:val="000000"/>
                <w:spacing w:val="0"/>
                <w:w w:val="100"/>
                <w:position w:val="0"/>
                <w:sz w:val="15"/>
                <w:szCs w:val="15"/>
              </w:rPr>
              <w:t>项目</w:t>
            </w:r>
          </w:p>
        </w:tc>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00" w:right="0" w:firstLine="0"/>
              <w:jc w:val="left"/>
              <w:rPr>
                <w:sz w:val="15"/>
                <w:szCs w:val="15"/>
              </w:rPr>
            </w:pPr>
            <w:r>
              <w:rPr>
                <w:rFonts w:ascii="SimSun" w:eastAsia="SimSun" w:hAnsi="SimSun" w:cs="SimSun"/>
                <w:b/>
                <w:bCs/>
                <w:color w:val="000000"/>
                <w:spacing w:val="0"/>
                <w:w w:val="100"/>
                <w:position w:val="0"/>
                <w:sz w:val="15"/>
                <w:szCs w:val="15"/>
              </w:rPr>
              <w:t>本期金额</w:t>
            </w:r>
          </w:p>
        </w:tc>
        <w:tc>
          <w:tcPr>
            <w:tcBorders>
              <w:top w:val="single" w:sz="4"/>
            </w:tcBorders>
            <w:shd w:val="clear" w:color="auto" w:fill="FFFFFF"/>
            <w:vAlign w:val="bottom"/>
          </w:tcPr>
          <w:p>
            <w:pPr>
              <w:pStyle w:val="Style27"/>
              <w:keepNext w:val="0"/>
              <w:keepLines w:val="0"/>
              <w:widowControl w:val="0"/>
              <w:shd w:val="clear" w:color="auto" w:fill="auto"/>
              <w:tabs>
                <w:tab w:pos="1037" w:val="left"/>
              </w:tabs>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上期金额</w:t>
              <w:tab/>
              <w:t>与资产相关</w:t>
            </w:r>
            <w:r>
              <w:rPr>
                <w:b/>
                <w:bCs/>
                <w:color w:val="000000"/>
                <w:spacing w:val="0"/>
                <w:w w:val="100"/>
                <w:position w:val="0"/>
                <w:sz w:val="15"/>
                <w:szCs w:val="15"/>
              </w:rPr>
              <w:t>/</w:t>
            </w:r>
            <w:r>
              <w:rPr>
                <w:rFonts w:ascii="SimSun" w:eastAsia="SimSun" w:hAnsi="SimSun" w:cs="SimSun"/>
                <w:b/>
                <w:bCs/>
                <w:color w:val="000000"/>
                <w:spacing w:val="0"/>
                <w:w w:val="100"/>
                <w:position w:val="0"/>
                <w:sz w:val="15"/>
                <w:szCs w:val="15"/>
              </w:rPr>
              <w:t>与收益相关</w:t>
            </w:r>
          </w:p>
        </w:tc>
      </w:tr>
      <w:tr>
        <w:trPr>
          <w:trHeight w:val="45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w:t>
            </w:r>
            <w:r>
              <w:rPr>
                <w:rFonts w:ascii="SimSun" w:eastAsia="SimSun" w:hAnsi="SimSun" w:cs="SimSun"/>
                <w:color w:val="000000"/>
                <w:spacing w:val="0"/>
                <w:w w:val="100"/>
                <w:position w:val="0"/>
                <w:sz w:val="15"/>
                <w:szCs w:val="15"/>
              </w:rPr>
              <w:t>国家重点文化企业扶持基金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tabs>
                <w:tab w:pos="1430" w:val="left"/>
              </w:tabs>
              <w:bidi w:val="0"/>
              <w:spacing w:before="0" w:after="0" w:line="240" w:lineRule="auto"/>
              <w:ind w:left="0" w:right="0" w:firstLine="0"/>
              <w:jc w:val="left"/>
              <w:rPr>
                <w:sz w:val="15"/>
                <w:szCs w:val="15"/>
              </w:rPr>
            </w:pPr>
            <w:r>
              <w:rPr>
                <w:color w:val="000000"/>
                <w:spacing w:val="0"/>
                <w:w w:val="100"/>
                <w:position w:val="0"/>
                <w:sz w:val="15"/>
                <w:szCs w:val="15"/>
              </w:rPr>
              <w:t>3,450,000.00</w:t>
              <w:tab/>
            </w:r>
            <w:r>
              <w:rPr>
                <w:rFonts w:ascii="SimSun" w:eastAsia="SimSun" w:hAnsi="SimSun" w:cs="SimSun"/>
                <w:color w:val="000000"/>
                <w:spacing w:val="0"/>
                <w:w w:val="100"/>
                <w:position w:val="0"/>
                <w:sz w:val="15"/>
                <w:szCs w:val="15"/>
              </w:rPr>
              <w:t>与收益相关</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22.2013</w:t>
            </w:r>
            <w:r>
              <w:rPr>
                <w:rFonts w:ascii="SimSun" w:eastAsia="SimSun" w:hAnsi="SimSun" w:cs="SimSun"/>
                <w:color w:val="000000"/>
                <w:spacing w:val="0"/>
                <w:w w:val="100"/>
                <w:position w:val="0"/>
                <w:sz w:val="15"/>
                <w:szCs w:val="15"/>
              </w:rPr>
              <w:t>年中央文化产业发展专项资金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tabs>
                <w:tab w:pos="1454" w:val="left"/>
              </w:tabs>
              <w:bidi w:val="0"/>
              <w:spacing w:before="0" w:after="0" w:line="240" w:lineRule="auto"/>
              <w:ind w:left="0" w:right="0" w:firstLine="0"/>
              <w:jc w:val="left"/>
              <w:rPr>
                <w:sz w:val="15"/>
                <w:szCs w:val="15"/>
              </w:rPr>
            </w:pPr>
            <w:r>
              <w:rPr>
                <w:color w:val="000000"/>
                <w:spacing w:val="0"/>
                <w:w w:val="100"/>
                <w:position w:val="0"/>
                <w:sz w:val="15"/>
                <w:szCs w:val="15"/>
              </w:rPr>
              <w:t>1,666,666.67</w:t>
              <w:tab/>
            </w:r>
            <w:r>
              <w:rPr>
                <w:rFonts w:ascii="SimSun" w:eastAsia="SimSun" w:hAnsi="SimSun" w:cs="SimSun"/>
                <w:color w:val="000000"/>
                <w:spacing w:val="0"/>
                <w:w w:val="100"/>
                <w:position w:val="0"/>
                <w:sz w:val="15"/>
                <w:szCs w:val="15"/>
              </w:rPr>
              <w:t>与收益相关</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w:t>
            </w:r>
            <w:r>
              <w:rPr>
                <w:rFonts w:ascii="SimSun" w:eastAsia="SimSun" w:hAnsi="SimSun" w:cs="SimSun"/>
                <w:color w:val="000000"/>
                <w:spacing w:val="0"/>
                <w:w w:val="100"/>
                <w:position w:val="0"/>
                <w:sz w:val="15"/>
                <w:szCs w:val="15"/>
              </w:rPr>
              <w:t>文化创新发展专项资金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tabs>
                <w:tab w:pos="1430" w:val="left"/>
              </w:tabs>
              <w:bidi w:val="0"/>
              <w:spacing w:before="0" w:after="0" w:line="240" w:lineRule="auto"/>
              <w:ind w:left="0" w:right="0" w:firstLine="0"/>
              <w:jc w:val="left"/>
              <w:rPr>
                <w:sz w:val="15"/>
                <w:szCs w:val="15"/>
              </w:rPr>
            </w:pPr>
            <w:r>
              <w:rPr>
                <w:color w:val="000000"/>
                <w:spacing w:val="0"/>
                <w:w w:val="100"/>
                <w:position w:val="0"/>
                <w:sz w:val="15"/>
                <w:szCs w:val="15"/>
              </w:rPr>
              <w:t>1,250,000.00</w:t>
              <w:tab/>
            </w:r>
            <w:r>
              <w:rPr>
                <w:rFonts w:ascii="SimSun" w:eastAsia="SimSun" w:hAnsi="SimSun" w:cs="SimSun"/>
                <w:color w:val="000000"/>
                <w:spacing w:val="0"/>
                <w:w w:val="100"/>
                <w:position w:val="0"/>
                <w:sz w:val="15"/>
                <w:szCs w:val="15"/>
              </w:rPr>
              <w:t>与收益相关</w:t>
            </w:r>
          </w:p>
        </w:tc>
      </w:tr>
      <w:tr>
        <w:trPr>
          <w:trHeight w:val="56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5"/>
                <w:szCs w:val="15"/>
              </w:rPr>
            </w:pPr>
            <w:r>
              <w:rPr>
                <w:rFonts w:ascii="SimSun" w:eastAsia="SimSun" w:hAnsi="SimSun" w:cs="SimSun"/>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6,207,911.58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14,686,190.85</w:t>
            </w:r>
          </w:p>
        </w:tc>
      </w:tr>
      <w:tr>
        <w:trPr>
          <w:trHeight w:val="65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39.</w:t>
            </w:r>
            <w:r>
              <w:rPr>
                <w:rFonts w:ascii="SimSun" w:eastAsia="SimSun" w:hAnsi="SimSun" w:cs="SimSun"/>
                <w:color w:val="000000"/>
                <w:spacing w:val="0"/>
                <w:w w:val="100"/>
                <w:position w:val="0"/>
                <w:sz w:val="17"/>
                <w:szCs w:val="17"/>
              </w:rPr>
              <w:t>营业外支出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上期发生额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计入当期非经常性损益的金额</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非流动资产处置损失合计</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16,074.88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91,910.78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16,074.88</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其中：固定资产处置损失</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16,074.88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91,910.78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16,074.88</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公益性捐赠支出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30,000.00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30,000.00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9,096.48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9,096.48</w:t>
            </w:r>
          </w:p>
        </w:tc>
      </w:tr>
      <w:tr>
        <w:trPr>
          <w:trHeight w:val="5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55,171.36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171,950.49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u w:val="single"/>
              </w:rPr>
              <w:t>55,171.36</w:t>
            </w:r>
          </w:p>
        </w:tc>
      </w:tr>
      <w:tr>
        <w:trPr>
          <w:trHeight w:val="60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所得税费用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）分类列示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7"/>
              <w:keepNext w:val="0"/>
              <w:keepLines w:val="0"/>
              <w:widowControl w:val="0"/>
              <w:shd w:val="clear" w:color="auto" w:fill="auto"/>
              <w:tabs>
                <w:tab w:pos="446" w:val="left"/>
              </w:tabs>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w:t>
              <w:tab/>
              <w:t>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b/>
                <w:bCs/>
                <w:color w:val="000000"/>
                <w:spacing w:val="0"/>
                <w:w w:val="100"/>
                <w:position w:val="0"/>
                <w:sz w:val="17"/>
                <w:szCs w:val="17"/>
              </w:rPr>
              <w:t>上期发生额</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所得税费用</w:t>
            </w:r>
          </w:p>
        </w:tc>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u w:val="single"/>
              </w:rPr>
              <w:t>46,321,511.02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u w:val="single"/>
              </w:rPr>
              <w:t>44,332,072.42</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其中：当期所得税</w:t>
            </w:r>
          </w:p>
        </w:tc>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47,786,869.88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43,644,662.81</w:t>
            </w:r>
          </w:p>
        </w:tc>
      </w:tr>
      <w:tr>
        <w:trPr>
          <w:trHeight w:val="55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递延所得税</w:t>
            </w:r>
          </w:p>
        </w:tc>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-1,465,358.86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687,409.61</w:t>
            </w:r>
          </w:p>
        </w:tc>
      </w:tr>
      <w:tr>
        <w:trPr>
          <w:trHeight w:val="614"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）所得税费用（收益）与会计利润关系的说明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bottom w:val="single" w:sz="4"/>
            </w:tcBorders>
            <w:shd w:val="clear" w:color="auto" w:fill="FFFFFF"/>
            <w:vAlign w:val="top"/>
          </w:tcPr>
          <w:p>
            <w:pPr>
              <w:widowControl w:val="0"/>
              <w:rPr>
                <w:sz w:val="10"/>
                <w:szCs w:val="10"/>
              </w:rPr>
            </w:pPr>
          </w:p>
        </w:tc>
        <w:tc>
          <w:tcPr>
            <w:gridSpan w:val="2"/>
            <w:tcBorders>
              <w:bottom w:val="single" w:sz="4"/>
            </w:tcBorders>
            <w:shd w:val="clear" w:color="auto" w:fill="FFFFFF"/>
            <w:vAlign w:val="center"/>
          </w:tcPr>
          <w:p>
            <w:pPr>
              <w:pStyle w:val="Style27"/>
              <w:keepNext w:val="0"/>
              <w:keepLines w:val="0"/>
              <w:widowControl w:val="0"/>
              <w:shd w:val="clear" w:color="auto" w:fill="auto"/>
              <w:tabs>
                <w:tab w:pos="2419" w:val="left"/>
              </w:tabs>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本期发生额</w:t>
              <w:tab/>
              <w:t>上期发生额</w:t>
            </w:r>
          </w:p>
        </w:tc>
      </w:tr>
    </w:tbl>
    <w:p>
      <w:pPr>
        <w:widowControl w:val="0"/>
        <w:spacing w:after="139" w:line="1" w:lineRule="exact"/>
      </w:pPr>
    </w:p>
    <w:p>
      <w:pPr>
        <w:widowControl w:val="0"/>
        <w:spacing w:line="1" w:lineRule="exact"/>
      </w:pPr>
    </w:p>
    <w:tbl>
      <w:tblPr>
        <w:tblOverlap w:val="never"/>
        <w:jc w:val="center"/>
        <w:tblLayout w:type="fixed"/>
      </w:tblPr>
      <w:tblGrid>
        <w:gridCol w:w="3950"/>
        <w:gridCol w:w="2813"/>
        <w:gridCol w:w="1594"/>
      </w:tblGrid>
      <w:tr>
        <w:trPr>
          <w:trHeight w:val="34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440" w:firstLine="0"/>
              <w:jc w:val="right"/>
            </w:pPr>
            <w:r>
              <w:rPr>
                <w:color w:val="000000"/>
                <w:spacing w:val="0"/>
                <w:w w:val="100"/>
                <w:position w:val="0"/>
              </w:rPr>
              <w:t>302,791,093.83</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221,329,431.13</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按法定税率计算的所得税费用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pPr>
            <w:r>
              <w:rPr>
                <w:color w:val="000000"/>
                <w:spacing w:val="0"/>
                <w:w w:val="100"/>
                <w:position w:val="0"/>
              </w:rPr>
              <w:t>75,697,773.46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55,332,357.78</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组成部分适用优惠税率的影响</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pPr>
            <w:r>
              <w:rPr>
                <w:color w:val="000000"/>
                <w:spacing w:val="0"/>
                <w:w w:val="100"/>
                <w:position w:val="0"/>
              </w:rPr>
              <w:t>-31,102,203.41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-18,091,815.64</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对以前期间当期所得税的调整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-3,011,265.12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577,083.75</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归属于合营企业和联营企业的损益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pPr>
            <w:r>
              <w:rPr>
                <w:color w:val="000000"/>
                <w:spacing w:val="0"/>
                <w:w w:val="100"/>
                <w:position w:val="0"/>
              </w:rPr>
              <w:t>765,057.27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-31,212.21</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无须纳税的收入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-3,595,803.49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-58,038.24</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不可抵扣的费用</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3,458,439.39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2,372,983.13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p>
      <w:pPr>
        <w:widowControl w:val="0"/>
        <w:spacing w:after="219" w:line="1" w:lineRule="exact"/>
      </w:pPr>
    </w:p>
    <w:p>
      <w:pPr>
        <w:pStyle w:val="Style35"/>
        <w:keepNext w:val="0"/>
        <w:keepLines w:val="0"/>
        <w:widowControl w:val="0"/>
        <w:shd w:val="clear" w:color="auto" w:fill="auto"/>
        <w:bidi w:val="0"/>
        <w:spacing w:before="0" w:after="180" w:line="240" w:lineRule="auto"/>
        <w:ind w:left="0" w:right="0" w:firstLine="220"/>
        <w:jc w:val="left"/>
      </w:pPr>
      <w:r>
        <w:rPr>
          <w:color w:val="000000"/>
          <w:spacing w:val="0"/>
          <w:w w:val="100"/>
          <w:position w:val="0"/>
        </w:rPr>
        <w:t>利用以前年度可抵扣亏损</w:t>
      </w:r>
      <w:r>
        <w:br w:type="page"/>
      </w:r>
    </w:p>
    <w:tbl>
      <w:tblPr>
        <w:tblOverlap w:val="never"/>
        <w:jc w:val="center"/>
        <w:tblLayout w:type="fixed"/>
      </w:tblPr>
      <w:tblGrid>
        <w:gridCol w:w="4046"/>
        <w:gridCol w:w="2731"/>
        <w:gridCol w:w="2290"/>
      </w:tblGrid>
      <w:tr>
        <w:trPr>
          <w:trHeight w:val="77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上期发生额</w:t>
            </w:r>
          </w:p>
        </w:tc>
      </w:tr>
      <w:tr>
        <w:trPr>
          <w:trHeight w:val="854" w:hRule="exact"/>
        </w:trPr>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以前年度已确认递延所得税的可抵扣暂时性差异和可抵</w:t>
            </w:r>
          </w:p>
          <w:p>
            <w:pPr>
              <w:pStyle w:val="Style27"/>
              <w:keepNext w:val="0"/>
              <w:keepLines w:val="0"/>
              <w:widowControl w:val="0"/>
              <w:shd w:val="clear" w:color="auto" w:fill="auto"/>
              <w:bidi w:val="0"/>
              <w:spacing w:before="0" w:after="0" w:line="192" w:lineRule="exact"/>
              <w:ind w:left="240" w:right="0" w:firstLine="5280"/>
              <w:jc w:val="left"/>
              <w:rPr>
                <w:sz w:val="17"/>
                <w:szCs w:val="17"/>
              </w:rPr>
            </w:pPr>
            <w:r>
              <w:rPr>
                <w:color w:val="000000"/>
                <w:spacing w:val="0"/>
                <w:w w:val="100"/>
                <w:position w:val="0"/>
                <w:sz w:val="18"/>
                <w:szCs w:val="18"/>
              </w:rPr>
              <w:t xml:space="preserve">-1,166,099.86 </w:t>
            </w:r>
            <w:r>
              <w:rPr>
                <w:rFonts w:ascii="SimSun" w:eastAsia="SimSun" w:hAnsi="SimSun" w:cs="SimSun"/>
                <w:color w:val="000000"/>
                <w:spacing w:val="0"/>
                <w:w w:val="100"/>
                <w:position w:val="0"/>
                <w:sz w:val="17"/>
                <w:szCs w:val="17"/>
              </w:rPr>
              <w:t>扣亏损的影响</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49,006.04</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未确认的可抵扣暂时性差异和可抵扣亏损的影响</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5,275,612.78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4,181,707.81</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所得税费用合计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u w:val="single"/>
              </w:rPr>
              <w:t>46,321,511.02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u w:val="single"/>
              </w:rPr>
              <w:t>44,332,072.42</w:t>
            </w:r>
          </w:p>
        </w:tc>
      </w:tr>
      <w:tr>
        <w:trPr>
          <w:trHeight w:val="60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41.</w:t>
            </w:r>
            <w:r>
              <w:rPr>
                <w:rFonts w:ascii="SimSun" w:eastAsia="SimSun" w:hAnsi="SimSun" w:cs="SimSun"/>
                <w:color w:val="000000"/>
                <w:spacing w:val="0"/>
                <w:w w:val="100"/>
                <w:position w:val="0"/>
                <w:sz w:val="17"/>
                <w:szCs w:val="17"/>
              </w:rPr>
              <w:t>现金流量表项目注释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)收到的其他与经营活动有关的现金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上期发生额</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其中：财务费用</w:t>
            </w:r>
            <w:r>
              <w:rPr>
                <w:color w:val="000000"/>
                <w:spacing w:val="0"/>
                <w:w w:val="100"/>
                <w:position w:val="0"/>
                <w:sz w:val="18"/>
                <w:szCs w:val="18"/>
              </w:rPr>
              <w:t>-</w:t>
            </w:r>
            <w:r>
              <w:rPr>
                <w:rFonts w:ascii="SimSun" w:eastAsia="SimSun" w:hAnsi="SimSun" w:cs="SimSun"/>
                <w:color w:val="000000"/>
                <w:spacing w:val="0"/>
                <w:w w:val="100"/>
                <w:position w:val="0"/>
                <w:sz w:val="17"/>
                <w:szCs w:val="17"/>
              </w:rPr>
              <w:t>利息收入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6,973,391.77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11,482,958.47</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收到政府补助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6,669,458.25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1,172,233.34</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收到往来款项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283,225.86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1,002,176.87</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收到其他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730,510.79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30,137.18</w:t>
            </w:r>
          </w:p>
        </w:tc>
      </w:tr>
      <w:tr>
        <w:trPr>
          <w:trHeight w:val="5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u w:val="single"/>
              </w:rPr>
              <w:t>14,656,586.67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u w:val="single"/>
              </w:rPr>
              <w:t>13,687,505.86</w:t>
            </w: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)支付的其他与经营活动有关的现金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上期发生额</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其中：支付的工会经费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389,913.08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272,915.75</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支付的往来款项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8,272,763.11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418,924.58</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销售费用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42,515,037.05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24,310,211.46</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管理费用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34,495,421.86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21,636,378.62</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财务费用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323,921.86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1,524,539.19</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营业外支出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39,096.48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80,039.71</w:t>
            </w:r>
          </w:p>
        </w:tc>
      </w:tr>
      <w:tr>
        <w:trPr>
          <w:trHeight w:val="54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u w:val="single"/>
              </w:rPr>
              <w:t>86,036,153.44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u w:val="single"/>
              </w:rPr>
              <w:t>48,243,009.31</w:t>
            </w:r>
          </w:p>
        </w:tc>
      </w:tr>
      <w:tr>
        <w:trPr>
          <w:trHeight w:val="61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)支付的其他与投资活动有关的现金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640" w:firstLine="0"/>
              <w:jc w:val="righ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上期发生额</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注销浙江天舟图书有限公司支付的现金</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614,850.00</w:t>
            </w: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left"/>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u w:val="single"/>
              </w:rPr>
              <w:t>614,850.00</w:t>
            </w:r>
          </w:p>
        </w:tc>
        <w:tc>
          <w:tcPr>
            <w:tcBorders/>
            <w:shd w:val="clear" w:color="auto" w:fill="FFFFFF"/>
            <w:vAlign w:val="top"/>
          </w:tcPr>
          <w:p>
            <w:pPr>
              <w:widowControl w:val="0"/>
              <w:rPr>
                <w:sz w:val="10"/>
                <w:szCs w:val="10"/>
              </w:rPr>
            </w:pPr>
          </w:p>
        </w:tc>
      </w:tr>
    </w:tbl>
    <w:p>
      <w:pPr>
        <w:widowControl w:val="0"/>
        <w:spacing w:after="439" w:line="1" w:lineRule="exact"/>
      </w:pPr>
    </w:p>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)支付其他与筹资活动有关的现金</w:t>
      </w:r>
      <w:r>
        <w:br w:type="page"/>
      </w:r>
    </w:p>
    <w:tbl>
      <w:tblPr>
        <w:tblOverlap w:val="never"/>
        <w:jc w:val="center"/>
        <w:tblLayout w:type="fixed"/>
      </w:tblPr>
      <w:tblGrid>
        <w:gridCol w:w="5213"/>
        <w:gridCol w:w="2011"/>
        <w:gridCol w:w="1843"/>
      </w:tblGrid>
      <w:tr>
        <w:trPr>
          <w:trHeight w:val="77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上期发生额</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募集资金中介费用</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4,625,000.00</w:t>
            </w:r>
          </w:p>
        </w:tc>
        <w:tc>
          <w:tcPr>
            <w:tcBorders>
              <w:top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u w:val="single"/>
              </w:rPr>
              <w:t>4,625,000.00</w:t>
            </w:r>
          </w:p>
        </w:tc>
        <w:tc>
          <w:tcPr>
            <w:tcBorders/>
            <w:shd w:val="clear" w:color="auto" w:fill="FFFFFF"/>
            <w:vAlign w:val="top"/>
          </w:tcPr>
          <w:p>
            <w:pPr>
              <w:widowControl w:val="0"/>
              <w:rPr>
                <w:sz w:val="10"/>
                <w:szCs w:val="10"/>
              </w:rPr>
            </w:pPr>
          </w:p>
        </w:tc>
      </w:tr>
      <w:tr>
        <w:trPr>
          <w:trHeight w:val="60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42.</w:t>
            </w:r>
            <w:r>
              <w:rPr>
                <w:rFonts w:ascii="SimSun" w:eastAsia="SimSun" w:hAnsi="SimSun" w:cs="SimSun"/>
                <w:color w:val="000000"/>
                <w:spacing w:val="0"/>
                <w:w w:val="100"/>
                <w:position w:val="0"/>
                <w:sz w:val="17"/>
                <w:szCs w:val="17"/>
              </w:rPr>
              <w:t>现金流量表补充资料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）净利润调节为经营活动现金流量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上期发生额</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一、将净利润调节为经营活动现金流量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净利润</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256,469,582.81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176,997,358.71</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加：资产减值准备</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17,576,225.19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17,593,676.43</w:t>
            </w:r>
          </w:p>
        </w:tc>
      </w:tr>
      <w:tr>
        <w:trPr>
          <w:trHeight w:val="48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固定资产折旧、投资性房地产折旧、油气资产折耗、生</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5,913,152.05</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6,376,783.96</w:t>
            </w:r>
          </w:p>
        </w:tc>
      </w:tr>
      <w:tr>
        <w:trPr>
          <w:trHeight w:val="31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产性生物资产折旧</w:t>
            </w:r>
          </w:p>
        </w:tc>
        <w:tc>
          <w:tcPr>
            <w:vMerge/>
            <w:tcBorders/>
            <w:shd w:val="clear" w:color="auto" w:fill="FFFFFF"/>
            <w:vAlign w:val="center"/>
          </w:tcPr>
          <w:p>
            <w:pPr/>
          </w:p>
        </w:tc>
        <w:tc>
          <w:tcPr>
            <w:vMerge/>
            <w:tcBorders/>
            <w:shd w:val="clear" w:color="auto" w:fill="FFFFFF"/>
            <w:vAlign w:val="center"/>
          </w:tcPr>
          <w:p>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无形资产摊销</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8,283,573.04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353,418.21</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长期待摊费用摊销</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411,234.09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787,221.60</w:t>
            </w:r>
          </w:p>
        </w:tc>
      </w:tr>
      <w:tr>
        <w:trPr>
          <w:trHeight w:val="52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处置固定资产、无形资产和其他长期资产的损失</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-136,774.82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39,738.45</w:t>
            </w:r>
          </w:p>
        </w:tc>
      </w:tr>
      <w:tr>
        <w:trPr>
          <w:trHeight w:val="31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-60,510.84</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399,435.45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-26,185,339.75</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-1,150,305.53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687,409.61</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-315,053.33</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-4,858,618.57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11,816,540.96</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-89,043,185.70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6,438,506.38</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110,368,633.13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19,772,267.37</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经营活动产生的现金流量净额</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303,857,386.97</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u w:val="single"/>
              </w:rPr>
              <w:t>214,677,581.93</w:t>
            </w:r>
          </w:p>
        </w:tc>
      </w:tr>
    </w:tbl>
    <w:p>
      <w:pPr>
        <w:widowControl w:val="0"/>
        <w:spacing w:after="219" w:line="1" w:lineRule="exact"/>
      </w:pPr>
    </w:p>
    <w:p>
      <w:pPr>
        <w:pStyle w:val="Style35"/>
        <w:keepNext w:val="0"/>
        <w:keepLines w:val="0"/>
        <w:widowControl w:val="0"/>
        <w:shd w:val="clear" w:color="auto" w:fill="auto"/>
        <w:bidi w:val="0"/>
        <w:spacing w:before="0" w:after="220" w:line="240" w:lineRule="auto"/>
        <w:ind w:left="0" w:right="0" w:firstLine="240"/>
        <w:jc w:val="left"/>
      </w:pPr>
      <w:r>
        <w:rPr>
          <w:b/>
          <w:bCs/>
          <w:color w:val="000000"/>
          <w:spacing w:val="0"/>
          <w:w w:val="100"/>
          <w:position w:val="0"/>
        </w:rPr>
        <w:t>二、不涉及现金收支的投资和筹资活动:</w:t>
      </w:r>
    </w:p>
    <w:p>
      <w:pPr>
        <w:pStyle w:val="Style35"/>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债务转为资本</w:t>
      </w:r>
    </w:p>
    <w:p>
      <w:pPr>
        <w:pStyle w:val="Style35"/>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一年内到期的可转换公司债券</w:t>
      </w:r>
    </w:p>
    <w:p>
      <w:pPr>
        <w:pStyle w:val="Style35"/>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融资租入固定资产</w:t>
      </w:r>
      <w:r>
        <w:br w:type="page"/>
      </w:r>
    </w:p>
    <w:tbl>
      <w:tblPr>
        <w:tblOverlap w:val="never"/>
        <w:jc w:val="center"/>
        <w:tblLayout w:type="fixed"/>
      </w:tblPr>
      <w:tblGrid>
        <w:gridCol w:w="5203"/>
        <w:gridCol w:w="2117"/>
        <w:gridCol w:w="1747"/>
      </w:tblGrid>
      <w:tr>
        <w:trPr>
          <w:trHeight w:val="77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上期发生额</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三、现金及现金等价物净增加情况：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现金的期末余额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1,212,437,417.85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466,692,570.51</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减：现金的期初余额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466,692,570.51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368,993,223.71</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745,744,847.34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97,699,346.80</w:t>
            </w:r>
          </w:p>
        </w:tc>
      </w:tr>
      <w:tr>
        <w:trPr>
          <w:trHeight w:val="61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）报告期支付取得子公司的现金净额情况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上期发生额</w:t>
            </w:r>
          </w:p>
        </w:tc>
      </w:tr>
      <w:tr>
        <w:trPr>
          <w:trHeight w:val="4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554,486,010.38</w:t>
            </w: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其中：广州游爱网络技术有限公司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349,721,010.38</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人民今典科教传媒有限公司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204,765,000.00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u w:val="single"/>
              </w:rPr>
              <w:t>40,385,061.73</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其中：广州游爱网络技术有限公司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12,772,952.95</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人民今典科教传媒有限公司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27,612,108.78</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加：以前期间发生的企业合并于本期支付的现金或现金等价物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514,100,948.65</w:t>
            </w:r>
          </w:p>
        </w:tc>
        <w:tc>
          <w:tcPr>
            <w:tcBorders/>
            <w:shd w:val="clear" w:color="auto" w:fill="FFFFFF"/>
            <w:vAlign w:val="top"/>
          </w:tcPr>
          <w:p>
            <w:pPr>
              <w:widowControl w:val="0"/>
              <w:rPr>
                <w:sz w:val="10"/>
                <w:szCs w:val="10"/>
              </w:rPr>
            </w:pPr>
          </w:p>
        </w:tc>
      </w:tr>
      <w:tr>
        <w:trPr>
          <w:trHeight w:val="619"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）本期收到的处置子公司的现金净额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上期发生额</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u w:val="single"/>
              </w:rPr>
              <w:t>20,750,000.00</w:t>
            </w: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其中：湖南天舟华文俪制传媒有限公司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20,050,000.00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人民今典印务有限公司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700,000.00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u w:val="single"/>
              </w:rPr>
              <w:t>2,018,223.7</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其中：湖南天舟华文俪制传媒有限公司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1,609,500.40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人民今典印务有限公司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408,723.30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加：以前期间处置子公司并于本期收到的现金或现金等价物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18,731,776.30</w:t>
            </w:r>
          </w:p>
        </w:tc>
        <w:tc>
          <w:tcPr>
            <w:tcBorders/>
            <w:shd w:val="clear" w:color="auto" w:fill="FFFFFF"/>
            <w:vAlign w:val="top"/>
          </w:tcPr>
          <w:p>
            <w:pPr>
              <w:widowControl w:val="0"/>
              <w:rPr>
                <w:sz w:val="10"/>
                <w:szCs w:val="10"/>
              </w:rPr>
            </w:pPr>
          </w:p>
        </w:tc>
      </w:tr>
    </w:tbl>
    <w:p>
      <w:pPr>
        <w:widowControl w:val="0"/>
        <w:spacing w:after="1079" w:line="1" w:lineRule="exact"/>
      </w:pPr>
    </w:p>
    <w:p>
      <w:pPr>
        <w:pStyle w:val="Style35"/>
        <w:keepNext w:val="0"/>
        <w:keepLines w:val="0"/>
        <w:widowControl w:val="0"/>
        <w:shd w:val="clear" w:color="auto" w:fill="auto"/>
        <w:bidi w:val="0"/>
        <w:spacing w:before="0" w:after="0" w:line="240" w:lineRule="auto"/>
        <w:ind w:left="0" w:right="0" w:firstLine="660"/>
        <w:jc w:val="left"/>
      </w:pPr>
      <w:bookmarkStart w:id="912" w:name="bookmark912"/>
      <w:r>
        <w:rPr>
          <w:rFonts w:ascii="Times New Roman" w:eastAsia="Times New Roman" w:hAnsi="Times New Roman" w:cs="Times New Roman"/>
          <w:color w:val="000000"/>
          <w:spacing w:val="0"/>
          <w:w w:val="100"/>
          <w:position w:val="0"/>
          <w:sz w:val="18"/>
          <w:szCs w:val="18"/>
        </w:rPr>
        <w:t>（</w:t>
      </w:r>
      <w:bookmarkEnd w:id="9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）现金和现金等价物的构成</w:t>
      </w:r>
      <w:r>
        <w:br w:type="page"/>
      </w:r>
    </w:p>
    <w:tbl>
      <w:tblPr>
        <w:tblOverlap w:val="never"/>
        <w:jc w:val="center"/>
        <w:tblLayout w:type="fixed"/>
      </w:tblPr>
      <w:tblGrid>
        <w:gridCol w:w="4358"/>
        <w:gridCol w:w="2909"/>
        <w:gridCol w:w="1474"/>
      </w:tblGrid>
      <w:tr>
        <w:trPr>
          <w:trHeight w:val="2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244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b/>
                <w:bCs/>
                <w:color w:val="000000"/>
                <w:spacing w:val="0"/>
                <w:w w:val="100"/>
                <w:position w:val="0"/>
                <w:sz w:val="17"/>
                <w:szCs w:val="17"/>
              </w:rPr>
              <w:t>期末余额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期初余额</w:t>
            </w:r>
          </w:p>
        </w:tc>
      </w:tr>
      <w:tr>
        <w:trPr>
          <w:trHeight w:val="4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u w:val="single"/>
              </w:rPr>
              <w:t>1,212,437,417.85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466,692,570.51</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库存现金</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169,937.86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157,807.71</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可随时用于支付的银行存款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1,212,267,479.99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466,534,762.80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二、现金等价物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其中：三个月内到期的债券投资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u w:val="single"/>
              </w:rPr>
              <w:t>1,212,437,417.85</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466,692,570.51</w:t>
            </w:r>
          </w:p>
        </w:tc>
      </w:tr>
    </w:tbl>
    <w:p>
      <w:pPr>
        <w:pStyle w:val="Style32"/>
        <w:keepNext w:val="0"/>
        <w:keepLines w:val="0"/>
        <w:widowControl w:val="0"/>
        <w:shd w:val="clear" w:color="auto" w:fill="auto"/>
        <w:bidi w:val="0"/>
        <w:spacing w:before="0" w:after="0" w:line="240" w:lineRule="auto"/>
        <w:ind w:left="62" w:right="0" w:firstLine="0"/>
        <w:jc w:val="left"/>
      </w:pPr>
      <w:r>
        <w:rPr>
          <w:color w:val="000000"/>
          <w:spacing w:val="0"/>
          <w:w w:val="100"/>
          <w:position w:val="0"/>
        </w:rPr>
        <w:t>其中：母公司或集团内子公司使用受限制的现金和现金等价物</w:t>
      </w:r>
    </w:p>
    <w:p>
      <w:pPr>
        <w:widowControl w:val="0"/>
        <w:spacing w:after="439" w:line="1" w:lineRule="exact"/>
      </w:pPr>
    </w:p>
    <w:p>
      <w:pPr>
        <w:pStyle w:val="Style35"/>
        <w:keepNext w:val="0"/>
        <w:keepLines w:val="0"/>
        <w:widowControl w:val="0"/>
        <w:shd w:val="clear" w:color="auto" w:fill="auto"/>
        <w:bidi w:val="0"/>
        <w:spacing w:before="0" w:after="320" w:line="240" w:lineRule="auto"/>
        <w:ind w:left="0" w:right="0" w:firstLine="420"/>
        <w:jc w:val="left"/>
      </w:pP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夕卜币货币性项目</w:t>
      </w:r>
    </w:p>
    <w:tbl>
      <w:tblPr>
        <w:tblOverlap w:val="never"/>
        <w:jc w:val="center"/>
        <w:tblLayout w:type="fixed"/>
      </w:tblPr>
      <w:tblGrid>
        <w:gridCol w:w="2112"/>
        <w:gridCol w:w="2842"/>
        <w:gridCol w:w="1651"/>
        <w:gridCol w:w="1853"/>
      </w:tblGrid>
      <w:tr>
        <w:trPr>
          <w:trHeight w:val="2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b/>
                <w:bCs/>
                <w:color w:val="000000"/>
                <w:spacing w:val="0"/>
                <w:w w:val="100"/>
                <w:position w:val="0"/>
                <w:sz w:val="17"/>
                <w:szCs w:val="17"/>
              </w:rPr>
              <w:t>期末外币余额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折算汇率</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期末折算人民币余额</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6,843,832.25</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975,523.61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6.9370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6,767,207.28</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85,662.35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0.8945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76,624.97</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9,799,560.34</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1,396,589.34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6.9370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9,688,140.25</w:t>
            </w:r>
          </w:p>
        </w:tc>
      </w:tr>
      <w:tr>
        <w:trPr>
          <w:trHeight w:val="54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台币</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519,925.75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0.2143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111,420.09</w:t>
            </w:r>
          </w:p>
        </w:tc>
      </w:tr>
      <w:tr>
        <w:trPr>
          <w:trHeight w:val="614"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8"/>
                <w:szCs w:val="18"/>
              </w:rPr>
              <w:t>44.</w:t>
            </w:r>
            <w:r>
              <w:rPr>
                <w:rFonts w:ascii="SimSun" w:eastAsia="SimSun" w:hAnsi="SimSun" w:cs="SimSun"/>
                <w:color w:val="000000"/>
                <w:spacing w:val="0"/>
                <w:w w:val="100"/>
                <w:position w:val="0"/>
                <w:sz w:val="17"/>
                <w:szCs w:val="17"/>
              </w:rPr>
              <w:t>所有权或使用权受到限制的资产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b/>
                <w:bCs/>
                <w:color w:val="000000"/>
                <w:spacing w:val="0"/>
                <w:w w:val="100"/>
                <w:position w:val="0"/>
                <w:sz w:val="17"/>
                <w:szCs w:val="17"/>
              </w:rPr>
              <w:t>期末账面价值</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受限原因</w:t>
            </w:r>
          </w:p>
        </w:tc>
      </w:tr>
    </w:tbl>
    <w:p>
      <w:pPr>
        <w:widowControl w:val="0"/>
        <w:spacing w:after="219" w:line="1" w:lineRule="exact"/>
      </w:pPr>
    </w:p>
    <w:p>
      <w:pPr>
        <w:pStyle w:val="Style58"/>
        <w:keepNext w:val="0"/>
        <w:keepLines w:val="0"/>
        <w:widowControl w:val="0"/>
        <w:pBdr>
          <w:top w:val="single" w:sz="4" w:space="0" w:color="auto"/>
        </w:pBdr>
        <w:shd w:val="clear" w:color="auto" w:fill="auto"/>
        <w:tabs>
          <w:tab w:pos="2779" w:val="left"/>
          <w:tab w:pos="5990" w:val="left"/>
        </w:tabs>
        <w:bidi w:val="0"/>
        <w:spacing w:before="0" w:after="22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tab/>
      </w:r>
      <w:r>
        <w:rPr>
          <w:color w:val="000000"/>
          <w:spacing w:val="0"/>
          <w:w w:val="100"/>
          <w:position w:val="0"/>
          <w:sz w:val="18"/>
          <w:szCs w:val="18"/>
        </w:rPr>
        <w:t>271,000,000.00</w:t>
        <w:tab/>
      </w:r>
      <w:r>
        <w:rPr>
          <w:rFonts w:ascii="SimSun" w:eastAsia="SimSun" w:hAnsi="SimSun" w:cs="SimSun"/>
          <w:color w:val="000000"/>
          <w:spacing w:val="0"/>
          <w:w w:val="100"/>
          <w:position w:val="0"/>
          <w:sz w:val="17"/>
          <w:szCs w:val="17"/>
        </w:rPr>
        <w:t>定期存款</w:t>
      </w:r>
    </w:p>
    <w:p>
      <w:pPr>
        <w:pStyle w:val="Style58"/>
        <w:keepNext w:val="0"/>
        <w:keepLines w:val="0"/>
        <w:widowControl w:val="0"/>
        <w:shd w:val="clear" w:color="auto" w:fill="auto"/>
        <w:tabs>
          <w:tab w:pos="3888" w:val="left"/>
        </w:tabs>
        <w:bidi w:val="0"/>
        <w:spacing w:before="0" w:after="440" w:line="240" w:lineRule="auto"/>
        <w:ind w:left="1200" w:right="0" w:firstLine="0"/>
        <w:jc w:val="left"/>
      </w:pPr>
      <w:r>
        <w:rPr>
          <w:rFonts w:ascii="SimSun" w:eastAsia="SimSun" w:hAnsi="SimSun" w:cs="SimSun"/>
          <w:color w:val="000000"/>
          <w:spacing w:val="0"/>
          <w:w w:val="100"/>
          <w:position w:val="0"/>
          <w:sz w:val="17"/>
          <w:szCs w:val="17"/>
        </w:rPr>
        <w:t>合计</w:t>
        <w:tab/>
      </w:r>
      <w:r>
        <w:rPr>
          <w:color w:val="000000"/>
          <w:spacing w:val="0"/>
          <w:w w:val="100"/>
          <w:position w:val="0"/>
          <w:u w:val="single"/>
        </w:rPr>
        <w:t>271.000.000.00</w:t>
      </w:r>
    </w:p>
    <w:p>
      <w:pPr>
        <w:pStyle w:val="Style30"/>
        <w:keepNext/>
        <w:keepLines/>
        <w:widowControl w:val="0"/>
        <w:shd w:val="clear" w:color="auto" w:fill="auto"/>
        <w:bidi w:val="0"/>
        <w:spacing w:before="0" w:after="440" w:line="240" w:lineRule="auto"/>
        <w:ind w:left="0" w:right="0" w:firstLine="540"/>
        <w:jc w:val="left"/>
      </w:pPr>
      <w:bookmarkStart w:id="913" w:name="bookmark913"/>
      <w:bookmarkStart w:id="914" w:name="bookmark914"/>
      <w:bookmarkStart w:id="915" w:name="bookmark915"/>
      <w:r>
        <w:rPr>
          <w:rFonts w:ascii="SimHei" w:eastAsia="SimHei" w:hAnsi="SimHei" w:cs="SimHei"/>
          <w:color w:val="000000"/>
          <w:spacing w:val="0"/>
          <w:w w:val="100"/>
          <w:position w:val="0"/>
          <w:sz w:val="24"/>
          <w:szCs w:val="24"/>
        </w:rPr>
        <w:t>七'合并范围的变动</w:t>
      </w:r>
      <w:bookmarkEnd w:id="913"/>
      <w:bookmarkEnd w:id="914"/>
      <w:bookmarkEnd w:id="915"/>
    </w:p>
    <w:p>
      <w:pPr>
        <w:pStyle w:val="Style35"/>
        <w:keepNext w:val="0"/>
        <w:keepLines w:val="0"/>
        <w:widowControl w:val="0"/>
        <w:numPr>
          <w:ilvl w:val="0"/>
          <w:numId w:val="75"/>
        </w:numPr>
        <w:shd w:val="clear" w:color="auto" w:fill="auto"/>
        <w:bidi w:val="0"/>
        <w:spacing w:before="0" w:after="320" w:line="240" w:lineRule="auto"/>
        <w:ind w:left="0" w:right="0" w:firstLine="420"/>
        <w:jc w:val="left"/>
      </w:pPr>
      <w:bookmarkStart w:id="916" w:name="bookmark916"/>
      <w:bookmarkEnd w:id="916"/>
      <w:r>
        <w:rPr>
          <w:color w:val="000000"/>
          <w:spacing w:val="0"/>
          <w:w w:val="100"/>
          <w:position w:val="0"/>
        </w:rPr>
        <w:t>非同一控制下企业合并</w:t>
      </w:r>
    </w:p>
    <w:p>
      <w:pPr>
        <w:pStyle w:val="Style35"/>
        <w:keepNext w:val="0"/>
        <w:keepLines w:val="0"/>
        <w:widowControl w:val="0"/>
        <w:numPr>
          <w:ilvl w:val="0"/>
          <w:numId w:val="77"/>
        </w:numPr>
        <w:shd w:val="clear" w:color="auto" w:fill="auto"/>
        <w:bidi w:val="0"/>
        <w:spacing w:before="0" w:after="320" w:line="240" w:lineRule="auto"/>
        <w:ind w:left="0" w:right="0" w:firstLine="420"/>
        <w:jc w:val="left"/>
      </w:pPr>
      <w:bookmarkStart w:id="917" w:name="bookmark917"/>
      <w:bookmarkEnd w:id="917"/>
      <w:r>
        <w:rPr>
          <w:color w:val="000000"/>
          <w:spacing w:val="0"/>
          <w:w w:val="100"/>
          <w:position w:val="0"/>
        </w:rPr>
        <w:t>本期发生的非同一控制下企业合并</w:t>
      </w:r>
    </w:p>
    <w:tbl>
      <w:tblPr>
        <w:tblOverlap w:val="never"/>
        <w:jc w:val="center"/>
        <w:tblLayout w:type="fixed"/>
      </w:tblPr>
      <w:tblGrid>
        <w:gridCol w:w="1901"/>
        <w:gridCol w:w="1272"/>
        <w:gridCol w:w="792"/>
        <w:gridCol w:w="1272"/>
        <w:gridCol w:w="1186"/>
        <w:gridCol w:w="1358"/>
        <w:gridCol w:w="1195"/>
      </w:tblGrid>
      <w:tr>
        <w:trPr>
          <w:trHeight w:val="182" w:hRule="exact"/>
        </w:trPr>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SimSun" w:eastAsia="SimSun" w:hAnsi="SimSun" w:cs="SimSun"/>
                <w:b/>
                <w:bCs/>
                <w:color w:val="000000"/>
                <w:spacing w:val="0"/>
                <w:w w:val="100"/>
                <w:position w:val="0"/>
                <w:sz w:val="13"/>
                <w:szCs w:val="13"/>
              </w:rPr>
              <w:t>被合并方名称</w:t>
            </w:r>
          </w:p>
        </w:tc>
        <w:tc>
          <w:tcPr>
            <w:vMerge w:val="restart"/>
            <w:tcBorders/>
            <w:shd w:val="clear" w:color="auto" w:fill="FFFFFF"/>
            <w:vAlign w:val="top"/>
          </w:tcPr>
          <w:p>
            <w:pPr>
              <w:pStyle w:val="Style27"/>
              <w:keepNext w:val="0"/>
              <w:keepLines w:val="0"/>
              <w:widowControl w:val="0"/>
              <w:shd w:val="clear" w:color="auto" w:fill="auto"/>
              <w:bidi w:val="0"/>
              <w:spacing w:before="0" w:after="200" w:line="240" w:lineRule="auto"/>
              <w:ind w:left="0" w:right="0" w:firstLine="380"/>
              <w:jc w:val="left"/>
              <w:rPr>
                <w:sz w:val="13"/>
                <w:szCs w:val="13"/>
              </w:rPr>
            </w:pPr>
            <w:r>
              <w:rPr>
                <w:rFonts w:ascii="SimSun" w:eastAsia="SimSun" w:hAnsi="SimSun" w:cs="SimSun"/>
                <w:b/>
                <w:bCs/>
                <w:color w:val="000000"/>
                <w:spacing w:val="0"/>
                <w:w w:val="100"/>
                <w:position w:val="0"/>
                <w:sz w:val="13"/>
                <w:szCs w:val="13"/>
              </w:rPr>
              <w:t>股权取</w:t>
            </w:r>
          </w:p>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SimSun" w:eastAsia="SimSun" w:hAnsi="SimSun" w:cs="SimSun"/>
                <w:b/>
                <w:bCs/>
                <w:color w:val="000000"/>
                <w:spacing w:val="0"/>
                <w:w w:val="100"/>
                <w:position w:val="0"/>
                <w:sz w:val="13"/>
                <w:szCs w:val="13"/>
              </w:rPr>
              <w:t>得成本</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股权取得</w:t>
            </w:r>
          </w:p>
        </w:tc>
        <w:tc>
          <w:tcPr>
            <w:vMerge w:val="restart"/>
            <w:tcBorders/>
            <w:shd w:val="clear" w:color="auto" w:fill="FFFFFF"/>
            <w:vAlign w:val="top"/>
          </w:tcPr>
          <w:p>
            <w:pPr>
              <w:pStyle w:val="Style27"/>
              <w:keepNext w:val="0"/>
              <w:keepLines w:val="0"/>
              <w:widowControl w:val="0"/>
              <w:shd w:val="clear" w:color="auto" w:fill="auto"/>
              <w:bidi w:val="0"/>
              <w:spacing w:before="0" w:after="200" w:line="240" w:lineRule="auto"/>
              <w:ind w:left="0" w:right="0" w:firstLine="360"/>
              <w:jc w:val="left"/>
              <w:rPr>
                <w:sz w:val="13"/>
                <w:szCs w:val="13"/>
              </w:rPr>
            </w:pPr>
            <w:r>
              <w:rPr>
                <w:rFonts w:ascii="SimSun" w:eastAsia="SimSun" w:hAnsi="SimSun" w:cs="SimSun"/>
                <w:b/>
                <w:bCs/>
                <w:color w:val="000000"/>
                <w:spacing w:val="0"/>
                <w:w w:val="100"/>
                <w:position w:val="0"/>
                <w:sz w:val="13"/>
                <w:szCs w:val="13"/>
              </w:rPr>
              <w:t>购买日的</w:t>
            </w:r>
          </w:p>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b/>
                <w:bCs/>
                <w:color w:val="000000"/>
                <w:spacing w:val="0"/>
                <w:w w:val="100"/>
                <w:position w:val="0"/>
                <w:sz w:val="13"/>
                <w:szCs w:val="13"/>
              </w:rPr>
              <w:t>确定依据</w:t>
            </w:r>
          </w:p>
        </w:tc>
        <w:tc>
          <w:tcPr>
            <w:vMerge w:val="restart"/>
            <w:tcBorders/>
            <w:shd w:val="clear" w:color="auto" w:fill="FFFFFF"/>
            <w:vAlign w:val="top"/>
          </w:tcPr>
          <w:p>
            <w:pPr>
              <w:pStyle w:val="Style27"/>
              <w:keepNext w:val="0"/>
              <w:keepLines w:val="0"/>
              <w:widowControl w:val="0"/>
              <w:shd w:val="clear" w:color="auto" w:fill="auto"/>
              <w:bidi w:val="0"/>
              <w:spacing w:before="0" w:after="160" w:line="240" w:lineRule="auto"/>
              <w:ind w:left="0" w:right="0" w:firstLine="0"/>
              <w:jc w:val="right"/>
              <w:rPr>
                <w:sz w:val="13"/>
                <w:szCs w:val="13"/>
              </w:rPr>
            </w:pPr>
            <w:r>
              <w:rPr>
                <w:rFonts w:ascii="SimSun" w:eastAsia="SimSun" w:hAnsi="SimSun" w:cs="SimSun"/>
                <w:b/>
                <w:bCs/>
                <w:color w:val="000000"/>
                <w:spacing w:val="0"/>
                <w:w w:val="100"/>
                <w:position w:val="0"/>
                <w:sz w:val="13"/>
                <w:szCs w:val="13"/>
              </w:rPr>
              <w:t>购买日至期末被购</w:t>
            </w:r>
          </w:p>
          <w:p>
            <w:pPr>
              <w:pStyle w:val="Style27"/>
              <w:keepNext w:val="0"/>
              <w:keepLines w:val="0"/>
              <w:widowControl w:val="0"/>
              <w:shd w:val="clear" w:color="auto" w:fill="auto"/>
              <w:bidi w:val="0"/>
              <w:spacing w:before="0" w:after="0" w:line="240" w:lineRule="auto"/>
              <w:ind w:left="0" w:right="320" w:firstLine="0"/>
              <w:jc w:val="right"/>
              <w:rPr>
                <w:sz w:val="13"/>
                <w:szCs w:val="13"/>
              </w:rPr>
            </w:pPr>
            <w:r>
              <w:rPr>
                <w:rFonts w:ascii="SimSun" w:eastAsia="SimSun" w:hAnsi="SimSun" w:cs="SimSun"/>
                <w:b/>
                <w:bCs/>
                <w:color w:val="000000"/>
                <w:spacing w:val="0"/>
                <w:w w:val="100"/>
                <w:position w:val="0"/>
                <w:sz w:val="13"/>
                <w:szCs w:val="13"/>
              </w:rPr>
              <w:t>买方的收入</w:t>
            </w:r>
          </w:p>
        </w:tc>
        <w:tc>
          <w:tcPr>
            <w:vMerge w:val="restart"/>
            <w:tcBorders/>
            <w:shd w:val="clear" w:color="auto" w:fill="FFFFFF"/>
            <w:vAlign w:val="top"/>
          </w:tcPr>
          <w:p>
            <w:pPr>
              <w:pStyle w:val="Style27"/>
              <w:keepNext w:val="0"/>
              <w:keepLines w:val="0"/>
              <w:widowControl w:val="0"/>
              <w:shd w:val="clear" w:color="auto" w:fill="auto"/>
              <w:bidi w:val="0"/>
              <w:spacing w:before="0" w:after="180" w:line="240" w:lineRule="auto"/>
              <w:ind w:left="0" w:right="0" w:firstLine="0"/>
              <w:jc w:val="left"/>
              <w:rPr>
                <w:sz w:val="13"/>
                <w:szCs w:val="13"/>
              </w:rPr>
            </w:pPr>
            <w:r>
              <w:rPr>
                <w:rFonts w:ascii="SimSun" w:eastAsia="SimSun" w:hAnsi="SimSun" w:cs="SimSun"/>
                <w:b/>
                <w:bCs/>
                <w:color w:val="000000"/>
                <w:spacing w:val="0"/>
                <w:w w:val="100"/>
                <w:position w:val="0"/>
                <w:sz w:val="13"/>
                <w:szCs w:val="13"/>
              </w:rPr>
              <w:t>购买日至期末被</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购买方的净利润</w:t>
            </w:r>
          </w:p>
        </w:tc>
      </w:tr>
      <w:tr>
        <w:trPr>
          <w:trHeight w:val="422" w:hRule="exact"/>
        </w:trPr>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比例(</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购买日</w:t>
            </w: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45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广州游爱网络技术有限公司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1,620,000,000.00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2016</w:t>
            </w:r>
            <w:r>
              <w:rPr>
                <w:rFonts w:ascii="SimSun" w:eastAsia="SimSun" w:hAnsi="SimSun" w:cs="SimSun"/>
                <w:color w:val="000000"/>
                <w:spacing w:val="0"/>
                <w:w w:val="100"/>
                <w:position w:val="0"/>
                <w:sz w:val="13"/>
                <w:szCs w:val="13"/>
              </w:rPr>
              <w:t>年</w:t>
            </w:r>
            <w:r>
              <w:rPr>
                <w:color w:val="000000"/>
                <w:spacing w:val="0"/>
                <w:w w:val="100"/>
                <w:position w:val="0"/>
                <w:sz w:val="13"/>
                <w:szCs w:val="13"/>
              </w:rPr>
              <w:t>9</w:t>
            </w:r>
            <w:r>
              <w:rPr>
                <w:rFonts w:ascii="SimSun" w:eastAsia="SimSun" w:hAnsi="SimSun" w:cs="SimSun"/>
                <w:color w:val="000000"/>
                <w:spacing w:val="0"/>
                <w:w w:val="100"/>
                <w:position w:val="0"/>
                <w:sz w:val="13"/>
                <w:szCs w:val="13"/>
              </w:rPr>
              <w:t>月</w:t>
            </w:r>
            <w:r>
              <w:rPr>
                <w:color w:val="000000"/>
                <w:spacing w:val="0"/>
                <w:w w:val="100"/>
                <w:position w:val="0"/>
                <w:sz w:val="13"/>
                <w:szCs w:val="13"/>
              </w:rPr>
              <w:t>1</w:t>
            </w:r>
            <w:r>
              <w:rPr>
                <w:rFonts w:ascii="SimSun" w:eastAsia="SimSun" w:hAnsi="SimSun" w:cs="SimSun"/>
                <w:color w:val="000000"/>
                <w:spacing w:val="0"/>
                <w:w w:val="100"/>
                <w:position w:val="0"/>
                <w:sz w:val="13"/>
                <w:szCs w:val="13"/>
              </w:rPr>
              <w:t>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控制权已转移</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87,594,116.01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49,142,907.30</w:t>
            </w:r>
          </w:p>
        </w:tc>
      </w:tr>
      <w:tr>
        <w:trPr>
          <w:trHeight w:val="29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人民今典科教传媒有限公司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204,765,000.00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51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2016</w:t>
            </w:r>
            <w:r>
              <w:rPr>
                <w:rFonts w:ascii="SimSun" w:eastAsia="SimSun" w:hAnsi="SimSun" w:cs="SimSun"/>
                <w:color w:val="000000"/>
                <w:spacing w:val="0"/>
                <w:w w:val="100"/>
                <w:position w:val="0"/>
                <w:sz w:val="13"/>
                <w:szCs w:val="13"/>
              </w:rPr>
              <w:t>年</w:t>
            </w:r>
            <w:r>
              <w:rPr>
                <w:color w:val="000000"/>
                <w:spacing w:val="0"/>
                <w:w w:val="100"/>
                <w:position w:val="0"/>
                <w:sz w:val="13"/>
                <w:szCs w:val="13"/>
              </w:rPr>
              <w:t>6</w:t>
            </w:r>
            <w:r>
              <w:rPr>
                <w:rFonts w:ascii="SimSun" w:eastAsia="SimSun" w:hAnsi="SimSun" w:cs="SimSun"/>
                <w:color w:val="000000"/>
                <w:spacing w:val="0"/>
                <w:w w:val="100"/>
                <w:position w:val="0"/>
                <w:sz w:val="13"/>
                <w:szCs w:val="13"/>
              </w:rPr>
              <w:t>月</w:t>
            </w:r>
            <w:r>
              <w:rPr>
                <w:color w:val="000000"/>
                <w:spacing w:val="0"/>
                <w:w w:val="100"/>
                <w:position w:val="0"/>
                <w:sz w:val="13"/>
                <w:szCs w:val="13"/>
              </w:rPr>
              <w:t>1</w:t>
            </w:r>
            <w:r>
              <w:rPr>
                <w:rFonts w:ascii="SimSun" w:eastAsia="SimSun" w:hAnsi="SimSun" w:cs="SimSun"/>
                <w:color w:val="000000"/>
                <w:spacing w:val="0"/>
                <w:w w:val="100"/>
                <w:position w:val="0"/>
                <w:sz w:val="13"/>
                <w:szCs w:val="13"/>
              </w:rPr>
              <w:t>日</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控制权已转移</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98,300,341.38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27,952,074.40</w:t>
            </w:r>
          </w:p>
        </w:tc>
      </w:tr>
    </w:tbl>
    <w:p>
      <w:pPr>
        <w:widowControl w:val="0"/>
        <w:spacing w:after="439" w:line="1" w:lineRule="exact"/>
      </w:pPr>
    </w:p>
    <w:p>
      <w:pPr>
        <w:pStyle w:val="Style35"/>
        <w:keepNext w:val="0"/>
        <w:keepLines w:val="0"/>
        <w:widowControl w:val="0"/>
        <w:numPr>
          <w:ilvl w:val="0"/>
          <w:numId w:val="77"/>
        </w:numPr>
        <w:shd w:val="clear" w:color="auto" w:fill="auto"/>
        <w:bidi w:val="0"/>
        <w:spacing w:before="0" w:after="380" w:line="240" w:lineRule="auto"/>
        <w:ind w:left="0" w:right="0" w:firstLine="540"/>
        <w:jc w:val="left"/>
      </w:pPr>
      <w:bookmarkStart w:id="918" w:name="bookmark918"/>
      <w:bookmarkEnd w:id="918"/>
      <w:r>
        <w:rPr>
          <w:color w:val="000000"/>
          <w:spacing w:val="0"/>
          <w:w w:val="100"/>
          <w:position w:val="0"/>
        </w:rPr>
        <w:t>合并成本及商誉</w:t>
      </w:r>
      <w:r>
        <w:br w:type="page"/>
      </w:r>
    </w:p>
    <w:tbl>
      <w:tblPr>
        <w:tblOverlap w:val="never"/>
        <w:jc w:val="center"/>
        <w:tblLayout w:type="fixed"/>
      </w:tblPr>
      <w:tblGrid>
        <w:gridCol w:w="4502"/>
        <w:gridCol w:w="2280"/>
        <w:gridCol w:w="1901"/>
      </w:tblGrid>
      <w:tr>
        <w:trPr>
          <w:trHeight w:val="70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top"/>
          </w:tcPr>
          <w:p>
            <w:pPr>
              <w:pStyle w:val="Style27"/>
              <w:keepNext w:val="0"/>
              <w:keepLines w:val="0"/>
              <w:widowControl w:val="0"/>
              <w:shd w:val="clear" w:color="auto" w:fill="auto"/>
              <w:bidi w:val="0"/>
              <w:spacing w:before="0" w:after="220" w:line="240" w:lineRule="auto"/>
              <w:ind w:left="0" w:right="0" w:firstLine="460"/>
              <w:jc w:val="left"/>
              <w:rPr>
                <w:sz w:val="17"/>
                <w:szCs w:val="17"/>
              </w:rPr>
            </w:pPr>
            <w:r>
              <w:rPr>
                <w:rFonts w:ascii="SimSun" w:eastAsia="SimSun" w:hAnsi="SimSun" w:cs="SimSun"/>
                <w:b/>
                <w:bCs/>
                <w:color w:val="000000"/>
                <w:spacing w:val="0"/>
                <w:w w:val="100"/>
                <w:position w:val="0"/>
                <w:sz w:val="17"/>
                <w:szCs w:val="17"/>
              </w:rPr>
              <w:t>广州游爱网络技术</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有限公司</w:t>
            </w:r>
          </w:p>
        </w:tc>
        <w:tc>
          <w:tcPr>
            <w:tcBorders/>
            <w:shd w:val="clear" w:color="auto" w:fill="FFFFFF"/>
            <w:vAlign w:val="top"/>
          </w:tcPr>
          <w:p>
            <w:pPr>
              <w:pStyle w:val="Style27"/>
              <w:keepNext w:val="0"/>
              <w:keepLines w:val="0"/>
              <w:widowControl w:val="0"/>
              <w:shd w:val="clear" w:color="auto" w:fill="auto"/>
              <w:bidi w:val="0"/>
              <w:spacing w:before="0" w:after="220" w:line="240" w:lineRule="auto"/>
              <w:ind w:left="0" w:right="0" w:firstLine="0"/>
              <w:jc w:val="right"/>
              <w:rPr>
                <w:sz w:val="17"/>
                <w:szCs w:val="17"/>
              </w:rPr>
            </w:pPr>
            <w:r>
              <w:rPr>
                <w:rFonts w:ascii="SimSun" w:eastAsia="SimSun" w:hAnsi="SimSun" w:cs="SimSun"/>
                <w:b/>
                <w:bCs/>
                <w:color w:val="000000"/>
                <w:spacing w:val="0"/>
                <w:w w:val="100"/>
                <w:position w:val="0"/>
                <w:sz w:val="17"/>
                <w:szCs w:val="17"/>
              </w:rPr>
              <w:t>人民今典科教传媒</w:t>
            </w:r>
          </w:p>
          <w:p>
            <w:pPr>
              <w:pStyle w:val="Style27"/>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有限公司</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1,620,000,000.00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204,765,000.00</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其中：现金</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538,902,800.00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204,765,000.00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非现金资产的公允价值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发行或承担的债务的公允价值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发行的权益性证券的公允价值</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1,081,097,200.00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或有对价的公允价值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购买日之前持有的股权于购买日的公允价值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7"/>
                <w:szCs w:val="17"/>
              </w:rPr>
            </w:pPr>
            <w:r>
              <w:rPr>
                <w:rFonts w:ascii="SimSun" w:eastAsia="SimSun" w:hAnsi="SimSun" w:cs="SimSun"/>
                <w:color w:val="000000"/>
                <w:spacing w:val="0"/>
                <w:w w:val="100"/>
                <w:position w:val="0"/>
                <w:sz w:val="17"/>
                <w:szCs w:val="17"/>
              </w:rPr>
              <w:t>小计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1,620,000,000.00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204,765,000.00</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减：取得的可辨认净资产公允价值份额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197,921,851.92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66,158,588.37</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1,422,078,148.08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138,606,411.63</w:t>
            </w:r>
          </w:p>
        </w:tc>
      </w:tr>
    </w:tbl>
    <w:p>
      <w:pPr>
        <w:widowControl w:val="0"/>
        <w:spacing w:after="439" w:line="1" w:lineRule="exact"/>
      </w:pPr>
    </w:p>
    <w:p>
      <w:pPr>
        <w:pStyle w:val="Style35"/>
        <w:keepNext w:val="0"/>
        <w:keepLines w:val="0"/>
        <w:widowControl w:val="0"/>
        <w:numPr>
          <w:ilvl w:val="0"/>
          <w:numId w:val="77"/>
        </w:numPr>
        <w:shd w:val="clear" w:color="auto" w:fill="auto"/>
        <w:bidi w:val="0"/>
        <w:spacing w:before="0" w:after="360" w:line="240" w:lineRule="auto"/>
        <w:ind w:left="0" w:right="0" w:firstLine="540"/>
        <w:jc w:val="left"/>
      </w:pPr>
      <w:bookmarkStart w:id="919" w:name="bookmark919"/>
      <w:bookmarkEnd w:id="919"/>
      <w:r>
        <w:rPr>
          <w:color w:val="000000"/>
          <w:spacing w:val="0"/>
          <w:w w:val="100"/>
          <w:position w:val="0"/>
        </w:rPr>
        <w:t>被购买方于购买日可辨认资产和负债</w:t>
      </w:r>
    </w:p>
    <w:p>
      <w:pPr>
        <w:pStyle w:val="Style35"/>
        <w:keepNext w:val="0"/>
        <w:keepLines w:val="0"/>
        <w:widowControl w:val="0"/>
        <w:shd w:val="clear" w:color="auto" w:fill="auto"/>
        <w:tabs>
          <w:tab w:pos="6234" w:val="left"/>
        </w:tabs>
        <w:bidi w:val="0"/>
        <w:spacing w:before="0" w:after="0" w:line="240" w:lineRule="auto"/>
        <w:ind w:left="2960" w:right="0" w:firstLine="0"/>
        <w:jc w:val="left"/>
      </w:pPr>
      <w:r>
        <w:rPr>
          <w:b/>
          <w:bCs/>
          <w:color w:val="000000"/>
          <w:spacing w:val="0"/>
          <w:w w:val="100"/>
          <w:position w:val="0"/>
        </w:rPr>
        <w:t>广州游爱网络技术有限公司</w:t>
        <w:tab/>
        <w:t>人民今典科教传媒有限公司</w:t>
      </w:r>
    </w:p>
    <w:p>
      <w:pPr>
        <w:pStyle w:val="Style32"/>
        <w:keepNext w:val="0"/>
        <w:keepLines w:val="0"/>
        <w:widowControl w:val="0"/>
        <w:shd w:val="clear" w:color="auto" w:fill="auto"/>
        <w:bidi w:val="0"/>
        <w:spacing w:before="0" w:after="0" w:line="240" w:lineRule="auto"/>
        <w:ind w:left="518" w:right="0" w:firstLine="0"/>
        <w:jc w:val="left"/>
      </w:pPr>
      <w:r>
        <w:rPr>
          <w:b/>
          <w:bCs/>
          <w:color w:val="000000"/>
          <w:spacing w:val="0"/>
          <w:w w:val="100"/>
          <w:position w:val="0"/>
        </w:rPr>
        <w:t>项目</w:t>
      </w:r>
    </w:p>
    <w:tbl>
      <w:tblPr>
        <w:tblOverlap w:val="never"/>
        <w:jc w:val="center"/>
        <w:tblLayout w:type="fixed"/>
      </w:tblPr>
      <w:tblGrid>
        <w:gridCol w:w="2059"/>
        <w:gridCol w:w="2040"/>
        <w:gridCol w:w="1642"/>
        <w:gridCol w:w="1646"/>
        <w:gridCol w:w="1565"/>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购买日公允价值</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购买日账面价值</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购买日公允价值</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购买日账面价值</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12,772,952.95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12,772,952.95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27,612,108.78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27,612,108.78</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85,166,183.19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85,166,183.19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10,229,001.08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10,229,001.08</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4,531,382.07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4,531,382.07</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5,201,059.64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5,201,059.64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4,157,852.99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4,157,852.99</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2,712,987.56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2,712,987.56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3,813,562.81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3,813,562.81</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94,482,304.83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94,482,304.83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6,867,631.79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6,867,631.79</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14,250,000.00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14,250,000.00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4,811,278.68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4,811,278.68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612,989.66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612,989.66</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33,111,331.23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345,784.56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92,052,937.90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92,052,937.90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299,580.26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299,580.26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333,120.98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333,120.98</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减：应付款项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5,340,466.49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5,340,466.49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17,097,618.59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17,097,618.59</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预收款项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10,924,155.77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10,924,155.77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550,685.10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550,685.10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应付职工薪酬</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8,552,041.37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8,552,041.37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472,778.22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472,778.22</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应交税费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6,946,069.55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6,946,069.55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329,006.85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329,006.85</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应付股利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894,399.07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894,399.07</w:t>
            </w:r>
          </w:p>
        </w:tc>
      </w:tr>
    </w:tbl>
    <w:p>
      <w:pPr>
        <w:spacing w:lineRule="exact" w:line="1"/>
        <w:rPr>
          <w:sz w:val="2"/>
          <w:szCs w:val="2"/>
        </w:rPr>
      </w:pPr>
      <w:r>
        <w:br w:type="page"/>
      </w:r>
    </w:p>
    <w:p>
      <w:pPr>
        <w:pStyle w:val="Style35"/>
        <w:keepNext w:val="0"/>
        <w:keepLines w:val="0"/>
        <w:widowControl w:val="0"/>
        <w:shd w:val="clear" w:color="auto" w:fill="auto"/>
        <w:tabs>
          <w:tab w:pos="3264" w:val="left"/>
        </w:tabs>
        <w:bidi w:val="0"/>
        <w:spacing w:before="0" w:after="0" w:line="240" w:lineRule="auto"/>
        <w:ind w:left="0" w:right="0" w:firstLine="0"/>
        <w:jc w:val="center"/>
      </w:pPr>
      <w:r>
        <w:rPr>
          <w:b/>
          <w:bCs/>
          <w:color w:val="000000"/>
          <w:spacing w:val="0"/>
          <w:w w:val="100"/>
          <w:position w:val="0"/>
        </w:rPr>
        <w:t>广州游爱网络技术有限公司</w:t>
        <w:tab/>
        <w:t>人民今典科教传媒有限公司</w:t>
      </w:r>
    </w:p>
    <w:p>
      <w:pPr>
        <w:pStyle w:val="Style32"/>
        <w:keepNext w:val="0"/>
        <w:keepLines w:val="0"/>
        <w:widowControl w:val="0"/>
        <w:shd w:val="clear" w:color="auto" w:fill="auto"/>
        <w:bidi w:val="0"/>
        <w:spacing w:before="0" w:after="0" w:line="240" w:lineRule="auto"/>
        <w:ind w:left="898" w:right="0" w:firstLine="0"/>
        <w:jc w:val="left"/>
      </w:pPr>
      <w:r>
        <w:rPr>
          <w:b/>
          <w:bCs/>
          <w:color w:val="000000"/>
          <w:spacing w:val="0"/>
          <w:w w:val="100"/>
          <w:position w:val="0"/>
        </w:rPr>
        <w:t>项目</w:t>
      </w:r>
    </w:p>
    <w:tbl>
      <w:tblPr>
        <w:tblOverlap w:val="never"/>
        <w:jc w:val="center"/>
        <w:tblLayout w:type="fixed"/>
      </w:tblPr>
      <w:tblGrid>
        <w:gridCol w:w="2146"/>
        <w:gridCol w:w="1954"/>
        <w:gridCol w:w="1642"/>
        <w:gridCol w:w="1642"/>
        <w:gridCol w:w="1565"/>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购买日公允价值</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购买日账面价值</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购买日公允价值</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购买日账面价值</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208,455.37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208,455.37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1,008,258.20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1,008,258.20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其他流动负债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4,098,285.40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4,098,285.40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长期应付款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12,074,712.60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12,074,712.60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递延收益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3,087,342.66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3,087,342.66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递延所得税负债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4,662,789.33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196,913,359.80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168,810,602.46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129,857,842.03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129,857,842.03</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-1,008,492.12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-1,008,492.12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135,119.73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135,119.73</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197,921,851.92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169,819,094.58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129,722,722.30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129,722,722.30</w:t>
            </w:r>
          </w:p>
        </w:tc>
      </w:tr>
    </w:tbl>
    <w:p>
      <w:pPr>
        <w:widowControl w:val="0"/>
        <w:spacing w:after="459" w:line="1" w:lineRule="exact"/>
      </w:pPr>
    </w:p>
    <w:p>
      <w:pPr>
        <w:pStyle w:val="Style35"/>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注：被收购方公允价值的确定方法为预计未来净现金流量现值法，被购买方无或有负债。</w:t>
      </w:r>
    </w:p>
    <w:p>
      <w:pPr>
        <w:pStyle w:val="Style35"/>
        <w:keepNext w:val="0"/>
        <w:keepLines w:val="0"/>
        <w:widowControl w:val="0"/>
        <w:numPr>
          <w:ilvl w:val="0"/>
          <w:numId w:val="75"/>
        </w:numPr>
        <w:shd w:val="clear" w:color="auto" w:fill="auto"/>
        <w:bidi w:val="0"/>
        <w:spacing w:before="0" w:after="320" w:line="240" w:lineRule="auto"/>
        <w:ind w:left="0" w:right="0" w:firstLine="440"/>
        <w:jc w:val="left"/>
      </w:pPr>
      <w:bookmarkStart w:id="920" w:name="bookmark920"/>
      <w:bookmarkEnd w:id="920"/>
      <w:r>
        <w:rPr>
          <w:color w:val="000000"/>
          <w:spacing w:val="0"/>
          <w:w w:val="100"/>
          <w:position w:val="0"/>
        </w:rPr>
        <w:t>同一控制下企业合并</w:t>
      </w:r>
    </w:p>
    <w:p>
      <w:pPr>
        <w:pStyle w:val="Style35"/>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本期公司未发生同一控制下企业合并。</w:t>
      </w:r>
    </w:p>
    <w:p>
      <w:pPr>
        <w:pStyle w:val="Style35"/>
        <w:keepNext w:val="0"/>
        <w:keepLines w:val="0"/>
        <w:widowControl w:val="0"/>
        <w:numPr>
          <w:ilvl w:val="0"/>
          <w:numId w:val="75"/>
        </w:numPr>
        <w:shd w:val="clear" w:color="auto" w:fill="auto"/>
        <w:bidi w:val="0"/>
        <w:spacing w:before="0" w:after="320" w:line="240" w:lineRule="auto"/>
        <w:ind w:left="0" w:right="0" w:firstLine="440"/>
        <w:jc w:val="left"/>
      </w:pPr>
      <w:bookmarkStart w:id="921" w:name="bookmark921"/>
      <w:bookmarkEnd w:id="921"/>
      <w:r>
        <w:rPr>
          <w:color w:val="000000"/>
          <w:spacing w:val="0"/>
          <w:w w:val="100"/>
          <w:position w:val="0"/>
        </w:rPr>
        <w:t>处置子公司</w:t>
      </w:r>
    </w:p>
    <w:p>
      <w:pPr>
        <w:pStyle w:val="Style35"/>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本期不再纳入合并范围的子公司</w:t>
      </w:r>
    </w:p>
    <w:p>
      <w:pPr>
        <w:pStyle w:val="Style32"/>
        <w:keepNext w:val="0"/>
        <w:keepLines w:val="0"/>
        <w:widowControl w:val="0"/>
        <w:shd w:val="clear" w:color="auto" w:fill="auto"/>
        <w:bidi w:val="0"/>
        <w:spacing w:before="0" w:after="0" w:line="240" w:lineRule="auto"/>
        <w:ind w:left="7258" w:right="0" w:firstLine="0"/>
        <w:jc w:val="left"/>
        <w:rPr>
          <w:sz w:val="13"/>
          <w:szCs w:val="13"/>
        </w:rPr>
      </w:pPr>
      <w:r>
        <w:rPr>
          <w:b/>
          <w:bCs/>
          <w:color w:val="000000"/>
          <w:spacing w:val="0"/>
          <w:w w:val="100"/>
          <w:position w:val="0"/>
          <w:sz w:val="13"/>
          <w:szCs w:val="13"/>
        </w:rPr>
        <w:t>处置价款与处置投资对应的</w:t>
      </w:r>
    </w:p>
    <w:tbl>
      <w:tblPr>
        <w:tblOverlap w:val="never"/>
        <w:jc w:val="center"/>
        <w:tblLayout w:type="fixed"/>
      </w:tblPr>
      <w:tblGrid>
        <w:gridCol w:w="2078"/>
        <w:gridCol w:w="1190"/>
        <w:gridCol w:w="830"/>
        <w:gridCol w:w="682"/>
        <w:gridCol w:w="1224"/>
        <w:gridCol w:w="1138"/>
        <w:gridCol w:w="1781"/>
      </w:tblGrid>
      <w:tr>
        <w:trPr>
          <w:trHeight w:val="74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子公司名称</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股权处置价款</w:t>
            </w:r>
          </w:p>
        </w:tc>
        <w:tc>
          <w:tcPr>
            <w:tcBorders/>
            <w:shd w:val="clear" w:color="auto" w:fill="FFFFFF"/>
            <w:vAlign w:val="top"/>
          </w:tcPr>
          <w:p>
            <w:pPr>
              <w:pStyle w:val="Style27"/>
              <w:keepNext w:val="0"/>
              <w:keepLines w:val="0"/>
              <w:widowControl w:val="0"/>
              <w:shd w:val="clear" w:color="auto" w:fill="auto"/>
              <w:bidi w:val="0"/>
              <w:spacing w:before="0" w:after="160" w:line="240" w:lineRule="auto"/>
              <w:ind w:left="0" w:right="0" w:firstLine="0"/>
              <w:jc w:val="center"/>
              <w:rPr>
                <w:sz w:val="13"/>
                <w:szCs w:val="13"/>
              </w:rPr>
            </w:pPr>
            <w:r>
              <w:rPr>
                <w:rFonts w:ascii="SimSun" w:eastAsia="SimSun" w:hAnsi="SimSun" w:cs="SimSun"/>
                <w:b/>
                <w:bCs/>
                <w:color w:val="000000"/>
                <w:spacing w:val="0"/>
                <w:w w:val="100"/>
                <w:position w:val="0"/>
                <w:sz w:val="13"/>
                <w:szCs w:val="13"/>
              </w:rPr>
              <w:t>股权处置</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比例（</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shd w:val="clear" w:color="auto" w:fill="FFFFFF"/>
            <w:vAlign w:val="top"/>
          </w:tcPr>
          <w:p>
            <w:pPr>
              <w:pStyle w:val="Style27"/>
              <w:keepNext w:val="0"/>
              <w:keepLines w:val="0"/>
              <w:widowControl w:val="0"/>
              <w:shd w:val="clear" w:color="auto" w:fill="auto"/>
              <w:bidi w:val="0"/>
              <w:spacing w:before="0" w:after="220" w:line="240" w:lineRule="auto"/>
              <w:ind w:left="0" w:right="0" w:firstLine="0"/>
              <w:jc w:val="center"/>
              <w:rPr>
                <w:sz w:val="13"/>
                <w:szCs w:val="13"/>
              </w:rPr>
            </w:pPr>
            <w:r>
              <w:rPr>
                <w:rFonts w:ascii="SimSun" w:eastAsia="SimSun" w:hAnsi="SimSun" w:cs="SimSun"/>
                <w:b/>
                <w:bCs/>
                <w:color w:val="000000"/>
                <w:spacing w:val="0"/>
                <w:w w:val="100"/>
                <w:position w:val="0"/>
                <w:sz w:val="13"/>
                <w:szCs w:val="13"/>
              </w:rPr>
              <w:t>股权处</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置方式</w:t>
            </w:r>
          </w:p>
        </w:tc>
        <w:tc>
          <w:tcPr>
            <w:tcBorders/>
            <w:shd w:val="clear" w:color="auto" w:fill="FFFFFF"/>
            <w:vAlign w:val="top"/>
          </w:tcPr>
          <w:p>
            <w:pPr>
              <w:pStyle w:val="Style27"/>
              <w:keepNext w:val="0"/>
              <w:keepLines w:val="0"/>
              <w:widowControl w:val="0"/>
              <w:shd w:val="clear" w:color="auto" w:fill="auto"/>
              <w:bidi w:val="0"/>
              <w:spacing w:before="0" w:after="200" w:line="240" w:lineRule="auto"/>
              <w:ind w:left="0" w:right="0" w:firstLine="0"/>
              <w:jc w:val="center"/>
              <w:rPr>
                <w:sz w:val="13"/>
                <w:szCs w:val="13"/>
              </w:rPr>
            </w:pPr>
            <w:r>
              <w:rPr>
                <w:rFonts w:ascii="SimSun" w:eastAsia="SimSun" w:hAnsi="SimSun" w:cs="SimSun"/>
                <w:b/>
                <w:bCs/>
                <w:color w:val="000000"/>
                <w:spacing w:val="0"/>
                <w:w w:val="100"/>
                <w:position w:val="0"/>
                <w:sz w:val="13"/>
                <w:szCs w:val="13"/>
              </w:rPr>
              <w:t>丧失控制</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权的时点</w:t>
            </w:r>
          </w:p>
        </w:tc>
        <w:tc>
          <w:tcPr>
            <w:tcBorders/>
            <w:shd w:val="clear" w:color="auto" w:fill="FFFFFF"/>
            <w:vAlign w:val="top"/>
          </w:tcPr>
          <w:p>
            <w:pPr>
              <w:pStyle w:val="Style27"/>
              <w:keepNext w:val="0"/>
              <w:keepLines w:val="0"/>
              <w:widowControl w:val="0"/>
              <w:shd w:val="clear" w:color="auto" w:fill="auto"/>
              <w:bidi w:val="0"/>
              <w:spacing w:before="0" w:after="180" w:line="240" w:lineRule="auto"/>
              <w:ind w:left="0" w:right="0" w:firstLine="0"/>
              <w:jc w:val="center"/>
              <w:rPr>
                <w:sz w:val="13"/>
                <w:szCs w:val="13"/>
              </w:rPr>
            </w:pPr>
            <w:r>
              <w:rPr>
                <w:rFonts w:ascii="SimSun" w:eastAsia="SimSun" w:hAnsi="SimSun" w:cs="SimSun"/>
                <w:b/>
                <w:bCs/>
                <w:color w:val="000000"/>
                <w:spacing w:val="0"/>
                <w:w w:val="100"/>
                <w:position w:val="0"/>
                <w:sz w:val="13"/>
                <w:szCs w:val="13"/>
              </w:rPr>
              <w:t>丧失控制权时点</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的确定依据</w:t>
            </w:r>
          </w:p>
        </w:tc>
        <w:tc>
          <w:tcPr>
            <w:tcBorders/>
            <w:shd w:val="clear" w:color="auto" w:fill="FFFFFF"/>
            <w:vAlign w:val="bottom"/>
          </w:tcPr>
          <w:p>
            <w:pPr>
              <w:pStyle w:val="Style27"/>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b/>
                <w:bCs/>
                <w:color w:val="000000"/>
                <w:spacing w:val="0"/>
                <w:w w:val="100"/>
                <w:position w:val="0"/>
                <w:sz w:val="13"/>
                <w:szCs w:val="13"/>
              </w:rPr>
              <w:t>合并财务报表层面享有该子</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公司净资产份额的差额</w:t>
            </w:r>
          </w:p>
        </w:tc>
      </w:tr>
      <w:tr>
        <w:trPr>
          <w:trHeight w:val="45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湖南天舟华文俪制传媒有限公司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20,050,000.00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转让</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2016</w:t>
            </w:r>
            <w:r>
              <w:rPr>
                <w:rFonts w:ascii="SimSun" w:eastAsia="SimSun" w:hAnsi="SimSun" w:cs="SimSun"/>
                <w:color w:val="000000"/>
                <w:spacing w:val="0"/>
                <w:w w:val="100"/>
                <w:position w:val="0"/>
                <w:sz w:val="13"/>
                <w:szCs w:val="13"/>
              </w:rPr>
              <w:t>年</w:t>
            </w:r>
            <w:r>
              <w:rPr>
                <w:color w:val="000000"/>
                <w:spacing w:val="0"/>
                <w:w w:val="100"/>
                <w:position w:val="0"/>
                <w:sz w:val="13"/>
                <w:szCs w:val="13"/>
              </w:rPr>
              <w:t>8</w:t>
            </w:r>
            <w:r>
              <w:rPr>
                <w:rFonts w:ascii="SimSun" w:eastAsia="SimSun" w:hAnsi="SimSun" w:cs="SimSun"/>
                <w:color w:val="000000"/>
                <w:spacing w:val="0"/>
                <w:w w:val="100"/>
                <w:position w:val="0"/>
                <w:sz w:val="13"/>
                <w:szCs w:val="13"/>
              </w:rPr>
              <w:t>月</w:t>
            </w:r>
            <w:r>
              <w:rPr>
                <w:color w:val="000000"/>
                <w:spacing w:val="0"/>
                <w:w w:val="100"/>
                <w:position w:val="0"/>
                <w:sz w:val="13"/>
                <w:szCs w:val="13"/>
              </w:rPr>
              <w:t>1</w:t>
            </w:r>
            <w:r>
              <w:rPr>
                <w:rFonts w:ascii="SimSun" w:eastAsia="SimSun" w:hAnsi="SimSun" w:cs="SimSun"/>
                <w:color w:val="000000"/>
                <w:spacing w:val="0"/>
                <w:w w:val="100"/>
                <w:position w:val="0"/>
                <w:sz w:val="13"/>
                <w:szCs w:val="13"/>
              </w:rPr>
              <w:t>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控制权已转移</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18,550.92</w:t>
            </w:r>
          </w:p>
        </w:tc>
      </w:tr>
      <w:tr>
        <w:trPr>
          <w:trHeight w:val="29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人民今典印务有限公司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700,000.00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70.00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转让</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2016</w:t>
            </w:r>
            <w:r>
              <w:rPr>
                <w:rFonts w:ascii="SimSun" w:eastAsia="SimSun" w:hAnsi="SimSun" w:cs="SimSun"/>
                <w:color w:val="000000"/>
                <w:spacing w:val="0"/>
                <w:w w:val="100"/>
                <w:position w:val="0"/>
                <w:sz w:val="13"/>
                <w:szCs w:val="13"/>
              </w:rPr>
              <w:t>年</w:t>
            </w:r>
            <w:r>
              <w:rPr>
                <w:color w:val="000000"/>
                <w:spacing w:val="0"/>
                <w:w w:val="100"/>
                <w:position w:val="0"/>
                <w:sz w:val="13"/>
                <w:szCs w:val="13"/>
              </w:rPr>
              <w:t>6</w:t>
            </w:r>
            <w:r>
              <w:rPr>
                <w:rFonts w:ascii="SimSun" w:eastAsia="SimSun" w:hAnsi="SimSun" w:cs="SimSun"/>
                <w:color w:val="000000"/>
                <w:spacing w:val="0"/>
                <w:w w:val="100"/>
                <w:position w:val="0"/>
                <w:sz w:val="13"/>
                <w:szCs w:val="13"/>
              </w:rPr>
              <w:t>月</w:t>
            </w:r>
            <w:r>
              <w:rPr>
                <w:color w:val="000000"/>
                <w:spacing w:val="0"/>
                <w:w w:val="100"/>
                <w:position w:val="0"/>
                <w:sz w:val="13"/>
                <w:szCs w:val="13"/>
              </w:rPr>
              <w:t>28</w:t>
            </w:r>
            <w:r>
              <w:rPr>
                <w:rFonts w:ascii="SimSun" w:eastAsia="SimSun" w:hAnsi="SimSun" w:cs="SimSun"/>
                <w:color w:val="000000"/>
                <w:spacing w:val="0"/>
                <w:w w:val="100"/>
                <w:position w:val="0"/>
                <w:sz w:val="13"/>
                <w:szCs w:val="13"/>
              </w:rPr>
              <w:t>日</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控制权已转移</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408,253.61</w:t>
            </w:r>
          </w:p>
        </w:tc>
      </w:tr>
    </w:tbl>
    <w:p>
      <w:pPr>
        <w:widowControl w:val="0"/>
        <w:spacing w:after="459" w:line="1" w:lineRule="exact"/>
      </w:pPr>
    </w:p>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接上表:</w:t>
      </w:r>
    </w:p>
    <w:p>
      <w:pPr>
        <w:widowControl w:val="0"/>
        <w:spacing w:line="1" w:lineRule="exact"/>
      </w:pPr>
      <w:r>
        <mc:AlternateContent>
          <mc:Choice Requires="wps">
            <w:drawing>
              <wp:anchor distT="240030" distB="308610" distL="0" distR="0" simplePos="0" relativeHeight="125829510" behindDoc="0" locked="0" layoutInCell="1" allowOverlap="1">
                <wp:simplePos x="0" y="0"/>
                <wp:positionH relativeFrom="page">
                  <wp:posOffset>714375</wp:posOffset>
                </wp:positionH>
                <wp:positionV relativeFrom="paragraph">
                  <wp:posOffset>240030</wp:posOffset>
                </wp:positionV>
                <wp:extent cx="2435225" cy="115570"/>
                <wp:wrapTopAndBottom/>
                <wp:docPr id="160" name="Shape 160"/>
                <a:graphic xmlns:a="http://schemas.openxmlformats.org/drawingml/2006/main">
                  <a:graphicData uri="http://schemas.microsoft.com/office/word/2010/wordprocessingShape">
                    <wps:wsp>
                      <wps:cNvSpPr txBox="1"/>
                      <wps:spPr>
                        <a:xfrm>
                          <a:ext cx="2435225" cy="115570"/>
                        </a:xfrm>
                        <a:prstGeom prst="rect"/>
                        <a:noFill/>
                      </wps:spPr>
                      <wps:txbx>
                        <w:txbxContent>
                          <w:p>
                            <w:pPr>
                              <w:pStyle w:val="Style73"/>
                              <w:keepNext w:val="0"/>
                              <w:keepLines w:val="0"/>
                              <w:widowControl w:val="0"/>
                              <w:shd w:val="clear" w:color="auto" w:fill="auto"/>
                              <w:tabs>
                                <w:tab w:pos="1147" w:val="left"/>
                              </w:tabs>
                              <w:bidi w:val="0"/>
                              <w:spacing w:before="0" w:after="0" w:line="240" w:lineRule="auto"/>
                              <w:ind w:left="0" w:right="0" w:firstLine="0"/>
                              <w:jc w:val="left"/>
                            </w:pPr>
                            <w:r>
                              <w:rPr>
                                <w:color w:val="000000"/>
                                <w:spacing w:val="0"/>
                                <w:w w:val="100"/>
                                <w:position w:val="0"/>
                              </w:rPr>
                              <w:t>丧失控制权之日</w:t>
                              <w:tab/>
                              <w:t>丧失控制权之日剩余 丧失控制权之日剩余</w:t>
                            </w:r>
                          </w:p>
                        </w:txbxContent>
                      </wps:txbx>
                      <wps:bodyPr wrap="none" lIns="0" tIns="0" rIns="0" bIns="0">
                        <a:noAutoFit/>
                      </wps:bodyPr>
                    </wps:wsp>
                  </a:graphicData>
                </a:graphic>
              </wp:anchor>
            </w:drawing>
          </mc:Choice>
          <mc:Fallback>
            <w:pict>
              <v:shape id="_x0000_s1186" type="#_x0000_t202" style="position:absolute;margin-left:56.25pt;margin-top:18.900000000000002pt;width:191.75pt;height:9.0999999999999996pt;z-index:-125829243;mso-wrap-distance-left:0;mso-wrap-distance-top:18.900000000000002pt;mso-wrap-distance-right:0;mso-wrap-distance-bottom:24.300000000000001pt;mso-position-horizontal-relative:page" filled="f" stroked="f">
                <v:textbox inset="0,0,0,0">
                  <w:txbxContent>
                    <w:p>
                      <w:pPr>
                        <w:pStyle w:val="Style73"/>
                        <w:keepNext w:val="0"/>
                        <w:keepLines w:val="0"/>
                        <w:widowControl w:val="0"/>
                        <w:shd w:val="clear" w:color="auto" w:fill="auto"/>
                        <w:tabs>
                          <w:tab w:pos="1147" w:val="left"/>
                        </w:tabs>
                        <w:bidi w:val="0"/>
                        <w:spacing w:before="0" w:after="0" w:line="240" w:lineRule="auto"/>
                        <w:ind w:left="0" w:right="0" w:firstLine="0"/>
                        <w:jc w:val="left"/>
                      </w:pPr>
                      <w:r>
                        <w:rPr>
                          <w:color w:val="000000"/>
                          <w:spacing w:val="0"/>
                          <w:w w:val="100"/>
                          <w:position w:val="0"/>
                        </w:rPr>
                        <w:t>丧失控制权之日</w:t>
                        <w:tab/>
                        <w:t>丧失控制权之日剩余 丧失控制权之日剩余</w:t>
                      </w:r>
                    </w:p>
                  </w:txbxContent>
                </v:textbox>
                <w10:wrap type="topAndBottom" anchorx="page"/>
              </v:shape>
            </w:pict>
          </mc:Fallback>
        </mc:AlternateContent>
      </w:r>
      <w:r>
        <mc:AlternateContent>
          <mc:Choice Requires="wps">
            <w:drawing>
              <wp:anchor distT="240030" distB="308610" distL="0" distR="0" simplePos="0" relativeHeight="125829512" behindDoc="0" locked="0" layoutInCell="1" allowOverlap="1">
                <wp:simplePos x="0" y="0"/>
                <wp:positionH relativeFrom="page">
                  <wp:posOffset>3293110</wp:posOffset>
                </wp:positionH>
                <wp:positionV relativeFrom="paragraph">
                  <wp:posOffset>240030</wp:posOffset>
                </wp:positionV>
                <wp:extent cx="941705" cy="115570"/>
                <wp:wrapTopAndBottom/>
                <wp:docPr id="162" name="Shape 162"/>
                <a:graphic xmlns:a="http://schemas.openxmlformats.org/drawingml/2006/main">
                  <a:graphicData uri="http://schemas.microsoft.com/office/word/2010/wordprocessingShape">
                    <wps:wsp>
                      <wps:cNvSpPr txBox="1"/>
                      <wps:spPr>
                        <a:xfrm>
                          <a:ext cx="941705" cy="11557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按照公允价值重新计量剩</w:t>
                            </w:r>
                          </w:p>
                        </w:txbxContent>
                      </wps:txbx>
                      <wps:bodyPr wrap="none" lIns="0" tIns="0" rIns="0" bIns="0">
                        <a:noAutoFit/>
                      </wps:bodyPr>
                    </wps:wsp>
                  </a:graphicData>
                </a:graphic>
              </wp:anchor>
            </w:drawing>
          </mc:Choice>
          <mc:Fallback>
            <w:pict>
              <v:shape id="_x0000_s1188" type="#_x0000_t202" style="position:absolute;margin-left:259.30000000000001pt;margin-top:18.900000000000002pt;width:74.150000000000006pt;height:9.0999999999999996pt;z-index:-125829241;mso-wrap-distance-left:0;mso-wrap-distance-top:18.900000000000002pt;mso-wrap-distance-right:0;mso-wrap-distance-bottom:24.300000000000001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按照公允价值重新计量剩</w:t>
                      </w:r>
                    </w:p>
                  </w:txbxContent>
                </v:textbox>
                <w10:wrap type="topAndBottom" anchorx="page"/>
              </v:shape>
            </w:pict>
          </mc:Fallback>
        </mc:AlternateContent>
      </w:r>
      <w:r>
        <mc:AlternateContent>
          <mc:Choice Requires="wps">
            <w:drawing>
              <wp:anchor distT="441325" distB="104140" distL="0" distR="0" simplePos="0" relativeHeight="125829514" behindDoc="0" locked="0" layoutInCell="1" allowOverlap="1">
                <wp:simplePos x="0" y="0"/>
                <wp:positionH relativeFrom="page">
                  <wp:posOffset>714375</wp:posOffset>
                </wp:positionH>
                <wp:positionV relativeFrom="paragraph">
                  <wp:posOffset>441325</wp:posOffset>
                </wp:positionV>
                <wp:extent cx="1438910" cy="118745"/>
                <wp:wrapTopAndBottom/>
                <wp:docPr id="164" name="Shape 164"/>
                <a:graphic xmlns:a="http://schemas.openxmlformats.org/drawingml/2006/main">
                  <a:graphicData uri="http://schemas.microsoft.com/office/word/2010/wordprocessingShape">
                    <wps:wsp>
                      <wps:cNvSpPr txBox="1"/>
                      <wps:spPr>
                        <a:xfrm>
                          <a:ext cx="1438910" cy="118745"/>
                        </a:xfrm>
                        <a:prstGeom prst="rect"/>
                        <a:noFill/>
                      </wps:spPr>
                      <wps:txbx>
                        <w:txbxContent>
                          <w:p>
                            <w:pPr>
                              <w:pStyle w:val="Style73"/>
                              <w:keepNext w:val="0"/>
                              <w:keepLines w:val="0"/>
                              <w:widowControl w:val="0"/>
                              <w:shd w:val="clear" w:color="auto" w:fill="auto"/>
                              <w:tabs>
                                <w:tab w:pos="1296" w:val="left"/>
                              </w:tabs>
                              <w:bidi w:val="0"/>
                              <w:spacing w:before="0" w:after="0" w:line="240" w:lineRule="auto"/>
                              <w:ind w:left="0" w:right="0" w:firstLine="0"/>
                              <w:jc w:val="left"/>
                            </w:pPr>
                            <w:r>
                              <w:rPr>
                                <w:color w:val="000000"/>
                                <w:spacing w:val="0"/>
                                <w:w w:val="100"/>
                                <w:position w:val="0"/>
                              </w:rPr>
                              <w:t>剩余股权的比例</w:t>
                              <w:tab/>
                              <w:t>股权的账面价值</w:t>
                            </w:r>
                          </w:p>
                        </w:txbxContent>
                      </wps:txbx>
                      <wps:bodyPr wrap="none" lIns="0" tIns="0" rIns="0" bIns="0">
                        <a:noAutoFit/>
                      </wps:bodyPr>
                    </wps:wsp>
                  </a:graphicData>
                </a:graphic>
              </wp:anchor>
            </w:drawing>
          </mc:Choice>
          <mc:Fallback>
            <w:pict>
              <v:shape id="_x0000_s1190" type="#_x0000_t202" style="position:absolute;margin-left:56.25pt;margin-top:34.75pt;width:113.3pt;height:9.3499999999999996pt;z-index:-125829239;mso-wrap-distance-left:0;mso-wrap-distance-top:34.75pt;mso-wrap-distance-right:0;mso-wrap-distance-bottom:8.1999999999999993pt;mso-position-horizontal-relative:page" filled="f" stroked="f">
                <v:textbox inset="0,0,0,0">
                  <w:txbxContent>
                    <w:p>
                      <w:pPr>
                        <w:pStyle w:val="Style73"/>
                        <w:keepNext w:val="0"/>
                        <w:keepLines w:val="0"/>
                        <w:widowControl w:val="0"/>
                        <w:shd w:val="clear" w:color="auto" w:fill="auto"/>
                        <w:tabs>
                          <w:tab w:pos="1296" w:val="left"/>
                        </w:tabs>
                        <w:bidi w:val="0"/>
                        <w:spacing w:before="0" w:after="0" w:line="240" w:lineRule="auto"/>
                        <w:ind w:left="0" w:right="0" w:firstLine="0"/>
                        <w:jc w:val="left"/>
                      </w:pPr>
                      <w:r>
                        <w:rPr>
                          <w:color w:val="000000"/>
                          <w:spacing w:val="0"/>
                          <w:w w:val="100"/>
                          <w:position w:val="0"/>
                        </w:rPr>
                        <w:t>剩余股权的比例</w:t>
                        <w:tab/>
                        <w:t>股权的账面价值</w:t>
                      </w:r>
                    </w:p>
                  </w:txbxContent>
                </v:textbox>
                <w10:wrap type="topAndBottom" anchorx="page"/>
              </v:shape>
            </w:pict>
          </mc:Fallback>
        </mc:AlternateContent>
      </w:r>
      <w:r>
        <mc:AlternateContent>
          <mc:Choice Requires="wps">
            <w:drawing>
              <wp:anchor distT="441325" distB="104140" distL="0" distR="0" simplePos="0" relativeHeight="125829516" behindDoc="0" locked="0" layoutInCell="1" allowOverlap="1">
                <wp:simplePos x="0" y="0"/>
                <wp:positionH relativeFrom="page">
                  <wp:posOffset>2454910</wp:posOffset>
                </wp:positionH>
                <wp:positionV relativeFrom="paragraph">
                  <wp:posOffset>441325</wp:posOffset>
                </wp:positionV>
                <wp:extent cx="612775" cy="118745"/>
                <wp:wrapTopAndBottom/>
                <wp:docPr id="166" name="Shape 166"/>
                <a:graphic xmlns:a="http://schemas.openxmlformats.org/drawingml/2006/main">
                  <a:graphicData uri="http://schemas.microsoft.com/office/word/2010/wordprocessingShape">
                    <wps:wsp>
                      <wps:cNvSpPr txBox="1"/>
                      <wps:spPr>
                        <a:xfrm>
                          <a:ext cx="612775" cy="11874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股权的公允价值</w:t>
                            </w:r>
                          </w:p>
                        </w:txbxContent>
                      </wps:txbx>
                      <wps:bodyPr wrap="none" lIns="0" tIns="0" rIns="0" bIns="0">
                        <a:noAutoFit/>
                      </wps:bodyPr>
                    </wps:wsp>
                  </a:graphicData>
                </a:graphic>
              </wp:anchor>
            </w:drawing>
          </mc:Choice>
          <mc:Fallback>
            <w:pict>
              <v:shape id="_x0000_s1192" type="#_x0000_t202" style="position:absolute;margin-left:193.30000000000001pt;margin-top:34.75pt;width:48.25pt;height:9.3499999999999996pt;z-index:-125829237;mso-wrap-distance-left:0;mso-wrap-distance-top:34.75pt;mso-wrap-distance-right:0;mso-wrap-distance-bottom:8.1999999999999993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股权的公允价值</w:t>
                      </w:r>
                    </w:p>
                  </w:txbxContent>
                </v:textbox>
                <w10:wrap type="topAndBottom" anchorx="page"/>
              </v:shape>
            </w:pict>
          </mc:Fallback>
        </mc:AlternateContent>
      </w:r>
      <w:r>
        <mc:AlternateContent>
          <mc:Choice Requires="wps">
            <w:drawing>
              <wp:anchor distT="441325" distB="104140" distL="0" distR="0" simplePos="0" relativeHeight="125829518" behindDoc="0" locked="0" layoutInCell="1" allowOverlap="1">
                <wp:simplePos x="0" y="0"/>
                <wp:positionH relativeFrom="page">
                  <wp:posOffset>3293110</wp:posOffset>
                </wp:positionH>
                <wp:positionV relativeFrom="paragraph">
                  <wp:posOffset>441325</wp:posOffset>
                </wp:positionV>
                <wp:extent cx="941705" cy="118745"/>
                <wp:wrapTopAndBottom/>
                <wp:docPr id="168" name="Shape 168"/>
                <a:graphic xmlns:a="http://schemas.openxmlformats.org/drawingml/2006/main">
                  <a:graphicData uri="http://schemas.microsoft.com/office/word/2010/wordprocessingShape">
                    <wps:wsp>
                      <wps:cNvSpPr txBox="1"/>
                      <wps:spPr>
                        <a:xfrm>
                          <a:ext cx="941705" cy="11874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余股权产生的利得或损失</w:t>
                            </w:r>
                          </w:p>
                        </w:txbxContent>
                      </wps:txbx>
                      <wps:bodyPr wrap="none" lIns="0" tIns="0" rIns="0" bIns="0">
                        <a:noAutoFit/>
                      </wps:bodyPr>
                    </wps:wsp>
                  </a:graphicData>
                </a:graphic>
              </wp:anchor>
            </w:drawing>
          </mc:Choice>
          <mc:Fallback>
            <w:pict>
              <v:shape id="_x0000_s1194" type="#_x0000_t202" style="position:absolute;margin-left:259.30000000000001pt;margin-top:34.75pt;width:74.150000000000006pt;height:9.3499999999999996pt;z-index:-125829235;mso-wrap-distance-left:0;mso-wrap-distance-top:34.75pt;mso-wrap-distance-right:0;mso-wrap-distance-bottom:8.1999999999999993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余股权产生的利得或损失</w:t>
                      </w:r>
                    </w:p>
                  </w:txbxContent>
                </v:textbox>
                <w10:wrap type="topAndBottom" anchorx="page"/>
              </v:shape>
            </w:pict>
          </mc:Fallback>
        </mc:AlternateContent>
      </w:r>
      <w:r>
        <mc:AlternateContent>
          <mc:Choice Requires="wps">
            <w:drawing>
              <wp:anchor distT="139700" distB="3175" distL="0" distR="0" simplePos="0" relativeHeight="125829520" behindDoc="0" locked="0" layoutInCell="1" allowOverlap="1">
                <wp:simplePos x="0" y="0"/>
                <wp:positionH relativeFrom="page">
                  <wp:posOffset>4380865</wp:posOffset>
                </wp:positionH>
                <wp:positionV relativeFrom="paragraph">
                  <wp:posOffset>139700</wp:posOffset>
                </wp:positionV>
                <wp:extent cx="862330" cy="521335"/>
                <wp:wrapTopAndBottom/>
                <wp:docPr id="170" name="Shape 170"/>
                <a:graphic xmlns:a="http://schemas.openxmlformats.org/drawingml/2006/main">
                  <a:graphicData uri="http://schemas.microsoft.com/office/word/2010/wordprocessingShape">
                    <wps:wsp>
                      <wps:cNvSpPr txBox="1"/>
                      <wps:spPr>
                        <a:xfrm>
                          <a:ext cx="862330" cy="521335"/>
                        </a:xfrm>
                        <a:prstGeom prst="rect"/>
                        <a:noFill/>
                      </wps:spPr>
                      <wps:txbx>
                        <w:txbxContent>
                          <w:p>
                            <w:pPr>
                              <w:pStyle w:val="Style73"/>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丧失控制权之日剩余股</w:t>
                            </w:r>
                          </w:p>
                          <w:p>
                            <w:pPr>
                              <w:pStyle w:val="Style73"/>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权公允价值的确定方法</w:t>
                            </w:r>
                          </w:p>
                          <w:p>
                            <w:pPr>
                              <w:pStyle w:val="Style73"/>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及主要假设</w:t>
                            </w:r>
                          </w:p>
                        </w:txbxContent>
                      </wps:txbx>
                      <wps:bodyPr lIns="0" tIns="0" rIns="0" bIns="0">
                        <a:noAutoFit/>
                      </wps:bodyPr>
                    </wps:wsp>
                  </a:graphicData>
                </a:graphic>
              </wp:anchor>
            </w:drawing>
          </mc:Choice>
          <mc:Fallback>
            <w:pict>
              <v:shape id="_x0000_s1196" type="#_x0000_t202" style="position:absolute;margin-left:344.94999999999999pt;margin-top:11.pt;width:67.900000000000006pt;height:41.050000000000004pt;z-index:-125829233;mso-wrap-distance-left:0;mso-wrap-distance-top:11.pt;mso-wrap-distance-right:0;mso-wrap-distance-bottom:0.25pt;mso-position-horizontal-relative:page" filled="f" stroked="f">
                <v:textbox inset="0,0,0,0">
                  <w:txbxContent>
                    <w:p>
                      <w:pPr>
                        <w:pStyle w:val="Style73"/>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丧失控制权之日剩余股</w:t>
                      </w:r>
                    </w:p>
                    <w:p>
                      <w:pPr>
                        <w:pStyle w:val="Style73"/>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权公允价值的确定方法</w:t>
                      </w:r>
                    </w:p>
                    <w:p>
                      <w:pPr>
                        <w:pStyle w:val="Style73"/>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及主要假设</w:t>
                      </w:r>
                    </w:p>
                  </w:txbxContent>
                </v:textbox>
                <w10:wrap type="topAndBottom" anchorx="page"/>
              </v:shape>
            </w:pict>
          </mc:Fallback>
        </mc:AlternateContent>
      </w:r>
      <w:r>
        <mc:AlternateContent>
          <mc:Choice Requires="wps">
            <w:drawing>
              <wp:anchor distT="139700" distB="0" distL="0" distR="0" simplePos="0" relativeHeight="125829522" behindDoc="0" locked="0" layoutInCell="1" allowOverlap="1">
                <wp:simplePos x="0" y="0"/>
                <wp:positionH relativeFrom="page">
                  <wp:posOffset>5371465</wp:posOffset>
                </wp:positionH>
                <wp:positionV relativeFrom="paragraph">
                  <wp:posOffset>139700</wp:posOffset>
                </wp:positionV>
                <wp:extent cx="941705" cy="524510"/>
                <wp:wrapTopAndBottom/>
                <wp:docPr id="172" name="Shape 172"/>
                <a:graphic xmlns:a="http://schemas.openxmlformats.org/drawingml/2006/main">
                  <a:graphicData uri="http://schemas.microsoft.com/office/word/2010/wordprocessingShape">
                    <wps:wsp>
                      <wps:cNvSpPr txBox="1"/>
                      <wps:spPr>
                        <a:xfrm>
                          <a:ext cx="941705" cy="524510"/>
                        </a:xfrm>
                        <a:prstGeom prst="rect"/>
                        <a:noFill/>
                      </wps:spPr>
                      <wps:txbx>
                        <w:txbxContent>
                          <w:p>
                            <w:pPr>
                              <w:pStyle w:val="Style73"/>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与原子公司股权投资相关</w:t>
                            </w:r>
                          </w:p>
                          <w:p>
                            <w:pPr>
                              <w:pStyle w:val="Style73"/>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的其他综合收益转入投资</w:t>
                            </w:r>
                          </w:p>
                          <w:p>
                            <w:pPr>
                              <w:pStyle w:val="Style73"/>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损益的金额</w:t>
                            </w:r>
                          </w:p>
                        </w:txbxContent>
                      </wps:txbx>
                      <wps:bodyPr lIns="0" tIns="0" rIns="0" bIns="0">
                        <a:noAutoFit/>
                      </wps:bodyPr>
                    </wps:wsp>
                  </a:graphicData>
                </a:graphic>
              </wp:anchor>
            </w:drawing>
          </mc:Choice>
          <mc:Fallback>
            <w:pict>
              <v:shape id="_x0000_s1198" type="#_x0000_t202" style="position:absolute;margin-left:422.94999999999999pt;margin-top:11.pt;width:74.150000000000006pt;height:41.300000000000004pt;z-index:-125829231;mso-wrap-distance-left:0;mso-wrap-distance-top:11.pt;mso-wrap-distance-right:0;mso-position-horizontal-relative:page" filled="f" stroked="f">
                <v:textbox inset="0,0,0,0">
                  <w:txbxContent>
                    <w:p>
                      <w:pPr>
                        <w:pStyle w:val="Style73"/>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与原子公司股权投资相关</w:t>
                      </w:r>
                    </w:p>
                    <w:p>
                      <w:pPr>
                        <w:pStyle w:val="Style73"/>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的其他综合收益转入投资</w:t>
                      </w:r>
                    </w:p>
                    <w:p>
                      <w:pPr>
                        <w:pStyle w:val="Style73"/>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损益的金额</w:t>
                      </w:r>
                    </w:p>
                  </w:txbxContent>
                </v:textbox>
                <w10:wrap type="topAndBottom" anchorx="page"/>
              </v:shape>
            </w:pict>
          </mc:Fallback>
        </mc:AlternateContent>
      </w:r>
    </w:p>
    <w:p>
      <w:pPr>
        <w:pStyle w:val="Style103"/>
        <w:keepNext w:val="0"/>
        <w:keepLines w:val="0"/>
        <w:widowControl w:val="0"/>
        <w:shd w:val="clear" w:color="auto" w:fill="auto"/>
        <w:bidi w:val="0"/>
        <w:spacing w:before="0" w:after="720" w:line="240" w:lineRule="auto"/>
        <w:ind w:left="0" w:right="500" w:firstLine="0"/>
        <w:jc w:val="right"/>
      </w:pPr>
      <w:r>
        <w:rPr>
          <w:color w:val="000000"/>
          <w:spacing w:val="0"/>
          <w:w w:val="100"/>
          <w:position w:val="0"/>
          <w:u w:val="none"/>
        </w:rPr>
        <w:t>136,626.61</w:t>
      </w:r>
    </w:p>
    <w:p>
      <w:pPr>
        <w:pStyle w:val="Style35"/>
        <w:keepNext w:val="0"/>
        <w:keepLines w:val="0"/>
        <w:widowControl w:val="0"/>
        <w:numPr>
          <w:ilvl w:val="0"/>
          <w:numId w:val="75"/>
        </w:numPr>
        <w:shd w:val="clear" w:color="auto" w:fill="auto"/>
        <w:bidi w:val="0"/>
        <w:spacing w:before="0" w:after="140" w:line="360" w:lineRule="exact"/>
        <w:ind w:left="0" w:right="0" w:firstLine="440"/>
        <w:jc w:val="left"/>
      </w:pPr>
      <w:bookmarkStart w:id="922" w:name="bookmark922"/>
      <w:bookmarkEnd w:id="922"/>
      <w:r>
        <w:rPr>
          <w:color w:val="000000"/>
          <w:spacing w:val="0"/>
          <w:w w:val="100"/>
          <w:position w:val="0"/>
        </w:rPr>
        <w:t>其他原因的合并范围变动</w:t>
      </w:r>
    </w:p>
    <w:p>
      <w:pPr>
        <w:pStyle w:val="Style35"/>
        <w:keepNext w:val="0"/>
        <w:keepLines w:val="0"/>
        <w:widowControl w:val="0"/>
        <w:shd w:val="clear" w:color="auto" w:fill="auto"/>
        <w:bidi w:val="0"/>
        <w:spacing w:before="0" w:after="420" w:line="360"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）经浙江天舟图书有限公司股东会决议通过了注销浙江天舟图书有限公司决议，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日，浙江天 舟图书有限公司取得杭州市市场监督管理局编号为（杭）准予注销</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119279</w:t>
      </w:r>
      <w:r>
        <w:rPr>
          <w:color w:val="000000"/>
          <w:spacing w:val="0"/>
          <w:w w:val="100"/>
          <w:position w:val="0"/>
        </w:rPr>
        <w:t>号的工商企业注销证明，公司 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日收到清算款，即日起，浙江天舟图书有限公司不再并入公司合并报表。</w:t>
      </w:r>
      <w:r>
        <w:br w:type="page"/>
      </w:r>
    </w:p>
    <w:p>
      <w:pPr>
        <w:pStyle w:val="Style35"/>
        <w:keepNext w:val="0"/>
        <w:keepLines w:val="0"/>
        <w:widowControl w:val="0"/>
        <w:shd w:val="clear" w:color="auto" w:fill="auto"/>
        <w:tabs>
          <w:tab w:pos="849" w:val="left"/>
        </w:tabs>
        <w:bidi w:val="0"/>
        <w:spacing w:before="0" w:after="160" w:line="360" w:lineRule="exact"/>
        <w:ind w:left="0" w:right="0" w:firstLine="36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北京神奇领域信息技术有限公司于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日成立，注册资本</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万元，本公司持股</w:t>
      </w:r>
      <w:r>
        <w:rPr>
          <w:rFonts w:ascii="Times New Roman" w:eastAsia="Times New Roman" w:hAnsi="Times New Roman" w:cs="Times New Roman"/>
          <w:color w:val="000000"/>
          <w:spacing w:val="0"/>
          <w:w w:val="100"/>
          <w:position w:val="0"/>
          <w:sz w:val="18"/>
          <w:szCs w:val="18"/>
        </w:rPr>
        <w:t>66.67%</w:t>
      </w:r>
      <w:r>
        <w:rPr>
          <w:color w:val="000000"/>
          <w:spacing w:val="0"/>
          <w:w w:val="100"/>
          <w:position w:val="0"/>
        </w:rPr>
        <w:t>, 自成立之日起纳入合并范围，截至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日，北京神奇领域信息技术有限公司实收资本为</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万元。</w:t>
      </w:r>
    </w:p>
    <w:p>
      <w:pPr>
        <w:pStyle w:val="Style35"/>
        <w:keepNext w:val="0"/>
        <w:keepLines w:val="0"/>
        <w:widowControl w:val="0"/>
        <w:shd w:val="clear" w:color="auto" w:fill="auto"/>
        <w:bidi w:val="0"/>
        <w:spacing w:before="0" w:after="160" w:line="360" w:lineRule="exact"/>
        <w:ind w:left="0" w:right="0" w:firstLine="36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湖南天舟大课堂教育科技有限公司于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日成立，注册资本</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万元，公司持股</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，公司与 张建武、陈四清、覃明莽签订一致行动人协议，约定张建武、陈四清、覃明莽在行使股东提案权及表决权方面均 与公司保持一致，且不可撤销，因此公司合计持有湖南天舟大课堂教育科技有限公司</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的表决权，自成立之日 起纳入合并范围。截至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日，湖南天舟大课堂教育科技有限公司实收资本为</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w:t>
      </w:r>
    </w:p>
    <w:p>
      <w:pPr>
        <w:pStyle w:val="Style35"/>
        <w:keepNext w:val="0"/>
        <w:keepLines w:val="0"/>
        <w:widowControl w:val="0"/>
        <w:shd w:val="clear" w:color="auto" w:fill="auto"/>
        <w:tabs>
          <w:tab w:pos="878" w:val="left"/>
        </w:tabs>
        <w:bidi w:val="0"/>
        <w:spacing w:before="0" w:after="160" w:line="362" w:lineRule="exact"/>
        <w:ind w:left="0" w:right="0" w:firstLine="36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武汉中南天舟文化传媒有限公司于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日成立，注册资本</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万元，公司持股</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，公司与 万欢玲签订一致行动人协议，约定万欢玲在行使股东提案权及表决权方面均与公司保持一致，且不可撤销，因此 公司合计持有武汉中南天舟文化传媒有限公司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的表决权，自成立之日起纳入合并范围。截至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武汉中南天舟文化传媒有限公司实收资本为</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p>
      <w:pPr>
        <w:pStyle w:val="Style35"/>
        <w:keepNext w:val="0"/>
        <w:keepLines w:val="0"/>
        <w:widowControl w:val="0"/>
        <w:shd w:val="clear" w:color="auto" w:fill="auto"/>
        <w:tabs>
          <w:tab w:pos="878" w:val="left"/>
        </w:tabs>
        <w:bidi w:val="0"/>
        <w:spacing w:before="0" w:after="160" w:line="367" w:lineRule="exact"/>
        <w:ind w:left="0" w:right="0" w:firstLine="36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霍尔果斯游爱网络技术有限公司于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日成立，注册资本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万元，本公司之子公司广州 游爱网络技术有限公司持股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，自成立之日起纳入合并范围。截至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日，广州游爱网络技术有限 公司尚未出资。</w:t>
      </w:r>
    </w:p>
    <w:p>
      <w:pPr>
        <w:pStyle w:val="Style35"/>
        <w:keepNext w:val="0"/>
        <w:keepLines w:val="0"/>
        <w:widowControl w:val="0"/>
        <w:shd w:val="clear" w:color="auto" w:fill="auto"/>
        <w:bidi w:val="0"/>
        <w:spacing w:before="0" w:after="160" w:line="362" w:lineRule="exact"/>
        <w:ind w:left="0" w:right="0" w:firstLine="36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18"/>
          <w:szCs w:val="18"/>
        </w:rPr>
        <w:t>6</w:t>
      </w:r>
      <w:r>
        <w:rPr>
          <w:color w:val="000000"/>
          <w:spacing w:val="0"/>
          <w:w w:val="100"/>
          <w:position w:val="0"/>
        </w:rPr>
        <w:t>） 上海跨合企业管理中心（有限合伙）成立于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日，本公司之子公司广州游爱网络技术有限 公司出资比例</w:t>
      </w:r>
      <w:r>
        <w:rPr>
          <w:rFonts w:ascii="Times New Roman" w:eastAsia="Times New Roman" w:hAnsi="Times New Roman" w:cs="Times New Roman"/>
          <w:color w:val="000000"/>
          <w:spacing w:val="0"/>
          <w:w w:val="100"/>
          <w:position w:val="0"/>
          <w:sz w:val="18"/>
          <w:szCs w:val="18"/>
        </w:rPr>
        <w:t>59.40%</w:t>
      </w:r>
      <w:r>
        <w:rPr>
          <w:color w:val="000000"/>
          <w:spacing w:val="0"/>
          <w:w w:val="100"/>
          <w:position w:val="0"/>
        </w:rPr>
        <w:t>，自成立之日起纳入合并范围。截至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日，上海跨合企业管理中心（有限合伙） 实收资本为</w:t>
      </w:r>
      <w:r>
        <w:rPr>
          <w:rFonts w:ascii="Times New Roman" w:eastAsia="Times New Roman" w:hAnsi="Times New Roman" w:cs="Times New Roman"/>
          <w:color w:val="000000"/>
          <w:spacing w:val="0"/>
          <w:w w:val="100"/>
          <w:position w:val="0"/>
          <w:sz w:val="18"/>
          <w:szCs w:val="18"/>
        </w:rPr>
        <w:t>275.00</w:t>
      </w:r>
      <w:r>
        <w:rPr>
          <w:color w:val="000000"/>
          <w:spacing w:val="0"/>
          <w:w w:val="100"/>
          <w:position w:val="0"/>
        </w:rPr>
        <w:t>万元。</w:t>
      </w:r>
    </w:p>
    <w:p>
      <w:pPr>
        <w:pStyle w:val="Style35"/>
        <w:keepNext w:val="0"/>
        <w:keepLines w:val="0"/>
        <w:widowControl w:val="0"/>
        <w:shd w:val="clear" w:color="auto" w:fill="auto"/>
        <w:bidi w:val="0"/>
        <w:spacing w:before="0" w:after="400" w:line="362" w:lineRule="exact"/>
        <w:ind w:left="0" w:right="0" w:firstLine="360"/>
        <w:jc w:val="both"/>
      </w:pPr>
      <w:r>
        <w:rPr>
          <w:color w:val="000000"/>
          <w:spacing w:val="0"/>
          <w:w w:val="100"/>
          <w:position w:val="0"/>
        </w:rPr>
        <w:t>除以上事项外，本期公司未发生其他原因的合并范围变动。</w:t>
      </w:r>
    </w:p>
    <w:p>
      <w:pPr>
        <w:pStyle w:val="Style30"/>
        <w:keepNext/>
        <w:keepLines/>
        <w:widowControl w:val="0"/>
        <w:shd w:val="clear" w:color="auto" w:fill="auto"/>
        <w:bidi w:val="0"/>
        <w:spacing w:before="0" w:after="400" w:line="240" w:lineRule="auto"/>
        <w:ind w:left="0" w:right="0" w:firstLine="460"/>
        <w:jc w:val="both"/>
      </w:pPr>
      <w:bookmarkStart w:id="928" w:name="bookmark928"/>
      <w:bookmarkStart w:id="929" w:name="bookmark929"/>
      <w:bookmarkStart w:id="930" w:name="bookmark930"/>
      <w:r>
        <w:rPr>
          <w:rFonts w:ascii="SimHei" w:eastAsia="SimHei" w:hAnsi="SimHei" w:cs="SimHei"/>
          <w:color w:val="000000"/>
          <w:spacing w:val="0"/>
          <w:w w:val="100"/>
          <w:position w:val="0"/>
          <w:sz w:val="24"/>
          <w:szCs w:val="24"/>
        </w:rPr>
        <w:t>八、在其他主体中的权益</w:t>
      </w:r>
      <w:bookmarkEnd w:id="928"/>
      <w:bookmarkEnd w:id="929"/>
      <w:bookmarkEnd w:id="930"/>
    </w:p>
    <w:p>
      <w:pPr>
        <w:pStyle w:val="Style35"/>
        <w:keepNext w:val="0"/>
        <w:keepLines w:val="0"/>
        <w:widowControl w:val="0"/>
        <w:shd w:val="clear" w:color="auto" w:fill="auto"/>
        <w:bidi w:val="0"/>
        <w:spacing w:before="0" w:after="320" w:line="240" w:lineRule="auto"/>
        <w:ind w:left="0" w:right="0" w:firstLine="460"/>
        <w:jc w:val="left"/>
      </w:pPr>
      <w:bookmarkStart w:id="931" w:name="bookmark931"/>
      <w:r>
        <w:rPr>
          <w:rFonts w:ascii="Times New Roman" w:eastAsia="Times New Roman" w:hAnsi="Times New Roman" w:cs="Times New Roman"/>
          <w:color w:val="000000"/>
          <w:spacing w:val="0"/>
          <w:w w:val="100"/>
          <w:position w:val="0"/>
          <w:sz w:val="18"/>
          <w:szCs w:val="18"/>
        </w:rPr>
        <w:t>1</w:t>
      </w:r>
      <w:bookmarkEnd w:id="931"/>
      <w:r>
        <w:rPr>
          <w:color w:val="000000"/>
          <w:spacing w:val="0"/>
          <w:w w:val="100"/>
          <w:position w:val="0"/>
        </w:rPr>
        <w:t>、在子公司中的权益：</w:t>
      </w:r>
    </w:p>
    <w:p>
      <w:pPr>
        <w:pStyle w:val="Style35"/>
        <w:keepNext w:val="0"/>
        <w:keepLines w:val="0"/>
        <w:widowControl w:val="0"/>
        <w:shd w:val="clear" w:color="auto" w:fill="auto"/>
        <w:bidi w:val="0"/>
        <w:spacing w:before="0" w:after="520" w:line="240" w:lineRule="auto"/>
        <w:ind w:left="0" w:right="0" w:firstLine="460"/>
        <w:jc w:val="left"/>
      </w:pPr>
      <w:bookmarkStart w:id="932" w:name="bookmark932"/>
      <w:r>
        <w:rPr>
          <w:rFonts w:ascii="Times New Roman" w:eastAsia="Times New Roman" w:hAnsi="Times New Roman" w:cs="Times New Roman"/>
          <w:color w:val="000000"/>
          <w:spacing w:val="0"/>
          <w:w w:val="100"/>
          <w:position w:val="0"/>
          <w:sz w:val="18"/>
          <w:szCs w:val="18"/>
        </w:rPr>
        <w:t>（</w:t>
      </w:r>
      <w:bookmarkEnd w:id="9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）构成本公司合并财务报表的子公司情况</w:t>
      </w:r>
    </w:p>
    <w:p>
      <w:pPr>
        <w:pStyle w:val="Style73"/>
        <w:keepNext w:val="0"/>
        <w:keepLines w:val="0"/>
        <w:widowControl w:val="0"/>
        <w:shd w:val="clear" w:color="auto" w:fill="auto"/>
        <w:bidi w:val="0"/>
        <w:spacing w:before="0" w:after="400" w:line="240" w:lineRule="auto"/>
        <w:ind w:left="0" w:right="1680" w:firstLine="0"/>
        <w:jc w:val="right"/>
      </w:pPr>
      <w:r>
        <mc:AlternateContent>
          <mc:Choice Requires="wps">
            <w:drawing>
              <wp:anchor distT="0" distB="0" distL="88900" distR="88900" simplePos="0" relativeHeight="125829524" behindDoc="0" locked="0" layoutInCell="1" allowOverlap="1">
                <wp:simplePos x="0" y="0"/>
                <wp:positionH relativeFrom="page">
                  <wp:posOffset>632460</wp:posOffset>
                </wp:positionH>
                <wp:positionV relativeFrom="margin">
                  <wp:posOffset>5907405</wp:posOffset>
                </wp:positionV>
                <wp:extent cx="3124200" cy="2993390"/>
                <wp:wrapSquare wrapText="bothSides"/>
                <wp:docPr id="174" name="Shape 174"/>
                <a:graphic xmlns:a="http://schemas.openxmlformats.org/drawingml/2006/main">
                  <a:graphicData uri="http://schemas.microsoft.com/office/word/2010/wordprocessingShape">
                    <wps:wsp>
                      <wps:cNvSpPr txBox="1"/>
                      <wps:spPr>
                        <a:xfrm>
                          <a:ext cx="3124200" cy="2993390"/>
                        </a:xfrm>
                        <a:prstGeom prst="rect"/>
                        <a:noFill/>
                      </wps:spPr>
                      <wps:txbx>
                        <w:txbxContent>
                          <w:tbl>
                            <w:tblPr>
                              <w:tblOverlap w:val="never"/>
                              <w:jc w:val="left"/>
                              <w:tblLayout w:type="fixed"/>
                            </w:tblPr>
                            <w:tblGrid>
                              <w:gridCol w:w="3187"/>
                              <w:gridCol w:w="912"/>
                              <w:gridCol w:w="821"/>
                            </w:tblGrid>
                            <w:tr>
                              <w:trPr>
                                <w:tblHeader/>
                                <w:trHeight w:val="178" w:hRule="exact"/>
                              </w:trPr>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子公司全称</w:t>
                                  </w:r>
                                </w:p>
                              </w:tc>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SimSun" w:eastAsia="SimSun" w:hAnsi="SimSun" w:cs="SimSun"/>
                                      <w:b/>
                                      <w:bCs/>
                                      <w:color w:val="000000"/>
                                      <w:spacing w:val="0"/>
                                      <w:w w:val="100"/>
                                      <w:position w:val="0"/>
                                      <w:sz w:val="13"/>
                                      <w:szCs w:val="13"/>
                                    </w:rPr>
                                    <w:t>主要</w:t>
                                  </w:r>
                                </w:p>
                              </w:tc>
                            </w:tr>
                            <w:tr>
                              <w:trPr>
                                <w:trHeight w:val="422" w:hRule="exact"/>
                              </w:trPr>
                              <w:tc>
                                <w:tcPr>
                                  <w:vMerge/>
                                  <w:tcBorders/>
                                  <w:shd w:val="clear" w:color="auto" w:fill="FFFFFF"/>
                                  <w:vAlign w:val="center"/>
                                </w:tcPr>
                                <w:p>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SimSun" w:eastAsia="SimSun" w:hAnsi="SimSun" w:cs="SimSun"/>
                                      <w:b/>
                                      <w:bCs/>
                                      <w:color w:val="000000"/>
                                      <w:spacing w:val="0"/>
                                      <w:w w:val="100"/>
                                      <w:position w:val="0"/>
                                      <w:sz w:val="13"/>
                                      <w:szCs w:val="13"/>
                                    </w:rPr>
                                    <w:t>经营地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SimSun" w:eastAsia="SimSun" w:hAnsi="SimSun" w:cs="SimSun"/>
                                      <w:b/>
                                      <w:bCs/>
                                      <w:color w:val="000000"/>
                                      <w:spacing w:val="0"/>
                                      <w:w w:val="100"/>
                                      <w:position w:val="0"/>
                                      <w:sz w:val="13"/>
                                      <w:szCs w:val="13"/>
                                    </w:rPr>
                                    <w:t>注册地</w:t>
                                  </w:r>
                                </w:p>
                              </w:tc>
                            </w:tr>
                            <w:tr>
                              <w:trPr>
                                <w:trHeight w:val="45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怀化天舟教育有限责任公司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怀化市</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怀化市</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北京北方天舟文化有限公司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北京市</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北京市</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广州天瑞文化传播有限公司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广州市</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广州市</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北京永载文化有限公司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北京市</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北京市</w:t>
                                  </w:r>
                                </w:p>
                              </w:tc>
                            </w:tr>
                            <w:tr>
                              <w:trPr>
                                <w:trHeight w:val="6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w:t>
                                  </w:r>
                                  <w:r>
                                    <w:rPr>
                                      <w:rFonts w:ascii="SimSun" w:eastAsia="SimSun" w:hAnsi="SimSun" w:cs="SimSun"/>
                                      <w:color w:val="000000"/>
                                      <w:spacing w:val="0"/>
                                      <w:w w:val="100"/>
                                      <w:position w:val="0"/>
                                      <w:sz w:val="13"/>
                                      <w:szCs w:val="13"/>
                                    </w:rPr>
                                    <w:t>北京神奇时代网络有限公司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北京市</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北京市</w:t>
                                  </w:r>
                                </w:p>
                              </w:tc>
                            </w:tr>
                            <w:tr>
                              <w:trPr>
                                <w:trHeight w:val="64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w:t>
                                  </w:r>
                                  <w:r>
                                    <w:rPr>
                                      <w:rFonts w:ascii="SimSun" w:eastAsia="SimSun" w:hAnsi="SimSun" w:cs="SimSun"/>
                                      <w:color w:val="000000"/>
                                      <w:spacing w:val="0"/>
                                      <w:w w:val="100"/>
                                      <w:position w:val="0"/>
                                      <w:sz w:val="13"/>
                                      <w:szCs w:val="13"/>
                                    </w:rPr>
                                    <w:t>神奇时代信息技术（天津）有限公司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天津市</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天津市</w:t>
                                  </w:r>
                                </w:p>
                              </w:tc>
                            </w:tr>
                            <w:tr>
                              <w:trPr>
                                <w:trHeight w:val="47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 APPNODE TANGLE COMPANY LIMITED</w:t>
                                  </w:r>
                                  <w:r>
                                    <w:rPr>
                                      <w:rFonts w:ascii="SimSun" w:eastAsia="SimSun" w:hAnsi="SimSun" w:cs="SimSun"/>
                                      <w:color w:val="000000"/>
                                      <w:spacing w:val="0"/>
                                      <w:w w:val="100"/>
                                      <w:position w:val="0"/>
                                      <w:sz w:val="13"/>
                                      <w:szCs w:val="13"/>
                                    </w:rPr>
                                    <w:t>（</w:t>
                                  </w:r>
                                  <w:r>
                                    <w:rPr>
                                      <w:color w:val="000000"/>
                                      <w:spacing w:val="0"/>
                                      <w:w w:val="100"/>
                                      <w:position w:val="0"/>
                                      <w:sz w:val="13"/>
                                      <w:szCs w:val="13"/>
                                    </w:rPr>
                                    <w:t>HK</w:t>
                                  </w:r>
                                  <w:r>
                                    <w:rPr>
                                      <w:rFonts w:ascii="SimSun" w:eastAsia="SimSun" w:hAnsi="SimSun" w:cs="SimSun"/>
                                      <w:color w:val="000000"/>
                                      <w:spacing w:val="0"/>
                                      <w:w w:val="100"/>
                                      <w:position w:val="0"/>
                                      <w:sz w:val="13"/>
                                      <w:szCs w:val="13"/>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中国香港</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中国香港</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英属维尔京</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英属维尔京</w:t>
                                  </w:r>
                                </w:p>
                              </w:tc>
                            </w:tr>
                            <w:tr>
                              <w:trPr>
                                <w:trHeight w:val="149"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 APPNODE TANGLE COMPANY LIMITED</w:t>
                                  </w:r>
                                  <w:r>
                                    <w:rPr>
                                      <w:rFonts w:ascii="SimSun" w:eastAsia="SimSun" w:hAnsi="SimSun" w:cs="SimSun"/>
                                      <w:color w:val="000000"/>
                                      <w:spacing w:val="0"/>
                                      <w:w w:val="100"/>
                                      <w:position w:val="0"/>
                                      <w:sz w:val="13"/>
                                      <w:szCs w:val="13"/>
                                    </w:rPr>
                                    <w:t>（</w:t>
                                  </w:r>
                                  <w:r>
                                    <w:rPr>
                                      <w:color w:val="000000"/>
                                      <w:spacing w:val="0"/>
                                      <w:w w:val="100"/>
                                      <w:position w:val="0"/>
                                      <w:sz w:val="13"/>
                                      <w:szCs w:val="13"/>
                                    </w:rPr>
                                    <w:t>BVI</w:t>
                                  </w:r>
                                  <w:r>
                                    <w:rPr>
                                      <w:rFonts w:ascii="SimSun" w:eastAsia="SimSun" w:hAnsi="SimSun" w:cs="SimSun"/>
                                      <w:color w:val="000000"/>
                                      <w:spacing w:val="0"/>
                                      <w:w w:val="100"/>
                                      <w:position w:val="0"/>
                                      <w:sz w:val="13"/>
                                      <w:szCs w:val="13"/>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SimSun" w:eastAsia="SimSun" w:hAnsi="SimSun" w:cs="SimSun"/>
                                      <w:color w:val="000000"/>
                                      <w:spacing w:val="0"/>
                                      <w:w w:val="100"/>
                                      <w:position w:val="0"/>
                                      <w:sz w:val="13"/>
                                      <w:szCs w:val="13"/>
                                    </w:rPr>
                                    <w:t>群岛</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群岛</w:t>
                                  </w:r>
                                </w:p>
                              </w:tc>
                            </w:tr>
                          </w:tbl>
                          <w:p>
                            <w:pPr>
                              <w:widowControl w:val="0"/>
                              <w:spacing w:line="1" w:lineRule="exact"/>
                            </w:pPr>
                          </w:p>
                        </w:txbxContent>
                      </wps:txbx>
                      <wps:bodyPr lIns="0" tIns="0" rIns="0" bIns="0">
                        <a:noAutoFit/>
                      </wps:bodyPr>
                    </wps:wsp>
                  </a:graphicData>
                </a:graphic>
              </wp:anchor>
            </w:drawing>
          </mc:Choice>
          <mc:Fallback>
            <w:pict>
              <v:shape id="_x0000_s1200" type="#_x0000_t202" style="position:absolute;margin-left:49.800000000000004pt;margin-top:465.15000000000003pt;width:246.pt;height:235.70000000000002pt;z-index:-125829229;mso-wrap-distance-left:7.pt;mso-wrap-distance-right:7.pt;mso-position-horizontal-relative:page;mso-position-vertical-relative:margin" filled="f" stroked="f">
                <v:textbox inset="0,0,0,0">
                  <w:txbxContent>
                    <w:tbl>
                      <w:tblPr>
                        <w:tblOverlap w:val="never"/>
                        <w:jc w:val="left"/>
                        <w:tblLayout w:type="fixed"/>
                      </w:tblPr>
                      <w:tblGrid>
                        <w:gridCol w:w="3187"/>
                        <w:gridCol w:w="912"/>
                        <w:gridCol w:w="821"/>
                      </w:tblGrid>
                      <w:tr>
                        <w:trPr>
                          <w:tblHeader/>
                          <w:trHeight w:val="178" w:hRule="exact"/>
                        </w:trPr>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子公司全称</w:t>
                            </w:r>
                          </w:p>
                        </w:tc>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SimSun" w:eastAsia="SimSun" w:hAnsi="SimSun" w:cs="SimSun"/>
                                <w:b/>
                                <w:bCs/>
                                <w:color w:val="000000"/>
                                <w:spacing w:val="0"/>
                                <w:w w:val="100"/>
                                <w:position w:val="0"/>
                                <w:sz w:val="13"/>
                                <w:szCs w:val="13"/>
                              </w:rPr>
                              <w:t>主要</w:t>
                            </w:r>
                          </w:p>
                        </w:tc>
                      </w:tr>
                      <w:tr>
                        <w:trPr>
                          <w:trHeight w:val="422" w:hRule="exact"/>
                        </w:trPr>
                        <w:tc>
                          <w:tcPr>
                            <w:vMerge/>
                            <w:tcBorders/>
                            <w:shd w:val="clear" w:color="auto" w:fill="FFFFFF"/>
                            <w:vAlign w:val="center"/>
                          </w:tcPr>
                          <w:p>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SimSun" w:eastAsia="SimSun" w:hAnsi="SimSun" w:cs="SimSun"/>
                                <w:b/>
                                <w:bCs/>
                                <w:color w:val="000000"/>
                                <w:spacing w:val="0"/>
                                <w:w w:val="100"/>
                                <w:position w:val="0"/>
                                <w:sz w:val="13"/>
                                <w:szCs w:val="13"/>
                              </w:rPr>
                              <w:t>经营地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SimSun" w:eastAsia="SimSun" w:hAnsi="SimSun" w:cs="SimSun"/>
                                <w:b/>
                                <w:bCs/>
                                <w:color w:val="000000"/>
                                <w:spacing w:val="0"/>
                                <w:w w:val="100"/>
                                <w:position w:val="0"/>
                                <w:sz w:val="13"/>
                                <w:szCs w:val="13"/>
                              </w:rPr>
                              <w:t>注册地</w:t>
                            </w:r>
                          </w:p>
                        </w:tc>
                      </w:tr>
                      <w:tr>
                        <w:trPr>
                          <w:trHeight w:val="45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怀化天舟教育有限责任公司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怀化市</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怀化市</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北京北方天舟文化有限公司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北京市</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北京市</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广州天瑞文化传播有限公司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广州市</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广州市</w:t>
                            </w:r>
                          </w:p>
                        </w:tc>
                      </w:tr>
                      <w:tr>
                        <w:trPr>
                          <w:trHeight w:val="48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北京永载文化有限公司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北京市</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北京市</w:t>
                            </w:r>
                          </w:p>
                        </w:tc>
                      </w:tr>
                      <w:tr>
                        <w:trPr>
                          <w:trHeight w:val="6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w:t>
                            </w:r>
                            <w:r>
                              <w:rPr>
                                <w:rFonts w:ascii="SimSun" w:eastAsia="SimSun" w:hAnsi="SimSun" w:cs="SimSun"/>
                                <w:color w:val="000000"/>
                                <w:spacing w:val="0"/>
                                <w:w w:val="100"/>
                                <w:position w:val="0"/>
                                <w:sz w:val="13"/>
                                <w:szCs w:val="13"/>
                              </w:rPr>
                              <w:t>北京神奇时代网络有限公司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北京市</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北京市</w:t>
                            </w:r>
                          </w:p>
                        </w:tc>
                      </w:tr>
                      <w:tr>
                        <w:trPr>
                          <w:trHeight w:val="64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w:t>
                            </w:r>
                            <w:r>
                              <w:rPr>
                                <w:rFonts w:ascii="SimSun" w:eastAsia="SimSun" w:hAnsi="SimSun" w:cs="SimSun"/>
                                <w:color w:val="000000"/>
                                <w:spacing w:val="0"/>
                                <w:w w:val="100"/>
                                <w:position w:val="0"/>
                                <w:sz w:val="13"/>
                                <w:szCs w:val="13"/>
                              </w:rPr>
                              <w:t>神奇时代信息技术（天津）有限公司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天津市</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天津市</w:t>
                            </w:r>
                          </w:p>
                        </w:tc>
                      </w:tr>
                      <w:tr>
                        <w:trPr>
                          <w:trHeight w:val="47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 APPNODE TANGLE COMPANY LIMITED</w:t>
                            </w:r>
                            <w:r>
                              <w:rPr>
                                <w:rFonts w:ascii="SimSun" w:eastAsia="SimSun" w:hAnsi="SimSun" w:cs="SimSun"/>
                                <w:color w:val="000000"/>
                                <w:spacing w:val="0"/>
                                <w:w w:val="100"/>
                                <w:position w:val="0"/>
                                <w:sz w:val="13"/>
                                <w:szCs w:val="13"/>
                              </w:rPr>
                              <w:t>（</w:t>
                            </w:r>
                            <w:r>
                              <w:rPr>
                                <w:color w:val="000000"/>
                                <w:spacing w:val="0"/>
                                <w:w w:val="100"/>
                                <w:position w:val="0"/>
                                <w:sz w:val="13"/>
                                <w:szCs w:val="13"/>
                              </w:rPr>
                              <w:t>HK</w:t>
                            </w:r>
                            <w:r>
                              <w:rPr>
                                <w:rFonts w:ascii="SimSun" w:eastAsia="SimSun" w:hAnsi="SimSun" w:cs="SimSun"/>
                                <w:color w:val="000000"/>
                                <w:spacing w:val="0"/>
                                <w:w w:val="100"/>
                                <w:position w:val="0"/>
                                <w:sz w:val="13"/>
                                <w:szCs w:val="13"/>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中国香港</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中国香港</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英属维尔京</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英属维尔京</w:t>
                            </w:r>
                          </w:p>
                        </w:tc>
                      </w:tr>
                      <w:tr>
                        <w:trPr>
                          <w:trHeight w:val="149"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 APPNODE TANGLE COMPANY LIMITED</w:t>
                            </w:r>
                            <w:r>
                              <w:rPr>
                                <w:rFonts w:ascii="SimSun" w:eastAsia="SimSun" w:hAnsi="SimSun" w:cs="SimSun"/>
                                <w:color w:val="000000"/>
                                <w:spacing w:val="0"/>
                                <w:w w:val="100"/>
                                <w:position w:val="0"/>
                                <w:sz w:val="13"/>
                                <w:szCs w:val="13"/>
                              </w:rPr>
                              <w:t>（</w:t>
                            </w:r>
                            <w:r>
                              <w:rPr>
                                <w:color w:val="000000"/>
                                <w:spacing w:val="0"/>
                                <w:w w:val="100"/>
                                <w:position w:val="0"/>
                                <w:sz w:val="13"/>
                                <w:szCs w:val="13"/>
                              </w:rPr>
                              <w:t>BVI</w:t>
                            </w:r>
                            <w:r>
                              <w:rPr>
                                <w:rFonts w:ascii="SimSun" w:eastAsia="SimSun" w:hAnsi="SimSun" w:cs="SimSun"/>
                                <w:color w:val="000000"/>
                                <w:spacing w:val="0"/>
                                <w:w w:val="100"/>
                                <w:position w:val="0"/>
                                <w:sz w:val="13"/>
                                <w:szCs w:val="13"/>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SimSun" w:eastAsia="SimSun" w:hAnsi="SimSun" w:cs="SimSun"/>
                                <w:color w:val="000000"/>
                                <w:spacing w:val="0"/>
                                <w:w w:val="100"/>
                                <w:position w:val="0"/>
                                <w:sz w:val="13"/>
                                <w:szCs w:val="13"/>
                              </w:rPr>
                              <w:t>群岛</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群岛</w:t>
                            </w:r>
                          </w:p>
                        </w:tc>
                      </w:tr>
                    </w:tbl>
                    <w:p>
                      <w:pPr>
                        <w:widowControl w:val="0"/>
                        <w:spacing w:line="1" w:lineRule="exact"/>
                      </w:pPr>
                    </w:p>
                  </w:txbxContent>
                </v:textbox>
                <w10:wrap type="square" anchorx="page" anchory="margin"/>
              </v:shape>
            </w:pict>
          </mc:Fallback>
        </mc:AlternateContent>
      </w:r>
      <w:r>
        <w:rPr>
          <w:color w:val="000000"/>
          <w:spacing w:val="0"/>
          <w:w w:val="100"/>
          <w:position w:val="0"/>
        </w:rPr>
        <w:t>业务性质</w:t>
      </w:r>
    </w:p>
    <w:p>
      <w:pPr>
        <w:pStyle w:val="Style73"/>
        <w:keepNext w:val="0"/>
        <w:keepLines w:val="0"/>
        <w:widowControl w:val="0"/>
        <w:shd w:val="clear" w:color="auto" w:fill="auto"/>
        <w:bidi w:val="0"/>
        <w:spacing w:before="0" w:line="240" w:lineRule="auto"/>
        <w:ind w:left="0" w:right="0" w:firstLine="0"/>
        <w:jc w:val="both"/>
      </w:pPr>
      <w:r>
        <w:rPr>
          <w:b w:val="0"/>
          <w:bCs w:val="0"/>
          <w:color w:val="000000"/>
          <w:spacing w:val="0"/>
          <w:w w:val="100"/>
          <w:position w:val="0"/>
        </w:rPr>
        <w:t>书报刊批发</w:t>
      </w:r>
    </w:p>
    <w:p>
      <w:pPr>
        <w:pStyle w:val="Style73"/>
        <w:keepNext w:val="0"/>
        <w:keepLines w:val="0"/>
        <w:widowControl w:val="0"/>
        <w:shd w:val="clear" w:color="auto" w:fill="auto"/>
        <w:bidi w:val="0"/>
        <w:spacing w:before="0" w:line="240" w:lineRule="auto"/>
        <w:ind w:left="0" w:right="0" w:firstLine="0"/>
        <w:jc w:val="both"/>
      </w:pPr>
      <w:r>
        <w:rPr>
          <w:b w:val="0"/>
          <w:bCs w:val="0"/>
          <w:color w:val="000000"/>
          <w:spacing w:val="0"/>
          <w:w w:val="100"/>
          <w:position w:val="0"/>
        </w:rPr>
        <w:t>销售图书、报纸、期刊、电子出版物</w:t>
      </w:r>
    </w:p>
    <w:p>
      <w:pPr>
        <w:pStyle w:val="Style73"/>
        <w:keepNext w:val="0"/>
        <w:keepLines w:val="0"/>
        <w:widowControl w:val="0"/>
        <w:shd w:val="clear" w:color="auto" w:fill="auto"/>
        <w:bidi w:val="0"/>
        <w:spacing w:before="0" w:line="240" w:lineRule="auto"/>
        <w:ind w:left="0" w:right="0" w:firstLine="0"/>
        <w:jc w:val="both"/>
      </w:pPr>
      <w:r>
        <w:rPr>
          <w:b w:val="0"/>
          <w:bCs w:val="0"/>
          <w:color w:val="000000"/>
          <w:spacing w:val="0"/>
          <w:w w:val="100"/>
          <w:position w:val="0"/>
        </w:rPr>
        <w:t>图书批发；报刊批发；图书、报刊零售</w:t>
      </w:r>
    </w:p>
    <w:p>
      <w:pPr>
        <w:pStyle w:val="Style73"/>
        <w:keepNext w:val="0"/>
        <w:keepLines w:val="0"/>
        <w:widowControl w:val="0"/>
        <w:shd w:val="clear" w:color="auto" w:fill="auto"/>
        <w:bidi w:val="0"/>
        <w:spacing w:before="0" w:line="240" w:lineRule="auto"/>
        <w:ind w:left="0" w:right="0" w:firstLine="0"/>
        <w:jc w:val="both"/>
      </w:pPr>
      <w:r>
        <w:rPr>
          <w:b w:val="0"/>
          <w:bCs w:val="0"/>
          <w:color w:val="000000"/>
          <w:spacing w:val="0"/>
          <w:w w:val="100"/>
          <w:position w:val="0"/>
        </w:rPr>
        <w:t>批发、零售：图书、报纸、期刊、电子出版物</w:t>
      </w:r>
    </w:p>
    <w:p>
      <w:pPr>
        <w:pStyle w:val="Style73"/>
        <w:keepNext w:val="0"/>
        <w:keepLines w:val="0"/>
        <w:widowControl w:val="0"/>
        <w:shd w:val="clear" w:color="auto" w:fill="auto"/>
        <w:bidi w:val="0"/>
        <w:spacing w:before="0" w:after="160" w:line="240" w:lineRule="auto"/>
        <w:ind w:left="0" w:right="0" w:firstLine="0"/>
        <w:jc w:val="both"/>
      </w:pPr>
      <w:r>
        <w:rPr>
          <w:b w:val="0"/>
          <w:bCs w:val="0"/>
          <w:color w:val="000000"/>
          <w:spacing w:val="0"/>
          <w:w w:val="100"/>
          <w:position w:val="0"/>
        </w:rPr>
        <w:t>互联网信息服务；利用信息网经营游戏产品；互联网游戏、手机游</w:t>
      </w:r>
    </w:p>
    <w:p>
      <w:pPr>
        <w:pStyle w:val="Style73"/>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戏出版</w:t>
      </w:r>
    </w:p>
    <w:p>
      <w:pPr>
        <w:pStyle w:val="Style73"/>
        <w:keepNext w:val="0"/>
        <w:keepLines w:val="0"/>
        <w:widowControl w:val="0"/>
        <w:shd w:val="clear" w:color="auto" w:fill="auto"/>
        <w:bidi w:val="0"/>
        <w:spacing w:before="0" w:after="160" w:line="240" w:lineRule="auto"/>
        <w:ind w:left="0" w:right="0" w:firstLine="0"/>
        <w:jc w:val="both"/>
      </w:pPr>
      <w:r>
        <w:rPr>
          <w:b w:val="0"/>
          <w:bCs w:val="0"/>
          <w:color w:val="000000"/>
          <w:spacing w:val="0"/>
          <w:w w:val="100"/>
          <w:position w:val="0"/>
        </w:rPr>
        <w:t>信息技术开发、技术转让、技术咨询、技术服务、技术推广；计算</w:t>
      </w:r>
    </w:p>
    <w:p>
      <w:pPr>
        <w:pStyle w:val="Style73"/>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机系统服务；软件开发；电脑动画设计</w:t>
      </w:r>
    </w:p>
    <w:p>
      <w:pPr>
        <w:pStyle w:val="Style73"/>
        <w:keepNext w:val="0"/>
        <w:keepLines w:val="0"/>
        <w:widowControl w:val="0"/>
        <w:shd w:val="clear" w:color="auto" w:fill="auto"/>
        <w:bidi w:val="0"/>
        <w:spacing w:before="0" w:after="400" w:line="240" w:lineRule="auto"/>
        <w:ind w:left="0" w:right="0" w:firstLine="0"/>
        <w:jc w:val="left"/>
      </w:pPr>
      <w:r>
        <w:rPr>
          <w:b w:val="0"/>
          <w:bCs w:val="0"/>
          <w:color w:val="000000"/>
          <w:spacing w:val="0"/>
          <w:w w:val="100"/>
          <w:position w:val="0"/>
        </w:rPr>
        <w:t>投资管理和国际贸易</w:t>
      </w:r>
    </w:p>
    <w:p>
      <w:pPr>
        <w:pStyle w:val="Style73"/>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type w:val="continuous"/>
          <w:pgSz w:w="11900" w:h="16840"/>
          <w:pgMar w:top="1150" w:right="1808" w:bottom="1448" w:left="957" w:header="0" w:footer="3" w:gutter="0"/>
          <w:cols w:space="720"/>
          <w:noEndnote/>
          <w:rtlGutter w:val="0"/>
          <w:docGrid w:linePitch="360"/>
        </w:sectPr>
      </w:pPr>
      <w:r>
        <w:rPr>
          <w:b w:val="0"/>
          <w:bCs w:val="0"/>
          <w:color w:val="000000"/>
          <w:spacing w:val="0"/>
          <w:w w:val="100"/>
          <w:position w:val="0"/>
        </w:rPr>
        <w:t>投资管理和国际贸易</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pgSz w:w="11900" w:h="16840"/>
          <w:pgMar w:top="1152" w:right="1895" w:bottom="1158" w:left="991" w:header="0" w:footer="3" w:gutter="0"/>
          <w:cols w:space="720"/>
          <w:noEndnote/>
          <w:rtlGutter w:val="0"/>
          <w:docGrid w:linePitch="360"/>
        </w:sectPr>
      </w:pPr>
    </w:p>
    <w:tbl>
      <w:tblPr>
        <w:tblOverlap w:val="never"/>
        <w:jc w:val="left"/>
        <w:tblLayout w:type="fixed"/>
      </w:tblPr>
      <w:tblGrid>
        <w:gridCol w:w="2880"/>
        <w:gridCol w:w="1272"/>
        <w:gridCol w:w="811"/>
      </w:tblGrid>
      <w:tr>
        <w:trPr>
          <w:trHeight w:val="178" w:hRule="exact"/>
        </w:trPr>
        <w:tc>
          <w:tcPr>
            <w:vMerge w:val="restart"/>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1340" w:right="0" w:firstLine="0"/>
              <w:jc w:val="left"/>
              <w:rPr>
                <w:sz w:val="13"/>
                <w:szCs w:val="13"/>
              </w:rPr>
            </w:pPr>
            <w:r>
              <w:rPr>
                <w:rFonts w:ascii="SimSun" w:eastAsia="SimSun" w:hAnsi="SimSun" w:cs="SimSun"/>
                <w:b/>
                <w:bCs/>
                <w:color w:val="000000"/>
                <w:spacing w:val="0"/>
                <w:w w:val="100"/>
                <w:position w:val="0"/>
                <w:sz w:val="13"/>
                <w:szCs w:val="13"/>
              </w:rPr>
              <w:t>子公司全称</w:t>
            </w:r>
          </w:p>
        </w:tc>
        <w:tc>
          <w:tcPr>
            <w:gridSpan w:val="2"/>
            <w:tcBorders/>
            <w:shd w:val="clear" w:color="auto" w:fill="FFFFFF"/>
            <w:vAlign w:val="bottom"/>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740"/>
              <w:jc w:val="left"/>
              <w:rPr>
                <w:sz w:val="13"/>
                <w:szCs w:val="13"/>
              </w:rPr>
            </w:pPr>
            <w:r>
              <w:rPr>
                <w:rFonts w:ascii="SimSun" w:eastAsia="SimSun" w:hAnsi="SimSun" w:cs="SimSun"/>
                <w:b/>
                <w:bCs/>
                <w:color w:val="000000"/>
                <w:spacing w:val="0"/>
                <w:w w:val="100"/>
                <w:position w:val="0"/>
                <w:sz w:val="13"/>
                <w:szCs w:val="13"/>
              </w:rPr>
              <w:t>主要</w:t>
            </w:r>
          </w:p>
        </w:tc>
      </w:tr>
      <w:tr>
        <w:trPr>
          <w:trHeight w:val="427" w:hRule="exact"/>
        </w:trPr>
        <w:tc>
          <w:tcPr>
            <w:vMerge/>
            <w:tcBorders/>
            <w:shd w:val="clear" w:color="auto" w:fill="FFFFFF"/>
            <w:vAlign w:val="center"/>
          </w:tcPr>
          <w:p>
            <w:pPr>
              <w:framePr w:w="4963" w:h="12154" w:wrap="none" w:vAnchor="text" w:hAnchor="page" w:x="992" w:y="21"/>
            </w:pPr>
          </w:p>
        </w:tc>
        <w:tc>
          <w:tcPr>
            <w:tcBorders/>
            <w:shd w:val="clear" w:color="auto" w:fill="FFFFFF"/>
            <w:vAlign w:val="bottom"/>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680"/>
              <w:jc w:val="left"/>
              <w:rPr>
                <w:sz w:val="13"/>
                <w:szCs w:val="13"/>
              </w:rPr>
            </w:pPr>
            <w:r>
              <w:rPr>
                <w:rFonts w:ascii="SimSun" w:eastAsia="SimSun" w:hAnsi="SimSun" w:cs="SimSun"/>
                <w:b/>
                <w:bCs/>
                <w:color w:val="000000"/>
                <w:spacing w:val="0"/>
                <w:w w:val="100"/>
                <w:position w:val="0"/>
                <w:sz w:val="13"/>
                <w:szCs w:val="13"/>
              </w:rPr>
              <w:t>经营地</w:t>
            </w:r>
          </w:p>
        </w:tc>
        <w:tc>
          <w:tcPr>
            <w:tcBorders/>
            <w:shd w:val="clear" w:color="auto" w:fill="FFFFFF"/>
            <w:vAlign w:val="top"/>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280"/>
              <w:jc w:val="left"/>
              <w:rPr>
                <w:sz w:val="13"/>
                <w:szCs w:val="13"/>
              </w:rPr>
            </w:pPr>
            <w:r>
              <w:rPr>
                <w:rFonts w:ascii="SimSun" w:eastAsia="SimSun" w:hAnsi="SimSun" w:cs="SimSun"/>
                <w:b/>
                <w:bCs/>
                <w:color w:val="000000"/>
                <w:spacing w:val="0"/>
                <w:w w:val="100"/>
                <w:position w:val="0"/>
                <w:sz w:val="13"/>
                <w:szCs w:val="13"/>
              </w:rPr>
              <w:t>注册地</w:t>
            </w:r>
          </w:p>
        </w:tc>
      </w:tr>
      <w:tr>
        <w:trPr>
          <w:trHeight w:val="1416" w:hRule="exact"/>
        </w:trPr>
        <w:tc>
          <w:tcPr>
            <w:tcBorders>
              <w:top w:val="single" w:sz="4"/>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9.</w:t>
            </w:r>
            <w:r>
              <w:rPr>
                <w:rFonts w:ascii="SimSun" w:eastAsia="SimSun" w:hAnsi="SimSun" w:cs="SimSun"/>
                <w:color w:val="000000"/>
                <w:spacing w:val="0"/>
                <w:w w:val="100"/>
                <w:position w:val="0"/>
                <w:sz w:val="13"/>
                <w:szCs w:val="13"/>
              </w:rPr>
              <w:t>广州游爱网络技术有限公司</w:t>
            </w:r>
          </w:p>
        </w:tc>
        <w:tc>
          <w:tcPr>
            <w:tcBorders>
              <w:top w:val="single" w:sz="4"/>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广州市</w:t>
            </w:r>
          </w:p>
        </w:tc>
        <w:tc>
          <w:tcPr>
            <w:tcBorders>
              <w:top w:val="single" w:sz="4"/>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广州市</w:t>
            </w:r>
          </w:p>
        </w:tc>
      </w:tr>
      <w:tr>
        <w:trPr>
          <w:trHeight w:val="720" w:hRule="exact"/>
        </w:trPr>
        <w:tc>
          <w:tcPr>
            <w:tcBorders/>
            <w:shd w:val="clear" w:color="auto" w:fill="FFFFFF"/>
            <w:vAlign w:val="bottom"/>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w:t>
            </w:r>
            <w:r>
              <w:rPr>
                <w:rFonts w:ascii="SimSun" w:eastAsia="SimSun" w:hAnsi="SimSun" w:cs="SimSun"/>
                <w:color w:val="000000"/>
                <w:spacing w:val="0"/>
                <w:w w:val="100"/>
                <w:position w:val="0"/>
                <w:sz w:val="13"/>
                <w:szCs w:val="13"/>
              </w:rPr>
              <w:t>乐游网络有限公司</w:t>
            </w:r>
          </w:p>
        </w:tc>
        <w:tc>
          <w:tcPr>
            <w:tcBorders/>
            <w:shd w:val="clear" w:color="auto" w:fill="FFFFFF"/>
            <w:vAlign w:val="bottom"/>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香港</w:t>
            </w:r>
          </w:p>
        </w:tc>
        <w:tc>
          <w:tcPr>
            <w:tcBorders/>
            <w:shd w:val="clear" w:color="auto" w:fill="FFFFFF"/>
            <w:vAlign w:val="bottom"/>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香港</w:t>
            </w:r>
          </w:p>
        </w:tc>
      </w:tr>
      <w:tr>
        <w:trPr>
          <w:trHeight w:val="403" w:hRule="exact"/>
        </w:trPr>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11.</w:t>
            </w:r>
            <w:r>
              <w:rPr>
                <w:rFonts w:ascii="SimSun" w:eastAsia="SimSun" w:hAnsi="SimSun" w:cs="SimSun"/>
                <w:color w:val="000000"/>
                <w:spacing w:val="0"/>
                <w:w w:val="100"/>
                <w:position w:val="0"/>
                <w:sz w:val="13"/>
                <w:szCs w:val="13"/>
              </w:rPr>
              <w:t>上海游爱之星信息科技有限公司</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上海市</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上海市</w:t>
            </w:r>
          </w:p>
        </w:tc>
      </w:tr>
      <w:tr>
        <w:trPr>
          <w:trHeight w:val="398" w:hRule="exact"/>
        </w:trPr>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w:t>
            </w:r>
            <w:r>
              <w:rPr>
                <w:rFonts w:ascii="SimSun" w:eastAsia="SimSun" w:hAnsi="SimSun" w:cs="SimSun"/>
                <w:color w:val="000000"/>
                <w:spacing w:val="0"/>
                <w:w w:val="100"/>
                <w:position w:val="0"/>
                <w:sz w:val="13"/>
                <w:szCs w:val="13"/>
              </w:rPr>
              <w:t>上海昊玩网络科技有限公司</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上海市</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上海市</w:t>
            </w:r>
          </w:p>
        </w:tc>
      </w:tr>
      <w:tr>
        <w:trPr>
          <w:trHeight w:val="398" w:hRule="exact"/>
        </w:trPr>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13.</w:t>
            </w:r>
            <w:r>
              <w:rPr>
                <w:rFonts w:ascii="SimSun" w:eastAsia="SimSun" w:hAnsi="SimSun" w:cs="SimSun"/>
                <w:color w:val="000000"/>
                <w:spacing w:val="0"/>
                <w:w w:val="100"/>
                <w:position w:val="0"/>
                <w:sz w:val="13"/>
                <w:szCs w:val="13"/>
              </w:rPr>
              <w:t>广州暴游信息技术有限公司</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广州市</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广州市</w:t>
            </w:r>
          </w:p>
        </w:tc>
      </w:tr>
      <w:tr>
        <w:trPr>
          <w:trHeight w:val="480" w:hRule="exact"/>
        </w:trPr>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14.</w:t>
            </w:r>
            <w:r>
              <w:rPr>
                <w:rFonts w:ascii="SimSun" w:eastAsia="SimSun" w:hAnsi="SimSun" w:cs="SimSun"/>
                <w:color w:val="000000"/>
                <w:spacing w:val="0"/>
                <w:w w:val="100"/>
                <w:position w:val="0"/>
                <w:sz w:val="13"/>
                <w:szCs w:val="13"/>
              </w:rPr>
              <w:t>天津游爱网络技术有限公司</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天津市</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天津市</w:t>
            </w:r>
          </w:p>
        </w:tc>
      </w:tr>
      <w:tr>
        <w:trPr>
          <w:trHeight w:val="797" w:hRule="exact"/>
        </w:trPr>
        <w:tc>
          <w:tcPr>
            <w:tcBorders/>
            <w:shd w:val="clear" w:color="auto" w:fill="FFFFFF"/>
            <w:vAlign w:val="top"/>
          </w:tcPr>
          <w:p>
            <w:pPr>
              <w:pStyle w:val="Style27"/>
              <w:keepNext w:val="0"/>
              <w:keepLines w:val="0"/>
              <w:framePr w:w="4963" w:h="12154" w:wrap="none" w:vAnchor="text" w:hAnchor="page" w:x="992" w:y="21"/>
              <w:widowControl w:val="0"/>
              <w:shd w:val="clear" w:color="auto" w:fill="auto"/>
              <w:bidi w:val="0"/>
              <w:spacing w:before="180" w:after="0" w:line="240" w:lineRule="auto"/>
              <w:ind w:left="0" w:right="0" w:firstLine="0"/>
              <w:jc w:val="left"/>
              <w:rPr>
                <w:sz w:val="13"/>
                <w:szCs w:val="13"/>
              </w:rPr>
            </w:pPr>
            <w:r>
              <w:rPr>
                <w:color w:val="000000"/>
                <w:spacing w:val="0"/>
                <w:w w:val="100"/>
                <w:position w:val="0"/>
                <w:sz w:val="13"/>
                <w:szCs w:val="13"/>
              </w:rPr>
              <w:t>15 .</w:t>
            </w:r>
            <w:r>
              <w:rPr>
                <w:rFonts w:ascii="SimSun" w:eastAsia="SimSun" w:hAnsi="SimSun" w:cs="SimSun"/>
                <w:color w:val="000000"/>
                <w:spacing w:val="0"/>
                <w:w w:val="100"/>
                <w:position w:val="0"/>
                <w:sz w:val="13"/>
                <w:szCs w:val="13"/>
              </w:rPr>
              <w:t>游爱之光（上海）信息科技有限公司</w:t>
            </w:r>
          </w:p>
        </w:tc>
        <w:tc>
          <w:tcPr>
            <w:tcBorders/>
            <w:shd w:val="clear" w:color="auto" w:fill="FFFFFF"/>
            <w:vAlign w:val="top"/>
          </w:tcPr>
          <w:p>
            <w:pPr>
              <w:pStyle w:val="Style27"/>
              <w:keepNext w:val="0"/>
              <w:keepLines w:val="0"/>
              <w:framePr w:w="4963" w:h="12154" w:wrap="none" w:vAnchor="text" w:hAnchor="page" w:x="992" w:y="21"/>
              <w:widowControl w:val="0"/>
              <w:shd w:val="clear" w:color="auto" w:fill="auto"/>
              <w:bidi w:val="0"/>
              <w:spacing w:before="180" w:after="0" w:line="240" w:lineRule="auto"/>
              <w:ind w:left="0" w:right="0" w:firstLine="520"/>
              <w:jc w:val="left"/>
              <w:rPr>
                <w:sz w:val="13"/>
                <w:szCs w:val="13"/>
              </w:rPr>
            </w:pPr>
            <w:r>
              <w:rPr>
                <w:rFonts w:ascii="SimSun" w:eastAsia="SimSun" w:hAnsi="SimSun" w:cs="SimSun"/>
                <w:color w:val="000000"/>
                <w:spacing w:val="0"/>
                <w:w w:val="100"/>
                <w:position w:val="0"/>
                <w:sz w:val="13"/>
                <w:szCs w:val="13"/>
              </w:rPr>
              <w:t>上海市</w:t>
            </w:r>
          </w:p>
        </w:tc>
        <w:tc>
          <w:tcPr>
            <w:tcBorders/>
            <w:shd w:val="clear" w:color="auto" w:fill="FFFFFF"/>
            <w:vAlign w:val="top"/>
          </w:tcPr>
          <w:p>
            <w:pPr>
              <w:pStyle w:val="Style27"/>
              <w:keepNext w:val="0"/>
              <w:keepLines w:val="0"/>
              <w:framePr w:w="4963" w:h="12154" w:wrap="none" w:vAnchor="text" w:hAnchor="page" w:x="992" w:y="21"/>
              <w:widowControl w:val="0"/>
              <w:shd w:val="clear" w:color="auto" w:fill="auto"/>
              <w:bidi w:val="0"/>
              <w:spacing w:before="180" w:after="0" w:line="240" w:lineRule="auto"/>
              <w:ind w:left="0" w:right="0" w:firstLine="0"/>
              <w:jc w:val="left"/>
              <w:rPr>
                <w:sz w:val="13"/>
                <w:szCs w:val="13"/>
              </w:rPr>
            </w:pPr>
            <w:r>
              <w:rPr>
                <w:rFonts w:ascii="SimSun" w:eastAsia="SimSun" w:hAnsi="SimSun" w:cs="SimSun"/>
                <w:color w:val="000000"/>
                <w:spacing w:val="0"/>
                <w:w w:val="100"/>
                <w:position w:val="0"/>
                <w:sz w:val="13"/>
                <w:szCs w:val="13"/>
              </w:rPr>
              <w:t>上海市</w:t>
            </w:r>
          </w:p>
        </w:tc>
      </w:tr>
      <w:tr>
        <w:trPr>
          <w:trHeight w:val="1363" w:hRule="exact"/>
        </w:trPr>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w:t>
            </w:r>
            <w:r>
              <w:rPr>
                <w:rFonts w:ascii="SimSun" w:eastAsia="SimSun" w:hAnsi="SimSun" w:cs="SimSun"/>
                <w:color w:val="000000"/>
                <w:spacing w:val="0"/>
                <w:w w:val="100"/>
                <w:position w:val="0"/>
                <w:sz w:val="13"/>
                <w:szCs w:val="13"/>
              </w:rPr>
              <w:t>霍尔果斯游爱网络技术有限公司</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180" w:line="240" w:lineRule="auto"/>
              <w:ind w:left="0" w:right="0" w:firstLine="520"/>
              <w:jc w:val="left"/>
              <w:rPr>
                <w:sz w:val="13"/>
                <w:szCs w:val="13"/>
              </w:rPr>
            </w:pPr>
            <w:r>
              <w:rPr>
                <w:rFonts w:ascii="SimSun" w:eastAsia="SimSun" w:hAnsi="SimSun" w:cs="SimSun"/>
                <w:color w:val="000000"/>
                <w:spacing w:val="0"/>
                <w:w w:val="100"/>
                <w:position w:val="0"/>
                <w:sz w:val="13"/>
                <w:szCs w:val="13"/>
              </w:rPr>
              <w:t>伊犁哈萨克</w:t>
            </w:r>
          </w:p>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560"/>
              <w:jc w:val="left"/>
              <w:rPr>
                <w:sz w:val="13"/>
                <w:szCs w:val="13"/>
              </w:rPr>
            </w:pPr>
            <w:r>
              <w:rPr>
                <w:rFonts w:ascii="SimSun" w:eastAsia="SimSun" w:hAnsi="SimSun" w:cs="SimSun"/>
                <w:color w:val="000000"/>
                <w:spacing w:val="0"/>
                <w:w w:val="100"/>
                <w:position w:val="0"/>
                <w:sz w:val="13"/>
                <w:szCs w:val="13"/>
              </w:rPr>
              <w:t>自治州</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伊犁哈萨克</w:t>
            </w:r>
          </w:p>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自治州</w:t>
            </w:r>
          </w:p>
        </w:tc>
      </w:tr>
      <w:tr>
        <w:trPr>
          <w:trHeight w:val="1042" w:hRule="exact"/>
        </w:trPr>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17.</w:t>
            </w:r>
            <w:r>
              <w:rPr>
                <w:rFonts w:ascii="SimSun" w:eastAsia="SimSun" w:hAnsi="SimSun" w:cs="SimSun"/>
                <w:color w:val="000000"/>
                <w:spacing w:val="0"/>
                <w:w w:val="100"/>
                <w:position w:val="0"/>
                <w:sz w:val="13"/>
                <w:szCs w:val="13"/>
              </w:rPr>
              <w:t>上海跨合企业管理中心（有限合伙）</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上海市</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上海市</w:t>
            </w:r>
          </w:p>
        </w:tc>
      </w:tr>
      <w:tr>
        <w:trPr>
          <w:trHeight w:val="1118" w:hRule="exact"/>
        </w:trPr>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18.</w:t>
            </w:r>
            <w:r>
              <w:rPr>
                <w:rFonts w:ascii="SimSun" w:eastAsia="SimSun" w:hAnsi="SimSun" w:cs="SimSun"/>
                <w:color w:val="000000"/>
                <w:spacing w:val="0"/>
                <w:w w:val="100"/>
                <w:position w:val="0"/>
                <w:sz w:val="13"/>
                <w:szCs w:val="13"/>
              </w:rPr>
              <w:t>北京神奇领域信息技术有限公司</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北京市</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北京市</w:t>
            </w:r>
          </w:p>
        </w:tc>
      </w:tr>
      <w:tr>
        <w:trPr>
          <w:trHeight w:val="1282" w:hRule="exact"/>
        </w:trPr>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19.</w:t>
            </w:r>
            <w:r>
              <w:rPr>
                <w:rFonts w:ascii="SimSun" w:eastAsia="SimSun" w:hAnsi="SimSun" w:cs="SimSun"/>
                <w:color w:val="000000"/>
                <w:spacing w:val="0"/>
                <w:w w:val="100"/>
                <w:position w:val="0"/>
                <w:sz w:val="13"/>
                <w:szCs w:val="13"/>
              </w:rPr>
              <w:t>人民今典科教传媒有限公司</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北京市</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北京市</w:t>
            </w:r>
          </w:p>
        </w:tc>
      </w:tr>
      <w:tr>
        <w:trPr>
          <w:trHeight w:val="1358" w:hRule="exact"/>
        </w:trPr>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w:t>
            </w:r>
            <w:r>
              <w:rPr>
                <w:rFonts w:ascii="SimSun" w:eastAsia="SimSun" w:hAnsi="SimSun" w:cs="SimSun"/>
                <w:color w:val="000000"/>
                <w:spacing w:val="0"/>
                <w:w w:val="100"/>
                <w:position w:val="0"/>
                <w:sz w:val="13"/>
                <w:szCs w:val="13"/>
              </w:rPr>
              <w:t>,湖南天舟大课堂教育科技有限公司</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长沙</w:t>
            </w:r>
          </w:p>
        </w:tc>
        <w:tc>
          <w:tcPr>
            <w:tcBorders/>
            <w:shd w:val="clear" w:color="auto" w:fill="FFFFFF"/>
            <w:vAlign w:val="center"/>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长沙</w:t>
            </w:r>
          </w:p>
        </w:tc>
      </w:tr>
      <w:tr>
        <w:trPr>
          <w:trHeight w:val="773" w:hRule="exact"/>
        </w:trPr>
        <w:tc>
          <w:tcPr>
            <w:tcBorders/>
            <w:shd w:val="clear" w:color="auto" w:fill="FFFFFF"/>
            <w:vAlign w:val="bottom"/>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21.</w:t>
            </w:r>
            <w:r>
              <w:rPr>
                <w:rFonts w:ascii="SimSun" w:eastAsia="SimSun" w:hAnsi="SimSun" w:cs="SimSun"/>
                <w:color w:val="000000"/>
                <w:spacing w:val="0"/>
                <w:w w:val="100"/>
                <w:position w:val="0"/>
                <w:sz w:val="13"/>
                <w:szCs w:val="13"/>
              </w:rPr>
              <w:t>武汉中南天舟文化传媒有限公司</w:t>
            </w:r>
          </w:p>
        </w:tc>
        <w:tc>
          <w:tcPr>
            <w:tcBorders/>
            <w:shd w:val="clear" w:color="auto" w:fill="FFFFFF"/>
            <w:vAlign w:val="bottom"/>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武汉</w:t>
            </w:r>
          </w:p>
        </w:tc>
        <w:tc>
          <w:tcPr>
            <w:tcBorders/>
            <w:shd w:val="clear" w:color="auto" w:fill="FFFFFF"/>
            <w:vAlign w:val="bottom"/>
          </w:tcPr>
          <w:p>
            <w:pPr>
              <w:pStyle w:val="Style27"/>
              <w:keepNext w:val="0"/>
              <w:keepLines w:val="0"/>
              <w:framePr w:w="4963" w:h="12154" w:wrap="none" w:vAnchor="text" w:hAnchor="page" w:x="992" w:y="21"/>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武汉</w:t>
            </w:r>
          </w:p>
        </w:tc>
      </w:tr>
    </w:tbl>
    <w:p>
      <w:pPr>
        <w:framePr w:w="4963" w:h="12154" w:wrap="none" w:vAnchor="text" w:hAnchor="page" w:x="992" w:y="21"/>
        <w:widowControl w:val="0"/>
        <w:spacing w:line="1" w:lineRule="exact"/>
      </w:pPr>
    </w:p>
    <w:p>
      <w:pPr>
        <w:pStyle w:val="Style73"/>
        <w:keepNext w:val="0"/>
        <w:keepLines w:val="0"/>
        <w:framePr w:w="566" w:h="192" w:wrap="none" w:vAnchor="text" w:hAnchor="page" w:x="7769" w:y="179"/>
        <w:widowControl w:val="0"/>
        <w:shd w:val="clear" w:color="auto" w:fill="auto"/>
        <w:bidi w:val="0"/>
        <w:spacing w:before="0" w:after="0" w:line="240" w:lineRule="auto"/>
        <w:ind w:left="0" w:right="0" w:firstLine="0"/>
        <w:jc w:val="left"/>
      </w:pPr>
      <w:r>
        <w:rPr>
          <w:color w:val="000000"/>
          <w:spacing w:val="0"/>
          <w:w w:val="100"/>
          <w:position w:val="0"/>
        </w:rPr>
        <w:t>业务性质</w:t>
      </w:r>
    </w:p>
    <w:p>
      <w:pPr>
        <w:pStyle w:val="Style73"/>
        <w:keepNext w:val="0"/>
        <w:keepLines w:val="0"/>
        <w:framePr w:w="3806" w:h="178" w:wrap="none" w:vAnchor="text" w:hAnchor="page" w:x="6128" w:y="779"/>
        <w:widowControl w:val="0"/>
        <w:shd w:val="clear" w:color="auto" w:fill="auto"/>
        <w:bidi w:val="0"/>
        <w:spacing w:before="0" w:after="0" w:line="240" w:lineRule="auto"/>
        <w:ind w:left="0" w:right="0" w:firstLine="0"/>
        <w:jc w:val="left"/>
      </w:pPr>
      <w:r>
        <w:rPr>
          <w:b w:val="0"/>
          <w:bCs w:val="0"/>
          <w:color w:val="000000"/>
          <w:spacing w:val="0"/>
          <w:w w:val="100"/>
          <w:position w:val="0"/>
        </w:rPr>
        <w:t>数字处理和存储服务；游戏软件设计制作；信息系统集成服务；软</w:t>
      </w:r>
    </w:p>
    <w:p>
      <w:pPr>
        <w:pStyle w:val="Style73"/>
        <w:keepNext w:val="0"/>
        <w:keepLines w:val="0"/>
        <w:framePr w:w="3778" w:h="182" w:wrap="none" w:vAnchor="text" w:hAnchor="page" w:x="6166" w:y="1095"/>
        <w:widowControl w:val="0"/>
        <w:shd w:val="clear" w:color="auto" w:fill="auto"/>
        <w:bidi w:val="0"/>
        <w:spacing w:before="0" w:after="0" w:line="240" w:lineRule="auto"/>
        <w:ind w:left="0" w:right="0" w:firstLine="0"/>
        <w:jc w:val="left"/>
      </w:pPr>
      <w:r>
        <w:rPr>
          <w:b w:val="0"/>
          <w:bCs w:val="0"/>
          <w:color w:val="000000"/>
          <w:spacing w:val="0"/>
          <w:w w:val="100"/>
          <w:position w:val="0"/>
        </w:rPr>
        <w:t>件开发；信息技术咨询服务；数字动漫制作；网络技术的研究、开</w:t>
      </w:r>
    </w:p>
    <w:p>
      <w:pPr>
        <w:pStyle w:val="Style73"/>
        <w:keepNext w:val="0"/>
        <w:keepLines w:val="0"/>
        <w:framePr w:w="3778" w:h="182" w:wrap="none" w:vAnchor="text" w:hAnchor="page" w:x="6166" w:y="1417"/>
        <w:widowControl w:val="0"/>
        <w:shd w:val="clear" w:color="auto" w:fill="auto"/>
        <w:bidi w:val="0"/>
        <w:spacing w:before="0" w:after="0" w:line="240" w:lineRule="auto"/>
        <w:ind w:left="0" w:right="0" w:firstLine="0"/>
        <w:jc w:val="left"/>
      </w:pPr>
      <w:r>
        <w:rPr>
          <w:b w:val="0"/>
          <w:bCs w:val="0"/>
          <w:color w:val="000000"/>
          <w:spacing w:val="0"/>
          <w:w w:val="100"/>
          <w:position w:val="0"/>
        </w:rPr>
        <w:t>发；技术进出口；计算机技术开发、技术服务；软件零售；软件批</w:t>
      </w:r>
    </w:p>
    <w:p>
      <w:pPr>
        <w:pStyle w:val="Style73"/>
        <w:keepNext w:val="0"/>
        <w:keepLines w:val="0"/>
        <w:framePr w:w="3773" w:h="182" w:wrap="none" w:vAnchor="text" w:hAnchor="page" w:x="6166" w:y="1739"/>
        <w:widowControl w:val="0"/>
        <w:shd w:val="clear" w:color="auto" w:fill="auto"/>
        <w:bidi w:val="0"/>
        <w:spacing w:before="0" w:after="0" w:line="240" w:lineRule="auto"/>
        <w:ind w:left="0" w:right="0" w:firstLine="0"/>
        <w:jc w:val="left"/>
      </w:pPr>
      <w:r>
        <w:rPr>
          <w:b w:val="0"/>
          <w:bCs w:val="0"/>
          <w:color w:val="000000"/>
          <w:spacing w:val="0"/>
          <w:w w:val="100"/>
          <w:position w:val="0"/>
        </w:rPr>
        <w:t>发；广告业；增值电信服务（业务种类以《增值电信业务经营许可</w:t>
      </w:r>
    </w:p>
    <w:p>
      <w:pPr>
        <w:pStyle w:val="Style73"/>
        <w:keepNext w:val="0"/>
        <w:keepLines w:val="0"/>
        <w:framePr w:w="2146" w:h="182" w:wrap="none" w:vAnchor="text" w:hAnchor="page" w:x="6171" w:y="2055"/>
        <w:widowControl w:val="0"/>
        <w:shd w:val="clear" w:color="auto" w:fill="auto"/>
        <w:bidi w:val="0"/>
        <w:spacing w:before="0" w:after="0" w:line="240" w:lineRule="auto"/>
        <w:ind w:left="0" w:right="0" w:firstLine="0"/>
        <w:jc w:val="left"/>
      </w:pPr>
      <w:r>
        <w:rPr>
          <w:b w:val="0"/>
          <w:bCs w:val="0"/>
          <w:color w:val="000000"/>
          <w:spacing w:val="0"/>
          <w:w w:val="100"/>
          <w:position w:val="0"/>
        </w:rPr>
        <w:t>证》载明内容为准）；网络游戏服务。</w:t>
      </w:r>
    </w:p>
    <w:p>
      <w:pPr>
        <w:pStyle w:val="Style73"/>
        <w:keepNext w:val="0"/>
        <w:keepLines w:val="0"/>
        <w:framePr w:w="3883" w:h="182" w:wrap="none" w:vAnchor="text" w:hAnchor="page" w:x="6123" w:y="2454"/>
        <w:widowControl w:val="0"/>
        <w:shd w:val="clear" w:color="auto" w:fill="auto"/>
        <w:bidi w:val="0"/>
        <w:spacing w:before="0" w:after="0" w:line="240" w:lineRule="auto"/>
        <w:ind w:left="0" w:right="0" w:firstLine="0"/>
        <w:jc w:val="left"/>
      </w:pPr>
      <w:r>
        <w:rPr>
          <w:b w:val="0"/>
          <w:bCs w:val="0"/>
          <w:color w:val="000000"/>
          <w:spacing w:val="0"/>
          <w:w w:val="100"/>
          <w:position w:val="0"/>
        </w:rPr>
        <w:t>用于未来港澳台地区的市场运作以及海外游戏平台推广、运营之用，</w:t>
      </w:r>
    </w:p>
    <w:p>
      <w:pPr>
        <w:pStyle w:val="Style73"/>
        <w:keepNext w:val="0"/>
        <w:keepLines w:val="0"/>
        <w:framePr w:w="2251" w:h="182" w:wrap="none" w:vAnchor="text" w:hAnchor="page" w:x="6123" w:y="2857"/>
        <w:widowControl w:val="0"/>
        <w:shd w:val="clear" w:color="auto" w:fill="auto"/>
        <w:bidi w:val="0"/>
        <w:spacing w:before="0" w:after="0" w:line="240" w:lineRule="auto"/>
        <w:ind w:left="0" w:right="0" w:firstLine="0"/>
        <w:jc w:val="left"/>
      </w:pPr>
      <w:r>
        <w:rPr>
          <w:b w:val="0"/>
          <w:bCs w:val="0"/>
          <w:color w:val="000000"/>
          <w:spacing w:val="0"/>
          <w:w w:val="100"/>
          <w:position w:val="0"/>
        </w:rPr>
        <w:t>主要从事网络游戏的研发以及运营活动</w:t>
      </w:r>
    </w:p>
    <w:p>
      <w:pPr>
        <w:pStyle w:val="Style73"/>
        <w:keepNext w:val="0"/>
        <w:keepLines w:val="0"/>
        <w:framePr w:w="2251" w:h="182" w:wrap="none" w:vAnchor="text" w:hAnchor="page" w:x="6123" w:y="3255"/>
        <w:widowControl w:val="0"/>
        <w:shd w:val="clear" w:color="auto" w:fill="auto"/>
        <w:bidi w:val="0"/>
        <w:spacing w:before="0" w:after="0" w:line="240" w:lineRule="auto"/>
        <w:ind w:left="0" w:right="0" w:firstLine="0"/>
        <w:jc w:val="left"/>
      </w:pPr>
      <w:r>
        <w:rPr>
          <w:b w:val="0"/>
          <w:bCs w:val="0"/>
          <w:color w:val="000000"/>
          <w:spacing w:val="0"/>
          <w:w w:val="100"/>
          <w:position w:val="0"/>
        </w:rPr>
        <w:t>主要从事网络游戏的研发以及运营业务</w:t>
      </w:r>
    </w:p>
    <w:p>
      <w:pPr>
        <w:pStyle w:val="Style73"/>
        <w:keepNext w:val="0"/>
        <w:keepLines w:val="0"/>
        <w:framePr w:w="3341" w:h="202" w:wrap="none" w:vAnchor="text" w:hAnchor="page" w:x="6123" w:y="3635"/>
        <w:widowControl w:val="0"/>
        <w:shd w:val="clear" w:color="auto" w:fill="auto"/>
        <w:bidi w:val="0"/>
        <w:spacing w:before="0" w:after="0" w:line="240" w:lineRule="auto"/>
        <w:ind w:left="0" w:right="0" w:firstLine="0"/>
        <w:jc w:val="left"/>
      </w:pPr>
      <w:r>
        <w:rPr>
          <w:b w:val="0"/>
          <w:bCs w:val="0"/>
          <w:color w:val="000000"/>
          <w:spacing w:val="0"/>
          <w:w w:val="100"/>
          <w:position w:val="0"/>
        </w:rPr>
        <w:t>主要从事针对特定</w:t>
      </w:r>
      <w:r>
        <w:rPr>
          <w:rFonts w:ascii="Times New Roman" w:eastAsia="Times New Roman" w:hAnsi="Times New Roman" w:cs="Times New Roman"/>
          <w:b w:val="0"/>
          <w:bCs w:val="0"/>
          <w:smallCaps/>
          <w:color w:val="000000"/>
          <w:spacing w:val="0"/>
          <w:w w:val="100"/>
          <w:position w:val="0"/>
          <w:sz w:val="16"/>
          <w:szCs w:val="16"/>
        </w:rPr>
        <w:t>ip</w:t>
      </w:r>
      <w:r>
        <w:rPr>
          <w:b w:val="0"/>
          <w:bCs w:val="0"/>
          <w:color w:val="000000"/>
          <w:spacing w:val="0"/>
          <w:w w:val="100"/>
          <w:position w:val="0"/>
        </w:rPr>
        <w:t>的移动网络游戏的研发以及运营业务</w:t>
      </w:r>
    </w:p>
    <w:p>
      <w:pPr>
        <w:pStyle w:val="Style73"/>
        <w:keepNext w:val="0"/>
        <w:keepLines w:val="0"/>
        <w:framePr w:w="1992" w:h="182" w:wrap="none" w:vAnchor="text" w:hAnchor="page" w:x="6123" w:y="4052"/>
        <w:widowControl w:val="0"/>
        <w:shd w:val="clear" w:color="auto" w:fill="auto"/>
        <w:bidi w:val="0"/>
        <w:spacing w:before="0" w:after="0" w:line="240" w:lineRule="auto"/>
        <w:ind w:left="0" w:right="0" w:firstLine="0"/>
        <w:jc w:val="left"/>
      </w:pPr>
      <w:r>
        <w:rPr>
          <w:b w:val="0"/>
          <w:bCs w:val="0"/>
          <w:color w:val="000000"/>
          <w:spacing w:val="0"/>
          <w:w w:val="100"/>
          <w:position w:val="0"/>
        </w:rPr>
        <w:t>主要从事移动网络游戏的研发业务</w:t>
      </w:r>
    </w:p>
    <w:p>
      <w:pPr>
        <w:pStyle w:val="Style73"/>
        <w:keepNext w:val="0"/>
        <w:keepLines w:val="0"/>
        <w:framePr w:w="3638" w:h="182" w:wrap="none" w:vAnchor="text" w:hAnchor="page" w:x="6123" w:y="4455"/>
        <w:widowControl w:val="0"/>
        <w:shd w:val="clear" w:color="auto" w:fill="auto"/>
        <w:bidi w:val="0"/>
        <w:spacing w:before="0" w:after="0" w:line="240" w:lineRule="auto"/>
        <w:ind w:left="0" w:right="0" w:firstLine="0"/>
        <w:jc w:val="left"/>
      </w:pPr>
      <w:r>
        <w:rPr>
          <w:b w:val="0"/>
          <w:bCs w:val="0"/>
          <w:color w:val="000000"/>
          <w:spacing w:val="0"/>
          <w:w w:val="100"/>
          <w:position w:val="0"/>
        </w:rPr>
        <w:t>主要从事网络技术、计算机技术领域内的技术开发、技术咨询、</w:t>
      </w:r>
    </w:p>
    <w:p>
      <w:pPr>
        <w:pStyle w:val="Style73"/>
        <w:keepNext w:val="0"/>
        <w:keepLines w:val="0"/>
        <w:framePr w:w="1210" w:h="182" w:wrap="none" w:vAnchor="text" w:hAnchor="page" w:x="6166" w:y="4777"/>
        <w:widowControl w:val="0"/>
        <w:shd w:val="clear" w:color="auto" w:fill="auto"/>
        <w:bidi w:val="0"/>
        <w:spacing w:before="0" w:after="0" w:line="240" w:lineRule="auto"/>
        <w:ind w:left="0" w:right="0" w:firstLine="0"/>
        <w:jc w:val="left"/>
      </w:pPr>
      <w:r>
        <w:rPr>
          <w:b w:val="0"/>
          <w:bCs w:val="0"/>
          <w:color w:val="000000"/>
          <w:spacing w:val="0"/>
          <w:w w:val="100"/>
          <w:position w:val="0"/>
        </w:rPr>
        <w:t>术转让、技术服务。</w:t>
      </w:r>
    </w:p>
    <w:p>
      <w:pPr>
        <w:pStyle w:val="Style73"/>
        <w:keepNext w:val="0"/>
        <w:keepLines w:val="0"/>
        <w:framePr w:w="3634" w:h="182" w:wrap="none" w:vAnchor="text" w:hAnchor="page" w:x="6128" w:y="5175"/>
        <w:widowControl w:val="0"/>
        <w:shd w:val="clear" w:color="auto" w:fill="auto"/>
        <w:bidi w:val="0"/>
        <w:spacing w:before="0" w:after="0" w:line="240" w:lineRule="auto"/>
        <w:ind w:left="0" w:right="0" w:firstLine="0"/>
        <w:jc w:val="left"/>
      </w:pPr>
      <w:r>
        <w:rPr>
          <w:b w:val="0"/>
          <w:bCs w:val="0"/>
          <w:color w:val="000000"/>
          <w:spacing w:val="0"/>
          <w:w w:val="100"/>
          <w:position w:val="0"/>
        </w:rPr>
        <w:t>数据处理和存储服务；游戏软件设计制作；信息系统集成服务;</w:t>
      </w:r>
    </w:p>
    <w:p>
      <w:pPr>
        <w:pStyle w:val="Style73"/>
        <w:keepNext w:val="0"/>
        <w:keepLines w:val="0"/>
        <w:framePr w:w="3595" w:h="182" w:wrap="none" w:vAnchor="text" w:hAnchor="page" w:x="6166" w:y="5497"/>
        <w:widowControl w:val="0"/>
        <w:shd w:val="clear" w:color="auto" w:fill="auto"/>
        <w:bidi w:val="0"/>
        <w:spacing w:before="0" w:after="0" w:line="240" w:lineRule="auto"/>
        <w:ind w:left="0" w:right="0" w:firstLine="0"/>
        <w:jc w:val="left"/>
      </w:pPr>
      <w:r>
        <w:rPr>
          <w:b w:val="0"/>
          <w:bCs w:val="0"/>
          <w:color w:val="000000"/>
          <w:spacing w:val="0"/>
          <w:w w:val="100"/>
          <w:position w:val="0"/>
        </w:rPr>
        <w:t>件开发；信息技术咨询服务；数字动漫制作；网络技术的研究、</w:t>
      </w:r>
    </w:p>
    <w:p>
      <w:pPr>
        <w:pStyle w:val="Style73"/>
        <w:keepNext w:val="0"/>
        <w:keepLines w:val="0"/>
        <w:framePr w:w="3773" w:h="182" w:wrap="none" w:vAnchor="text" w:hAnchor="page" w:x="6166" w:y="5819"/>
        <w:widowControl w:val="0"/>
        <w:shd w:val="clear" w:color="auto" w:fill="auto"/>
        <w:bidi w:val="0"/>
        <w:spacing w:before="0" w:after="0" w:line="240" w:lineRule="auto"/>
        <w:ind w:left="0" w:right="0" w:firstLine="0"/>
        <w:jc w:val="left"/>
      </w:pPr>
      <w:r>
        <w:rPr>
          <w:b w:val="0"/>
          <w:bCs w:val="0"/>
          <w:color w:val="000000"/>
          <w:spacing w:val="0"/>
          <w:w w:val="100"/>
          <w:position w:val="0"/>
        </w:rPr>
        <w:t>发；技术进出口；计算机技术开发、技术服务；软件批发；广告制</w:t>
      </w:r>
    </w:p>
    <w:p>
      <w:pPr>
        <w:pStyle w:val="Style73"/>
        <w:keepNext w:val="0"/>
        <w:keepLines w:val="0"/>
        <w:framePr w:w="3744" w:h="182" w:wrap="none" w:vAnchor="text" w:hAnchor="page" w:x="6166" w:y="6135"/>
        <w:widowControl w:val="0"/>
        <w:shd w:val="clear" w:color="auto" w:fill="auto"/>
        <w:bidi w:val="0"/>
        <w:spacing w:before="0" w:after="0" w:line="240" w:lineRule="auto"/>
        <w:ind w:left="0" w:right="0" w:firstLine="0"/>
        <w:jc w:val="left"/>
      </w:pPr>
      <w:r>
        <w:rPr>
          <w:b w:val="0"/>
          <w:bCs w:val="0"/>
          <w:color w:val="000000"/>
          <w:spacing w:val="0"/>
          <w:w w:val="100"/>
          <w:position w:val="0"/>
        </w:rPr>
        <w:t>作；网络游戏服务；（依法须经批准的项目，经相关部门批准后方</w:t>
      </w:r>
    </w:p>
    <w:p>
      <w:pPr>
        <w:pStyle w:val="Style73"/>
        <w:keepNext w:val="0"/>
        <w:keepLines w:val="0"/>
        <w:framePr w:w="1075" w:h="182" w:wrap="none" w:vAnchor="text" w:hAnchor="page" w:x="6171" w:y="6457"/>
        <w:widowControl w:val="0"/>
        <w:shd w:val="clear" w:color="auto" w:fill="auto"/>
        <w:bidi w:val="0"/>
        <w:spacing w:before="0" w:after="0" w:line="240" w:lineRule="auto"/>
        <w:ind w:left="0" w:right="0" w:firstLine="0"/>
        <w:jc w:val="left"/>
      </w:pPr>
      <w:r>
        <w:rPr>
          <w:b w:val="0"/>
          <w:bCs w:val="0"/>
          <w:color w:val="000000"/>
          <w:spacing w:val="0"/>
          <w:w w:val="100"/>
          <w:position w:val="0"/>
        </w:rPr>
        <w:t>可开展经营活动）</w:t>
      </w:r>
    </w:p>
    <w:p>
      <w:pPr>
        <w:pStyle w:val="Style73"/>
        <w:keepNext w:val="0"/>
        <w:keepLines w:val="0"/>
        <w:framePr w:w="3806" w:h="178" w:wrap="none" w:vAnchor="text" w:hAnchor="page" w:x="6128" w:y="6855"/>
        <w:widowControl w:val="0"/>
        <w:shd w:val="clear" w:color="auto" w:fill="auto"/>
        <w:bidi w:val="0"/>
        <w:spacing w:before="0" w:after="0" w:line="240" w:lineRule="auto"/>
        <w:ind w:left="0" w:right="0" w:firstLine="0"/>
        <w:jc w:val="right"/>
      </w:pPr>
      <w:r>
        <w:rPr>
          <w:b w:val="0"/>
          <w:bCs w:val="0"/>
          <w:color w:val="000000"/>
          <w:spacing w:val="0"/>
          <w:w w:val="100"/>
          <w:position w:val="0"/>
        </w:rPr>
        <w:t>企业管理，企业管理咨询，创意服务，企业营销策划，商务咨询。</w:t>
      </w:r>
    </w:p>
    <w:p>
      <w:pPr>
        <w:pStyle w:val="Style73"/>
        <w:keepNext w:val="0"/>
        <w:keepLines w:val="0"/>
        <w:framePr w:w="3624" w:h="182" w:wrap="none" w:vAnchor="text" w:hAnchor="page" w:x="6224" w:y="7177"/>
        <w:widowControl w:val="0"/>
        <w:shd w:val="clear" w:color="auto" w:fill="auto"/>
        <w:bidi w:val="0"/>
        <w:spacing w:before="0" w:after="0" w:line="240" w:lineRule="auto"/>
        <w:ind w:left="0" w:right="0" w:firstLine="0"/>
        <w:jc w:val="right"/>
      </w:pPr>
      <w:r>
        <w:rPr>
          <w:b w:val="0"/>
          <w:bCs w:val="0"/>
          <w:color w:val="000000"/>
          <w:spacing w:val="0"/>
          <w:w w:val="100"/>
          <w:position w:val="0"/>
        </w:rPr>
        <w:t>【依法须经批准的项目，经相关部门批准后方可开展经营活动】</w:t>
      </w:r>
    </w:p>
    <w:p>
      <w:pPr>
        <w:pStyle w:val="Style73"/>
        <w:keepNext w:val="0"/>
        <w:keepLines w:val="0"/>
        <w:framePr w:w="3878" w:h="182" w:wrap="none" w:vAnchor="text" w:hAnchor="page" w:x="6128" w:y="7575"/>
        <w:widowControl w:val="0"/>
        <w:shd w:val="clear" w:color="auto" w:fill="auto"/>
        <w:bidi w:val="0"/>
        <w:spacing w:before="0" w:after="0" w:line="240" w:lineRule="auto"/>
        <w:ind w:left="0" w:right="0" w:firstLine="0"/>
        <w:jc w:val="left"/>
      </w:pPr>
      <w:r>
        <w:rPr>
          <w:b w:val="0"/>
          <w:bCs w:val="0"/>
          <w:color w:val="000000"/>
          <w:spacing w:val="0"/>
          <w:w w:val="100"/>
          <w:position w:val="0"/>
        </w:rPr>
        <w:t>技术开发、技术推广、技术转让、技术咨询、技术服务；软件开发;</w:t>
      </w:r>
    </w:p>
    <w:p>
      <w:pPr>
        <w:pStyle w:val="Style73"/>
        <w:keepNext w:val="0"/>
        <w:keepLines w:val="0"/>
        <w:framePr w:w="2419" w:h="182" w:wrap="none" w:vAnchor="text" w:hAnchor="page" w:x="6166" w:y="7897"/>
        <w:widowControl w:val="0"/>
        <w:shd w:val="clear" w:color="auto" w:fill="auto"/>
        <w:bidi w:val="0"/>
        <w:spacing w:before="0" w:after="0" w:line="240" w:lineRule="auto"/>
        <w:ind w:left="0" w:right="0" w:firstLine="0"/>
        <w:jc w:val="left"/>
      </w:pPr>
      <w:r>
        <w:rPr>
          <w:b w:val="0"/>
          <w:bCs w:val="0"/>
          <w:color w:val="000000"/>
          <w:spacing w:val="0"/>
          <w:w w:val="100"/>
          <w:position w:val="0"/>
        </w:rPr>
        <w:t>销售自行开发后的产品；计算机系统服务;</w:t>
      </w:r>
    </w:p>
    <w:p>
      <w:pPr>
        <w:pStyle w:val="Style73"/>
        <w:keepNext w:val="0"/>
        <w:keepLines w:val="0"/>
        <w:framePr w:w="2414" w:h="182" w:wrap="none" w:vAnchor="text" w:hAnchor="page" w:x="6171" w:y="8219"/>
        <w:widowControl w:val="0"/>
        <w:shd w:val="clear" w:color="auto" w:fill="auto"/>
        <w:bidi w:val="0"/>
        <w:spacing w:before="0" w:after="0" w:line="240" w:lineRule="auto"/>
        <w:ind w:left="0" w:right="0" w:firstLine="0"/>
        <w:jc w:val="left"/>
      </w:pPr>
      <w:r>
        <w:rPr>
          <w:b w:val="0"/>
          <w:bCs w:val="0"/>
          <w:color w:val="000000"/>
          <w:spacing w:val="0"/>
          <w:w w:val="100"/>
          <w:position w:val="0"/>
        </w:rPr>
        <w:t>务；应用软件服务；软件咨询；产品设计;</w:t>
      </w:r>
    </w:p>
    <w:p>
      <w:pPr>
        <w:pStyle w:val="Style73"/>
        <w:keepNext w:val="0"/>
        <w:keepLines w:val="0"/>
        <w:framePr w:w="2117" w:h="182" w:wrap="none" w:vAnchor="text" w:hAnchor="page" w:x="6171" w:y="8535"/>
        <w:widowControl w:val="0"/>
        <w:shd w:val="clear" w:color="auto" w:fill="auto"/>
        <w:bidi w:val="0"/>
        <w:spacing w:before="0" w:after="0" w:line="240" w:lineRule="auto"/>
        <w:ind w:left="0" w:right="0" w:firstLine="0"/>
        <w:jc w:val="right"/>
      </w:pPr>
      <w:r>
        <w:rPr>
          <w:b w:val="0"/>
          <w:bCs w:val="0"/>
          <w:color w:val="000000"/>
          <w:spacing w:val="0"/>
          <w:w w:val="100"/>
          <w:position w:val="0"/>
        </w:rPr>
        <w:t>计；设计、制作、代理、发布广告。</w:t>
      </w:r>
    </w:p>
    <w:p>
      <w:pPr>
        <w:pStyle w:val="Style73"/>
        <w:keepNext w:val="0"/>
        <w:keepLines w:val="0"/>
        <w:framePr w:w="2448" w:h="182" w:wrap="none" w:vAnchor="text" w:hAnchor="page" w:x="6137" w:y="8939"/>
        <w:widowControl w:val="0"/>
        <w:shd w:val="clear" w:color="auto" w:fill="auto"/>
        <w:bidi w:val="0"/>
        <w:spacing w:before="0" w:after="0" w:line="240" w:lineRule="auto"/>
        <w:ind w:left="0" w:right="0" w:firstLine="0"/>
        <w:jc w:val="left"/>
      </w:pPr>
      <w:r>
        <w:rPr>
          <w:b w:val="0"/>
          <w:bCs w:val="0"/>
          <w:color w:val="000000"/>
          <w:spacing w:val="0"/>
          <w:w w:val="100"/>
          <w:position w:val="0"/>
        </w:rPr>
        <w:t>电影摄制；广播电视节目制作；销售图书、</w:t>
      </w:r>
    </w:p>
    <w:p>
      <w:pPr>
        <w:pStyle w:val="Style73"/>
        <w:keepNext w:val="0"/>
        <w:keepLines w:val="0"/>
        <w:framePr w:w="1325" w:h="182" w:wrap="none" w:vAnchor="text" w:hAnchor="page" w:x="8614" w:y="7897"/>
        <w:widowControl w:val="0"/>
        <w:shd w:val="clear" w:color="auto" w:fill="auto"/>
        <w:bidi w:val="0"/>
        <w:spacing w:before="0" w:after="0" w:line="240" w:lineRule="auto"/>
        <w:ind w:left="0" w:right="0" w:firstLine="0"/>
        <w:jc w:val="right"/>
      </w:pPr>
      <w:r>
        <w:rPr>
          <w:b w:val="0"/>
          <w:bCs w:val="0"/>
          <w:color w:val="000000"/>
          <w:spacing w:val="0"/>
          <w:w w:val="100"/>
          <w:position w:val="0"/>
        </w:rPr>
        <w:t>数据处理；基础软件服</w:t>
      </w:r>
    </w:p>
    <w:p>
      <w:pPr>
        <w:pStyle w:val="Style73"/>
        <w:keepNext w:val="0"/>
        <w:keepLines w:val="0"/>
        <w:framePr w:w="1334" w:h="182" w:wrap="none" w:vAnchor="text" w:hAnchor="page" w:x="8604" w:y="8219"/>
        <w:widowControl w:val="0"/>
        <w:shd w:val="clear" w:color="auto" w:fill="auto"/>
        <w:bidi w:val="0"/>
        <w:spacing w:before="0" w:after="0" w:line="240" w:lineRule="auto"/>
        <w:ind w:left="0" w:right="0" w:firstLine="0"/>
        <w:jc w:val="left"/>
      </w:pPr>
      <w:r>
        <w:rPr>
          <w:b w:val="0"/>
          <w:bCs w:val="0"/>
          <w:color w:val="000000"/>
          <w:spacing w:val="0"/>
          <w:w w:val="100"/>
          <w:position w:val="0"/>
        </w:rPr>
        <w:t>模型设计；电脑动画设</w:t>
      </w:r>
    </w:p>
    <w:p>
      <w:pPr>
        <w:pStyle w:val="Style73"/>
        <w:keepNext w:val="0"/>
        <w:keepLines w:val="0"/>
        <w:framePr w:w="1349" w:h="182" w:wrap="none" w:vAnchor="text" w:hAnchor="page" w:x="8590" w:y="8939"/>
        <w:widowControl w:val="0"/>
        <w:shd w:val="clear" w:color="auto" w:fill="auto"/>
        <w:bidi w:val="0"/>
        <w:spacing w:before="0" w:after="0" w:line="240" w:lineRule="auto"/>
        <w:ind w:left="0" w:right="0" w:firstLine="0"/>
        <w:jc w:val="left"/>
      </w:pPr>
      <w:r>
        <w:rPr>
          <w:b w:val="0"/>
          <w:bCs w:val="0"/>
          <w:color w:val="000000"/>
          <w:spacing w:val="0"/>
          <w:w w:val="100"/>
          <w:position w:val="0"/>
        </w:rPr>
        <w:t>期刊、报纸、电子出版</w:t>
      </w:r>
    </w:p>
    <w:p>
      <w:pPr>
        <w:pStyle w:val="Style73"/>
        <w:keepNext w:val="0"/>
        <w:keepLines w:val="0"/>
        <w:framePr w:w="3773" w:h="182" w:wrap="none" w:vAnchor="text" w:hAnchor="page" w:x="6166" w:y="9255"/>
        <w:widowControl w:val="0"/>
        <w:shd w:val="clear" w:color="auto" w:fill="auto"/>
        <w:bidi w:val="0"/>
        <w:spacing w:before="0" w:after="0" w:line="240" w:lineRule="auto"/>
        <w:ind w:left="0" w:right="0" w:firstLine="0"/>
        <w:jc w:val="left"/>
      </w:pPr>
      <w:r>
        <w:rPr>
          <w:b w:val="0"/>
          <w:bCs w:val="0"/>
          <w:color w:val="000000"/>
          <w:spacing w:val="0"/>
          <w:w w:val="100"/>
          <w:position w:val="0"/>
        </w:rPr>
        <w:t>物；图书策划；技术推广服务；销售计算机、软件及辅助设备、纸</w:t>
      </w:r>
    </w:p>
    <w:p>
      <w:pPr>
        <w:pStyle w:val="Style73"/>
        <w:keepNext w:val="0"/>
        <w:keepLines w:val="0"/>
        <w:framePr w:w="298" w:h="182" w:wrap="none" w:vAnchor="text" w:hAnchor="page" w:x="6171" w:y="9577"/>
        <w:widowControl w:val="0"/>
        <w:shd w:val="clear" w:color="auto" w:fill="auto"/>
        <w:bidi w:val="0"/>
        <w:spacing w:before="0" w:after="0" w:line="240" w:lineRule="auto"/>
        <w:ind w:left="0" w:right="0" w:firstLine="0"/>
        <w:jc w:val="center"/>
      </w:pPr>
      <w:r>
        <w:rPr>
          <w:b w:val="0"/>
          <w:bCs w:val="0"/>
          <w:color w:val="000000"/>
          <w:spacing w:val="0"/>
          <w:w w:val="100"/>
          <w:position w:val="0"/>
        </w:rPr>
        <w:t>张。</w:t>
      </w:r>
    </w:p>
    <w:p>
      <w:pPr>
        <w:pStyle w:val="Style73"/>
        <w:keepNext w:val="0"/>
        <w:keepLines w:val="0"/>
        <w:framePr w:w="3811" w:h="182" w:wrap="none" w:vAnchor="text" w:hAnchor="page" w:x="6128" w:y="9975"/>
        <w:widowControl w:val="0"/>
        <w:shd w:val="clear" w:color="auto" w:fill="auto"/>
        <w:bidi w:val="0"/>
        <w:spacing w:before="0" w:after="0" w:line="240" w:lineRule="auto"/>
        <w:ind w:left="0" w:right="0" w:firstLine="0"/>
        <w:jc w:val="left"/>
      </w:pPr>
      <w:r>
        <w:rPr>
          <w:b w:val="0"/>
          <w:bCs w:val="0"/>
          <w:color w:val="000000"/>
          <w:spacing w:val="0"/>
          <w:w w:val="100"/>
          <w:position w:val="0"/>
        </w:rPr>
        <w:t>教学设备的研究开发；纸制品销售；信息技术咨询服务；互联网域</w:t>
      </w:r>
    </w:p>
    <w:p>
      <w:pPr>
        <w:pStyle w:val="Style73"/>
        <w:keepNext w:val="0"/>
        <w:keepLines w:val="0"/>
        <w:framePr w:w="3768" w:h="182" w:wrap="none" w:vAnchor="text" w:hAnchor="page" w:x="6171" w:y="10297"/>
        <w:widowControl w:val="0"/>
        <w:shd w:val="clear" w:color="auto" w:fill="auto"/>
        <w:bidi w:val="0"/>
        <w:spacing w:before="0" w:after="0" w:line="240" w:lineRule="auto"/>
        <w:ind w:left="0" w:right="0" w:firstLine="0"/>
        <w:jc w:val="left"/>
      </w:pPr>
      <w:r>
        <w:rPr>
          <w:b w:val="0"/>
          <w:bCs w:val="0"/>
          <w:color w:val="000000"/>
          <w:spacing w:val="0"/>
          <w:w w:val="100"/>
          <w:position w:val="0"/>
        </w:rPr>
        <w:t>名注册服务；利用信息网络经营动漫产品；自然科学研究和试验发</w:t>
      </w:r>
    </w:p>
    <w:p>
      <w:pPr>
        <w:pStyle w:val="Style73"/>
        <w:keepNext w:val="0"/>
        <w:keepLines w:val="0"/>
        <w:framePr w:w="3773" w:h="178" w:wrap="none" w:vAnchor="text" w:hAnchor="page" w:x="6166" w:y="10619"/>
        <w:widowControl w:val="0"/>
        <w:shd w:val="clear" w:color="auto" w:fill="auto"/>
        <w:bidi w:val="0"/>
        <w:spacing w:before="0" w:after="0" w:line="240" w:lineRule="auto"/>
        <w:ind w:left="0" w:right="0" w:firstLine="0"/>
        <w:jc w:val="left"/>
      </w:pPr>
      <w:r>
        <w:rPr>
          <w:b w:val="0"/>
          <w:bCs w:val="0"/>
          <w:color w:val="000000"/>
          <w:spacing w:val="0"/>
          <w:w w:val="100"/>
          <w:position w:val="0"/>
        </w:rPr>
        <w:t>展；计算机技术开发、技术服务；文具用品、图书、报刊、音像制</w:t>
      </w:r>
    </w:p>
    <w:p>
      <w:pPr>
        <w:pStyle w:val="Style73"/>
        <w:keepNext w:val="0"/>
        <w:keepLines w:val="0"/>
        <w:framePr w:w="3768" w:h="182" w:wrap="none" w:vAnchor="text" w:hAnchor="page" w:x="6176" w:y="10935"/>
        <w:widowControl w:val="0"/>
        <w:shd w:val="clear" w:color="auto" w:fill="auto"/>
        <w:bidi w:val="0"/>
        <w:spacing w:before="0" w:after="0" w:line="240" w:lineRule="auto"/>
        <w:ind w:left="0" w:right="0" w:firstLine="0"/>
        <w:jc w:val="left"/>
      </w:pPr>
      <w:r>
        <w:rPr>
          <w:b w:val="0"/>
          <w:bCs w:val="0"/>
          <w:color w:val="000000"/>
          <w:spacing w:val="0"/>
          <w:w w:val="100"/>
          <w:position w:val="0"/>
        </w:rPr>
        <w:t>品及电子出版物、其他文化用品、办公用品、出版物、书报刊的批</w:t>
      </w:r>
    </w:p>
    <w:p>
      <w:pPr>
        <w:pStyle w:val="Style73"/>
        <w:keepNext w:val="0"/>
        <w:keepLines w:val="0"/>
        <w:framePr w:w="302" w:h="187" w:wrap="none" w:vAnchor="text" w:hAnchor="page" w:x="6166" w:y="11257"/>
        <w:widowControl w:val="0"/>
        <w:shd w:val="clear" w:color="auto" w:fill="auto"/>
        <w:bidi w:val="0"/>
        <w:spacing w:before="0" w:after="0" w:line="240" w:lineRule="auto"/>
        <w:ind w:left="0" w:right="0" w:firstLine="0"/>
        <w:jc w:val="left"/>
      </w:pPr>
      <w:r>
        <w:rPr>
          <w:b w:val="0"/>
          <w:bCs w:val="0"/>
          <w:color w:val="000000"/>
          <w:spacing w:val="0"/>
          <w:w w:val="100"/>
          <w:position w:val="0"/>
        </w:rPr>
        <w:t>发。</w:t>
      </w:r>
    </w:p>
    <w:p>
      <w:pPr>
        <w:pStyle w:val="Style73"/>
        <w:keepNext w:val="0"/>
        <w:keepLines w:val="0"/>
        <w:framePr w:w="3806" w:h="182" w:wrap="none" w:vAnchor="text" w:hAnchor="page" w:x="6128" w:y="11655"/>
        <w:widowControl w:val="0"/>
        <w:shd w:val="clear" w:color="auto" w:fill="auto"/>
        <w:bidi w:val="0"/>
        <w:spacing w:before="0" w:after="0" w:line="240" w:lineRule="auto"/>
        <w:ind w:left="0" w:right="0" w:firstLine="0"/>
        <w:jc w:val="left"/>
      </w:pPr>
      <w:r>
        <w:rPr>
          <w:b w:val="0"/>
          <w:bCs w:val="0"/>
          <w:color w:val="000000"/>
          <w:spacing w:val="0"/>
          <w:w w:val="100"/>
          <w:position w:val="0"/>
        </w:rPr>
        <w:t>文化艺术活动交流策划；图书、期刊、报纸、电子出版物的批发兼</w:t>
      </w:r>
    </w:p>
    <w:p>
      <w:pPr>
        <w:pStyle w:val="Style73"/>
        <w:keepNext w:val="0"/>
        <w:keepLines w:val="0"/>
        <w:framePr w:w="3773" w:h="178" w:wrap="none" w:vAnchor="text" w:hAnchor="page" w:x="6166" w:y="11977"/>
        <w:widowControl w:val="0"/>
        <w:shd w:val="clear" w:color="auto" w:fill="auto"/>
        <w:bidi w:val="0"/>
        <w:spacing w:before="0" w:after="0" w:line="240" w:lineRule="auto"/>
        <w:ind w:left="0" w:right="0" w:firstLine="0"/>
        <w:jc w:val="left"/>
      </w:pPr>
      <w:r>
        <w:rPr>
          <w:b w:val="0"/>
          <w:bCs w:val="0"/>
          <w:color w:val="000000"/>
          <w:spacing w:val="0"/>
          <w:w w:val="100"/>
          <w:position w:val="0"/>
        </w:rPr>
        <w:t>零售；书刊项目的设计、策划；广告制作、发布；健康咨询；办公</w:t>
      </w:r>
    </w:p>
    <w:p>
      <w:pPr>
        <w:pStyle w:val="Style73"/>
        <w:keepNext w:val="0"/>
        <w:keepLines w:val="0"/>
        <w:framePr w:w="3418" w:h="182" w:wrap="none" w:vAnchor="text" w:hAnchor="page" w:x="6166" w:y="12299"/>
        <w:widowControl w:val="0"/>
        <w:shd w:val="clear" w:color="auto" w:fill="auto"/>
        <w:bidi w:val="0"/>
        <w:spacing w:before="0" w:after="0" w:line="240" w:lineRule="auto"/>
        <w:ind w:left="0" w:right="0" w:firstLine="0"/>
        <w:jc w:val="left"/>
      </w:pPr>
      <w:r>
        <w:rPr>
          <w:b w:val="0"/>
          <w:bCs w:val="0"/>
          <w:color w:val="000000"/>
          <w:spacing w:val="0"/>
          <w:w w:val="100"/>
          <w:position w:val="0"/>
        </w:rPr>
        <w:t>用品、工艺礼品、教学专用仪器的批发兼零售；版权代理。</w:t>
      </w:r>
    </w:p>
    <w:p>
      <w:pPr>
        <w:pStyle w:val="Style35"/>
        <w:keepNext w:val="0"/>
        <w:keepLines w:val="0"/>
        <w:framePr w:w="758" w:h="235" w:wrap="none" w:vAnchor="text" w:hAnchor="page" w:x="1472" w:y="12927"/>
        <w:widowControl w:val="0"/>
        <w:shd w:val="clear" w:color="auto" w:fill="auto"/>
        <w:bidi w:val="0"/>
        <w:spacing w:before="0" w:after="0" w:line="240" w:lineRule="auto"/>
        <w:ind w:left="0" w:right="0" w:firstLine="0"/>
        <w:jc w:val="left"/>
      </w:pPr>
      <w:r>
        <w:rPr>
          <w:color w:val="000000"/>
          <w:spacing w:val="0"/>
          <w:w w:val="100"/>
          <w:position w:val="0"/>
        </w:rPr>
        <w:t>接上表:</w:t>
      </w:r>
    </w:p>
    <w:p>
      <w:pPr>
        <w:pStyle w:val="Style35"/>
        <w:keepNext w:val="0"/>
        <w:keepLines w:val="0"/>
        <w:framePr w:w="1301" w:h="250" w:wrap="none" w:vAnchor="text" w:hAnchor="page" w:x="2676" w:y="13475"/>
        <w:widowControl w:val="0"/>
        <w:shd w:val="clear" w:color="auto" w:fill="auto"/>
        <w:bidi w:val="0"/>
        <w:spacing w:before="0" w:after="0" w:line="240" w:lineRule="auto"/>
        <w:ind w:left="0" w:right="0" w:firstLine="0"/>
        <w:jc w:val="left"/>
      </w:pPr>
      <w:r>
        <w:rPr>
          <w:b/>
          <w:bCs/>
          <w:color w:val="000000"/>
          <w:spacing w:val="0"/>
          <w:w w:val="100"/>
          <w:position w:val="0"/>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p>
      <w:pPr>
        <w:pStyle w:val="Style35"/>
        <w:keepNext w:val="0"/>
        <w:keepLines w:val="0"/>
        <w:framePr w:w="1248" w:h="250" w:wrap="none" w:vAnchor="text" w:hAnchor="page" w:x="5878" w:y="13475"/>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7"/>
          <w:szCs w:val="17"/>
        </w:rPr>
        <w:t>表决权比例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p>
      <w:pPr>
        <w:pStyle w:val="Style35"/>
        <w:keepNext w:val="0"/>
        <w:keepLines w:val="0"/>
        <w:framePr w:w="768" w:h="245" w:wrap="none" w:vAnchor="text" w:hAnchor="page" w:x="8321" w:y="13475"/>
        <w:widowControl w:val="0"/>
        <w:shd w:val="clear" w:color="auto" w:fill="auto"/>
        <w:bidi w:val="0"/>
        <w:spacing w:before="0" w:after="0" w:line="240" w:lineRule="auto"/>
        <w:ind w:left="0" w:right="0" w:firstLine="0"/>
        <w:jc w:val="left"/>
      </w:pPr>
      <w:r>
        <w:rPr>
          <w:b/>
          <w:bCs/>
          <w:color w:val="000000"/>
          <w:spacing w:val="0"/>
          <w:w w:val="100"/>
          <w:position w:val="0"/>
        </w:rPr>
        <w:t>取得方式</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2" w:line="1" w:lineRule="exact"/>
      </w:pPr>
    </w:p>
    <w:p>
      <w:pPr>
        <w:widowControl w:val="0"/>
        <w:spacing w:line="1" w:lineRule="exact"/>
        <w:sectPr>
          <w:footnotePr>
            <w:pos w:val="pageBottom"/>
            <w:numFmt w:val="decimal"/>
            <w:numRestart w:val="continuous"/>
          </w:footnotePr>
          <w:type w:val="continuous"/>
          <w:pgSz w:w="11900" w:h="16840"/>
          <w:pgMar w:top="1152" w:right="1895" w:bottom="1158" w:left="991" w:header="0" w:footer="3" w:gutter="0"/>
          <w:cols w:space="720"/>
          <w:noEndnote/>
          <w:rtlGutter w:val="0"/>
          <w:docGrid w:linePitch="360"/>
        </w:sectPr>
      </w:pPr>
    </w:p>
    <w:p>
      <w:pPr>
        <w:pStyle w:val="Style35"/>
        <w:keepNext w:val="0"/>
        <w:keepLines w:val="0"/>
        <w:widowControl w:val="0"/>
        <w:pBdr>
          <w:bottom w:val="single" w:sz="4" w:space="0" w:color="auto"/>
        </w:pBdr>
        <w:shd w:val="clear" w:color="auto" w:fill="auto"/>
        <w:tabs>
          <w:tab w:pos="3218" w:val="left"/>
        </w:tabs>
        <w:bidi w:val="0"/>
        <w:spacing w:before="460" w:after="240" w:line="240" w:lineRule="auto"/>
        <w:ind w:left="0" w:right="0" w:firstLine="900"/>
        <w:jc w:val="left"/>
      </w:pPr>
      <w:r>
        <w:rPr>
          <w:b/>
          <w:bCs/>
          <w:color w:val="000000"/>
          <w:spacing w:val="0"/>
          <w:w w:val="100"/>
          <w:position w:val="0"/>
        </w:rPr>
        <w:t>直接</w:t>
        <w:tab/>
        <w:t>间接</w:t>
      </w:r>
    </w:p>
    <w:tbl>
      <w:tblPr>
        <w:tblOverlap w:val="never"/>
        <w:jc w:val="center"/>
        <w:tblLayout w:type="fixed"/>
      </w:tblPr>
      <w:tblGrid>
        <w:gridCol w:w="1382"/>
        <w:gridCol w:w="2122"/>
        <w:gridCol w:w="1810"/>
        <w:gridCol w:w="2107"/>
      </w:tblGrid>
      <w:tr>
        <w:trPr>
          <w:trHeight w:val="33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设立</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设立</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设立</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51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设立</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非同一控制下合并</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非同一控制下合并</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设立</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设立</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非同一控制下合并</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非同一控制下合并</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非同一控制下合并</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非同一控制下合并</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非同一控制下合并</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非同一控制下合并</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非同一控制下合并</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非同一控制下合并</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59.40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59.40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设立</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66.67</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66.67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设立</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51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非同一控制下合并</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56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设立</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70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设立</w:t>
            </w:r>
          </w:p>
        </w:tc>
      </w:tr>
    </w:tbl>
    <w:p>
      <w:pPr>
        <w:widowControl w:val="0"/>
        <w:spacing w:after="299" w:line="1" w:lineRule="exact"/>
      </w:pPr>
    </w:p>
    <w:p>
      <w:pPr>
        <w:pStyle w:val="Style35"/>
        <w:keepNext w:val="0"/>
        <w:keepLines w:val="0"/>
        <w:widowControl w:val="0"/>
        <w:shd w:val="clear" w:color="auto" w:fill="auto"/>
        <w:bidi w:val="0"/>
        <w:spacing w:before="0" w:after="300" w:line="360"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：根据广州暴游信息技术有限公司的公司章程规定，不设董事会，只设执行董事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名，该执行董事由广州 游爱网络技术有限公司委派，因此本公司对广州暴游信息技术有限公司表决权比例为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35"/>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：根据湖南天舟大课堂教育科技有限公司的公司章程规定，本公司与其他股东签有一致行动人协议，因</w:t>
      </w:r>
    </w:p>
    <w:p>
      <w:pPr>
        <w:pStyle w:val="Style3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此本公司实际表决权股份为</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w:t>
      </w:r>
    </w:p>
    <w:tbl>
      <w:tblPr>
        <w:tblOverlap w:val="never"/>
        <w:jc w:val="center"/>
        <w:tblLayout w:type="fixed"/>
      </w:tblPr>
      <w:tblGrid>
        <w:gridCol w:w="2568"/>
        <w:gridCol w:w="1234"/>
        <w:gridCol w:w="1286"/>
        <w:gridCol w:w="1166"/>
        <w:gridCol w:w="1234"/>
        <w:gridCol w:w="1344"/>
      </w:tblGrid>
      <w:tr>
        <w:trPr>
          <w:trHeight w:val="293"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3</w:t>
            </w:r>
            <w:r>
              <w:rPr>
                <w:rFonts w:ascii="SimSun" w:eastAsia="SimSun" w:hAnsi="SimSun" w:cs="SimSun"/>
                <w:color w:val="000000"/>
                <w:spacing w:val="0"/>
                <w:w w:val="100"/>
                <w:position w:val="0"/>
                <w:sz w:val="17"/>
                <w:szCs w:val="17"/>
              </w:rPr>
              <w:t>：根据武汉中南天舟文化传媒有限公司的公司章程规定,</w:t>
            </w:r>
          </w:p>
        </w:tc>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本公司与其他股东签有一致行动人协议，因此</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本公司实际表决权股份为</w:t>
            </w:r>
            <w:r>
              <w:rPr>
                <w:color w:val="000000"/>
                <w:spacing w:val="0"/>
                <w:w w:val="100"/>
                <w:position w:val="0"/>
                <w:sz w:val="18"/>
                <w:szCs w:val="18"/>
              </w:rPr>
              <w:t>70%</w:t>
            </w:r>
            <w:r>
              <w:rPr>
                <w:rFonts w:ascii="SimSun" w:eastAsia="SimSun" w:hAnsi="SimSun" w:cs="SimSun"/>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)重要非全资子公司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96" w:hRule="exact"/>
        </w:trPr>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子公司全称</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b/>
                <w:bCs/>
                <w:color w:val="000000"/>
                <w:spacing w:val="0"/>
                <w:w w:val="100"/>
                <w:position w:val="0"/>
                <w:sz w:val="15"/>
                <w:szCs w:val="15"/>
              </w:rPr>
              <w:t>少数股东的持</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股比例</w:t>
            </w:r>
            <w:r>
              <w:rPr>
                <w:b/>
                <w:bCs/>
                <w:color w:val="000000"/>
                <w:spacing w:val="0"/>
                <w:w w:val="100"/>
                <w:position w:val="0"/>
                <w:sz w:val="15"/>
                <w:szCs w:val="15"/>
              </w:rPr>
              <w:t>(</w:t>
            </w:r>
            <w:r>
              <w:rPr>
                <w:rFonts w:ascii="SimSun" w:eastAsia="SimSun" w:hAnsi="SimSun" w:cs="SimSun"/>
                <w:b/>
                <w:bCs/>
                <w:color w:val="000000"/>
                <w:spacing w:val="0"/>
                <w:w w:val="100"/>
                <w:position w:val="0"/>
                <w:sz w:val="16"/>
                <w:szCs w:val="16"/>
              </w:rPr>
              <w:t>％</w:t>
            </w:r>
            <w:r>
              <w:rPr>
                <w:b/>
                <w:bCs/>
                <w:color w:val="000000"/>
                <w:spacing w:val="0"/>
                <w:w w:val="100"/>
                <w:position w:val="0"/>
                <w:sz w:val="15"/>
                <w:szCs w:val="15"/>
              </w:rPr>
              <w:t>)</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b/>
                <w:bCs/>
                <w:color w:val="000000"/>
                <w:spacing w:val="0"/>
                <w:w w:val="100"/>
                <w:position w:val="0"/>
                <w:sz w:val="15"/>
                <w:szCs w:val="15"/>
              </w:rPr>
              <w:t>少数股东的表</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决权比例</w:t>
            </w:r>
            <w:r>
              <w:rPr>
                <w:b/>
                <w:bCs/>
                <w:color w:val="000000"/>
                <w:spacing w:val="0"/>
                <w:w w:val="100"/>
                <w:position w:val="0"/>
                <w:sz w:val="15"/>
                <w:szCs w:val="15"/>
              </w:rPr>
              <w:t>(</w:t>
            </w:r>
            <w:r>
              <w:rPr>
                <w:rFonts w:ascii="SimSun" w:eastAsia="SimSun" w:hAnsi="SimSun" w:cs="SimSun"/>
                <w:b/>
                <w:bCs/>
                <w:color w:val="000000"/>
                <w:spacing w:val="0"/>
                <w:w w:val="100"/>
                <w:position w:val="0"/>
                <w:sz w:val="16"/>
                <w:szCs w:val="16"/>
              </w:rPr>
              <w:t>％</w:t>
            </w:r>
            <w:r>
              <w:rPr>
                <w:b/>
                <w:bCs/>
                <w:color w:val="000000"/>
                <w:spacing w:val="0"/>
                <w:w w:val="100"/>
                <w:position w:val="0"/>
                <w:sz w:val="15"/>
                <w:szCs w:val="15"/>
              </w:rPr>
              <w:t>)</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b/>
                <w:bCs/>
                <w:color w:val="000000"/>
                <w:spacing w:val="0"/>
                <w:w w:val="100"/>
                <w:position w:val="0"/>
                <w:sz w:val="15"/>
                <w:szCs w:val="15"/>
              </w:rPr>
              <w:t>本期归属于少</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数股东的损益</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本期向少数股</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东支付的股利</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b/>
                <w:bCs/>
                <w:color w:val="000000"/>
                <w:spacing w:val="0"/>
                <w:w w:val="100"/>
                <w:position w:val="0"/>
                <w:sz w:val="15"/>
                <w:szCs w:val="15"/>
              </w:rPr>
              <w:t>期末少数股东</w:t>
            </w:r>
          </w:p>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b/>
                <w:bCs/>
                <w:color w:val="000000"/>
                <w:spacing w:val="0"/>
                <w:w w:val="100"/>
                <w:position w:val="0"/>
                <w:sz w:val="15"/>
                <w:szCs w:val="15"/>
              </w:rPr>
              <w:t>权益余额</w:t>
            </w:r>
          </w:p>
        </w:tc>
      </w:tr>
    </w:tbl>
    <w:p>
      <w:pPr>
        <w:widowControl w:val="0"/>
        <w:spacing w:line="1" w:lineRule="exact"/>
      </w:pPr>
      <w:r>
        <w:br w:type="page"/>
      </w:r>
    </w:p>
    <w:tbl>
      <w:tblPr>
        <w:tblOverlap w:val="never"/>
        <w:jc w:val="center"/>
        <w:tblLayout w:type="fixed"/>
      </w:tblPr>
      <w:tblGrid>
        <w:gridCol w:w="2602"/>
        <w:gridCol w:w="1267"/>
        <w:gridCol w:w="1229"/>
        <w:gridCol w:w="1258"/>
        <w:gridCol w:w="1224"/>
        <w:gridCol w:w="1224"/>
      </w:tblGrid>
      <w:tr>
        <w:trPr>
          <w:trHeight w:val="59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子公司全称</w:t>
            </w:r>
          </w:p>
        </w:tc>
        <w:tc>
          <w:tcPr>
            <w:tcBorders/>
            <w:shd w:val="clear" w:color="auto" w:fill="FFFFFF"/>
            <w:vAlign w:val="top"/>
          </w:tcPr>
          <w:p>
            <w:pPr>
              <w:pStyle w:val="Style27"/>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b/>
                <w:bCs/>
                <w:color w:val="000000"/>
                <w:spacing w:val="0"/>
                <w:w w:val="100"/>
                <w:position w:val="0"/>
                <w:sz w:val="15"/>
                <w:szCs w:val="15"/>
              </w:rPr>
              <w:t>少数股东的持</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股比例</w:t>
            </w:r>
            <w:r>
              <w:rPr>
                <w:b/>
                <w:bCs/>
                <w:color w:val="000000"/>
                <w:spacing w:val="0"/>
                <w:w w:val="100"/>
                <w:position w:val="0"/>
                <w:sz w:val="15"/>
                <w:szCs w:val="15"/>
              </w:rPr>
              <w:t>(</w:t>
            </w:r>
            <w:r>
              <w:rPr>
                <w:rFonts w:ascii="SimSun" w:eastAsia="SimSun" w:hAnsi="SimSun" w:cs="SimSun"/>
                <w:b/>
                <w:bCs/>
                <w:color w:val="000000"/>
                <w:spacing w:val="0"/>
                <w:w w:val="100"/>
                <w:position w:val="0"/>
                <w:sz w:val="16"/>
                <w:szCs w:val="16"/>
              </w:rPr>
              <w:t>％</w:t>
            </w:r>
            <w:r>
              <w:rPr>
                <w:b/>
                <w:bCs/>
                <w:color w:val="000000"/>
                <w:spacing w:val="0"/>
                <w:w w:val="100"/>
                <w:position w:val="0"/>
                <w:sz w:val="15"/>
                <w:szCs w:val="15"/>
              </w:rPr>
              <w:t>)</w:t>
            </w:r>
          </w:p>
        </w:tc>
        <w:tc>
          <w:tcPr>
            <w:tcBorders/>
            <w:shd w:val="clear" w:color="auto" w:fill="FFFFFF"/>
            <w:vAlign w:val="top"/>
          </w:tcPr>
          <w:p>
            <w:pPr>
              <w:pStyle w:val="Style27"/>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b/>
                <w:bCs/>
                <w:color w:val="000000"/>
                <w:spacing w:val="0"/>
                <w:w w:val="100"/>
                <w:position w:val="0"/>
                <w:sz w:val="15"/>
                <w:szCs w:val="15"/>
              </w:rPr>
              <w:t>少数股东的表</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决权比例</w:t>
            </w:r>
            <w:r>
              <w:rPr>
                <w:b/>
                <w:bCs/>
                <w:color w:val="000000"/>
                <w:spacing w:val="0"/>
                <w:w w:val="100"/>
                <w:position w:val="0"/>
                <w:sz w:val="15"/>
                <w:szCs w:val="15"/>
              </w:rPr>
              <w:t>(</w:t>
            </w:r>
            <w:r>
              <w:rPr>
                <w:rFonts w:ascii="SimSun" w:eastAsia="SimSun" w:hAnsi="SimSun" w:cs="SimSun"/>
                <w:b/>
                <w:bCs/>
                <w:color w:val="000000"/>
                <w:spacing w:val="0"/>
                <w:w w:val="100"/>
                <w:position w:val="0"/>
                <w:sz w:val="16"/>
                <w:szCs w:val="16"/>
              </w:rPr>
              <w:t>％</w:t>
            </w:r>
            <w:r>
              <w:rPr>
                <w:b/>
                <w:bCs/>
                <w:color w:val="000000"/>
                <w:spacing w:val="0"/>
                <w:w w:val="100"/>
                <w:position w:val="0"/>
                <w:sz w:val="15"/>
                <w:szCs w:val="15"/>
              </w:rPr>
              <w:t>)</w:t>
            </w:r>
          </w:p>
        </w:tc>
        <w:tc>
          <w:tcPr>
            <w:tcBorders/>
            <w:shd w:val="clear" w:color="auto" w:fill="FFFFFF"/>
            <w:vAlign w:val="top"/>
          </w:tcPr>
          <w:p>
            <w:pPr>
              <w:pStyle w:val="Style27"/>
              <w:keepNext w:val="0"/>
              <w:keepLines w:val="0"/>
              <w:widowControl w:val="0"/>
              <w:shd w:val="clear" w:color="auto" w:fill="auto"/>
              <w:bidi w:val="0"/>
              <w:spacing w:before="0" w:after="140" w:line="240" w:lineRule="auto"/>
              <w:ind w:left="0" w:right="0" w:firstLine="160"/>
              <w:jc w:val="left"/>
              <w:rPr>
                <w:sz w:val="15"/>
                <w:szCs w:val="15"/>
              </w:rPr>
            </w:pPr>
            <w:r>
              <w:rPr>
                <w:rFonts w:ascii="SimSun" w:eastAsia="SimSun" w:hAnsi="SimSun" w:cs="SimSun"/>
                <w:b/>
                <w:bCs/>
                <w:color w:val="000000"/>
                <w:spacing w:val="0"/>
                <w:w w:val="100"/>
                <w:position w:val="0"/>
                <w:sz w:val="15"/>
                <w:szCs w:val="15"/>
              </w:rPr>
              <w:t>本期归属于少</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数股东的损益</w:t>
            </w:r>
          </w:p>
        </w:tc>
        <w:tc>
          <w:tcPr>
            <w:tcBorders/>
            <w:shd w:val="clear" w:color="auto" w:fill="FFFFFF"/>
            <w:vAlign w:val="top"/>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b/>
                <w:bCs/>
                <w:color w:val="000000"/>
                <w:spacing w:val="0"/>
                <w:w w:val="100"/>
                <w:position w:val="0"/>
                <w:sz w:val="15"/>
                <w:szCs w:val="15"/>
              </w:rPr>
              <w:t>本期向少数股</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东支付的股利</w:t>
            </w:r>
          </w:p>
        </w:tc>
        <w:tc>
          <w:tcPr>
            <w:tcBorders/>
            <w:shd w:val="clear" w:color="auto" w:fill="FFFFFF"/>
            <w:vAlign w:val="top"/>
          </w:tcPr>
          <w:p>
            <w:pPr>
              <w:pStyle w:val="Style27"/>
              <w:keepNext w:val="0"/>
              <w:keepLines w:val="0"/>
              <w:widowControl w:val="0"/>
              <w:shd w:val="clear" w:color="auto" w:fill="auto"/>
              <w:bidi w:val="0"/>
              <w:spacing w:before="0" w:after="140" w:line="240" w:lineRule="auto"/>
              <w:ind w:left="0" w:right="180" w:firstLine="0"/>
              <w:jc w:val="right"/>
              <w:rPr>
                <w:sz w:val="15"/>
                <w:szCs w:val="15"/>
              </w:rPr>
            </w:pPr>
            <w:r>
              <w:rPr>
                <w:rFonts w:ascii="SimSun" w:eastAsia="SimSun" w:hAnsi="SimSun" w:cs="SimSun"/>
                <w:b/>
                <w:bCs/>
                <w:color w:val="000000"/>
                <w:spacing w:val="0"/>
                <w:w w:val="100"/>
                <w:position w:val="0"/>
                <w:sz w:val="15"/>
                <w:szCs w:val="15"/>
              </w:rPr>
              <w:t>期末少数股东</w:t>
            </w:r>
          </w:p>
          <w:p>
            <w:pPr>
              <w:pStyle w:val="Style27"/>
              <w:keepNext w:val="0"/>
              <w:keepLines w:val="0"/>
              <w:widowControl w:val="0"/>
              <w:shd w:val="clear" w:color="auto" w:fill="auto"/>
              <w:bidi w:val="0"/>
              <w:spacing w:before="0" w:after="0" w:line="240" w:lineRule="auto"/>
              <w:ind w:left="0" w:right="320" w:firstLine="0"/>
              <w:jc w:val="right"/>
              <w:rPr>
                <w:sz w:val="15"/>
                <w:szCs w:val="15"/>
              </w:rPr>
            </w:pPr>
            <w:r>
              <w:rPr>
                <w:rFonts w:ascii="SimSun" w:eastAsia="SimSun" w:hAnsi="SimSun" w:cs="SimSun"/>
                <w:b/>
                <w:bCs/>
                <w:color w:val="000000"/>
                <w:spacing w:val="0"/>
                <w:w w:val="100"/>
                <w:position w:val="0"/>
                <w:sz w:val="15"/>
                <w:szCs w:val="15"/>
              </w:rPr>
              <w:t>权益余额</w:t>
            </w:r>
          </w:p>
        </w:tc>
      </w:tr>
      <w:tr>
        <w:trPr>
          <w:trHeight w:val="44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、广州天瑞文化传播有限公司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-71,234.90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1,515,765.71</w:t>
            </w:r>
          </w:p>
        </w:tc>
      </w:tr>
      <w:tr>
        <w:trPr>
          <w:trHeight w:val="39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、北京永载文化有限公司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1,411,476.97</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9,521,800.94</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、人民今典科教传媒有限公司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13,701,458.38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894,399.07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77,265,592.31</w:t>
            </w: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、北京神奇领域信息技术有限公司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33.33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33.33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-2,824,509.78</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2,175,490.22</w:t>
            </w:r>
          </w:p>
        </w:tc>
      </w:tr>
      <w:tr>
        <w:trPr>
          <w:trHeight w:val="31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12,217,190.67</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894,399.07</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90,478,649.18</w:t>
            </w:r>
          </w:p>
        </w:tc>
      </w:tr>
    </w:tbl>
    <w:p>
      <w:pPr>
        <w:widowControl w:val="0"/>
        <w:spacing w:after="419" w:line="1" w:lineRule="exact"/>
      </w:pPr>
    </w:p>
    <w:p>
      <w:pPr>
        <w:pStyle w:val="Style35"/>
        <w:keepNext w:val="0"/>
        <w:keepLines w:val="0"/>
        <w:widowControl w:val="0"/>
        <w:shd w:val="clear" w:color="auto" w:fill="auto"/>
        <w:bidi w:val="0"/>
        <w:spacing w:before="0" w:after="360" w:line="240" w:lineRule="auto"/>
        <w:ind w:left="0" w:right="0" w:firstLine="5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)重要的非全资子公司的主要财务信息</w:t>
      </w:r>
    </w:p>
    <w:p>
      <w:pPr>
        <w:pStyle w:val="Style35"/>
        <w:keepNext w:val="0"/>
        <w:keepLines w:val="0"/>
        <w:widowControl w:val="0"/>
        <w:shd w:val="clear" w:color="auto" w:fill="auto"/>
        <w:bidi w:val="0"/>
        <w:spacing w:before="0" w:after="0" w:line="240" w:lineRule="auto"/>
        <w:ind w:left="4420" w:right="0" w:firstLine="0"/>
        <w:jc w:val="left"/>
      </w:pPr>
      <w:r>
        <w:rPr>
          <w:b/>
          <w:bCs/>
          <w:color w:val="000000"/>
          <w:spacing w:val="0"/>
          <w:w w:val="100"/>
          <w:position w:val="0"/>
        </w:rPr>
        <w:t>期末余额或本期发生额</w:t>
      </w:r>
    </w:p>
    <w:p>
      <w:pPr>
        <w:widowControl w:val="0"/>
        <w:spacing w:line="1" w:lineRule="exact"/>
      </w:pPr>
      <w:r>
        <mc:AlternateContent>
          <mc:Choice Requires="wps">
            <w:drawing>
              <wp:anchor distT="76200" distB="0" distL="0" distR="0" simplePos="0" relativeHeight="125829526" behindDoc="0" locked="0" layoutInCell="1" allowOverlap="1">
                <wp:simplePos x="0" y="0"/>
                <wp:positionH relativeFrom="page">
                  <wp:posOffset>1832610</wp:posOffset>
                </wp:positionH>
                <wp:positionV relativeFrom="paragraph">
                  <wp:posOffset>76200</wp:posOffset>
                </wp:positionV>
                <wp:extent cx="948055" cy="381000"/>
                <wp:wrapTopAndBottom/>
                <wp:docPr id="176" name="Shape 176"/>
                <a:graphic xmlns:a="http://schemas.openxmlformats.org/drawingml/2006/main">
                  <a:graphicData uri="http://schemas.microsoft.com/office/word/2010/wordprocessingShape">
                    <wps:wsp>
                      <wps:cNvSpPr txBox="1"/>
                      <wps:spPr>
                        <a:xfrm>
                          <a:ext cx="948055" cy="381000"/>
                        </a:xfrm>
                        <a:prstGeom prst="rect"/>
                        <a:noFill/>
                      </wps:spPr>
                      <wps:txbx>
                        <w:txbxContent>
                          <w:p>
                            <w:pPr>
                              <w:pStyle w:val="Style3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广州天瑞文化传播</w:t>
                            </w:r>
                          </w:p>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有限公司</w:t>
                            </w:r>
                          </w:p>
                        </w:txbxContent>
                      </wps:txbx>
                      <wps:bodyPr lIns="0" tIns="0" rIns="0" bIns="0">
                        <a:noAutoFit/>
                      </wps:bodyPr>
                    </wps:wsp>
                  </a:graphicData>
                </a:graphic>
              </wp:anchor>
            </w:drawing>
          </mc:Choice>
          <mc:Fallback>
            <w:pict>
              <v:shape id="_x0000_s1202" type="#_x0000_t202" style="position:absolute;margin-left:144.30000000000001pt;margin-top:6.pt;width:74.650000000000006pt;height:30.pt;z-index:-125829227;mso-wrap-distance-left:0;mso-wrap-distance-top:6.pt;mso-wrap-distance-right:0;mso-position-horizontal-relative:page" filled="f" stroked="f">
                <v:textbox inset="0,0,0,0">
                  <w:txbxContent>
                    <w:p>
                      <w:pPr>
                        <w:pStyle w:val="Style3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广州天瑞文化传播</w:t>
                      </w:r>
                    </w:p>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有限公司</w:t>
                      </w:r>
                    </w:p>
                  </w:txbxContent>
                </v:textbox>
                <w10:wrap type="topAndBottom" anchorx="page"/>
              </v:shape>
            </w:pict>
          </mc:Fallback>
        </mc:AlternateContent>
      </w:r>
      <w:r>
        <mc:AlternateContent>
          <mc:Choice Requires="wps">
            <w:drawing>
              <wp:anchor distT="76200" distB="0" distL="0" distR="0" simplePos="0" relativeHeight="125829528" behindDoc="0" locked="0" layoutInCell="1" allowOverlap="1">
                <wp:simplePos x="0" y="0"/>
                <wp:positionH relativeFrom="page">
                  <wp:posOffset>2938780</wp:posOffset>
                </wp:positionH>
                <wp:positionV relativeFrom="paragraph">
                  <wp:posOffset>76200</wp:posOffset>
                </wp:positionV>
                <wp:extent cx="944880" cy="381000"/>
                <wp:wrapTopAndBottom/>
                <wp:docPr id="178" name="Shape 178"/>
                <a:graphic xmlns:a="http://schemas.openxmlformats.org/drawingml/2006/main">
                  <a:graphicData uri="http://schemas.microsoft.com/office/word/2010/wordprocessingShape">
                    <wps:wsp>
                      <wps:cNvSpPr txBox="1"/>
                      <wps:spPr>
                        <a:xfrm>
                          <a:ext cx="944880" cy="381000"/>
                        </a:xfrm>
                        <a:prstGeom prst="rect"/>
                        <a:noFill/>
                      </wps:spPr>
                      <wps:txbx>
                        <w:txbxContent>
                          <w:p>
                            <w:pPr>
                              <w:pStyle w:val="Style35"/>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北京神奇领域信息</w:t>
                            </w:r>
                          </w:p>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技术有限公司</w:t>
                            </w:r>
                          </w:p>
                        </w:txbxContent>
                      </wps:txbx>
                      <wps:bodyPr lIns="0" tIns="0" rIns="0" bIns="0">
                        <a:noAutoFit/>
                      </wps:bodyPr>
                    </wps:wsp>
                  </a:graphicData>
                </a:graphic>
              </wp:anchor>
            </w:drawing>
          </mc:Choice>
          <mc:Fallback>
            <w:pict>
              <v:shape id="_x0000_s1204" type="#_x0000_t202" style="position:absolute;margin-left:231.40000000000001pt;margin-top:6.pt;width:74.400000000000006pt;height:30.pt;z-index:-125829225;mso-wrap-distance-left:0;mso-wrap-distance-top:6.pt;mso-wrap-distance-right:0;mso-position-horizontal-relative:page" filled="f" stroked="f">
                <v:textbox inset="0,0,0,0">
                  <w:txbxContent>
                    <w:p>
                      <w:pPr>
                        <w:pStyle w:val="Style35"/>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北京神奇领域信息</w:t>
                      </w:r>
                    </w:p>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技术有限公司</w:t>
                      </w:r>
                    </w:p>
                  </w:txbxContent>
                </v:textbox>
                <w10:wrap type="topAndBottom" anchorx="page"/>
              </v:shape>
            </w:pict>
          </mc:Fallback>
        </mc:AlternateContent>
      </w:r>
      <w:r>
        <mc:AlternateContent>
          <mc:Choice Requires="wps">
            <w:drawing>
              <wp:anchor distT="191770" distB="116205" distL="0" distR="0" simplePos="0" relativeHeight="125829530" behindDoc="0" locked="0" layoutInCell="1" allowOverlap="1">
                <wp:simplePos x="0" y="0"/>
                <wp:positionH relativeFrom="page">
                  <wp:posOffset>4018280</wp:posOffset>
                </wp:positionH>
                <wp:positionV relativeFrom="paragraph">
                  <wp:posOffset>191770</wp:posOffset>
                </wp:positionV>
                <wp:extent cx="1173480" cy="149225"/>
                <wp:wrapTopAndBottom/>
                <wp:docPr id="180" name="Shape 180"/>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北京永载文化有限公司</w:t>
                            </w:r>
                          </w:p>
                        </w:txbxContent>
                      </wps:txbx>
                      <wps:bodyPr wrap="none" lIns="0" tIns="0" rIns="0" bIns="0">
                        <a:noAutoFit/>
                      </wps:bodyPr>
                    </wps:wsp>
                  </a:graphicData>
                </a:graphic>
              </wp:anchor>
            </w:drawing>
          </mc:Choice>
          <mc:Fallback>
            <w:pict>
              <v:shape id="_x0000_s1206" type="#_x0000_t202" style="position:absolute;margin-left:316.40000000000003pt;margin-top:15.1pt;width:92.400000000000006pt;height:11.75pt;z-index:-125829223;mso-wrap-distance-left:0;mso-wrap-distance-top:15.1pt;mso-wrap-distance-right:0;mso-wrap-distance-bottom:9.1500000000000004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北京永载文化有限公司</w:t>
                      </w:r>
                    </w:p>
                  </w:txbxContent>
                </v:textbox>
                <w10:wrap type="topAndBottom" anchorx="page"/>
              </v:shape>
            </w:pict>
          </mc:Fallback>
        </mc:AlternateContent>
      </w:r>
      <w:r>
        <mc:AlternateContent>
          <mc:Choice Requires="wps">
            <w:drawing>
              <wp:anchor distT="76200" distB="0" distL="0" distR="0" simplePos="0" relativeHeight="125829532" behindDoc="0" locked="0" layoutInCell="1" allowOverlap="1">
                <wp:simplePos x="0" y="0"/>
                <wp:positionH relativeFrom="page">
                  <wp:posOffset>5344160</wp:posOffset>
                </wp:positionH>
                <wp:positionV relativeFrom="paragraph">
                  <wp:posOffset>76200</wp:posOffset>
                </wp:positionV>
                <wp:extent cx="948055" cy="381000"/>
                <wp:wrapTopAndBottom/>
                <wp:docPr id="182" name="Shape 182"/>
                <a:graphic xmlns:a="http://schemas.openxmlformats.org/drawingml/2006/main">
                  <a:graphicData uri="http://schemas.microsoft.com/office/word/2010/wordprocessingShape">
                    <wps:wsp>
                      <wps:cNvSpPr txBox="1"/>
                      <wps:spPr>
                        <a:xfrm>
                          <a:ext cx="948055" cy="381000"/>
                        </a:xfrm>
                        <a:prstGeom prst="rect"/>
                        <a:noFill/>
                      </wps:spPr>
                      <wps:txbx>
                        <w:txbxContent>
                          <w:p>
                            <w:pPr>
                              <w:pStyle w:val="Style35"/>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人民今典科教传媒</w:t>
                            </w:r>
                          </w:p>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有限公司</w:t>
                            </w:r>
                          </w:p>
                        </w:txbxContent>
                      </wps:txbx>
                      <wps:bodyPr lIns="0" tIns="0" rIns="0" bIns="0">
                        <a:noAutoFit/>
                      </wps:bodyPr>
                    </wps:wsp>
                  </a:graphicData>
                </a:graphic>
              </wp:anchor>
            </w:drawing>
          </mc:Choice>
          <mc:Fallback>
            <w:pict>
              <v:shape id="_x0000_s1208" type="#_x0000_t202" style="position:absolute;margin-left:420.80000000000001pt;margin-top:6.pt;width:74.650000000000006pt;height:30.pt;z-index:-125829221;mso-wrap-distance-left:0;mso-wrap-distance-top:6.pt;mso-wrap-distance-right:0;mso-position-horizontal-relative:page" filled="f" stroked="f">
                <v:textbox inset="0,0,0,0">
                  <w:txbxContent>
                    <w:p>
                      <w:pPr>
                        <w:pStyle w:val="Style35"/>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人民今典科教传媒</w:t>
                      </w:r>
                    </w:p>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有限公司</w:t>
                      </w:r>
                    </w:p>
                  </w:txbxContent>
                </v:textbox>
                <w10:wrap type="topAndBottom" anchorx="page"/>
              </v:shape>
            </w:pict>
          </mc:Fallback>
        </mc:AlternateContent>
      </w:r>
    </w:p>
    <w:tbl>
      <w:tblPr>
        <w:tblOverlap w:val="never"/>
        <w:jc w:val="center"/>
        <w:tblLayout w:type="fixed"/>
      </w:tblPr>
      <w:tblGrid>
        <w:gridCol w:w="1781"/>
        <w:gridCol w:w="2016"/>
        <w:gridCol w:w="1877"/>
        <w:gridCol w:w="1546"/>
        <w:gridCol w:w="1618"/>
      </w:tblGrid>
      <w:tr>
        <w:trPr>
          <w:trHeight w:val="34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4,034,189.29</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7,605,411.38</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55,929,826.98</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111,725,063.50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3,587,004.58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45,620.95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1,277,513.35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87,004,886.24</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u w:val="single"/>
              </w:rPr>
              <w:t>7,621,193.87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u w:val="single"/>
              </w:rPr>
              <w:t>7,651,032.33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57,207,340.33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198,729,949.74</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3,831,779.60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1,124,561.67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37,775,093.53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41,045,067.48</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u w:val="single"/>
              </w:rPr>
              <w:t>3,831,779.60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1,124,561.67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37,775,093.53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41,045,067.48</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6,810,766.82</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73,096,123.28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98,300,341.38</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净利润(净亏损)</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-178,087.26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-8,473,529.34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2,880,565.24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27,952,074.40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-178,087.26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-8,473,529.34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2,880,565.24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27,952,074.40</w:t>
            </w:r>
          </w:p>
        </w:tc>
      </w:tr>
      <w:tr>
        <w:trPr>
          <w:trHeight w:val="55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经营活动现金流量</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414,953.77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-7,927,602.44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4,671,750.72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48,058,460.03</w:t>
            </w:r>
          </w:p>
        </w:tc>
      </w:tr>
      <w:tr>
        <w:trPr>
          <w:trHeight w:val="61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接上表：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期初余额或上期发生额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b/>
                <w:bCs/>
                <w:color w:val="000000"/>
                <w:spacing w:val="0"/>
                <w:w w:val="100"/>
                <w:position w:val="0"/>
                <w:sz w:val="17"/>
                <w:szCs w:val="17"/>
              </w:rPr>
              <w:t>广州天瑞文化传</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北京神奇领域信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北京永载文化有</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人民今典科教传媒</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b/>
                <w:bCs/>
                <w:color w:val="000000"/>
                <w:spacing w:val="0"/>
                <w:w w:val="100"/>
                <w:position w:val="0"/>
                <w:sz w:val="17"/>
                <w:szCs w:val="17"/>
              </w:rPr>
              <w:t>播有限公司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息技术有限公司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有限公司</w:t>
            </w:r>
          </w:p>
        </w:tc>
      </w:tr>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4,004,294.60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43,807,390.89</w:t>
            </w: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3,662,898.22</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443,093.40</w:t>
            </w: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u w:val="single"/>
              </w:rPr>
              <w:t>7,667,192.82</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44,250,484.29</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3,699,691.29</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27,698,802.73</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u w:val="single"/>
              </w:rPr>
              <w:t>3,699,691.29</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27,698,802.73</w:t>
            </w: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86"/>
        <w:gridCol w:w="6696"/>
      </w:tblGrid>
      <w:tr>
        <w:trPr>
          <w:trHeight w:val="34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b/>
                <w:bCs/>
                <w:color w:val="000000"/>
                <w:spacing w:val="0"/>
                <w:w w:val="100"/>
                <w:position w:val="0"/>
                <w:sz w:val="17"/>
                <w:szCs w:val="17"/>
              </w:rPr>
              <w:t>期初余额或上期发生额</w:t>
            </w:r>
          </w:p>
        </w:tc>
      </w:tr>
      <w:tr>
        <w:trPr>
          <w:trHeight w:val="782" w:hRule="exact"/>
        </w:trPr>
        <w:tc>
          <w:tcPr>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center"/>
          </w:tcPr>
          <w:p>
            <w:pPr>
              <w:pStyle w:val="Style27"/>
              <w:keepNext w:val="0"/>
              <w:keepLines w:val="0"/>
              <w:widowControl w:val="0"/>
              <w:shd w:val="clear" w:color="auto" w:fill="auto"/>
              <w:tabs>
                <w:tab w:pos="1814" w:val="left"/>
                <w:tab w:pos="3527" w:val="left"/>
              </w:tabs>
              <w:bidi w:val="0"/>
              <w:spacing w:before="0" w:after="160" w:line="240" w:lineRule="auto"/>
              <w:ind w:left="0" w:right="0" w:firstLine="220"/>
              <w:jc w:val="left"/>
              <w:rPr>
                <w:sz w:val="17"/>
                <w:szCs w:val="17"/>
              </w:rPr>
            </w:pPr>
            <w:r>
              <w:rPr>
                <w:rFonts w:ascii="SimSun" w:eastAsia="SimSun" w:hAnsi="SimSun" w:cs="SimSun"/>
                <w:b/>
                <w:bCs/>
                <w:color w:val="000000"/>
                <w:spacing w:val="0"/>
                <w:w w:val="100"/>
                <w:position w:val="0"/>
                <w:sz w:val="17"/>
                <w:szCs w:val="17"/>
              </w:rPr>
              <w:t>广州天瑞文化传</w:t>
              <w:tab/>
              <w:t>北京神奇领域信</w:t>
              <w:tab/>
              <w:t>北京永载文化有人民今典科教传媒</w:t>
            </w:r>
          </w:p>
          <w:p>
            <w:pPr>
              <w:pStyle w:val="Style27"/>
              <w:keepNext w:val="0"/>
              <w:keepLines w:val="0"/>
              <w:widowControl w:val="0"/>
              <w:shd w:val="clear" w:color="auto" w:fill="auto"/>
              <w:tabs>
                <w:tab w:pos="1829" w:val="left"/>
                <w:tab w:pos="3864" w:val="left"/>
                <w:tab w:pos="5453" w:val="left"/>
              </w:tabs>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播有限公司</w:t>
              <w:tab/>
              <w:t>息技术有限公司</w:t>
              <w:tab/>
              <w:t>限公司</w:t>
              <w:tab/>
              <w:t>有限公司</w:t>
            </w:r>
          </w:p>
        </w:tc>
      </w:tr>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tcBorders>
            <w:shd w:val="clear" w:color="auto" w:fill="FFFFFF"/>
            <w:vAlign w:val="center"/>
          </w:tcPr>
          <w:p>
            <w:pPr>
              <w:pStyle w:val="Style27"/>
              <w:keepNext w:val="0"/>
              <w:keepLines w:val="0"/>
              <w:widowControl w:val="0"/>
              <w:shd w:val="clear" w:color="auto" w:fill="auto"/>
              <w:tabs>
                <w:tab w:pos="3540" w:val="left"/>
              </w:tabs>
              <w:bidi w:val="0"/>
              <w:spacing w:before="0" w:after="0" w:line="240" w:lineRule="auto"/>
              <w:ind w:left="0" w:right="0" w:firstLine="300"/>
              <w:jc w:val="left"/>
            </w:pPr>
            <w:r>
              <w:rPr>
                <w:color w:val="000000"/>
                <w:spacing w:val="0"/>
                <w:w w:val="100"/>
                <w:position w:val="0"/>
              </w:rPr>
              <w:t>5,838,017.24</w:t>
              <w:tab/>
              <w:t>55,264,436.99</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净利润（净亏损）</w:t>
            </w:r>
          </w:p>
        </w:tc>
        <w:tc>
          <w:tcPr>
            <w:tcBorders/>
            <w:shd w:val="clear" w:color="auto" w:fill="FFFFFF"/>
            <w:vAlign w:val="center"/>
          </w:tcPr>
          <w:p>
            <w:pPr>
              <w:pStyle w:val="Style27"/>
              <w:keepNext w:val="0"/>
              <w:keepLines w:val="0"/>
              <w:widowControl w:val="0"/>
              <w:shd w:val="clear" w:color="auto" w:fill="auto"/>
              <w:tabs>
                <w:tab w:pos="3656" w:val="left"/>
              </w:tabs>
              <w:bidi w:val="0"/>
              <w:spacing w:before="0" w:after="0" w:line="240" w:lineRule="auto"/>
              <w:ind w:left="0" w:right="0" w:firstLine="440"/>
              <w:jc w:val="left"/>
            </w:pPr>
            <w:r>
              <w:rPr>
                <w:color w:val="000000"/>
                <w:spacing w:val="0"/>
                <w:w w:val="100"/>
                <w:position w:val="0"/>
              </w:rPr>
              <w:t>443,727.55</w:t>
              <w:tab/>
              <w:t>1,228,501.29</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综合收益总额</w:t>
            </w:r>
          </w:p>
        </w:tc>
        <w:tc>
          <w:tcPr>
            <w:tcBorders/>
            <w:shd w:val="clear" w:color="auto" w:fill="FFFFFF"/>
            <w:vAlign w:val="center"/>
          </w:tcPr>
          <w:p>
            <w:pPr>
              <w:pStyle w:val="Style27"/>
              <w:keepNext w:val="0"/>
              <w:keepLines w:val="0"/>
              <w:widowControl w:val="0"/>
              <w:shd w:val="clear" w:color="auto" w:fill="auto"/>
              <w:tabs>
                <w:tab w:pos="3656" w:val="left"/>
              </w:tabs>
              <w:bidi w:val="0"/>
              <w:spacing w:before="0" w:after="0" w:line="240" w:lineRule="auto"/>
              <w:ind w:left="0" w:right="0" w:firstLine="440"/>
              <w:jc w:val="left"/>
            </w:pPr>
            <w:r>
              <w:rPr>
                <w:color w:val="000000"/>
                <w:spacing w:val="0"/>
                <w:w w:val="100"/>
                <w:position w:val="0"/>
              </w:rPr>
              <w:t>443,727.55</w:t>
              <w:tab/>
              <w:t>1,228,501.29</w:t>
            </w:r>
          </w:p>
        </w:tc>
      </w:tr>
      <w:tr>
        <w:trPr>
          <w:trHeight w:val="33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经营活动现金流量</w:t>
            </w:r>
          </w:p>
        </w:tc>
        <w:tc>
          <w:tcPr>
            <w:tcBorders/>
            <w:shd w:val="clear" w:color="auto" w:fill="FFFFFF"/>
            <w:vAlign w:val="bottom"/>
          </w:tcPr>
          <w:p>
            <w:pPr>
              <w:pStyle w:val="Style27"/>
              <w:keepNext w:val="0"/>
              <w:keepLines w:val="0"/>
              <w:widowControl w:val="0"/>
              <w:shd w:val="clear" w:color="auto" w:fill="auto"/>
              <w:tabs>
                <w:tab w:pos="3565" w:val="left"/>
              </w:tabs>
              <w:bidi w:val="0"/>
              <w:spacing w:before="0" w:after="0" w:line="240" w:lineRule="auto"/>
              <w:ind w:left="0" w:right="0" w:firstLine="440"/>
              <w:jc w:val="left"/>
            </w:pPr>
            <w:r>
              <w:rPr>
                <w:color w:val="000000"/>
                <w:spacing w:val="0"/>
                <w:w w:val="100"/>
                <w:position w:val="0"/>
              </w:rPr>
              <w:t>368,948.04</w:t>
              <w:tab/>
              <w:t>11,219,754.78</w:t>
            </w:r>
          </w:p>
        </w:tc>
      </w:tr>
    </w:tbl>
    <w:p>
      <w:pPr>
        <w:widowControl w:val="0"/>
        <w:spacing w:after="319" w:line="1" w:lineRule="exact"/>
      </w:pPr>
    </w:p>
    <w:p>
      <w:pPr>
        <w:pStyle w:val="Style35"/>
        <w:keepNext w:val="0"/>
        <w:keepLines w:val="0"/>
        <w:widowControl w:val="0"/>
        <w:shd w:val="clear" w:color="auto" w:fill="auto"/>
        <w:bidi w:val="0"/>
        <w:spacing w:before="0" w:after="160" w:line="350" w:lineRule="exact"/>
        <w:ind w:left="14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：人民今典科教传媒有限公司为本期非同一控制下企业合并新增非全资子公司，本期发生额为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日发生额，无期初数与上期数。</w:t>
      </w:r>
    </w:p>
    <w:p>
      <w:pPr>
        <w:pStyle w:val="Style35"/>
        <w:keepNext w:val="0"/>
        <w:keepLines w:val="0"/>
        <w:widowControl w:val="0"/>
        <w:shd w:val="clear" w:color="auto" w:fill="auto"/>
        <w:bidi w:val="0"/>
        <w:spacing w:before="0" w:after="160" w:line="350" w:lineRule="exact"/>
        <w:ind w:left="0" w:right="0" w:firstLine="50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：北京神奇领域信息技术有限公司为本期新设立非全资子公司，因此无期初数与上期数。</w:t>
      </w:r>
    </w:p>
    <w:p>
      <w:pPr>
        <w:pStyle w:val="Style35"/>
        <w:keepNext w:val="0"/>
        <w:keepLines w:val="0"/>
        <w:widowControl w:val="0"/>
        <w:numPr>
          <w:ilvl w:val="0"/>
          <w:numId w:val="79"/>
        </w:numPr>
        <w:shd w:val="clear" w:color="auto" w:fill="auto"/>
        <w:bidi w:val="0"/>
        <w:spacing w:before="0" w:after="160" w:line="350" w:lineRule="exact"/>
        <w:ind w:left="0" w:right="0" w:firstLine="500"/>
        <w:jc w:val="left"/>
      </w:pPr>
      <w:bookmarkStart w:id="933" w:name="bookmark933"/>
      <w:bookmarkEnd w:id="933"/>
      <w:r>
        <w:rPr>
          <w:color w:val="000000"/>
          <w:spacing w:val="0"/>
          <w:w w:val="100"/>
          <w:position w:val="0"/>
        </w:rPr>
        <w:t>在合营安排或联营企业中的权益</w:t>
      </w:r>
    </w:p>
    <w:p>
      <w:pPr>
        <w:pStyle w:val="Style35"/>
        <w:keepNext w:val="0"/>
        <w:keepLines w:val="0"/>
        <w:widowControl w:val="0"/>
        <w:shd w:val="clear" w:color="auto" w:fill="auto"/>
        <w:bidi w:val="0"/>
        <w:spacing w:before="0" w:after="320" w:line="350"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）重要的联营企业</w:t>
      </w:r>
    </w:p>
    <w:tbl>
      <w:tblPr>
        <w:tblOverlap w:val="never"/>
        <w:jc w:val="center"/>
        <w:tblLayout w:type="fixed"/>
      </w:tblPr>
      <w:tblGrid>
        <w:gridCol w:w="2386"/>
        <w:gridCol w:w="6696"/>
      </w:tblGrid>
      <w:tr>
        <w:trPr>
          <w:trHeight w:val="1032" w:hRule="exact"/>
        </w:trPr>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SimSun" w:eastAsia="SimSun" w:hAnsi="SimSun" w:cs="SimSun"/>
                <w:b/>
                <w:bCs/>
                <w:color w:val="000000"/>
                <w:spacing w:val="0"/>
                <w:w w:val="100"/>
                <w:position w:val="0"/>
                <w:sz w:val="15"/>
                <w:szCs w:val="15"/>
              </w:rPr>
              <w:t>被投资单位名称</w:t>
            </w:r>
          </w:p>
        </w:tc>
        <w:tc>
          <w:tcPr>
            <w:tcBorders>
              <w:bottom w:val="single" w:sz="4"/>
            </w:tcBorders>
            <w:shd w:val="clear" w:color="auto" w:fill="FFFFFF"/>
            <w:vAlign w:val="top"/>
          </w:tcPr>
          <w:p>
            <w:pPr>
              <w:pStyle w:val="Style27"/>
              <w:keepNext w:val="0"/>
              <w:keepLines w:val="0"/>
              <w:widowControl w:val="0"/>
              <w:shd w:val="clear" w:color="auto" w:fill="auto"/>
              <w:tabs>
                <w:tab w:pos="1430" w:val="left"/>
                <w:tab w:pos="2654" w:val="left"/>
              </w:tabs>
              <w:bidi w:val="0"/>
              <w:spacing w:before="0" w:after="0" w:line="240" w:lineRule="auto"/>
              <w:ind w:left="0" w:right="140" w:firstLine="0"/>
              <w:jc w:val="right"/>
              <w:rPr>
                <w:sz w:val="15"/>
                <w:szCs w:val="15"/>
              </w:rPr>
            </w:pPr>
            <w:r>
              <w:rPr>
                <w:rFonts w:ascii="SimSun" w:eastAsia="SimSun" w:hAnsi="SimSun" w:cs="SimSun"/>
                <w:b/>
                <w:bCs/>
                <w:color w:val="000000"/>
                <w:spacing w:val="0"/>
                <w:w w:val="100"/>
                <w:position w:val="0"/>
                <w:sz w:val="15"/>
                <w:szCs w:val="15"/>
              </w:rPr>
              <w:t>持股比例（</w:t>
            </w:r>
            <w:r>
              <w:rPr>
                <w:b/>
                <w:bCs/>
                <w:color w:val="000000"/>
                <w:spacing w:val="0"/>
                <w:w w:val="100"/>
                <w:position w:val="0"/>
                <w:sz w:val="15"/>
                <w:szCs w:val="15"/>
              </w:rPr>
              <w:t>%</w:t>
            </w:r>
            <w:r>
              <w:rPr>
                <w:rFonts w:ascii="SimSun" w:eastAsia="SimSun" w:hAnsi="SimSun" w:cs="SimSun"/>
                <w:b/>
                <w:bCs/>
                <w:color w:val="000000"/>
                <w:spacing w:val="0"/>
                <w:w w:val="100"/>
                <w:position w:val="0"/>
                <w:sz w:val="15"/>
                <w:szCs w:val="15"/>
              </w:rPr>
              <w:t>）</w:t>
              <w:tab/>
              <w:t>本公司在被投</w:t>
              <w:tab/>
              <w:t>对集团活动</w:t>
            </w:r>
          </w:p>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b/>
                <w:bCs/>
                <w:color w:val="000000"/>
                <w:spacing w:val="0"/>
                <w:w w:val="100"/>
                <w:position w:val="0"/>
                <w:sz w:val="15"/>
                <w:szCs w:val="15"/>
              </w:rPr>
              <w:t>主要</w:t>
            </w:r>
          </w:p>
          <w:p>
            <w:pPr>
              <w:pStyle w:val="Style27"/>
              <w:keepNext w:val="0"/>
              <w:keepLines w:val="0"/>
              <w:widowControl w:val="0"/>
              <w:shd w:val="clear" w:color="auto" w:fill="auto"/>
              <w:tabs>
                <w:tab w:pos="744" w:val="left"/>
                <w:tab w:pos="3163" w:val="left"/>
                <w:tab w:pos="4474" w:val="left"/>
              </w:tabs>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注册地</w:t>
              <w:tab/>
              <w:t>业务性质</w:t>
              <w:tab/>
              <w:t>资单位表决权</w:t>
              <w:tab/>
              <w:t>是否具有</w:t>
            </w:r>
          </w:p>
          <w:p>
            <w:pPr>
              <w:pStyle w:val="Style27"/>
              <w:keepNext w:val="0"/>
              <w:keepLines w:val="0"/>
              <w:widowControl w:val="0"/>
              <w:shd w:val="clear" w:color="auto" w:fill="auto"/>
              <w:tabs>
                <w:tab w:pos="3078" w:val="left"/>
                <w:tab w:pos="3826" w:val="left"/>
                <w:tab w:pos="4734" w:val="left"/>
              </w:tabs>
              <w:bidi w:val="0"/>
              <w:spacing w:before="0" w:after="0" w:line="240" w:lineRule="auto"/>
              <w:ind w:left="0" w:right="0" w:firstLine="500"/>
              <w:jc w:val="left"/>
              <w:rPr>
                <w:sz w:val="15"/>
                <w:szCs w:val="15"/>
              </w:rPr>
            </w:pPr>
            <w:r>
              <w:rPr>
                <w:rFonts w:ascii="SimSun" w:eastAsia="SimSun" w:hAnsi="SimSun" w:cs="SimSun"/>
                <w:b/>
                <w:bCs/>
                <w:color w:val="000000"/>
                <w:spacing w:val="0"/>
                <w:w w:val="100"/>
                <w:position w:val="0"/>
                <w:sz w:val="15"/>
                <w:szCs w:val="15"/>
              </w:rPr>
              <w:t>经营地</w:t>
              <w:tab/>
              <w:t>直接</w:t>
              <w:tab/>
              <w:t>间接</w:t>
              <w:tab/>
            </w:r>
            <w:r>
              <w:rPr>
                <w:rFonts w:ascii="SimSun" w:eastAsia="SimSun" w:hAnsi="SimSun" w:cs="SimSun"/>
                <w:b/>
                <w:bCs/>
                <w:color w:val="000000"/>
                <w:spacing w:val="0"/>
                <w:w w:val="100"/>
                <w:position w:val="0"/>
                <w:sz w:val="15"/>
                <w:szCs w:val="15"/>
              </w:rPr>
              <w:t>S</w:t>
            </w:r>
          </w:p>
          <w:p>
            <w:pPr>
              <w:pStyle w:val="Style27"/>
              <w:keepNext w:val="0"/>
              <w:keepLines w:val="0"/>
              <w:widowControl w:val="0"/>
              <w:shd w:val="clear" w:color="auto" w:fill="auto"/>
              <w:tabs>
                <w:tab w:pos="5881" w:val="left"/>
              </w:tabs>
              <w:bidi w:val="0"/>
              <w:spacing w:before="0" w:after="0" w:line="240" w:lineRule="auto"/>
              <w:ind w:left="4580" w:right="0" w:firstLine="0"/>
              <w:jc w:val="left"/>
              <w:rPr>
                <w:sz w:val="15"/>
                <w:szCs w:val="15"/>
              </w:rPr>
            </w:pPr>
            <w:r>
              <w:rPr>
                <w:rFonts w:ascii="SimSun" w:eastAsia="SimSun" w:hAnsi="SimSun" w:cs="SimSun"/>
                <w:b/>
                <w:bCs/>
                <w:color w:val="000000"/>
                <w:spacing w:val="0"/>
                <w:w w:val="100"/>
                <w:position w:val="0"/>
                <w:sz w:val="15"/>
                <w:szCs w:val="15"/>
              </w:rPr>
              <w:t>比例（</w:t>
            </w:r>
            <w:r>
              <w:rPr>
                <w:rFonts w:ascii="SimSun" w:eastAsia="SimSun" w:hAnsi="SimSun" w:cs="SimSun"/>
                <w:b/>
                <w:bCs/>
                <w:color w:val="000000"/>
                <w:spacing w:val="0"/>
                <w:w w:val="100"/>
                <w:position w:val="0"/>
                <w:sz w:val="16"/>
                <w:szCs w:val="16"/>
              </w:rPr>
              <w:t>％</w:t>
            </w:r>
            <w:r>
              <w:rPr>
                <w:rFonts w:ascii="SimSun" w:eastAsia="SimSun" w:hAnsi="SimSun" w:cs="SimSun"/>
                <w:b/>
                <w:bCs/>
                <w:color w:val="000000"/>
                <w:spacing w:val="0"/>
                <w:w w:val="100"/>
                <w:position w:val="0"/>
                <w:sz w:val="15"/>
                <w:szCs w:val="15"/>
              </w:rPr>
              <w:t>）</w:t>
              <w:tab/>
              <w:t>战略性</w:t>
            </w:r>
          </w:p>
        </w:tc>
      </w:tr>
    </w:tbl>
    <w:p>
      <w:pPr>
        <w:widowControl w:val="0"/>
        <w:spacing w:after="15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125" w:right="0" w:firstLine="0"/>
        <w:jc w:val="left"/>
        <w:rPr>
          <w:sz w:val="15"/>
          <w:szCs w:val="15"/>
        </w:rPr>
      </w:pPr>
      <w:r>
        <w:rPr>
          <w:color w:val="000000"/>
          <w:spacing w:val="0"/>
          <w:w w:val="100"/>
          <w:position w:val="0"/>
          <w:sz w:val="15"/>
          <w:szCs w:val="15"/>
        </w:rPr>
        <w:t>联营企业</w:t>
      </w:r>
    </w:p>
    <w:tbl>
      <w:tblPr>
        <w:tblOverlap w:val="never"/>
        <w:jc w:val="center"/>
        <w:tblLayout w:type="fixed"/>
      </w:tblPr>
      <w:tblGrid>
        <w:gridCol w:w="2386"/>
        <w:gridCol w:w="6696"/>
      </w:tblGrid>
      <w:tr>
        <w:trPr>
          <w:trHeight w:val="34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决胜教育科技集团股份有限公司</w:t>
            </w:r>
          </w:p>
        </w:tc>
        <w:tc>
          <w:tcPr>
            <w:tcBorders/>
            <w:shd w:val="clear" w:color="auto" w:fill="FFFFFF"/>
            <w:vAlign w:val="bottom"/>
          </w:tcPr>
          <w:p>
            <w:pPr>
              <w:pStyle w:val="Style27"/>
              <w:keepNext w:val="0"/>
              <w:keepLines w:val="0"/>
              <w:widowControl w:val="0"/>
              <w:shd w:val="clear" w:color="auto" w:fill="auto"/>
              <w:tabs>
                <w:tab w:pos="1330" w:val="left"/>
                <w:tab w:pos="2094" w:val="left"/>
                <w:tab w:pos="3025" w:val="left"/>
                <w:tab w:pos="4743" w:val="left"/>
                <w:tab w:pos="6030" w:val="left"/>
              </w:tabs>
              <w:bidi w:val="0"/>
              <w:spacing w:before="0" w:after="0" w:line="240" w:lineRule="auto"/>
              <w:ind w:left="0" w:right="0" w:firstLine="500"/>
              <w:jc w:val="left"/>
              <w:rPr>
                <w:sz w:val="15"/>
                <w:szCs w:val="15"/>
              </w:rPr>
            </w:pPr>
            <w:r>
              <w:rPr>
                <w:rFonts w:ascii="SimSun" w:eastAsia="SimSun" w:hAnsi="SimSun" w:cs="SimSun"/>
                <w:color w:val="000000"/>
                <w:spacing w:val="0"/>
                <w:w w:val="100"/>
                <w:position w:val="0"/>
                <w:sz w:val="15"/>
                <w:szCs w:val="15"/>
              </w:rPr>
              <w:t>北京市</w:t>
              <w:tab/>
              <w:t>北京市</w:t>
              <w:tab/>
              <w:t>网络教育</w:t>
              <w:tab/>
            </w:r>
            <w:r>
              <w:rPr>
                <w:color w:val="000000"/>
                <w:spacing w:val="0"/>
                <w:w w:val="100"/>
                <w:position w:val="0"/>
                <w:sz w:val="15"/>
                <w:szCs w:val="15"/>
              </w:rPr>
              <w:t>18.889</w:t>
              <w:tab/>
              <w:t>18.889</w:t>
              <w:tab/>
            </w:r>
            <w:r>
              <w:rPr>
                <w:rFonts w:ascii="SimSun" w:eastAsia="SimSun" w:hAnsi="SimSun" w:cs="SimSun"/>
                <w:color w:val="000000"/>
                <w:spacing w:val="0"/>
                <w:w w:val="100"/>
                <w:position w:val="0"/>
                <w:sz w:val="15"/>
                <w:szCs w:val="15"/>
              </w:rPr>
              <w:t>是</w:t>
            </w:r>
          </w:p>
        </w:tc>
      </w:tr>
    </w:tbl>
    <w:p>
      <w:pPr>
        <w:widowControl w:val="0"/>
        <w:spacing w:after="499" w:line="1" w:lineRule="exact"/>
      </w:pPr>
    </w:p>
    <w:p>
      <w:pPr>
        <w:pStyle w:val="Style35"/>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注：投资完成后，天舟文化成为决胜教育科技集团股份有限公司第二大股东，在决胜教育科技集团股份有限</w:t>
      </w:r>
    </w:p>
    <w:p>
      <w:pPr>
        <w:pStyle w:val="Style3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公司董事会成员中派有董事，对决胜教育科技集团股份有限公司财务和经营政策具有重大影响。</w:t>
      </w:r>
    </w:p>
    <w:p>
      <w:pPr>
        <w:pStyle w:val="Style35"/>
        <w:keepNext w:val="0"/>
        <w:keepLines w:val="0"/>
        <w:widowControl w:val="0"/>
        <w:shd w:val="clear" w:color="auto" w:fill="auto"/>
        <w:bidi w:val="0"/>
        <w:spacing w:before="0" w:after="360" w:line="240" w:lineRule="auto"/>
        <w:ind w:left="0" w:right="0" w:firstLine="500"/>
        <w:jc w:val="left"/>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）重要联营企业的主要财务信息</w:t>
      </w:r>
    </w:p>
    <w:p>
      <w:pPr>
        <w:pStyle w:val="Style35"/>
        <w:keepNext w:val="0"/>
        <w:keepLines w:val="0"/>
        <w:widowControl w:val="0"/>
        <w:shd w:val="clear" w:color="auto" w:fill="auto"/>
        <w:bidi w:val="0"/>
        <w:spacing w:before="0" w:after="0" w:line="240" w:lineRule="auto"/>
        <w:ind w:left="5800" w:right="0" w:firstLine="0"/>
        <w:jc w:val="left"/>
      </w:pPr>
      <w:r>
        <w:rPr>
          <w:b/>
          <w:bCs/>
          <w:color w:val="000000"/>
          <w:spacing w:val="0"/>
          <w:w w:val="100"/>
          <w:position w:val="0"/>
        </w:rPr>
        <w:t>期末余额或本期发生额</w:t>
      </w:r>
    </w:p>
    <w:p>
      <w:pPr>
        <w:pStyle w:val="Style35"/>
        <w:keepNext w:val="0"/>
        <w:keepLines w:val="0"/>
        <w:widowControl w:val="0"/>
        <w:shd w:val="clear" w:color="auto" w:fill="auto"/>
        <w:bidi w:val="0"/>
        <w:spacing w:before="0" w:after="0" w:line="240" w:lineRule="auto"/>
        <w:ind w:left="1920" w:right="0" w:firstLine="0"/>
        <w:jc w:val="left"/>
      </w:pPr>
      <w:r>
        <w:rPr>
          <w:b/>
          <w:bCs/>
          <w:color w:val="000000"/>
          <w:spacing w:val="0"/>
          <w:w w:val="100"/>
          <w:position w:val="0"/>
        </w:rPr>
        <w:t>项目</w:t>
      </w:r>
    </w:p>
    <w:p>
      <w:pPr>
        <w:pStyle w:val="Style35"/>
        <w:keepNext w:val="0"/>
        <w:keepLines w:val="0"/>
        <w:widowControl w:val="0"/>
        <w:pBdr>
          <w:bottom w:val="single" w:sz="4" w:space="0" w:color="auto"/>
        </w:pBdr>
        <w:shd w:val="clear" w:color="auto" w:fill="auto"/>
        <w:bidi w:val="0"/>
        <w:spacing w:before="0" w:after="240" w:line="240" w:lineRule="auto"/>
        <w:ind w:left="5440" w:right="0" w:firstLine="0"/>
        <w:jc w:val="left"/>
      </w:pPr>
      <w:r>
        <w:rPr>
          <w:b/>
          <w:bCs/>
          <w:color w:val="000000"/>
          <w:spacing w:val="0"/>
          <w:w w:val="100"/>
          <w:position w:val="0"/>
        </w:rPr>
        <w:t>决胜教育科技集团股份有限公司</w:t>
      </w:r>
    </w:p>
    <w:tbl>
      <w:tblPr>
        <w:tblOverlap w:val="never"/>
        <w:jc w:val="center"/>
        <w:tblLayout w:type="fixed"/>
      </w:tblPr>
      <w:tblGrid>
        <w:gridCol w:w="2386"/>
        <w:gridCol w:w="6696"/>
      </w:tblGrid>
      <w:tr>
        <w:trPr>
          <w:trHeight w:val="34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流动资产</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4140" w:right="0" w:firstLine="0"/>
              <w:jc w:val="left"/>
            </w:pPr>
            <w:r>
              <w:rPr>
                <w:color w:val="000000"/>
                <w:spacing w:val="0"/>
                <w:w w:val="100"/>
                <w:position w:val="0"/>
              </w:rPr>
              <w:t>181,849,605.39</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非流动资产</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4240" w:right="0" w:firstLine="0"/>
              <w:jc w:val="left"/>
            </w:pPr>
            <w:r>
              <w:rPr>
                <w:color w:val="000000"/>
                <w:spacing w:val="0"/>
                <w:w w:val="100"/>
                <w:position w:val="0"/>
              </w:rPr>
              <w:t>82,965,520.20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资产合计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4140" w:right="0" w:firstLine="0"/>
              <w:jc w:val="left"/>
            </w:pPr>
            <w:r>
              <w:rPr>
                <w:color w:val="000000"/>
                <w:spacing w:val="0"/>
                <w:w w:val="100"/>
                <w:position w:val="0"/>
                <w:u w:val="single"/>
              </w:rPr>
              <w:t>264,815,125.59</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流动负债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4240" w:right="0" w:firstLine="0"/>
              <w:jc w:val="left"/>
            </w:pPr>
            <w:r>
              <w:rPr>
                <w:color w:val="000000"/>
                <w:spacing w:val="0"/>
                <w:w w:val="100"/>
                <w:position w:val="0"/>
              </w:rPr>
              <w:t>41,833,166.15</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非流动负债</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4240" w:right="0" w:firstLine="0"/>
              <w:jc w:val="left"/>
            </w:pPr>
            <w:r>
              <w:rPr>
                <w:color w:val="000000"/>
                <w:spacing w:val="0"/>
                <w:w w:val="100"/>
                <w:position w:val="0"/>
              </w:rPr>
              <w:t>24,747,991.14</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负债合计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4240" w:right="0" w:firstLine="0"/>
              <w:jc w:val="left"/>
            </w:pPr>
            <w:r>
              <w:rPr>
                <w:color w:val="000000"/>
                <w:spacing w:val="0"/>
                <w:w w:val="100"/>
                <w:position w:val="0"/>
                <w:u w:val="single"/>
              </w:rPr>
              <w:t>66,581,157.29</w:t>
            </w:r>
          </w:p>
        </w:tc>
      </w:tr>
      <w:tr>
        <w:trPr>
          <w:trHeight w:val="34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归属于母公司股东净资产</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4140" w:right="0" w:firstLine="0"/>
              <w:jc w:val="left"/>
            </w:pPr>
            <w:r>
              <w:rPr>
                <w:color w:val="000000"/>
                <w:spacing w:val="0"/>
                <w:w w:val="100"/>
                <w:position w:val="0"/>
              </w:rPr>
              <w:t>195,655,844.59</w:t>
            </w:r>
          </w:p>
        </w:tc>
      </w:tr>
    </w:tbl>
    <w:p>
      <w:pPr>
        <w:widowControl w:val="0"/>
        <w:spacing w:line="1" w:lineRule="exact"/>
      </w:pPr>
      <w:r>
        <w:br w:type="page"/>
      </w:r>
    </w:p>
    <w:tbl>
      <w:tblPr>
        <w:tblOverlap w:val="never"/>
        <w:jc w:val="center"/>
        <w:tblLayout w:type="fixed"/>
      </w:tblPr>
      <w:tblGrid>
        <w:gridCol w:w="3816"/>
        <w:gridCol w:w="1920"/>
        <w:gridCol w:w="3331"/>
      </w:tblGrid>
      <w:tr>
        <w:trPr>
          <w:trHeight w:val="1243"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26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期末余额或本期发生额</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决胜教育科技集团股份有限公司</w:t>
            </w:r>
          </w:p>
        </w:tc>
      </w:tr>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36,957,432.48</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130,516,931.04</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167,474,363.52</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存在公开报价的权益投资的公允价值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125,751,884.50</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-12,786,688.01</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归属于母公司股东综合收益总额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-12,786,688.01</w:t>
            </w:r>
          </w:p>
        </w:tc>
      </w:tr>
      <w:tr>
        <w:trPr>
          <w:trHeight w:val="56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收到的来自联营企业的股利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25" w:hRule="exact"/>
        </w:trPr>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3</w:t>
            </w:r>
            <w:r>
              <w:rPr>
                <w:rFonts w:ascii="SimSun" w:eastAsia="SimSun" w:hAnsi="SimSun" w:cs="SimSun"/>
                <w:color w:val="000000"/>
                <w:spacing w:val="0"/>
                <w:w w:val="100"/>
                <w:position w:val="0"/>
                <w:sz w:val="20"/>
                <w:szCs w:val="20"/>
              </w:rPr>
              <w:t>）不重要合营企业和联营企业的汇总财务信息</w:t>
            </w: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2,797,822.67</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-202,177.33</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-202,177.33</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2,542,735.90</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-332,415.27</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-332,415.27</w:t>
            </w:r>
          </w:p>
        </w:tc>
        <w:tc>
          <w:tcPr>
            <w:tcBorders/>
            <w:shd w:val="clear" w:color="auto" w:fill="FFFFFF"/>
            <w:vAlign w:val="top"/>
          </w:tcPr>
          <w:p>
            <w:pPr>
              <w:widowControl w:val="0"/>
              <w:rPr>
                <w:sz w:val="10"/>
                <w:szCs w:val="10"/>
              </w:rPr>
            </w:pPr>
          </w:p>
        </w:tc>
      </w:tr>
    </w:tbl>
    <w:p>
      <w:pPr>
        <w:widowControl w:val="0"/>
        <w:spacing w:after="419" w:line="1" w:lineRule="exact"/>
      </w:pPr>
    </w:p>
    <w:p>
      <w:pPr>
        <w:pStyle w:val="Style30"/>
        <w:keepNext/>
        <w:keepLines/>
        <w:widowControl w:val="0"/>
        <w:shd w:val="clear" w:color="auto" w:fill="auto"/>
        <w:bidi w:val="0"/>
        <w:spacing w:before="0" w:after="280" w:line="240" w:lineRule="auto"/>
        <w:ind w:left="0" w:right="0" w:firstLine="620"/>
        <w:jc w:val="left"/>
      </w:pPr>
      <w:bookmarkStart w:id="935" w:name="bookmark935"/>
      <w:bookmarkStart w:id="936" w:name="bookmark936"/>
      <w:bookmarkStart w:id="937" w:name="bookmark937"/>
      <w:r>
        <w:rPr>
          <w:rFonts w:ascii="SimHei" w:eastAsia="SimHei" w:hAnsi="SimHei" w:cs="SimHei"/>
          <w:color w:val="000000"/>
          <w:spacing w:val="0"/>
          <w:w w:val="100"/>
          <w:position w:val="0"/>
          <w:sz w:val="24"/>
          <w:szCs w:val="24"/>
        </w:rPr>
        <w:t>九'与金融工具相关的风险</w:t>
      </w:r>
      <w:bookmarkEnd w:id="935"/>
      <w:bookmarkEnd w:id="936"/>
      <w:bookmarkEnd w:id="937"/>
    </w:p>
    <w:p>
      <w:pPr>
        <w:pStyle w:val="Style35"/>
        <w:keepNext w:val="0"/>
        <w:keepLines w:val="0"/>
        <w:widowControl w:val="0"/>
        <w:shd w:val="clear" w:color="auto" w:fill="auto"/>
        <w:bidi w:val="0"/>
        <w:spacing w:before="0" w:after="360" w:line="360" w:lineRule="exact"/>
        <w:ind w:left="0" w:right="0" w:firstLine="480"/>
        <w:jc w:val="both"/>
      </w:pPr>
      <w:r>
        <w:rPr>
          <w:color w:val="000000"/>
          <w:spacing w:val="0"/>
          <w:w w:val="100"/>
          <w:position w:val="0"/>
        </w:rPr>
        <w:t>本公司报告期的金融工具，金融资产主要为因经营而直接产生的贷款与应收款项，如货币资金、应收票据、 应收账款、应收利息、其他应收款、一年内到期的非流动资产、其他流动资产、可供出售金融资产等；金融负债 主要为因经营而直接产生的其他金融负债，如应付账款、其他应付款等。这些金融工具的主要目的在于为本公司</w:t>
      </w:r>
      <w:r>
        <w:br w:type="page"/>
      </w:r>
    </w:p>
    <w:p>
      <w:pPr>
        <w:pStyle w:val="Style35"/>
        <w:keepNext w:val="0"/>
        <w:keepLines w:val="0"/>
        <w:widowControl w:val="0"/>
        <w:shd w:val="clear" w:color="auto" w:fill="auto"/>
        <w:bidi w:val="0"/>
        <w:spacing w:before="0" w:after="300" w:line="240" w:lineRule="auto"/>
        <w:ind w:left="0" w:right="0" w:firstLine="0"/>
        <w:jc w:val="left"/>
      </w:pPr>
      <w:r>
        <w:rPr>
          <w:color w:val="000000"/>
          <w:spacing w:val="0"/>
          <w:w w:val="100"/>
          <w:position w:val="0"/>
        </w:rPr>
        <w:t>的运营融资。</w:t>
      </w:r>
    </w:p>
    <w:p>
      <w:pPr>
        <w:pStyle w:val="Style35"/>
        <w:keepNext w:val="0"/>
        <w:keepLines w:val="0"/>
        <w:widowControl w:val="0"/>
        <w:shd w:val="clear" w:color="auto" w:fill="auto"/>
        <w:bidi w:val="0"/>
        <w:spacing w:before="0" w:after="300" w:line="240" w:lineRule="auto"/>
        <w:ind w:left="0" w:right="0" w:firstLine="380"/>
        <w:jc w:val="left"/>
      </w:pPr>
      <w:r>
        <w:rPr>
          <w:color w:val="000000"/>
          <w:spacing w:val="0"/>
          <w:w w:val="100"/>
          <w:position w:val="0"/>
        </w:rPr>
        <w:t>本公司的金融工具导致的主要风险主要包括信用风险、流动风险及市场风险。</w:t>
      </w:r>
    </w:p>
    <w:p>
      <w:pPr>
        <w:pStyle w:val="Style35"/>
        <w:keepNext w:val="0"/>
        <w:keepLines w:val="0"/>
        <w:widowControl w:val="0"/>
        <w:numPr>
          <w:ilvl w:val="0"/>
          <w:numId w:val="81"/>
        </w:numPr>
        <w:shd w:val="clear" w:color="auto" w:fill="auto"/>
        <w:bidi w:val="0"/>
        <w:spacing w:before="0" w:after="300" w:line="240" w:lineRule="auto"/>
        <w:ind w:left="0" w:right="0" w:firstLine="380"/>
        <w:jc w:val="left"/>
      </w:pPr>
      <w:bookmarkStart w:id="938" w:name="bookmark938"/>
      <w:bookmarkEnd w:id="938"/>
      <w:r>
        <w:rPr>
          <w:color w:val="000000"/>
          <w:spacing w:val="0"/>
          <w:w w:val="100"/>
          <w:position w:val="0"/>
        </w:rPr>
        <w:t>金融工具分类</w:t>
      </w:r>
    </w:p>
    <w:p>
      <w:pPr>
        <w:pStyle w:val="Style35"/>
        <w:keepNext w:val="0"/>
        <w:keepLines w:val="0"/>
        <w:widowControl w:val="0"/>
        <w:shd w:val="clear" w:color="auto" w:fill="auto"/>
        <w:bidi w:val="0"/>
        <w:spacing w:before="0" w:after="36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)资产负债表日的各类金融资产的账面价值如下:</w:t>
      </w:r>
    </w:p>
    <w:p>
      <w:pPr>
        <w:pStyle w:val="Style27"/>
        <w:keepNext w:val="0"/>
        <w:keepLines w:val="0"/>
        <w:widowControl w:val="0"/>
        <w:shd w:val="clear" w:color="auto" w:fill="auto"/>
        <w:bidi w:val="0"/>
        <w:spacing w:before="0" w:after="240" w:line="240" w:lineRule="auto"/>
        <w:ind w:left="4980" w:right="0" w:firstLine="0"/>
        <w:jc w:val="left"/>
        <w:rPr>
          <w:sz w:val="15"/>
          <w:szCs w:val="15"/>
        </w:rPr>
      </w:pPr>
      <w:r>
        <w:rPr>
          <w:rFonts w:ascii="SimSun" w:eastAsia="SimSun" w:hAnsi="SimSun" w:cs="SimSun"/>
          <w:b/>
          <w:bCs/>
          <w:color w:val="000000"/>
          <w:spacing w:val="0"/>
          <w:w w:val="100"/>
          <w:position w:val="0"/>
          <w:sz w:val="15"/>
          <w:szCs w:val="15"/>
        </w:rPr>
        <w:t>期末余额</w:t>
      </w:r>
    </w:p>
    <w:p>
      <w:pPr>
        <w:pStyle w:val="Style27"/>
        <w:keepNext w:val="0"/>
        <w:keepLines w:val="0"/>
        <w:widowControl w:val="0"/>
        <w:shd w:val="clear" w:color="auto" w:fill="auto"/>
        <w:tabs>
          <w:tab w:pos="1847" w:val="left"/>
          <w:tab w:pos="3915" w:val="left"/>
          <w:tab w:pos="6315" w:val="left"/>
        </w:tabs>
        <w:bidi w:val="0"/>
        <w:spacing w:before="0" w:after="0" w:line="240" w:lineRule="auto"/>
        <w:ind w:left="0" w:right="0" w:firstLine="440"/>
        <w:jc w:val="left"/>
        <w:rPr>
          <w:sz w:val="15"/>
          <w:szCs w:val="15"/>
        </w:rPr>
      </w:pPr>
      <w:r>
        <w:rPr>
          <w:rFonts w:ascii="SimSun" w:eastAsia="SimSun" w:hAnsi="SimSun" w:cs="SimSun"/>
          <w:b/>
          <w:bCs/>
          <w:color w:val="000000"/>
          <w:spacing w:val="0"/>
          <w:w w:val="100"/>
          <w:position w:val="0"/>
          <w:sz w:val="15"/>
          <w:szCs w:val="15"/>
        </w:rPr>
        <w:t>金融资产项目</w:t>
        <w:tab/>
        <w:t>以公允价值计量且其变动计</w:t>
        <w:tab/>
        <w:t>持有至</w:t>
        <w:tab/>
        <w:t>可供出售金融</w:t>
      </w:r>
    </w:p>
    <w:p>
      <w:pPr>
        <w:pStyle w:val="Style27"/>
        <w:keepNext w:val="0"/>
        <w:keepLines w:val="0"/>
        <w:widowControl w:val="0"/>
        <w:shd w:val="clear" w:color="auto" w:fill="auto"/>
        <w:tabs>
          <w:tab w:pos="7976" w:val="left"/>
        </w:tabs>
        <w:bidi w:val="0"/>
        <w:spacing w:before="0" w:after="0" w:line="240" w:lineRule="auto"/>
        <w:ind w:left="4880" w:right="0" w:firstLine="0"/>
        <w:jc w:val="left"/>
        <w:rPr>
          <w:sz w:val="15"/>
          <w:szCs w:val="15"/>
        </w:rPr>
      </w:pPr>
      <w:r>
        <w:rPr>
          <w:rFonts w:ascii="SimSun" w:eastAsia="SimSun" w:hAnsi="SimSun" w:cs="SimSun"/>
          <w:b/>
          <w:bCs/>
          <w:color w:val="000000"/>
          <w:spacing w:val="0"/>
          <w:w w:val="100"/>
          <w:position w:val="0"/>
          <w:sz w:val="15"/>
          <w:szCs w:val="15"/>
        </w:rPr>
        <w:t>贷款和应收款项</w:t>
        <w:tab/>
        <w:t>合计</w:t>
      </w:r>
    </w:p>
    <w:p>
      <w:pPr>
        <w:pStyle w:val="Style27"/>
        <w:keepNext w:val="0"/>
        <w:keepLines w:val="0"/>
        <w:widowControl w:val="0"/>
        <w:pBdr>
          <w:bottom w:val="single" w:sz="4" w:space="0" w:color="auto"/>
        </w:pBdr>
        <w:shd w:val="clear" w:color="auto" w:fill="auto"/>
        <w:tabs>
          <w:tab w:pos="1847" w:val="left"/>
          <w:tab w:pos="4656" w:val="left"/>
        </w:tabs>
        <w:bidi w:val="0"/>
        <w:spacing w:before="0" w:after="240" w:line="240" w:lineRule="auto"/>
        <w:ind w:left="0" w:right="0" w:firstLine="0"/>
        <w:jc w:val="center"/>
        <w:rPr>
          <w:sz w:val="15"/>
          <w:szCs w:val="15"/>
        </w:rPr>
      </w:pPr>
      <w:r>
        <w:rPr>
          <w:rFonts w:ascii="SimSun" w:eastAsia="SimSun" w:hAnsi="SimSun" w:cs="SimSun"/>
          <w:b/>
          <w:bCs/>
          <w:color w:val="000000"/>
          <w:spacing w:val="0"/>
          <w:w w:val="100"/>
          <w:position w:val="0"/>
          <w:sz w:val="15"/>
          <w:szCs w:val="15"/>
        </w:rPr>
        <w:t>入当期损益的金融资产</w:t>
        <w:tab/>
        <w:t>到期投资</w:t>
        <w:tab/>
        <w:t>资产</w:t>
      </w:r>
    </w:p>
    <w:tbl>
      <w:tblPr>
        <w:tblOverlap w:val="never"/>
        <w:jc w:val="center"/>
        <w:tblLayout w:type="fixed"/>
      </w:tblPr>
      <w:tblGrid>
        <w:gridCol w:w="3110"/>
        <w:gridCol w:w="3158"/>
        <w:gridCol w:w="1248"/>
        <w:gridCol w:w="1253"/>
      </w:tblGrid>
      <w:tr>
        <w:trPr>
          <w:trHeight w:val="31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货币资金</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1,483,437,417.85</w:t>
            </w: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1,483,437,417.85</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219,381,204.09</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219,381,204.09</w:t>
            </w: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应收利息</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1,078,210.56</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1,078,210.56</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30,259,430.12</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30,259,430.12</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可供出售金融资产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129,607,116.00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129,607,116.00</w:t>
            </w:r>
          </w:p>
        </w:tc>
      </w:tr>
      <w:tr>
        <w:trPr>
          <w:trHeight w:val="365"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rPr>
                <w:sz w:val="15"/>
                <w:szCs w:val="15"/>
              </w:rPr>
            </w:pPr>
            <w:r>
              <w:rPr>
                <w:color w:val="000000"/>
                <w:spacing w:val="0"/>
                <w:w w:val="100"/>
                <w:position w:val="0"/>
                <w:sz w:val="15"/>
                <w:szCs w:val="15"/>
                <w:u w:val="single"/>
              </w:rPr>
              <w:t>1,734,156,262.62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129,607,116.00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1,863,763,378.62</w:t>
            </w:r>
          </w:p>
        </w:tc>
      </w:tr>
    </w:tbl>
    <w:p>
      <w:pPr>
        <w:widowControl w:val="0"/>
        <w:spacing w:after="1059" w:line="1" w:lineRule="exact"/>
      </w:pPr>
    </w:p>
    <w:p>
      <w:pPr>
        <w:widowControl w:val="0"/>
        <w:spacing w:line="1" w:lineRule="exact"/>
      </w:pPr>
    </w:p>
    <w:tbl>
      <w:tblPr>
        <w:tblOverlap w:val="never"/>
        <w:jc w:val="center"/>
        <w:tblLayout w:type="fixed"/>
      </w:tblPr>
      <w:tblGrid>
        <w:gridCol w:w="1579"/>
        <w:gridCol w:w="2126"/>
        <w:gridCol w:w="2674"/>
        <w:gridCol w:w="1334"/>
        <w:gridCol w:w="1123"/>
      </w:tblGrid>
      <w:tr>
        <w:trPr>
          <w:trHeight w:val="888" w:hRule="exact"/>
        </w:trPr>
        <w:tc>
          <w:tcPr>
            <w:vMerge w:val="restart"/>
            <w:tcBorders/>
            <w:shd w:val="clear" w:color="auto" w:fill="FFFFFF"/>
            <w:vAlign w:val="top"/>
          </w:tcPr>
          <w:p>
            <w:pPr>
              <w:pStyle w:val="Style27"/>
              <w:keepNext w:val="0"/>
              <w:keepLines w:val="0"/>
              <w:widowControl w:val="0"/>
              <w:shd w:val="clear" w:color="auto" w:fill="auto"/>
              <w:bidi w:val="0"/>
              <w:spacing w:before="0" w:after="780" w:line="240" w:lineRule="auto"/>
              <w:ind w:left="0" w:right="0" w:firstLine="380"/>
              <w:jc w:val="left"/>
              <w:rPr>
                <w:sz w:val="17"/>
                <w:szCs w:val="17"/>
              </w:rPr>
            </w:pPr>
            <w:r>
              <w:rPr>
                <w:rFonts w:ascii="SimSun" w:eastAsia="SimSun" w:hAnsi="SimSun" w:cs="SimSun"/>
                <w:color w:val="000000"/>
                <w:spacing w:val="0"/>
                <w:w w:val="100"/>
                <w:position w:val="0"/>
                <w:sz w:val="17"/>
                <w:szCs w:val="17"/>
              </w:rPr>
              <w:t>接上表：</w:t>
            </w:r>
          </w:p>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b/>
                <w:bCs/>
                <w:color w:val="000000"/>
                <w:spacing w:val="0"/>
                <w:w w:val="100"/>
                <w:position w:val="0"/>
                <w:sz w:val="15"/>
                <w:szCs w:val="15"/>
              </w:rPr>
              <w:t>金融资产项目</w:t>
            </w:r>
          </w:p>
        </w:tc>
        <w:tc>
          <w:tcPr>
            <w:gridSpan w:val="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期初余额</w:t>
            </w:r>
          </w:p>
        </w:tc>
      </w:tr>
      <w:tr>
        <w:trPr>
          <w:trHeight w:val="763" w:hRule="exact"/>
        </w:trPr>
        <w:tc>
          <w:tcPr>
            <w:vMerge/>
            <w:tcBorders/>
            <w:shd w:val="clear" w:color="auto" w:fill="FFFFFF"/>
            <w:vAlign w:val="top"/>
          </w:tcPr>
          <w:p>
            <w:pPr/>
          </w:p>
        </w:tc>
        <w:tc>
          <w:tcPr>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220"/>
              <w:jc w:val="left"/>
              <w:rPr>
                <w:sz w:val="15"/>
                <w:szCs w:val="15"/>
              </w:rPr>
            </w:pPr>
            <w:r>
              <w:rPr>
                <w:rFonts w:ascii="SimSun" w:eastAsia="SimSun" w:hAnsi="SimSun" w:cs="SimSun"/>
                <w:b/>
                <w:bCs/>
                <w:color w:val="000000"/>
                <w:spacing w:val="0"/>
                <w:w w:val="100"/>
                <w:position w:val="0"/>
                <w:sz w:val="15"/>
                <w:szCs w:val="15"/>
              </w:rPr>
              <w:t>以公允价值计量且其变动计</w:t>
            </w:r>
          </w:p>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b/>
                <w:bCs/>
                <w:color w:val="000000"/>
                <w:spacing w:val="0"/>
                <w:w w:val="100"/>
                <w:position w:val="0"/>
                <w:sz w:val="15"/>
                <w:szCs w:val="15"/>
              </w:rPr>
              <w:t>入当期损益的金融资产</w:t>
            </w:r>
          </w:p>
        </w:tc>
        <w:tc>
          <w:tcPr>
            <w:tcBorders/>
            <w:shd w:val="clear" w:color="auto" w:fill="FFFFFF"/>
            <w:vAlign w:val="center"/>
          </w:tcPr>
          <w:p>
            <w:pPr>
              <w:pStyle w:val="Style27"/>
              <w:keepNext w:val="0"/>
              <w:keepLines w:val="0"/>
              <w:widowControl w:val="0"/>
              <w:shd w:val="clear" w:color="auto" w:fill="auto"/>
              <w:tabs>
                <w:tab w:pos="1349" w:val="left"/>
              </w:tabs>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持有至到期投资</w:t>
              <w:tab/>
              <w:t>贷款和应收款项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可供出售金融资产</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b/>
                <w:bCs/>
                <w:color w:val="000000"/>
                <w:spacing w:val="0"/>
                <w:w w:val="100"/>
                <w:position w:val="0"/>
                <w:sz w:val="15"/>
                <w:szCs w:val="15"/>
              </w:rPr>
              <w:t>合计</w:t>
            </w:r>
          </w:p>
        </w:tc>
      </w:tr>
      <w:tr>
        <w:trPr>
          <w:trHeight w:val="51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货币资金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497,692,570.51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497,692,570.51</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应收账款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54,150,583.95</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54,150,583.95</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应收利息</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81,114.09</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81,114.09</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其他应收款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7,500,935.98</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7,500,935.98</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其他流动资产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16,000,000.00</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可供出售金融资产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77,347,000.00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77,347,000.00</w:t>
            </w:r>
          </w:p>
        </w:tc>
      </w:tr>
      <w:tr>
        <w:trPr>
          <w:trHeight w:val="33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5"/>
                <w:szCs w:val="15"/>
              </w:rPr>
            </w:pPr>
            <w:r>
              <w:rPr>
                <w:rFonts w:ascii="SimSun" w:eastAsia="SimSun" w:hAnsi="SimSun" w:cs="SimSun"/>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575,425,204.53</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77,347,000.00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652,772,204.53</w:t>
            </w:r>
          </w:p>
        </w:tc>
      </w:tr>
    </w:tbl>
    <w:p>
      <w:pPr>
        <w:widowControl w:val="0"/>
        <w:spacing w:after="439" w:line="1" w:lineRule="exact"/>
      </w:pPr>
    </w:p>
    <w:p>
      <w:pPr>
        <w:pStyle w:val="Style35"/>
        <w:keepNext w:val="0"/>
        <w:keepLines w:val="0"/>
        <w:widowControl w:val="0"/>
        <w:shd w:val="clear" w:color="auto" w:fill="auto"/>
        <w:bidi w:val="0"/>
        <w:spacing w:before="0" w:after="36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)资产负债表日的各类金融负债的账面价值如下：</w:t>
      </w:r>
    </w:p>
    <w:p>
      <w:pPr>
        <w:pStyle w:val="Style35"/>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期末余额</w:t>
      </w:r>
    </w:p>
    <w:p>
      <w:pPr>
        <w:pStyle w:val="Style35"/>
        <w:keepNext w:val="0"/>
        <w:keepLines w:val="0"/>
        <w:widowControl w:val="0"/>
        <w:shd w:val="clear" w:color="auto" w:fill="auto"/>
        <w:tabs>
          <w:tab w:pos="2878" w:val="left"/>
        </w:tabs>
        <w:bidi w:val="0"/>
        <w:spacing w:before="0" w:after="0" w:line="240" w:lineRule="auto"/>
        <w:ind w:left="0" w:right="0" w:firstLine="800"/>
        <w:jc w:val="left"/>
      </w:pPr>
      <w:r>
        <w:rPr>
          <w:b/>
          <w:bCs/>
          <w:color w:val="000000"/>
          <w:spacing w:val="0"/>
          <w:w w:val="100"/>
          <w:position w:val="0"/>
        </w:rPr>
        <w:t>金融负债项目</w:t>
        <w:tab/>
        <w:t>以公允价值计量且其变动计入</w:t>
      </w:r>
    </w:p>
    <w:p>
      <w:pPr>
        <w:pStyle w:val="Style35"/>
        <w:keepNext w:val="0"/>
        <w:keepLines w:val="0"/>
        <w:widowControl w:val="0"/>
        <w:shd w:val="clear" w:color="auto" w:fill="auto"/>
        <w:tabs>
          <w:tab w:pos="7704" w:val="left"/>
        </w:tabs>
        <w:bidi w:val="0"/>
        <w:spacing w:before="0" w:after="0" w:line="240" w:lineRule="auto"/>
        <w:ind w:left="5760" w:right="0" w:firstLine="0"/>
        <w:jc w:val="left"/>
      </w:pPr>
      <w:r>
        <w:rPr>
          <w:b/>
          <w:bCs/>
          <w:color w:val="000000"/>
          <w:spacing w:val="0"/>
          <w:w w:val="100"/>
          <w:position w:val="0"/>
        </w:rPr>
        <w:t>其他金融负债</w:t>
        <w:tab/>
        <w:t>合计</w:t>
      </w:r>
    </w:p>
    <w:p>
      <w:pPr>
        <w:pStyle w:val="Style35"/>
        <w:keepNext w:val="0"/>
        <w:keepLines w:val="0"/>
        <w:widowControl w:val="0"/>
        <w:pBdr>
          <w:bottom w:val="single" w:sz="4" w:space="0" w:color="auto"/>
        </w:pBdr>
        <w:shd w:val="clear" w:color="auto" w:fill="auto"/>
        <w:bidi w:val="0"/>
        <w:spacing w:before="0" w:after="280" w:line="240" w:lineRule="auto"/>
        <w:ind w:left="0" w:right="0" w:firstLine="0"/>
        <w:jc w:val="center"/>
      </w:pPr>
      <w:r>
        <w:rPr>
          <w:b/>
          <w:bCs/>
          <w:color w:val="000000"/>
          <w:spacing w:val="0"/>
          <w:w w:val="100"/>
          <w:position w:val="0"/>
        </w:rPr>
        <w:t>当期损益的金融负债</w:t>
      </w:r>
    </w:p>
    <w:tbl>
      <w:tblPr>
        <w:tblOverlap w:val="never"/>
        <w:jc w:val="center"/>
        <w:tblLayout w:type="fixed"/>
      </w:tblPr>
      <w:tblGrid>
        <w:gridCol w:w="2366"/>
        <w:gridCol w:w="3346"/>
        <w:gridCol w:w="1589"/>
        <w:gridCol w:w="1613"/>
      </w:tblGrid>
      <w:tr>
        <w:trPr>
          <w:trHeight w:val="1133"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b/>
                <w:bCs/>
                <w:color w:val="000000"/>
                <w:spacing w:val="0"/>
                <w:w w:val="100"/>
                <w:position w:val="0"/>
                <w:sz w:val="17"/>
                <w:szCs w:val="17"/>
              </w:rPr>
              <w:t>金融负债项目</w:t>
            </w:r>
          </w:p>
        </w:tc>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240" w:line="240" w:lineRule="auto"/>
              <w:ind w:left="2120" w:right="0" w:firstLine="0"/>
              <w:jc w:val="left"/>
              <w:rPr>
                <w:sz w:val="17"/>
                <w:szCs w:val="17"/>
              </w:rPr>
            </w:pPr>
            <w:r>
              <w:rPr>
                <w:rFonts w:ascii="SimSun" w:eastAsia="SimSun" w:hAnsi="SimSun" w:cs="SimSun"/>
                <w:b/>
                <w:bCs/>
                <w:color w:val="000000"/>
                <w:spacing w:val="0"/>
                <w:w w:val="100"/>
                <w:position w:val="0"/>
                <w:sz w:val="17"/>
                <w:szCs w:val="17"/>
              </w:rPr>
              <w:t>期末余额</w:t>
            </w:r>
          </w:p>
          <w:p>
            <w:pPr>
              <w:pStyle w:val="Style2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以公允价值计量且其变动计入</w:t>
            </w:r>
          </w:p>
        </w:tc>
      </w:tr>
      <w:tr>
        <w:trPr>
          <w:trHeight w:val="485" w:hRule="exact"/>
        </w:trPr>
        <w:tc>
          <w:tcPr>
            <w:vMerge/>
            <w:tcBorders/>
            <w:shd w:val="clear" w:color="auto" w:fill="FFFFFF"/>
            <w:vAlign w:val="center"/>
          </w:tcPr>
          <w:p>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当期损益的金融负债</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其他金融负债</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210,167,583.24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210,167,583.24</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199,693,427.82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199,693,427.82</w:t>
            </w: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长期应付款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12,074,712.60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12,074,712.60</w:t>
            </w:r>
          </w:p>
        </w:tc>
      </w:tr>
      <w:tr>
        <w:trPr>
          <w:trHeight w:val="54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421,935,723.66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421,935,723.66</w:t>
            </w:r>
          </w:p>
        </w:tc>
      </w:tr>
      <w:tr>
        <w:trPr>
          <w:trHeight w:val="64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接上表：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7"/>
                <w:szCs w:val="17"/>
              </w:rPr>
            </w:pPr>
            <w:r>
              <w:rPr>
                <w:rFonts w:ascii="SimSun" w:eastAsia="SimSun" w:hAnsi="SimSun" w:cs="SimSun"/>
                <w:b/>
                <w:bCs/>
                <w:color w:val="000000"/>
                <w:spacing w:val="0"/>
                <w:w w:val="100"/>
                <w:position w:val="0"/>
                <w:sz w:val="17"/>
                <w:szCs w:val="17"/>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b/>
                <w:bCs/>
                <w:color w:val="000000"/>
                <w:spacing w:val="0"/>
                <w:w w:val="100"/>
                <w:position w:val="0"/>
                <w:sz w:val="17"/>
                <w:szCs w:val="17"/>
              </w:rPr>
              <w:t>金融负债项目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b/>
                <w:bCs/>
                <w:color w:val="000000"/>
                <w:spacing w:val="0"/>
                <w:w w:val="100"/>
                <w:position w:val="0"/>
                <w:sz w:val="17"/>
                <w:szCs w:val="17"/>
              </w:rPr>
              <w:t>以公允价值计量且其变动计入当期损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其他金融负债</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76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益的金融负债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108,236,508.86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108,236,508.86</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8,775,874.01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8,775,874.01</w:t>
            </w: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117,012,382.87</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117,012,382.87</w:t>
            </w:r>
          </w:p>
        </w:tc>
      </w:tr>
    </w:tbl>
    <w:p>
      <w:pPr>
        <w:widowControl w:val="0"/>
        <w:spacing w:after="279" w:line="1" w:lineRule="exact"/>
      </w:pPr>
    </w:p>
    <w:p>
      <w:pPr>
        <w:pStyle w:val="Style35"/>
        <w:keepNext w:val="0"/>
        <w:keepLines w:val="0"/>
        <w:widowControl w:val="0"/>
        <w:numPr>
          <w:ilvl w:val="0"/>
          <w:numId w:val="81"/>
        </w:numPr>
        <w:shd w:val="clear" w:color="auto" w:fill="auto"/>
        <w:bidi w:val="0"/>
        <w:spacing w:before="0" w:after="140" w:line="361" w:lineRule="exact"/>
        <w:ind w:left="0" w:right="0" w:firstLine="420"/>
        <w:jc w:val="both"/>
      </w:pPr>
      <w:bookmarkStart w:id="939" w:name="bookmark939"/>
      <w:bookmarkEnd w:id="939"/>
      <w:r>
        <w:rPr>
          <w:color w:val="000000"/>
          <w:spacing w:val="0"/>
          <w:w w:val="100"/>
          <w:position w:val="0"/>
        </w:rPr>
        <w:t>与金融工具相关的主要风险</w:t>
      </w:r>
    </w:p>
    <w:p>
      <w:pPr>
        <w:pStyle w:val="Style35"/>
        <w:keepNext w:val="0"/>
        <w:keepLines w:val="0"/>
        <w:widowControl w:val="0"/>
        <w:numPr>
          <w:ilvl w:val="0"/>
          <w:numId w:val="83"/>
        </w:numPr>
        <w:shd w:val="clear" w:color="auto" w:fill="auto"/>
        <w:tabs>
          <w:tab w:pos="819" w:val="left"/>
        </w:tabs>
        <w:bidi w:val="0"/>
        <w:spacing w:before="0" w:after="140" w:line="361" w:lineRule="exact"/>
        <w:ind w:left="0" w:right="0" w:firstLine="420"/>
        <w:jc w:val="both"/>
      </w:pPr>
      <w:bookmarkStart w:id="940" w:name="bookmark940"/>
      <w:bookmarkEnd w:id="940"/>
      <w:r>
        <w:rPr>
          <w:color w:val="000000"/>
          <w:spacing w:val="0"/>
          <w:w w:val="100"/>
          <w:position w:val="0"/>
        </w:rPr>
        <w:t>信用风险</w:t>
      </w:r>
    </w:p>
    <w:p>
      <w:pPr>
        <w:pStyle w:val="Style35"/>
        <w:keepNext w:val="0"/>
        <w:keepLines w:val="0"/>
        <w:widowControl w:val="0"/>
        <w:shd w:val="clear" w:color="auto" w:fill="auto"/>
        <w:bidi w:val="0"/>
        <w:spacing w:before="0" w:after="140" w:line="365" w:lineRule="exact"/>
        <w:ind w:left="0" w:right="0" w:firstLine="420"/>
        <w:jc w:val="both"/>
      </w:pPr>
      <w:r>
        <w:rPr>
          <w:color w:val="000000"/>
          <w:spacing w:val="0"/>
          <w:w w:val="100"/>
          <w:position w:val="0"/>
        </w:rPr>
        <w:t>本公司仅与经认可的、信誉良好的第三方进行交易。按照本公司的政策，需对所有要求采用信用方式进行交 易的客户进行信用审核。另外，本公司对应收账款余额进行持续监控，以确保本公司不致面临重大坏账风险。</w:t>
      </w:r>
    </w:p>
    <w:p>
      <w:pPr>
        <w:pStyle w:val="Style35"/>
        <w:keepNext w:val="0"/>
        <w:keepLines w:val="0"/>
        <w:widowControl w:val="0"/>
        <w:shd w:val="clear" w:color="auto" w:fill="auto"/>
        <w:bidi w:val="0"/>
        <w:spacing w:before="0" w:after="140" w:line="360" w:lineRule="exact"/>
        <w:ind w:left="0" w:right="0" w:firstLine="420"/>
        <w:jc w:val="both"/>
      </w:pPr>
      <w:r>
        <w:rPr>
          <w:color w:val="000000"/>
          <w:spacing w:val="0"/>
          <w:w w:val="100"/>
          <w:position w:val="0"/>
        </w:rPr>
        <w:t>本公司其他金融资产包括货币资金、应收账款、应收利息、其他应收款、其他流动资产、可供出售的金融资 产及某些衍生工具，这些金融资产的信用风险源自交易对手违约，最大风险敞口等于这些工具的账面金额。</w:t>
      </w:r>
    </w:p>
    <w:p>
      <w:pPr>
        <w:pStyle w:val="Style35"/>
        <w:keepNext w:val="0"/>
        <w:keepLines w:val="0"/>
        <w:widowControl w:val="0"/>
        <w:shd w:val="clear" w:color="auto" w:fill="auto"/>
        <w:bidi w:val="0"/>
        <w:spacing w:before="0" w:after="140" w:line="361" w:lineRule="exact"/>
        <w:ind w:left="0" w:right="0" w:firstLine="420"/>
        <w:jc w:val="both"/>
      </w:pPr>
      <w:r>
        <w:rPr>
          <w:color w:val="000000"/>
          <w:spacing w:val="0"/>
          <w:w w:val="100"/>
          <w:position w:val="0"/>
        </w:rPr>
        <w:t>由于本公司仅与经认可的且信誉良好的第三方进行交易，所以无需担保物。信用风险集中按照客户类别进行 管理。本公司的应收账款客户群主要集中于图书出版发行行业和互联网电子商务，图书出版行业客户分别为国有 新华书店系统和民营图书渠道；国有新华店系统客户已与公司合作多年，付款及时，信誉良好，应收款项不存在 重大风险；民营图书渠道客户较分散，单个客户应收款项金额较少，这些客户已与公司合作多年，信誉较好，但 由于现在传统图书出版行业受互联网新媒体的冲击，市场存在重大不确定性，可能存在一定的信用违约风险。</w:t>
      </w:r>
    </w:p>
    <w:p>
      <w:pPr>
        <w:pStyle w:val="Style35"/>
        <w:keepNext w:val="0"/>
        <w:keepLines w:val="0"/>
        <w:widowControl w:val="0"/>
        <w:shd w:val="clear" w:color="auto" w:fill="auto"/>
        <w:bidi w:val="0"/>
        <w:spacing w:before="0" w:after="140" w:line="362" w:lineRule="exact"/>
        <w:ind w:left="0" w:right="0" w:firstLine="420"/>
        <w:jc w:val="both"/>
      </w:pPr>
      <w:r>
        <w:rPr>
          <w:color w:val="000000"/>
          <w:spacing w:val="0"/>
          <w:w w:val="100"/>
          <w:position w:val="0"/>
        </w:rPr>
        <w:t>本公司子公司北京神奇时代网络有限公司以及广州游爱网络技术有限公司经营移动网游戏业务，客户均从事 互联网电子商务，大部分客户已与公司合作多年，付款及时，财务实力较强，且应收款项结算周期短，能及时撑 控客户的信用风险，应收款项不存在重大信用风险。本公司对应收账款余额未持有任何担保物或其他信用增级。</w:t>
      </w:r>
    </w:p>
    <w:p>
      <w:pPr>
        <w:pStyle w:val="Style35"/>
        <w:keepNext w:val="0"/>
        <w:keepLines w:val="0"/>
        <w:widowControl w:val="0"/>
        <w:numPr>
          <w:ilvl w:val="0"/>
          <w:numId w:val="83"/>
        </w:numPr>
        <w:shd w:val="clear" w:color="auto" w:fill="auto"/>
        <w:tabs>
          <w:tab w:pos="819" w:val="left"/>
        </w:tabs>
        <w:bidi w:val="0"/>
        <w:spacing w:before="0" w:after="140" w:line="361" w:lineRule="exact"/>
        <w:ind w:left="0" w:right="0" w:firstLine="420"/>
        <w:jc w:val="both"/>
      </w:pPr>
      <w:bookmarkStart w:id="941" w:name="bookmark941"/>
      <w:bookmarkEnd w:id="941"/>
      <w:r>
        <w:rPr>
          <w:color w:val="000000"/>
          <w:spacing w:val="0"/>
          <w:w w:val="100"/>
          <w:position w:val="0"/>
        </w:rPr>
        <w:t>流动风险</w:t>
      </w:r>
    </w:p>
    <w:p>
      <w:pPr>
        <w:pStyle w:val="Style3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 xml:space="preserve">本公司采用循环流动性计划工具管理资金短缺风险。该工具既考虑其金融工具的到期日，也考虑本公司运营 产生的预计现金流量，管理流动风险时，本公司保持管理层认为充分的现金及现金等价物并对其进行监控，以满 </w:t>
      </w:r>
      <w:r>
        <w:rPr>
          <w:color w:val="000000"/>
          <w:spacing w:val="0"/>
          <w:w w:val="100"/>
          <w:position w:val="0"/>
        </w:rPr>
        <w:t>足本公司经营需要，并降低现金流量波动的影响。</w:t>
      </w:r>
    </w:p>
    <w:p>
      <w:pPr>
        <w:pStyle w:val="Style35"/>
        <w:keepNext w:val="0"/>
        <w:keepLines w:val="0"/>
        <w:widowControl w:val="0"/>
        <w:shd w:val="clear" w:color="auto" w:fill="auto"/>
        <w:bidi w:val="0"/>
        <w:spacing w:before="0" w:after="180" w:line="358" w:lineRule="exact"/>
        <w:ind w:left="0" w:right="0" w:firstLine="36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）市场风险</w:t>
      </w:r>
    </w:p>
    <w:p>
      <w:pPr>
        <w:pStyle w:val="Style35"/>
        <w:keepNext w:val="0"/>
        <w:keepLines w:val="0"/>
        <w:widowControl w:val="0"/>
        <w:shd w:val="clear" w:color="auto" w:fill="auto"/>
        <w:bidi w:val="0"/>
        <w:spacing w:before="0" w:after="300" w:line="360" w:lineRule="exact"/>
        <w:ind w:left="0" w:right="0" w:firstLine="360"/>
        <w:jc w:val="both"/>
      </w:pPr>
      <w:r>
        <w:rPr>
          <w:color w:val="000000"/>
          <w:spacing w:val="0"/>
          <w:w w:val="100"/>
          <w:position w:val="0"/>
        </w:rPr>
        <w:t>市场风险，是指金融工具的公允价值或未来现金流量因市场价格变动而发生波动的风险。市场风险主要包括 利率风险、外汇风险。</w:t>
      </w:r>
    </w:p>
    <w:p>
      <w:pPr>
        <w:pStyle w:val="Style35"/>
        <w:keepNext w:val="0"/>
        <w:keepLines w:val="0"/>
        <w:widowControl w:val="0"/>
        <w:shd w:val="clear" w:color="auto" w:fill="auto"/>
        <w:tabs>
          <w:tab w:pos="809" w:val="left"/>
        </w:tabs>
        <w:bidi w:val="0"/>
        <w:spacing w:before="0" w:after="0" w:line="415" w:lineRule="auto"/>
        <w:ind w:left="0" w:right="0" w:firstLine="460"/>
        <w:jc w:val="both"/>
      </w:pPr>
      <w:bookmarkStart w:id="943" w:name="bookmark943"/>
      <w:r>
        <w:rPr>
          <w:rFonts w:ascii="Times New Roman" w:eastAsia="Times New Roman" w:hAnsi="Times New Roman" w:cs="Times New Roman"/>
          <w:color w:val="000000"/>
          <w:spacing w:val="0"/>
          <w:w w:val="100"/>
          <w:position w:val="0"/>
          <w:sz w:val="18"/>
          <w:szCs w:val="18"/>
        </w:rPr>
        <w:t>1</w:t>
      </w:r>
      <w:bookmarkEnd w:id="943"/>
      <w:r>
        <w:rPr>
          <w:color w:val="000000"/>
          <w:spacing w:val="0"/>
          <w:w w:val="100"/>
          <w:position w:val="0"/>
        </w:rPr>
        <w:t>）</w:t>
        <w:tab/>
        <w:t>利率风险</w:t>
      </w:r>
    </w:p>
    <w:p>
      <w:pPr>
        <w:pStyle w:val="Style35"/>
        <w:keepNext w:val="0"/>
        <w:keepLines w:val="0"/>
        <w:widowControl w:val="0"/>
        <w:shd w:val="clear" w:color="auto" w:fill="auto"/>
        <w:bidi w:val="0"/>
        <w:spacing w:before="0" w:after="300" w:line="358" w:lineRule="exact"/>
        <w:ind w:left="0" w:right="0" w:firstLine="320"/>
        <w:jc w:val="both"/>
      </w:pPr>
      <w:r>
        <w:rPr>
          <w:color w:val="000000"/>
          <w:spacing w:val="0"/>
          <w:w w:val="100"/>
          <w:position w:val="0"/>
        </w:rPr>
        <w:t>公司期末无以浮动利率计息的长短期负债，预计未来不会面临利率风险。</w:t>
      </w:r>
    </w:p>
    <w:p>
      <w:pPr>
        <w:pStyle w:val="Style35"/>
        <w:keepNext w:val="0"/>
        <w:keepLines w:val="0"/>
        <w:widowControl w:val="0"/>
        <w:shd w:val="clear" w:color="auto" w:fill="auto"/>
        <w:tabs>
          <w:tab w:pos="828" w:val="left"/>
        </w:tabs>
        <w:bidi w:val="0"/>
        <w:spacing w:before="0" w:after="0" w:line="415" w:lineRule="auto"/>
        <w:ind w:left="0" w:right="0" w:firstLine="460"/>
        <w:jc w:val="left"/>
      </w:pPr>
      <w:bookmarkStart w:id="944" w:name="bookmark944"/>
      <w:r>
        <w:rPr>
          <w:rFonts w:ascii="Times New Roman" w:eastAsia="Times New Roman" w:hAnsi="Times New Roman" w:cs="Times New Roman"/>
          <w:color w:val="000000"/>
          <w:spacing w:val="0"/>
          <w:w w:val="100"/>
          <w:position w:val="0"/>
          <w:sz w:val="18"/>
          <w:szCs w:val="18"/>
        </w:rPr>
        <w:t>2</w:t>
      </w:r>
      <w:bookmarkEnd w:id="944"/>
      <w:r>
        <w:rPr>
          <w:color w:val="000000"/>
          <w:spacing w:val="0"/>
          <w:w w:val="100"/>
          <w:position w:val="0"/>
        </w:rPr>
        <w:t>）</w:t>
        <w:tab/>
        <w:t>汇率风险</w:t>
      </w:r>
    </w:p>
    <w:p>
      <w:pPr>
        <w:pStyle w:val="Style35"/>
        <w:keepNext w:val="0"/>
        <w:keepLines w:val="0"/>
        <w:widowControl w:val="0"/>
        <w:shd w:val="clear" w:color="auto" w:fill="auto"/>
        <w:bidi w:val="0"/>
        <w:spacing w:before="0" w:after="360" w:line="358" w:lineRule="exact"/>
        <w:ind w:left="0" w:right="0" w:firstLine="360"/>
        <w:jc w:val="both"/>
      </w:pPr>
      <w:r>
        <w:rPr>
          <w:color w:val="000000"/>
          <w:spacing w:val="0"/>
          <w:w w:val="100"/>
          <w:position w:val="0"/>
        </w:rPr>
        <w:t>外汇风险，是指金融工具的公允价值或未来现金流量因外汇汇率变动而发生波动的风险。公司尽可能将外币 收入与外币支出相匹配以降低外汇风险。此外，公司根据必要签署远期外汇合约或货币互换合约以达到规避外汇 风险的目的。公司面临的外汇风险主要来源于以外币计价的金融资产和金融负债，外币金融资产和外币金融负债 折算成人民币的金额详见本财务报表附注六、</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r>
    </w:p>
    <w:p>
      <w:pPr>
        <w:pStyle w:val="Style30"/>
        <w:keepNext/>
        <w:keepLines/>
        <w:widowControl w:val="0"/>
        <w:shd w:val="clear" w:color="auto" w:fill="auto"/>
        <w:bidi w:val="0"/>
        <w:spacing w:before="0" w:after="300" w:line="240" w:lineRule="auto"/>
        <w:ind w:left="0" w:right="0" w:firstLine="460"/>
        <w:jc w:val="left"/>
      </w:pPr>
      <w:bookmarkStart w:id="945" w:name="bookmark945"/>
      <w:bookmarkStart w:id="946" w:name="bookmark946"/>
      <w:bookmarkStart w:id="947" w:name="bookmark947"/>
      <w:r>
        <w:rPr>
          <w:rFonts w:ascii="SimHei" w:eastAsia="SimHei" w:hAnsi="SimHei" w:cs="SimHei"/>
          <w:color w:val="000000"/>
          <w:spacing w:val="0"/>
          <w:w w:val="100"/>
          <w:position w:val="0"/>
          <w:sz w:val="24"/>
          <w:szCs w:val="24"/>
        </w:rPr>
        <w:t>十'公允价值</w:t>
      </w:r>
      <w:bookmarkEnd w:id="945"/>
      <w:bookmarkEnd w:id="946"/>
      <w:bookmarkEnd w:id="947"/>
    </w:p>
    <w:p>
      <w:pPr>
        <w:pStyle w:val="Style35"/>
        <w:keepNext w:val="0"/>
        <w:keepLines w:val="0"/>
        <w:widowControl w:val="0"/>
        <w:shd w:val="clear" w:color="auto" w:fill="auto"/>
        <w:bidi w:val="0"/>
        <w:spacing w:before="0" w:after="400" w:line="358" w:lineRule="exact"/>
        <w:ind w:left="0" w:right="0" w:firstLine="320"/>
        <w:jc w:val="both"/>
      </w:pPr>
      <w:r>
        <w:rPr>
          <w:color w:val="000000"/>
          <w:spacing w:val="0"/>
          <w:w w:val="100"/>
          <w:position w:val="0"/>
        </w:rPr>
        <w:t>本公司报告期内暂无采用公允价值计量的报表项目。</w:t>
      </w:r>
    </w:p>
    <w:p>
      <w:pPr>
        <w:pStyle w:val="Style30"/>
        <w:keepNext/>
        <w:keepLines/>
        <w:widowControl w:val="0"/>
        <w:shd w:val="clear" w:color="auto" w:fill="auto"/>
        <w:bidi w:val="0"/>
        <w:spacing w:before="0" w:after="300" w:line="240" w:lineRule="auto"/>
        <w:ind w:left="0" w:right="0" w:firstLine="460"/>
        <w:jc w:val="left"/>
      </w:pPr>
      <w:bookmarkStart w:id="948" w:name="bookmark948"/>
      <w:bookmarkStart w:id="949" w:name="bookmark949"/>
      <w:bookmarkStart w:id="950" w:name="bookmark950"/>
      <w:r>
        <w:rPr>
          <w:rFonts w:ascii="SimHei" w:eastAsia="SimHei" w:hAnsi="SimHei" w:cs="SimHei"/>
          <w:color w:val="000000"/>
          <w:spacing w:val="0"/>
          <w:w w:val="100"/>
          <w:position w:val="0"/>
          <w:sz w:val="24"/>
          <w:szCs w:val="24"/>
        </w:rPr>
        <w:t>十一、关联方关系及其交易</w:t>
      </w:r>
      <w:bookmarkEnd w:id="948"/>
      <w:bookmarkEnd w:id="949"/>
      <w:bookmarkEnd w:id="950"/>
    </w:p>
    <w:p>
      <w:pPr>
        <w:pStyle w:val="Style35"/>
        <w:keepNext w:val="0"/>
        <w:keepLines w:val="0"/>
        <w:widowControl w:val="0"/>
        <w:numPr>
          <w:ilvl w:val="0"/>
          <w:numId w:val="85"/>
        </w:numPr>
        <w:shd w:val="clear" w:color="auto" w:fill="auto"/>
        <w:tabs>
          <w:tab w:pos="670" w:val="left"/>
        </w:tabs>
        <w:bidi w:val="0"/>
        <w:spacing w:before="0" w:after="300" w:line="360" w:lineRule="exact"/>
        <w:ind w:left="0" w:right="0" w:firstLine="360"/>
        <w:jc w:val="both"/>
      </w:pPr>
      <w:bookmarkStart w:id="951" w:name="bookmark951"/>
      <w:bookmarkEnd w:id="951"/>
      <w:r>
        <w:rPr>
          <w:color w:val="000000"/>
          <w:spacing w:val="0"/>
          <w:w w:val="100"/>
          <w:position w:val="0"/>
        </w:rPr>
        <w:t>关联方的认定标准：一方控制、共同控制另一方或对另一方施加重大影响，以及两方或两方以上同受一方 控制、共同控制或重大影响的，构成关联方。</w:t>
      </w:r>
    </w:p>
    <w:p>
      <w:pPr>
        <w:pStyle w:val="Style35"/>
        <w:keepNext w:val="0"/>
        <w:keepLines w:val="0"/>
        <w:widowControl w:val="0"/>
        <w:numPr>
          <w:ilvl w:val="0"/>
          <w:numId w:val="85"/>
        </w:numPr>
        <w:shd w:val="clear" w:color="auto" w:fill="auto"/>
        <w:tabs>
          <w:tab w:pos="680" w:val="left"/>
        </w:tabs>
        <w:bidi w:val="0"/>
        <w:spacing w:before="0" w:after="180" w:line="415" w:lineRule="auto"/>
        <w:ind w:left="0" w:right="0" w:firstLine="360"/>
        <w:jc w:val="both"/>
      </w:pPr>
      <w:bookmarkStart w:id="952" w:name="bookmark952"/>
      <w:bookmarkEnd w:id="952"/>
      <w:r>
        <w:rPr>
          <w:color w:val="000000"/>
          <w:spacing w:val="0"/>
          <w:w w:val="100"/>
          <w:position w:val="0"/>
        </w:rPr>
        <w:t>本公司的母公司有关信息</w:t>
      </w:r>
    </w:p>
    <w:p>
      <w:pPr>
        <w:pStyle w:val="Style35"/>
        <w:keepNext w:val="0"/>
        <w:keepLines w:val="0"/>
        <w:widowControl w:val="0"/>
        <w:shd w:val="clear" w:color="auto" w:fill="auto"/>
        <w:tabs>
          <w:tab w:pos="1789" w:val="left"/>
          <w:tab w:pos="3128" w:val="left"/>
          <w:tab w:pos="4146" w:val="left"/>
          <w:tab w:pos="5965" w:val="left"/>
        </w:tabs>
        <w:bidi w:val="0"/>
        <w:spacing w:before="0" w:after="0" w:line="182" w:lineRule="exact"/>
        <w:ind w:left="320" w:right="0" w:firstLine="7580"/>
        <w:jc w:val="left"/>
      </w:pPr>
      <w:r>
        <w:rPr>
          <w:b/>
          <w:bCs/>
          <w:color w:val="000000"/>
          <w:spacing w:val="0"/>
          <w:w w:val="100"/>
          <w:position w:val="0"/>
        </w:rPr>
        <w:t>注册资本 母公司名称</w:t>
        <w:tab/>
        <w:t>企业类型</w:t>
        <w:tab/>
        <w:t>注册地</w:t>
        <w:tab/>
        <w:t>法人代表</w:t>
        <w:tab/>
        <w:t>业务性质</w:t>
      </w:r>
    </w:p>
    <w:p>
      <w:pPr>
        <w:pStyle w:val="Style35"/>
        <w:keepNext w:val="0"/>
        <w:keepLines w:val="0"/>
        <w:widowControl w:val="0"/>
        <w:pBdr>
          <w:bottom w:val="single" w:sz="4" w:space="0" w:color="auto"/>
        </w:pBdr>
        <w:shd w:val="clear" w:color="auto" w:fill="auto"/>
        <w:bidi w:val="0"/>
        <w:spacing w:before="0" w:after="300" w:line="240" w:lineRule="auto"/>
        <w:ind w:left="0" w:right="180" w:firstLine="0"/>
        <w:jc w:val="right"/>
      </w:pPr>
      <w:r>
        <w:rPr>
          <w:b/>
          <w:bCs/>
          <w:color w:val="000000"/>
          <w:spacing w:val="0"/>
          <w:w w:val="100"/>
          <w:position w:val="0"/>
        </w:rPr>
        <w:t>（万元）</w:t>
      </w:r>
    </w:p>
    <w:p>
      <w:pPr>
        <w:pStyle w:val="Style35"/>
        <w:keepNext w:val="0"/>
        <w:keepLines w:val="0"/>
        <w:widowControl w:val="0"/>
        <w:shd w:val="clear" w:color="auto" w:fill="auto"/>
        <w:tabs>
          <w:tab w:pos="2833" w:val="left"/>
          <w:tab w:pos="4982" w:val="left"/>
        </w:tabs>
        <w:bidi w:val="0"/>
        <w:spacing w:before="0" w:after="0" w:line="240" w:lineRule="auto"/>
        <w:ind w:left="0" w:right="0" w:firstLine="220"/>
        <w:jc w:val="left"/>
      </w:pPr>
      <w:r>
        <w:rPr>
          <w:color w:val="000000"/>
          <w:spacing w:val="0"/>
          <w:w w:val="100"/>
          <w:position w:val="0"/>
        </w:rPr>
        <w:t>湖南天鸿投资</w:t>
        <w:tab/>
        <w:t>长沙县星沙镇</w:t>
        <w:tab/>
        <w:t>投资高新技术产业、农业、文教产</w:t>
      </w:r>
    </w:p>
    <w:p>
      <w:pPr>
        <w:pStyle w:val="Style35"/>
        <w:keepNext w:val="0"/>
        <w:keepLines w:val="0"/>
        <w:widowControl w:val="0"/>
        <w:shd w:val="clear" w:color="auto" w:fill="auto"/>
        <w:tabs>
          <w:tab w:pos="2833" w:val="left"/>
          <w:tab w:pos="6346" w:val="left"/>
        </w:tabs>
        <w:bidi w:val="0"/>
        <w:spacing w:before="0" w:after="0" w:line="240" w:lineRule="auto"/>
        <w:ind w:left="0" w:right="0" w:firstLine="0"/>
        <w:jc w:val="center"/>
        <w:rPr>
          <w:sz w:val="18"/>
          <w:szCs w:val="18"/>
        </w:rPr>
      </w:pPr>
      <w:r>
        <w:rPr>
          <w:color w:val="000000"/>
          <w:spacing w:val="0"/>
          <w:w w:val="100"/>
          <w:position w:val="0"/>
          <w:sz w:val="17"/>
          <w:szCs w:val="17"/>
        </w:rPr>
        <w:t>有限责任公司</w:t>
        <w:tab/>
        <w:t>肖志鸿</w:t>
        <w:tab/>
      </w:r>
      <w:r>
        <w:rPr>
          <w:rFonts w:ascii="Times New Roman" w:eastAsia="Times New Roman" w:hAnsi="Times New Roman" w:cs="Times New Roman"/>
          <w:color w:val="000000"/>
          <w:spacing w:val="0"/>
          <w:w w:val="100"/>
          <w:position w:val="0"/>
          <w:sz w:val="18"/>
          <w:szCs w:val="18"/>
        </w:rPr>
        <w:t>4,720.00</w:t>
      </w:r>
    </w:p>
    <w:p>
      <w:pPr>
        <w:pStyle w:val="Style35"/>
        <w:keepNext w:val="0"/>
        <w:keepLines w:val="0"/>
        <w:widowControl w:val="0"/>
        <w:shd w:val="clear" w:color="auto" w:fill="auto"/>
        <w:tabs>
          <w:tab w:pos="2833" w:val="left"/>
          <w:tab w:pos="4982" w:val="left"/>
        </w:tabs>
        <w:bidi w:val="0"/>
        <w:spacing w:before="0" w:after="360" w:line="240" w:lineRule="auto"/>
        <w:ind w:left="0" w:right="0" w:firstLine="220"/>
        <w:jc w:val="left"/>
      </w:pPr>
      <w:r>
        <w:rPr>
          <w:color w:val="000000"/>
          <w:spacing w:val="0"/>
          <w:w w:val="100"/>
          <w:position w:val="0"/>
        </w:rPr>
        <w:t>集团有限公司</w:t>
        <w:tab/>
        <w:t>茶叶大市场</w:t>
        <w:tab/>
        <w:t>业，提供企业管理咨询服务</w:t>
      </w:r>
    </w:p>
    <w:p>
      <w:pPr>
        <w:pStyle w:val="Style35"/>
        <w:keepNext w:val="0"/>
        <w:keepLines w:val="0"/>
        <w:widowControl w:val="0"/>
        <w:shd w:val="clear" w:color="auto" w:fill="auto"/>
        <w:bidi w:val="0"/>
        <w:spacing w:before="0" w:after="360" w:line="358" w:lineRule="exact"/>
        <w:ind w:left="0" w:right="0" w:firstLine="320"/>
        <w:jc w:val="left"/>
      </w:pPr>
      <w:r>
        <w:rPr>
          <w:color w:val="000000"/>
          <w:spacing w:val="0"/>
          <w:w w:val="100"/>
          <w:position w:val="0"/>
        </w:rPr>
        <w:t>接上表：</w:t>
      </w:r>
    </w:p>
    <w:p>
      <w:pPr>
        <w:pStyle w:val="Style35"/>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母公司对本公司的持股母公司对本公司的表决权</w:t>
      </w:r>
    </w:p>
    <w:p>
      <w:pPr>
        <w:pStyle w:val="Style35"/>
        <w:keepNext w:val="0"/>
        <w:keepLines w:val="0"/>
        <w:widowControl w:val="0"/>
        <w:shd w:val="clear" w:color="auto" w:fill="auto"/>
        <w:tabs>
          <w:tab w:pos="2158" w:val="left"/>
        </w:tabs>
        <w:bidi w:val="0"/>
        <w:spacing w:before="0" w:after="0" w:line="240" w:lineRule="auto"/>
        <w:ind w:left="0" w:right="280" w:firstLine="0"/>
        <w:jc w:val="right"/>
      </w:pPr>
      <w:r>
        <w:rPr>
          <w:b/>
          <w:bCs/>
          <w:color w:val="000000"/>
          <w:spacing w:val="0"/>
          <w:w w:val="100"/>
          <w:position w:val="0"/>
        </w:rPr>
        <w:t>本公司最终控制方</w:t>
        <w:tab/>
        <w:t>统一社会信用代码</w:t>
      </w:r>
    </w:p>
    <w:p>
      <w:pPr>
        <w:pStyle w:val="Style35"/>
        <w:keepNext w:val="0"/>
        <w:keepLines w:val="0"/>
        <w:widowControl w:val="0"/>
        <w:pBdr>
          <w:bottom w:val="single" w:sz="4" w:space="0" w:color="auto"/>
        </w:pBdr>
        <w:shd w:val="clear" w:color="auto" w:fill="auto"/>
        <w:tabs>
          <w:tab w:pos="2833" w:val="left"/>
        </w:tabs>
        <w:bidi w:val="0"/>
        <w:spacing w:before="0" w:after="400" w:line="240" w:lineRule="auto"/>
        <w:ind w:left="0" w:right="0" w:firstLine="720"/>
        <w:jc w:val="both"/>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tab/>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p>
      <w:pPr>
        <w:pStyle w:val="Style58"/>
        <w:keepNext w:val="0"/>
        <w:keepLines w:val="0"/>
        <w:widowControl w:val="0"/>
        <w:shd w:val="clear" w:color="auto" w:fill="auto"/>
        <w:tabs>
          <w:tab w:pos="2158" w:val="left"/>
          <w:tab w:pos="3600" w:val="left"/>
        </w:tabs>
        <w:bidi w:val="0"/>
        <w:spacing w:before="0" w:after="620" w:line="240" w:lineRule="auto"/>
        <w:ind w:left="0" w:right="0" w:firstLine="0"/>
        <w:jc w:val="center"/>
      </w:pPr>
      <w:r>
        <w:rPr>
          <w:color w:val="000000"/>
          <w:spacing w:val="0"/>
          <w:w w:val="100"/>
          <w:position w:val="0"/>
        </w:rPr>
        <w:t>22.57</w:t>
        <w:tab/>
        <w:t>26.88</w:t>
        <w:tab/>
      </w:r>
      <w:r>
        <w:rPr>
          <w:rFonts w:ascii="SimSun" w:eastAsia="SimSun" w:hAnsi="SimSun" w:cs="SimSun"/>
          <w:color w:val="000000"/>
          <w:spacing w:val="0"/>
          <w:w w:val="100"/>
          <w:position w:val="0"/>
          <w:sz w:val="17"/>
          <w:szCs w:val="17"/>
        </w:rPr>
        <w:t xml:space="preserve">湖南天鸿投资集团有限公司 </w:t>
      </w:r>
      <w:r>
        <w:rPr>
          <w:color w:val="000000"/>
          <w:spacing w:val="0"/>
          <w:w w:val="100"/>
          <w:position w:val="0"/>
        </w:rPr>
        <w:t>91430121734774240G</w:t>
      </w:r>
    </w:p>
    <w:p>
      <w:pPr>
        <w:pStyle w:val="Style35"/>
        <w:keepNext w:val="0"/>
        <w:keepLines w:val="0"/>
        <w:widowControl w:val="0"/>
        <w:numPr>
          <w:ilvl w:val="0"/>
          <w:numId w:val="85"/>
        </w:numPr>
        <w:shd w:val="clear" w:color="auto" w:fill="auto"/>
        <w:tabs>
          <w:tab w:pos="642" w:val="left"/>
        </w:tabs>
        <w:bidi w:val="0"/>
        <w:spacing w:before="0" w:after="0" w:line="415" w:lineRule="auto"/>
        <w:ind w:left="0" w:right="0" w:firstLine="320"/>
        <w:jc w:val="both"/>
      </w:pPr>
      <w:bookmarkStart w:id="953" w:name="bookmark953"/>
      <w:bookmarkEnd w:id="953"/>
      <w:r>
        <w:rPr>
          <w:color w:val="000000"/>
          <w:spacing w:val="0"/>
          <w:w w:val="100"/>
          <w:position w:val="0"/>
        </w:rPr>
        <w:t>本公司的子公司情况</w:t>
      </w:r>
    </w:p>
    <w:p>
      <w:pPr>
        <w:pStyle w:val="Style35"/>
        <w:keepNext w:val="0"/>
        <w:keepLines w:val="0"/>
        <w:widowControl w:val="0"/>
        <w:shd w:val="clear" w:color="auto" w:fill="auto"/>
        <w:bidi w:val="0"/>
        <w:spacing w:before="0" w:after="300" w:line="358" w:lineRule="exact"/>
        <w:ind w:left="0" w:right="0" w:firstLine="320"/>
        <w:jc w:val="both"/>
      </w:pPr>
      <w:r>
        <w:rPr>
          <w:color w:val="000000"/>
          <w:spacing w:val="0"/>
          <w:w w:val="100"/>
          <w:position w:val="0"/>
        </w:rPr>
        <w:t>本公司子公司的情况详见附注</w:t>
      </w:r>
      <w:r>
        <w:rPr>
          <w:color w:val="000000"/>
          <w:spacing w:val="0"/>
          <w:w w:val="100"/>
          <w:position w:val="0"/>
        </w:rPr>
        <w:t>"</w:t>
      </w:r>
      <w:r>
        <w:rPr>
          <w:color w:val="000000"/>
          <w:spacing w:val="0"/>
          <w:w w:val="100"/>
          <w:position w:val="0"/>
        </w:rPr>
        <w:t>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br w:type="page"/>
      </w:r>
    </w:p>
    <w:p>
      <w:pPr>
        <w:pStyle w:val="Style35"/>
        <w:keepNext w:val="0"/>
        <w:keepLines w:val="0"/>
        <w:widowControl w:val="0"/>
        <w:numPr>
          <w:ilvl w:val="0"/>
          <w:numId w:val="85"/>
        </w:numPr>
        <w:shd w:val="clear" w:color="auto" w:fill="auto"/>
        <w:bidi w:val="0"/>
        <w:spacing w:before="0" w:after="320" w:line="240" w:lineRule="auto"/>
        <w:ind w:left="0" w:right="0" w:firstLine="480"/>
        <w:jc w:val="left"/>
      </w:pPr>
      <w:bookmarkStart w:id="954" w:name="bookmark954"/>
      <w:bookmarkEnd w:id="954"/>
      <w:r>
        <w:rPr>
          <w:color w:val="000000"/>
          <w:spacing w:val="0"/>
          <w:w w:val="100"/>
          <w:position w:val="0"/>
        </w:rPr>
        <w:t>本公司的合营和联营企业情况</w:t>
      </w:r>
    </w:p>
    <w:p>
      <w:pPr>
        <w:pStyle w:val="Style35"/>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本公司重要的联营企业详见附注“八、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35"/>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本期与本公司发生关联方交易，或前期与本公司发生关联方交易形成余额的其他合营或联营情况如下:</w:t>
      </w:r>
    </w:p>
    <w:tbl>
      <w:tblPr>
        <w:tblOverlap w:val="never"/>
        <w:jc w:val="center"/>
        <w:tblLayout w:type="fixed"/>
      </w:tblPr>
      <w:tblGrid>
        <w:gridCol w:w="4190"/>
        <w:gridCol w:w="4877"/>
      </w:tblGrid>
      <w:tr>
        <w:trPr>
          <w:trHeight w:val="2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rPr>
                <w:sz w:val="17"/>
                <w:szCs w:val="17"/>
              </w:rPr>
            </w:pPr>
            <w:r>
              <w:rPr>
                <w:rFonts w:ascii="SimSun" w:eastAsia="SimSun" w:hAnsi="SimSun" w:cs="SimSun"/>
                <w:b/>
                <w:bCs/>
                <w:color w:val="000000"/>
                <w:spacing w:val="0"/>
                <w:w w:val="100"/>
                <w:position w:val="0"/>
                <w:sz w:val="17"/>
                <w:szCs w:val="17"/>
              </w:rPr>
              <w:t>合营或联营企业名称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合营或联营企业与本公司关系</w:t>
            </w:r>
          </w:p>
        </w:tc>
      </w:tr>
      <w:tr>
        <w:trPr>
          <w:trHeight w:val="63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人民天舟（北京）出版有限公司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w:t>
            </w:r>
          </w:p>
        </w:tc>
      </w:tr>
    </w:tbl>
    <w:p>
      <w:pPr>
        <w:widowControl w:val="0"/>
        <w:spacing w:after="1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48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本公司的其他关联方情况</w:t>
      </w:r>
    </w:p>
    <w:tbl>
      <w:tblPr>
        <w:tblOverlap w:val="never"/>
        <w:jc w:val="center"/>
        <w:tblLayout w:type="fixed"/>
      </w:tblPr>
      <w:tblGrid>
        <w:gridCol w:w="4190"/>
        <w:gridCol w:w="4877"/>
      </w:tblGrid>
      <w:tr>
        <w:trPr>
          <w:trHeight w:val="49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7"/>
                <w:szCs w:val="17"/>
              </w:rPr>
            </w:pPr>
            <w:r>
              <w:rPr>
                <w:rFonts w:ascii="SimSun" w:eastAsia="SimSun" w:hAnsi="SimSun" w:cs="SimSun"/>
                <w:b/>
                <w:bCs/>
                <w:color w:val="000000"/>
                <w:spacing w:val="0"/>
                <w:w w:val="100"/>
                <w:position w:val="0"/>
                <w:sz w:val="17"/>
                <w:szCs w:val="17"/>
              </w:rPr>
              <w:t>其他关联方名称</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其他关联方与本公司关系</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长沙鸿发印务实业有限公司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同一实际控制人</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湖南鸿大茶叶有限公司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同一实际控制人</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湖南天鸿致远文化发展有限公司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同一实际控制人</w:t>
            </w:r>
          </w:p>
        </w:tc>
      </w:tr>
      <w:tr>
        <w:trPr>
          <w:trHeight w:val="749" w:hRule="exact"/>
        </w:trPr>
        <w:tc>
          <w:tcPr>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北京北舟文化传媒有限公司</w:t>
            </w:r>
          </w:p>
        </w:tc>
        <w:tc>
          <w:tcPr>
            <w:tcBorders/>
            <w:shd w:val="clear" w:color="auto" w:fill="FFFFFF"/>
            <w:vAlign w:val="bottom"/>
          </w:tcPr>
          <w:p>
            <w:pPr>
              <w:pStyle w:val="Style27"/>
              <w:keepNext w:val="0"/>
              <w:keepLines w:val="0"/>
              <w:widowControl w:val="0"/>
              <w:shd w:val="clear" w:color="auto" w:fill="auto"/>
              <w:bidi w:val="0"/>
              <w:spacing w:before="0" w:after="240" w:line="240" w:lineRule="auto"/>
              <w:ind w:left="0" w:right="0" w:firstLine="180"/>
              <w:jc w:val="left"/>
              <w:rPr>
                <w:sz w:val="17"/>
                <w:szCs w:val="17"/>
              </w:rPr>
            </w:pPr>
            <w:r>
              <w:rPr>
                <w:rFonts w:ascii="SimSun" w:eastAsia="SimSun" w:hAnsi="SimSun" w:cs="SimSun"/>
                <w:color w:val="000000"/>
                <w:spacing w:val="0"/>
                <w:w w:val="100"/>
                <w:position w:val="0"/>
                <w:sz w:val="17"/>
                <w:szCs w:val="17"/>
              </w:rPr>
              <w:t>公司原参股公司</w:t>
            </w:r>
          </w:p>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本公司下属从事教育科学研究、教育技术研究及推广的民</w:t>
            </w:r>
          </w:p>
        </w:tc>
      </w:tr>
      <w:tr>
        <w:trPr>
          <w:trHeight w:val="490"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湖南天舟教育科技研究院</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办非企业法人单位</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公司股东</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李道龙</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公司股东</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成仁凤</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公司股东</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申徐洲</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公司股东</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樟树市悦玩投资管理中心（有限合伙）</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公司股东</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李冰</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公司股东</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新余高新区和也投资管理中心（有限合伙）</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公司股东</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人民东方出版传媒有限公司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子公司股东</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华育今典（天津）版权服务合伙企业（有限合伙）</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子公司股东</w:t>
            </w:r>
          </w:p>
        </w:tc>
      </w:tr>
      <w:tr>
        <w:trPr>
          <w:trHeight w:val="33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人民今典印务有限公司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公司原子公司</w:t>
            </w:r>
          </w:p>
        </w:tc>
      </w:tr>
    </w:tbl>
    <w:p>
      <w:pPr>
        <w:widowControl w:val="0"/>
        <w:spacing w:after="459" w:line="1" w:lineRule="exact"/>
      </w:pPr>
    </w:p>
    <w:p>
      <w:pPr>
        <w:pStyle w:val="Style35"/>
        <w:keepNext w:val="0"/>
        <w:keepLines w:val="0"/>
        <w:widowControl w:val="0"/>
        <w:shd w:val="clear" w:color="auto" w:fill="auto"/>
        <w:bidi w:val="0"/>
        <w:spacing w:before="0" w:after="32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关联方交易</w:t>
      </w:r>
    </w:p>
    <w:p>
      <w:pPr>
        <w:pStyle w:val="Style35"/>
        <w:keepNext w:val="0"/>
        <w:keepLines w:val="0"/>
        <w:widowControl w:val="0"/>
        <w:shd w:val="clear" w:color="auto" w:fill="auto"/>
        <w:bidi w:val="0"/>
        <w:spacing w:before="0" w:after="320" w:line="240" w:lineRule="auto"/>
        <w:ind w:left="0" w:right="0" w:firstLine="480"/>
        <w:jc w:val="left"/>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tbl>
      <w:tblPr>
        <w:tblOverlap w:val="never"/>
        <w:jc w:val="center"/>
        <w:tblLayout w:type="fixed"/>
      </w:tblPr>
      <w:tblGrid>
        <w:gridCol w:w="2755"/>
        <w:gridCol w:w="2170"/>
        <w:gridCol w:w="2026"/>
        <w:gridCol w:w="1546"/>
      </w:tblGrid>
      <w:tr>
        <w:trPr>
          <w:trHeight w:val="29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关联交易内容</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上期发生额</w:t>
            </w:r>
          </w:p>
        </w:tc>
      </w:tr>
      <w:tr>
        <w:trPr>
          <w:trHeight w:val="4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人民东方出版传媒有限公司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采购图书</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37,574,214.93</w:t>
            </w:r>
          </w:p>
        </w:tc>
        <w:tc>
          <w:tcPr>
            <w:tcBorders>
              <w:top w:val="single" w:sz="4"/>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湖南鸿大茶叶有限公司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购买茶叶</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74,775.00</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长沙鸿发印务实业有限公司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接受劳务</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1,264.30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13,594.54</w:t>
            </w:r>
          </w:p>
        </w:tc>
      </w:tr>
    </w:tbl>
    <w:p>
      <w:pPr>
        <w:widowControl w:val="0"/>
        <w:spacing w:line="1" w:lineRule="exact"/>
      </w:pPr>
      <w:r>
        <w:br w:type="page"/>
      </w:r>
    </w:p>
    <w:tbl>
      <w:tblPr>
        <w:tblOverlap w:val="never"/>
        <w:jc w:val="center"/>
        <w:tblLayout w:type="fixed"/>
      </w:tblPr>
      <w:tblGrid>
        <w:gridCol w:w="2933"/>
        <w:gridCol w:w="2434"/>
        <w:gridCol w:w="1954"/>
        <w:gridCol w:w="1594"/>
      </w:tblGrid>
      <w:tr>
        <w:trPr>
          <w:trHeight w:val="77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关联交易内容</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上期发生额</w:t>
            </w:r>
          </w:p>
        </w:tc>
      </w:tr>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北京北舟文化传媒有限公司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采购图书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1,013,173.28</w:t>
            </w:r>
          </w:p>
        </w:tc>
      </w:tr>
      <w:tr>
        <w:trPr>
          <w:trHeight w:val="53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37,650,254.23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1,026,767.82</w:t>
            </w: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)出售商品</w:t>
            </w:r>
            <w:r>
              <w:rPr>
                <w:color w:val="000000"/>
                <w:spacing w:val="0"/>
                <w:w w:val="100"/>
                <w:position w:val="0"/>
                <w:sz w:val="18"/>
                <w:szCs w:val="18"/>
              </w:rPr>
              <w:t>/</w:t>
            </w:r>
            <w:r>
              <w:rPr>
                <w:rFonts w:ascii="SimSun" w:eastAsia="SimSun" w:hAnsi="SimSun" w:cs="SimSun"/>
                <w:color w:val="000000"/>
                <w:spacing w:val="0"/>
                <w:w w:val="100"/>
                <w:position w:val="0"/>
                <w:sz w:val="17"/>
                <w:szCs w:val="17"/>
              </w:rPr>
              <w:t>提供劳务情况表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关联交易内容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上期发生额</w:t>
            </w:r>
          </w:p>
        </w:tc>
      </w:tr>
      <w:tr>
        <w:trPr>
          <w:trHeight w:val="4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人民东方出版传媒有限公司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策划推广服务</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7,365,866.33</w:t>
            </w:r>
          </w:p>
        </w:tc>
        <w:tc>
          <w:tcPr>
            <w:tcBorders>
              <w:top w:val="single" w:sz="4"/>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人民东方出版传媒有限公司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317,847.58</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天鸿投资集团有限公司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销售图书</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7,920.00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长沙鸿发印务实业有限公司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2,317.95</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北京北舟文化传媒有限公司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销售图书</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4,231.90</w:t>
            </w:r>
          </w:p>
        </w:tc>
      </w:tr>
      <w:tr>
        <w:trPr>
          <w:trHeight w:val="5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合 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u w:val="single"/>
              </w:rPr>
              <w:t>7,693,951.86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u w:val="single"/>
              </w:rPr>
              <w:t>4,231.90</w:t>
            </w:r>
          </w:p>
        </w:tc>
      </w:tr>
      <w:tr>
        <w:trPr>
          <w:trHeight w:val="61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)关联托管</w:t>
            </w:r>
            <w:r>
              <w:rPr>
                <w:color w:val="000000"/>
                <w:spacing w:val="0"/>
                <w:w w:val="100"/>
                <w:position w:val="0"/>
                <w:sz w:val="18"/>
                <w:szCs w:val="18"/>
              </w:rPr>
              <w:t>/</w:t>
            </w:r>
            <w:r>
              <w:rPr>
                <w:rFonts w:ascii="SimSun" w:eastAsia="SimSun" w:hAnsi="SimSun" w:cs="SimSun"/>
                <w:color w:val="000000"/>
                <w:spacing w:val="0"/>
                <w:w w:val="100"/>
                <w:position w:val="0"/>
                <w:sz w:val="17"/>
                <w:szCs w:val="17"/>
              </w:rPr>
              <w:t>承包情况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)关联租赁情况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2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公司承租情况表：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15"/>
                <w:szCs w:val="15"/>
              </w:rPr>
            </w:pPr>
            <w:r>
              <w:rPr>
                <w:rFonts w:ascii="SimSun" w:eastAsia="SimSun" w:hAnsi="SimSun" w:cs="SimSun"/>
                <w:b/>
                <w:bCs/>
                <w:color w:val="000000"/>
                <w:spacing w:val="0"/>
                <w:w w:val="100"/>
                <w:position w:val="0"/>
                <w:sz w:val="15"/>
                <w:szCs w:val="15"/>
              </w:rPr>
              <w:t>租赁费</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27"/>
              <w:keepNext w:val="0"/>
              <w:keepLines w:val="0"/>
              <w:widowControl w:val="0"/>
              <w:shd w:val="clear" w:color="auto" w:fill="auto"/>
              <w:tabs>
                <w:tab w:pos="2149" w:val="left"/>
              </w:tabs>
              <w:bidi w:val="0"/>
              <w:spacing w:before="0" w:after="0" w:line="240" w:lineRule="auto"/>
              <w:ind w:left="0" w:right="0" w:firstLine="560"/>
              <w:jc w:val="left"/>
              <w:rPr>
                <w:sz w:val="15"/>
                <w:szCs w:val="15"/>
              </w:rPr>
            </w:pPr>
            <w:r>
              <w:rPr>
                <w:rFonts w:ascii="SimSun" w:eastAsia="SimSun" w:hAnsi="SimSun" w:cs="SimSun"/>
                <w:b/>
                <w:bCs/>
                <w:color w:val="000000"/>
                <w:spacing w:val="0"/>
                <w:w w:val="100"/>
                <w:position w:val="0"/>
                <w:sz w:val="15"/>
                <w:szCs w:val="15"/>
              </w:rPr>
              <w:t>出租方名称</w:t>
              <w:tab/>
              <w:t>承租方名称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rFonts w:ascii="SimSun" w:eastAsia="SimSun" w:hAnsi="SimSun" w:cs="SimSun"/>
                <w:b/>
                <w:bCs/>
                <w:color w:val="000000"/>
                <w:spacing w:val="0"/>
                <w:w w:val="100"/>
                <w:position w:val="0"/>
                <w:sz w:val="15"/>
                <w:szCs w:val="15"/>
              </w:rPr>
              <w:t>租赁资产种类租赁起始日</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b/>
                <w:bCs/>
                <w:color w:val="000000"/>
                <w:spacing w:val="0"/>
                <w:w w:val="100"/>
                <w:position w:val="0"/>
                <w:sz w:val="15"/>
                <w:szCs w:val="15"/>
              </w:rPr>
              <w:t>租赁终止日</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年度确认的租赁费</w:t>
            </w:r>
          </w:p>
        </w:tc>
      </w:tr>
      <w:tr>
        <w:trPr>
          <w:trHeight w:val="259"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left"/>
              <w:rPr>
                <w:sz w:val="15"/>
                <w:szCs w:val="15"/>
              </w:rPr>
            </w:pPr>
            <w:r>
              <w:rPr>
                <w:rFonts w:ascii="SimSun" w:eastAsia="SimSun" w:hAnsi="SimSun" w:cs="SimSun"/>
                <w:b/>
                <w:bCs/>
                <w:color w:val="000000"/>
                <w:spacing w:val="0"/>
                <w:w w:val="100"/>
                <w:position w:val="0"/>
                <w:sz w:val="15"/>
                <w:szCs w:val="15"/>
              </w:rPr>
              <w:t>定价依据</w:t>
            </w:r>
          </w:p>
        </w:tc>
        <w:tc>
          <w:tcPr>
            <w:tcBorders>
              <w:bottom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144" w:right="0" w:firstLine="0"/>
        <w:jc w:val="left"/>
        <w:rPr>
          <w:sz w:val="15"/>
          <w:szCs w:val="15"/>
        </w:rPr>
      </w:pPr>
      <w:r>
        <w:rPr>
          <w:color w:val="000000"/>
          <w:spacing w:val="0"/>
          <w:w w:val="100"/>
          <w:position w:val="0"/>
          <w:sz w:val="15"/>
          <w:szCs w:val="15"/>
        </w:rPr>
        <w:t>湖南天鸿致远文化发展</w:t>
      </w:r>
    </w:p>
    <w:p>
      <w:pPr>
        <w:widowControl w:val="0"/>
        <w:spacing w:line="1" w:lineRule="exact"/>
      </w:pPr>
    </w:p>
    <w:tbl>
      <w:tblPr>
        <w:tblOverlap w:val="never"/>
        <w:jc w:val="center"/>
        <w:tblLayout w:type="fixed"/>
      </w:tblPr>
      <w:tblGrid>
        <w:gridCol w:w="1579"/>
        <w:gridCol w:w="1704"/>
        <w:gridCol w:w="979"/>
        <w:gridCol w:w="960"/>
        <w:gridCol w:w="1099"/>
        <w:gridCol w:w="1114"/>
        <w:gridCol w:w="1133"/>
      </w:tblGrid>
      <w:tr>
        <w:trPr>
          <w:trHeight w:val="45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天舟文化股份有限公司</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仓储设施</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2016-1-1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2016-12-31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市场价</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242,880.00</w:t>
            </w:r>
          </w:p>
        </w:tc>
      </w:tr>
      <w:tr>
        <w:trPr>
          <w:trHeight w:val="47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湖南天鸿致远文化发展</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天舟文化股份有限公司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仓储设施</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2016-7-9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2016-12-31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市场价</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42,526.29</w:t>
            </w:r>
          </w:p>
        </w:tc>
      </w:tr>
    </w:tbl>
    <w:p>
      <w:pPr>
        <w:pStyle w:val="Style32"/>
        <w:keepNext w:val="0"/>
        <w:keepLines w:val="0"/>
        <w:widowControl w:val="0"/>
        <w:shd w:val="clear" w:color="auto" w:fill="auto"/>
        <w:bidi w:val="0"/>
        <w:spacing w:before="0" w:after="0" w:line="240" w:lineRule="auto"/>
        <w:ind w:left="5" w:right="0" w:firstLine="0"/>
        <w:jc w:val="left"/>
        <w:rPr>
          <w:sz w:val="15"/>
          <w:szCs w:val="15"/>
        </w:rPr>
      </w:pPr>
      <w:r>
        <w:rPr>
          <w:color w:val="000000"/>
          <w:spacing w:val="0"/>
          <w:w w:val="100"/>
          <w:position w:val="0"/>
          <w:sz w:val="15"/>
          <w:szCs w:val="15"/>
        </w:rPr>
        <w:t>有限公司</w:t>
      </w:r>
    </w:p>
    <w:p>
      <w:pPr>
        <w:pStyle w:val="Style32"/>
        <w:keepNext w:val="0"/>
        <w:keepLines w:val="0"/>
        <w:widowControl w:val="0"/>
        <w:shd w:val="clear" w:color="auto" w:fill="auto"/>
        <w:tabs>
          <w:tab w:pos="7951" w:val="left"/>
        </w:tabs>
        <w:bidi w:val="0"/>
        <w:spacing w:before="0" w:after="0" w:line="240" w:lineRule="auto"/>
        <w:ind w:left="0" w:right="0" w:firstLine="0"/>
        <w:jc w:val="left"/>
        <w:rPr>
          <w:sz w:val="15"/>
          <w:szCs w:val="15"/>
        </w:rPr>
      </w:pPr>
      <w:r>
        <w:rPr>
          <w:color w:val="000000"/>
          <w:spacing w:val="0"/>
          <w:w w:val="100"/>
          <w:position w:val="0"/>
          <w:sz w:val="15"/>
          <w:szCs w:val="15"/>
        </w:rPr>
        <w:t>合计</w:t>
        <w:tab/>
      </w:r>
      <w:r>
        <w:rPr>
          <w:rFonts w:ascii="Times New Roman" w:eastAsia="Times New Roman" w:hAnsi="Times New Roman" w:cs="Times New Roman"/>
          <w:color w:val="000000"/>
          <w:spacing w:val="0"/>
          <w:w w:val="100"/>
          <w:position w:val="0"/>
          <w:sz w:val="15"/>
          <w:szCs w:val="15"/>
          <w:u w:val="single"/>
        </w:rPr>
        <w:t>285,406.29</w:t>
      </w:r>
    </w:p>
    <w:p>
      <w:pPr>
        <w:widowControl w:val="0"/>
        <w:spacing w:after="319" w:line="1" w:lineRule="exact"/>
      </w:pPr>
    </w:p>
    <w:p>
      <w:pPr>
        <w:pStyle w:val="Style35"/>
        <w:keepNext w:val="0"/>
        <w:keepLines w:val="0"/>
        <w:widowControl w:val="0"/>
        <w:shd w:val="clear" w:color="auto" w:fill="auto"/>
        <w:bidi w:val="0"/>
        <w:spacing w:before="0" w:after="140" w:line="367" w:lineRule="exact"/>
        <w:ind w:left="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 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日，本公司与湖南天鸿致远文化发展有限公司签订仓储设施租赁协议，租赁湖南天鸿致 远文化发展有限公司面积</w:t>
      </w:r>
      <w:r>
        <w:rPr>
          <w:rFonts w:ascii="Times New Roman" w:eastAsia="Times New Roman" w:hAnsi="Times New Roman" w:cs="Times New Roman"/>
          <w:color w:val="000000"/>
          <w:spacing w:val="0"/>
          <w:w w:val="100"/>
          <w:position w:val="0"/>
          <w:sz w:val="18"/>
          <w:szCs w:val="18"/>
        </w:rPr>
        <w:t>1,150.00</w:t>
      </w:r>
      <w:r>
        <w:rPr>
          <w:color w:val="000000"/>
          <w:spacing w:val="0"/>
          <w:w w:val="100"/>
          <w:position w:val="0"/>
        </w:rPr>
        <w:t>平方米仓库，租赁价格为</w:t>
      </w:r>
      <w:r>
        <w:rPr>
          <w:rFonts w:ascii="Times New Roman" w:eastAsia="Times New Roman" w:hAnsi="Times New Roman" w:cs="Times New Roman"/>
          <w:color w:val="000000"/>
          <w:spacing w:val="0"/>
          <w:w w:val="100"/>
          <w:position w:val="0"/>
          <w:sz w:val="18"/>
          <w:szCs w:val="18"/>
        </w:rPr>
        <w:t>17.6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月，年租金</w:t>
      </w:r>
      <w:r>
        <w:rPr>
          <w:rFonts w:ascii="Times New Roman" w:eastAsia="Times New Roman" w:hAnsi="Times New Roman" w:cs="Times New Roman"/>
          <w:color w:val="000000"/>
          <w:spacing w:val="0"/>
          <w:w w:val="100"/>
          <w:position w:val="0"/>
          <w:sz w:val="18"/>
          <w:szCs w:val="18"/>
        </w:rPr>
        <w:t>242,880.00</w:t>
      </w:r>
      <w:r>
        <w:rPr>
          <w:color w:val="000000"/>
          <w:spacing w:val="0"/>
          <w:w w:val="100"/>
          <w:position w:val="0"/>
        </w:rPr>
        <w:t>元，租赁期限</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w:t>
      </w:r>
    </w:p>
    <w:p>
      <w:pPr>
        <w:pStyle w:val="Style35"/>
        <w:keepNext w:val="0"/>
        <w:keepLines w:val="0"/>
        <w:widowControl w:val="0"/>
        <w:shd w:val="clear" w:color="auto" w:fill="auto"/>
        <w:bidi w:val="0"/>
        <w:spacing w:before="0" w:after="140" w:line="370" w:lineRule="exact"/>
        <w:ind w:left="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 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日，本公司与湖南天鸿致远文化发展有限公司签订仓储设施租赁协议，租赁湖南天鸿致 远文化发展有限公司面积</w:t>
      </w:r>
      <w:r>
        <w:rPr>
          <w:rFonts w:ascii="Times New Roman" w:eastAsia="Times New Roman" w:hAnsi="Times New Roman" w:cs="Times New Roman"/>
          <w:color w:val="000000"/>
          <w:spacing w:val="0"/>
          <w:w w:val="100"/>
          <w:position w:val="0"/>
          <w:sz w:val="18"/>
          <w:szCs w:val="18"/>
        </w:rPr>
        <w:t>442.00</w:t>
      </w:r>
      <w:r>
        <w:rPr>
          <w:color w:val="000000"/>
          <w:spacing w:val="0"/>
          <w:w w:val="100"/>
          <w:position w:val="0"/>
        </w:rPr>
        <w:t>平方米仓库，租赁价格为</w:t>
      </w:r>
      <w:r>
        <w:rPr>
          <w:rFonts w:ascii="Times New Roman" w:eastAsia="Times New Roman" w:hAnsi="Times New Roman" w:cs="Times New Roman"/>
          <w:color w:val="000000"/>
          <w:spacing w:val="0"/>
          <w:w w:val="100"/>
          <w:position w:val="0"/>
          <w:sz w:val="18"/>
          <w:szCs w:val="18"/>
        </w:rPr>
        <w:t>17.6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月，年租金</w:t>
      </w:r>
      <w:r>
        <w:rPr>
          <w:rFonts w:ascii="Times New Roman" w:eastAsia="Times New Roman" w:hAnsi="Times New Roman" w:cs="Times New Roman"/>
          <w:color w:val="000000"/>
          <w:spacing w:val="0"/>
          <w:w w:val="100"/>
          <w:position w:val="0"/>
          <w:sz w:val="18"/>
          <w:szCs w:val="18"/>
        </w:rPr>
        <w:t>42,526.29</w:t>
      </w:r>
      <w:r>
        <w:rPr>
          <w:color w:val="000000"/>
          <w:spacing w:val="0"/>
          <w:w w:val="100"/>
          <w:position w:val="0"/>
        </w:rPr>
        <w:t>元，租赁期限</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w:t>
      </w:r>
    </w:p>
    <w:p>
      <w:pPr>
        <w:pStyle w:val="Style35"/>
        <w:keepNext w:val="0"/>
        <w:keepLines w:val="0"/>
        <w:widowControl w:val="0"/>
        <w:numPr>
          <w:ilvl w:val="0"/>
          <w:numId w:val="87"/>
        </w:numPr>
        <w:shd w:val="clear" w:color="auto" w:fill="auto"/>
        <w:bidi w:val="0"/>
        <w:spacing w:before="0" w:after="140" w:line="368" w:lineRule="exact"/>
        <w:ind w:left="0" w:right="0" w:firstLine="420"/>
        <w:jc w:val="left"/>
      </w:pPr>
      <w:bookmarkStart w:id="956" w:name="bookmark956"/>
      <w:bookmarkEnd w:id="956"/>
      <w:r>
        <w:rPr>
          <w:color w:val="000000"/>
          <w:spacing w:val="0"/>
          <w:w w:val="100"/>
          <w:position w:val="0"/>
        </w:rPr>
        <w:t>关联担保情况</w:t>
      </w:r>
    </w:p>
    <w:p>
      <w:pPr>
        <w:pStyle w:val="Style35"/>
        <w:keepNext w:val="0"/>
        <w:keepLines w:val="0"/>
        <w:widowControl w:val="0"/>
        <w:shd w:val="clear" w:color="auto" w:fill="auto"/>
        <w:bidi w:val="0"/>
        <w:spacing w:before="0" w:after="140" w:line="368" w:lineRule="exact"/>
        <w:ind w:left="0" w:right="0" w:firstLine="420"/>
        <w:jc w:val="left"/>
      </w:pPr>
      <w:r>
        <w:rPr>
          <w:color w:val="000000"/>
          <w:spacing w:val="0"/>
          <w:w w:val="100"/>
          <w:position w:val="0"/>
        </w:rPr>
        <w:t>本公司本期无关联方担保事项。</w:t>
      </w:r>
      <w:r>
        <w:br w:type="page"/>
      </w:r>
    </w:p>
    <w:p>
      <w:pPr>
        <w:pStyle w:val="Style35"/>
        <w:keepNext w:val="0"/>
        <w:keepLines w:val="0"/>
        <w:widowControl w:val="0"/>
        <w:shd w:val="clear" w:color="auto" w:fill="auto"/>
        <w:bidi w:val="0"/>
        <w:spacing w:before="0" w:after="300" w:line="240" w:lineRule="auto"/>
        <w:ind w:left="0" w:right="0" w:firstLine="480"/>
        <w:jc w:val="left"/>
      </w:pPr>
      <w:bookmarkStart w:id="957" w:name="bookmark957"/>
      <w:r>
        <w:rPr>
          <w:rFonts w:ascii="Times New Roman" w:eastAsia="Times New Roman" w:hAnsi="Times New Roman" w:cs="Times New Roman"/>
          <w:color w:val="000000"/>
          <w:spacing w:val="0"/>
          <w:w w:val="100"/>
          <w:position w:val="0"/>
          <w:sz w:val="18"/>
          <w:szCs w:val="18"/>
        </w:rPr>
        <w:t>（</w:t>
      </w:r>
      <w:bookmarkEnd w:id="957"/>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）关联方资金拆借</w:t>
      </w:r>
    </w:p>
    <w:p>
      <w:pPr>
        <w:pStyle w:val="Style35"/>
        <w:keepNext w:val="0"/>
        <w:keepLines w:val="0"/>
        <w:widowControl w:val="0"/>
        <w:shd w:val="clear" w:color="auto" w:fill="auto"/>
        <w:bidi w:val="0"/>
        <w:spacing w:before="0" w:after="300" w:line="240" w:lineRule="auto"/>
        <w:ind w:left="0" w:right="0" w:firstLine="320"/>
        <w:jc w:val="left"/>
      </w:pPr>
      <w:r>
        <w:rPr>
          <w:color w:val="000000"/>
          <w:spacing w:val="0"/>
          <w:w w:val="100"/>
          <w:position w:val="0"/>
        </w:rPr>
        <w:t>本公司本期无关联方资金拆借。</w:t>
      </w:r>
    </w:p>
    <w:p>
      <w:pPr>
        <w:pStyle w:val="Style35"/>
        <w:keepNext w:val="0"/>
        <w:keepLines w:val="0"/>
        <w:widowControl w:val="0"/>
        <w:shd w:val="clear" w:color="auto" w:fill="auto"/>
        <w:bidi w:val="0"/>
        <w:spacing w:before="0" w:after="360" w:line="240" w:lineRule="auto"/>
        <w:ind w:left="0" w:right="0" w:firstLine="320"/>
        <w:jc w:val="left"/>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）关联方资产转让、债务重组情况</w:t>
      </w:r>
    </w:p>
    <w:tbl>
      <w:tblPr>
        <w:tblOverlap w:val="never"/>
        <w:jc w:val="center"/>
        <w:tblLayout w:type="fixed"/>
      </w:tblPr>
      <w:tblGrid>
        <w:gridCol w:w="912"/>
        <w:gridCol w:w="2098"/>
        <w:gridCol w:w="994"/>
        <w:gridCol w:w="2136"/>
        <w:gridCol w:w="1882"/>
      </w:tblGrid>
      <w:tr>
        <w:trPr>
          <w:trHeight w:val="384"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2360" w:right="0" w:firstLine="0"/>
              <w:jc w:val="left"/>
              <w:rPr>
                <w:sz w:val="13"/>
                <w:szCs w:val="13"/>
              </w:rPr>
            </w:pPr>
            <w:r>
              <w:rPr>
                <w:rFonts w:ascii="SimSun" w:eastAsia="SimSun" w:hAnsi="SimSun" w:cs="SimSun"/>
                <w:b/>
                <w:bCs/>
                <w:color w:val="000000"/>
                <w:spacing w:val="0"/>
                <w:w w:val="100"/>
                <w:position w:val="0"/>
                <w:sz w:val="13"/>
                <w:szCs w:val="13"/>
              </w:rPr>
              <w:t>关联方</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rPr>
                <w:sz w:val="13"/>
                <w:szCs w:val="13"/>
              </w:rPr>
            </w:pPr>
            <w:r>
              <w:rPr>
                <w:rFonts w:ascii="SimSun" w:eastAsia="SimSun" w:hAnsi="SimSun" w:cs="SimSun"/>
                <w:b/>
                <w:bCs/>
                <w:color w:val="000000"/>
                <w:spacing w:val="0"/>
                <w:w w:val="100"/>
                <w:position w:val="0"/>
                <w:sz w:val="13"/>
                <w:szCs w:val="13"/>
              </w:rPr>
              <w:t>本期发生额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3"/>
                <w:szCs w:val="13"/>
              </w:rPr>
            </w:pPr>
            <w:r>
              <w:rPr>
                <w:rFonts w:ascii="SimSun" w:eastAsia="SimSun" w:hAnsi="SimSun" w:cs="SimSun"/>
                <w:b/>
                <w:bCs/>
                <w:color w:val="000000"/>
                <w:spacing w:val="0"/>
                <w:w w:val="100"/>
                <w:position w:val="0"/>
                <w:sz w:val="13"/>
                <w:szCs w:val="13"/>
              </w:rPr>
              <w:t>上期发生额</w:t>
            </w:r>
          </w:p>
        </w:tc>
      </w:tr>
      <w:tr>
        <w:trPr>
          <w:trHeight w:val="19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公司名称</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b/>
                <w:bCs/>
                <w:color w:val="000000"/>
                <w:spacing w:val="0"/>
                <w:w w:val="100"/>
                <w:position w:val="0"/>
                <w:sz w:val="13"/>
                <w:szCs w:val="13"/>
              </w:rPr>
              <w:t>关联交易内容交易类型</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13"/>
                <w:szCs w:val="13"/>
              </w:rPr>
            </w:pPr>
            <w:r>
              <w:rPr>
                <w:rFonts w:ascii="SimSun" w:eastAsia="SimSun" w:hAnsi="SimSun" w:cs="SimSun"/>
                <w:b/>
                <w:bCs/>
                <w:color w:val="000000"/>
                <w:spacing w:val="0"/>
                <w:w w:val="100"/>
                <w:position w:val="0"/>
                <w:sz w:val="13"/>
                <w:szCs w:val="13"/>
              </w:rPr>
              <w:t>占同类交易</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13"/>
                <w:szCs w:val="13"/>
              </w:rPr>
            </w:pPr>
            <w:r>
              <w:rPr>
                <w:rFonts w:ascii="SimSun" w:eastAsia="SimSun" w:hAnsi="SimSun" w:cs="SimSun"/>
                <w:b/>
                <w:bCs/>
                <w:color w:val="000000"/>
                <w:spacing w:val="0"/>
                <w:w w:val="100"/>
                <w:position w:val="0"/>
                <w:sz w:val="13"/>
                <w:szCs w:val="13"/>
              </w:rPr>
              <w:t>占同类交易</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SimSun" w:eastAsia="SimSun" w:hAnsi="SimSun" w:cs="SimSun"/>
                <w:b/>
                <w:bCs/>
                <w:color w:val="000000"/>
                <w:spacing w:val="0"/>
                <w:w w:val="100"/>
                <w:position w:val="0"/>
                <w:sz w:val="13"/>
                <w:szCs w:val="13"/>
              </w:rPr>
              <w:t>定价原则</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SimSun" w:eastAsia="SimSun" w:hAnsi="SimSun" w:cs="SimSun"/>
                <w:b/>
                <w:bCs/>
                <w:color w:val="000000"/>
                <w:spacing w:val="0"/>
                <w:w w:val="100"/>
                <w:position w:val="0"/>
                <w:sz w:val="13"/>
                <w:szCs w:val="13"/>
              </w:rPr>
              <w:t>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SimSun" w:eastAsia="SimSun" w:hAnsi="SimSun" w:cs="SimSun"/>
                <w:b/>
                <w:bCs/>
                <w:color w:val="000000"/>
                <w:spacing w:val="0"/>
                <w:w w:val="100"/>
                <w:position w:val="0"/>
                <w:sz w:val="13"/>
                <w:szCs w:val="13"/>
              </w:rPr>
              <w:t>金额</w:t>
            </w:r>
          </w:p>
        </w:tc>
      </w:tr>
      <w:tr>
        <w:trPr>
          <w:trHeight w:val="182"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left"/>
              <w:rPr>
                <w:sz w:val="13"/>
                <w:szCs w:val="13"/>
              </w:rPr>
            </w:pPr>
            <w:r>
              <w:rPr>
                <w:rFonts w:ascii="SimSun" w:eastAsia="SimSun" w:hAnsi="SimSun" w:cs="SimSun"/>
                <w:b/>
                <w:bCs/>
                <w:color w:val="000000"/>
                <w:spacing w:val="0"/>
                <w:w w:val="100"/>
                <w:position w:val="0"/>
                <w:sz w:val="13"/>
                <w:szCs w:val="13"/>
              </w:rPr>
              <w:t>金额的比例（</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b/>
                <w:bCs/>
                <w:color w:val="000000"/>
                <w:spacing w:val="0"/>
                <w:w w:val="100"/>
                <w:position w:val="0"/>
                <w:sz w:val="13"/>
                <w:szCs w:val="13"/>
              </w:rPr>
              <w:t>金额的比例（</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r>
    </w:tbl>
    <w:p>
      <w:pPr>
        <w:pStyle w:val="Style32"/>
        <w:keepNext w:val="0"/>
        <w:keepLines w:val="0"/>
        <w:widowControl w:val="0"/>
        <w:shd w:val="clear" w:color="auto" w:fill="auto"/>
        <w:tabs>
          <w:tab w:pos="848" w:val="left"/>
          <w:tab w:pos="1842" w:val="left"/>
          <w:tab w:pos="2682" w:val="left"/>
          <w:tab w:pos="3915" w:val="left"/>
        </w:tabs>
        <w:bidi w:val="0"/>
        <w:spacing w:before="0" w:after="0" w:line="144" w:lineRule="exact"/>
        <w:ind w:left="0" w:right="0" w:firstLine="0"/>
        <w:jc w:val="left"/>
        <w:rPr>
          <w:sz w:val="13"/>
          <w:szCs w:val="13"/>
        </w:rPr>
      </w:pPr>
      <w:r>
        <w:rPr>
          <w:color w:val="000000"/>
          <w:spacing w:val="0"/>
          <w:w w:val="100"/>
          <w:position w:val="0"/>
          <w:sz w:val="13"/>
          <w:szCs w:val="13"/>
        </w:rPr>
        <w:t>华育今典（天津）版权服务合伙 处置股权</w:t>
        <w:tab/>
        <w:t>股权交易</w:t>
        <w:tab/>
        <w:t>市场价</w:t>
        <w:tab/>
      </w:r>
      <w:r>
        <w:rPr>
          <w:rFonts w:ascii="Times New Roman" w:eastAsia="Times New Roman" w:hAnsi="Times New Roman" w:cs="Times New Roman"/>
          <w:color w:val="000000"/>
          <w:spacing w:val="0"/>
          <w:w w:val="100"/>
          <w:position w:val="0"/>
          <w:sz w:val="13"/>
          <w:szCs w:val="13"/>
        </w:rPr>
        <w:t>700,000.00</w:t>
        <w:tab/>
        <w:t>3.37</w:t>
      </w:r>
    </w:p>
    <w:p>
      <w:pPr>
        <w:pStyle w:val="Style32"/>
        <w:keepNext w:val="0"/>
        <w:keepLines w:val="0"/>
        <w:widowControl w:val="0"/>
        <w:shd w:val="clear" w:color="auto" w:fill="auto"/>
        <w:bidi w:val="0"/>
        <w:spacing w:before="0" w:after="0" w:line="144" w:lineRule="exact"/>
        <w:ind w:left="0" w:right="0" w:firstLine="0"/>
        <w:jc w:val="left"/>
        <w:rPr>
          <w:sz w:val="13"/>
          <w:szCs w:val="13"/>
        </w:rPr>
      </w:pPr>
      <w:r>
        <w:rPr>
          <w:color w:val="000000"/>
          <w:spacing w:val="0"/>
          <w:w w:val="100"/>
          <w:position w:val="0"/>
          <w:sz w:val="13"/>
          <w:szCs w:val="13"/>
        </w:rPr>
        <w:t>企业（有限合伙）</w:t>
      </w:r>
    </w:p>
    <w:p>
      <w:pPr>
        <w:widowControl w:val="0"/>
        <w:spacing w:after="239" w:line="1" w:lineRule="exact"/>
      </w:pPr>
    </w:p>
    <w:p>
      <w:pPr>
        <w:pStyle w:val="Style103"/>
        <w:keepNext w:val="0"/>
        <w:keepLines w:val="0"/>
        <w:widowControl w:val="0"/>
        <w:shd w:val="clear" w:color="auto" w:fill="auto"/>
        <w:tabs>
          <w:tab w:pos="4772" w:val="left"/>
          <w:tab w:pos="6006" w:val="left"/>
        </w:tabs>
        <w:bidi w:val="0"/>
        <w:spacing w:before="0" w:after="480" w:line="240" w:lineRule="auto"/>
        <w:ind w:left="0" w:right="0" w:firstLine="740"/>
        <w:jc w:val="left"/>
      </w:pPr>
      <w:r>
        <w:rPr>
          <w:rFonts w:ascii="SimSun" w:eastAsia="SimSun" w:hAnsi="SimSun" w:cs="SimSun"/>
          <w:color w:val="000000"/>
          <w:spacing w:val="0"/>
          <w:w w:val="100"/>
          <w:position w:val="0"/>
          <w:u w:val="none"/>
        </w:rPr>
        <w:t>合计</w:t>
        <w:tab/>
      </w:r>
      <w:r>
        <w:rPr>
          <w:color w:val="000000"/>
          <w:spacing w:val="0"/>
          <w:w w:val="100"/>
          <w:position w:val="0"/>
        </w:rPr>
        <w:t>700,000.00</w:t>
        <w:tab/>
        <w:t>3.37</w:t>
      </w:r>
    </w:p>
    <w:p>
      <w:pPr>
        <w:pStyle w:val="Style35"/>
        <w:keepNext w:val="0"/>
        <w:keepLines w:val="0"/>
        <w:widowControl w:val="0"/>
        <w:shd w:val="clear" w:color="auto" w:fill="auto"/>
        <w:bidi w:val="0"/>
        <w:spacing w:before="0" w:after="360" w:line="240" w:lineRule="auto"/>
        <w:ind w:left="0" w:right="0" w:firstLine="320"/>
        <w:jc w:val="left"/>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）关键管理人员薪酬</w:t>
      </w:r>
    </w:p>
    <w:p>
      <w:pPr>
        <w:pStyle w:val="Style35"/>
        <w:keepNext w:val="0"/>
        <w:keepLines w:val="0"/>
        <w:widowControl w:val="0"/>
        <w:pBdr>
          <w:bottom w:val="single" w:sz="4" w:space="0" w:color="auto"/>
        </w:pBdr>
        <w:shd w:val="clear" w:color="auto" w:fill="auto"/>
        <w:tabs>
          <w:tab w:pos="2425" w:val="left"/>
          <w:tab w:pos="5352" w:val="left"/>
        </w:tabs>
        <w:bidi w:val="0"/>
        <w:spacing w:before="0" w:after="240" w:line="240" w:lineRule="auto"/>
        <w:ind w:left="0" w:right="0" w:firstLine="0"/>
        <w:jc w:val="center"/>
      </w:pPr>
      <w:r>
        <w:rPr>
          <w:b/>
          <w:bCs/>
          <w:color w:val="000000"/>
          <w:spacing w:val="0"/>
          <w:w w:val="100"/>
          <w:position w:val="0"/>
        </w:rPr>
        <w:t>项 目</w:t>
        <w:tab/>
        <w:t>本期发生额（万元）</w:t>
        <w:tab/>
        <w:t>上期发生额（万元）</w:t>
      </w:r>
    </w:p>
    <w:p>
      <w:pPr>
        <w:pStyle w:val="Style58"/>
        <w:keepNext w:val="0"/>
        <w:keepLines w:val="0"/>
        <w:widowControl w:val="0"/>
        <w:shd w:val="clear" w:color="auto" w:fill="auto"/>
        <w:tabs>
          <w:tab w:pos="4158" w:val="left"/>
          <w:tab w:pos="7110" w:val="left"/>
        </w:tabs>
        <w:bidi w:val="0"/>
        <w:spacing w:before="0" w:after="480" w:line="240" w:lineRule="auto"/>
        <w:ind w:left="0" w:right="0" w:firstLine="740"/>
        <w:jc w:val="left"/>
      </w:pPr>
      <w:r>
        <w:rPr>
          <w:rFonts w:ascii="SimSun" w:eastAsia="SimSun" w:hAnsi="SimSun" w:cs="SimSun"/>
          <w:color w:val="000000"/>
          <w:spacing w:val="0"/>
          <w:w w:val="100"/>
          <w:position w:val="0"/>
          <w:sz w:val="17"/>
          <w:szCs w:val="17"/>
        </w:rPr>
        <w:t>关键管理人员报酬</w:t>
        <w:tab/>
      </w:r>
      <w:r>
        <w:rPr>
          <w:color w:val="000000"/>
          <w:spacing w:val="0"/>
          <w:w w:val="100"/>
          <w:position w:val="0"/>
        </w:rPr>
        <w:t>976.17</w:t>
        <w:tab/>
        <w:t>862.95</w:t>
      </w:r>
    </w:p>
    <w:p>
      <w:pPr>
        <w:pStyle w:val="Style35"/>
        <w:keepNext w:val="0"/>
        <w:keepLines w:val="0"/>
        <w:widowControl w:val="0"/>
        <w:numPr>
          <w:ilvl w:val="0"/>
          <w:numId w:val="89"/>
        </w:numPr>
        <w:shd w:val="clear" w:color="auto" w:fill="auto"/>
        <w:bidi w:val="0"/>
        <w:spacing w:before="0" w:after="300" w:line="240" w:lineRule="auto"/>
        <w:ind w:left="0" w:right="0" w:firstLine="320"/>
        <w:jc w:val="left"/>
      </w:pPr>
      <w:bookmarkStart w:id="960" w:name="bookmark960"/>
      <w:bookmarkEnd w:id="960"/>
      <w:r>
        <w:rPr>
          <w:color w:val="000000"/>
          <w:spacing w:val="0"/>
          <w:w w:val="100"/>
          <w:position w:val="0"/>
        </w:rPr>
        <w:t>关联方应收应付款项</w:t>
      </w:r>
    </w:p>
    <w:p>
      <w:pPr>
        <w:pStyle w:val="Style35"/>
        <w:keepNext w:val="0"/>
        <w:keepLines w:val="0"/>
        <w:widowControl w:val="0"/>
        <w:shd w:val="clear" w:color="auto" w:fill="auto"/>
        <w:bidi w:val="0"/>
        <w:spacing w:before="0" w:after="360" w:line="240" w:lineRule="auto"/>
        <w:ind w:left="0" w:right="0" w:firstLine="320"/>
        <w:jc w:val="left"/>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）公司应收关联方款项</w:t>
      </w:r>
    </w:p>
    <w:p>
      <w:pPr>
        <w:pStyle w:val="Style35"/>
        <w:keepNext w:val="0"/>
        <w:keepLines w:val="0"/>
        <w:widowControl w:val="0"/>
        <w:shd w:val="clear" w:color="auto" w:fill="auto"/>
        <w:tabs>
          <w:tab w:pos="2425" w:val="left"/>
        </w:tabs>
        <w:bidi w:val="0"/>
        <w:spacing w:before="0" w:after="0" w:line="240" w:lineRule="auto"/>
        <w:ind w:left="0" w:right="0" w:firstLine="0"/>
        <w:jc w:val="center"/>
      </w:pPr>
      <w:r>
        <w:rPr>
          <w:b/>
          <w:bCs/>
          <w:color w:val="000000"/>
          <w:spacing w:val="0"/>
          <w:w w:val="100"/>
          <w:position w:val="0"/>
        </w:rPr>
        <w:t>期末金额</w:t>
        <w:tab/>
        <w:t>期初金额</w:t>
      </w:r>
    </w:p>
    <w:p>
      <w:pPr>
        <w:pStyle w:val="Style35"/>
        <w:keepNext w:val="0"/>
        <w:keepLines w:val="0"/>
        <w:widowControl w:val="0"/>
        <w:shd w:val="clear" w:color="auto" w:fill="auto"/>
        <w:tabs>
          <w:tab w:pos="2425" w:val="left"/>
        </w:tabs>
        <w:bidi w:val="0"/>
        <w:spacing w:before="0" w:after="0" w:line="240" w:lineRule="auto"/>
        <w:ind w:left="0" w:right="0" w:firstLine="320"/>
        <w:jc w:val="left"/>
      </w:pPr>
      <w:r>
        <w:rPr>
          <w:b/>
          <w:bCs/>
          <w:color w:val="000000"/>
          <w:spacing w:val="0"/>
          <w:w w:val="100"/>
          <w:position w:val="0"/>
        </w:rPr>
        <w:t>项目名称</w:t>
        <w:tab/>
        <w:t>关联方</w:t>
      </w:r>
    </w:p>
    <w:p>
      <w:pPr>
        <w:pStyle w:val="Style35"/>
        <w:keepNext w:val="0"/>
        <w:keepLines w:val="0"/>
        <w:widowControl w:val="0"/>
        <w:pBdr>
          <w:bottom w:val="single" w:sz="4" w:space="0" w:color="auto"/>
        </w:pBdr>
        <w:shd w:val="clear" w:color="auto" w:fill="auto"/>
        <w:tabs>
          <w:tab w:pos="1200" w:val="left"/>
          <w:tab w:pos="2425" w:val="left"/>
          <w:tab w:pos="3605" w:val="left"/>
        </w:tabs>
        <w:bidi w:val="0"/>
        <w:spacing w:before="0" w:after="240" w:line="240" w:lineRule="auto"/>
        <w:ind w:left="0" w:right="140" w:firstLine="0"/>
        <w:jc w:val="right"/>
      </w:pPr>
      <w:r>
        <w:rPr>
          <w:b/>
          <w:bCs/>
          <w:color w:val="000000"/>
          <w:spacing w:val="0"/>
          <w:w w:val="100"/>
          <w:position w:val="0"/>
        </w:rPr>
        <w:t>账面余额</w:t>
        <w:tab/>
        <w:t>坏账准备</w:t>
        <w:tab/>
        <w:t>账面余额</w:t>
        <w:tab/>
        <w:t>坏账准备</w:t>
      </w:r>
    </w:p>
    <w:tbl>
      <w:tblPr>
        <w:tblOverlap w:val="never"/>
        <w:jc w:val="center"/>
        <w:tblLayout w:type="fixed"/>
      </w:tblPr>
      <w:tblGrid>
        <w:gridCol w:w="1373"/>
        <w:gridCol w:w="2750"/>
        <w:gridCol w:w="1315"/>
        <w:gridCol w:w="1200"/>
        <w:gridCol w:w="1315"/>
        <w:gridCol w:w="888"/>
      </w:tblGrid>
      <w:tr>
        <w:trPr>
          <w:trHeight w:val="341"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人民东方出版传媒有限公司</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3,433,104.55</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34,331.05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3,433,104.55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34,331.05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人民今典印务有限公司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0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华育今典（天津）版权服务合伙</w:t>
            </w:r>
          </w:p>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企业（有限合伙）</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712,562.82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1,712,562.82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人民东方出版传媒有限公司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138,783.91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1,387.84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人民今典印务有限公司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45,394.25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453.94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3,767.63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188.3815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人民天舟（北京）出版有限公司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2,068.00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20.68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湖南天鸿致远文化发展有限公司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1,012.00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20,240.00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202.40</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湖南天舟教育科技研究院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588.90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w:t>
            </w:r>
          </w:p>
        </w:tc>
      </w:tr>
      <w:tr>
        <w:trPr>
          <w:trHeight w:val="34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u w:val="single"/>
              </w:rPr>
              <w:t>210,253.79</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3,062.84</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20,828.90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208.29</w:t>
            </w:r>
          </w:p>
        </w:tc>
      </w:tr>
    </w:tbl>
    <w:p>
      <w:pPr>
        <w:widowControl w:val="0"/>
        <w:spacing w:line="1" w:lineRule="exact"/>
      </w:pPr>
      <w:r>
        <w:br w:type="page"/>
      </w:r>
    </w:p>
    <w:tbl>
      <w:tblPr>
        <w:tblOverlap w:val="never"/>
        <w:jc w:val="center"/>
        <w:tblLayout w:type="fixed"/>
      </w:tblPr>
      <w:tblGrid>
        <w:gridCol w:w="1435"/>
        <w:gridCol w:w="3802"/>
        <w:gridCol w:w="1800"/>
        <w:gridCol w:w="1368"/>
      </w:tblGrid>
      <w:tr>
        <w:trPr>
          <w:trHeight w:val="389"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）公司应付关联方款项</w:t>
            </w: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项目名称</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期初金额</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人民东方出版传媒有限公司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26,009,788.07</w:t>
            </w: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应付账款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北京北舟文化传媒有限公司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12,491.56</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u w:val="single"/>
              </w:rPr>
              <w:t>26,009,788.07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12,491.56</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成仁风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46,316,968.46</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李道龙</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44,520,234.52</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樟树市悦玩投资管理中心（有限合伙）</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31,793,156.36</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申徐洲</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28,825,464.95</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李冰</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27,901,780.75</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其他应付款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湖南天舟教育科技研究院</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802,012.61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820,254.26</w:t>
            </w:r>
          </w:p>
        </w:tc>
      </w:tr>
      <w:tr>
        <w:trPr>
          <w:trHeight w:val="42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180,159,617.65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820,254.26</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长期应付款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袁雄贵</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4,019,724.80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长期应付款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李道龙</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1,752,249.60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长期应付款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成仁风</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1,640,669.20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长期应付款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申徐洲</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1,134,526.40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长期应付款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樟树市悦玩投资管理中心（有限合伙）</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1,407,747.00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长期应付款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李冰</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988,354.80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长期应付款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新余高新区和也投资管理中心（有限合伙）</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103,515.50</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11,046,787.30</w:t>
            </w:r>
          </w:p>
        </w:tc>
        <w:tc>
          <w:tcPr>
            <w:tcBorders/>
            <w:shd w:val="clear" w:color="auto" w:fill="FFFFFF"/>
            <w:vAlign w:val="top"/>
          </w:tcPr>
          <w:p>
            <w:pPr>
              <w:widowControl w:val="0"/>
              <w:rPr>
                <w:sz w:val="10"/>
                <w:szCs w:val="10"/>
              </w:rPr>
            </w:pPr>
          </w:p>
        </w:tc>
      </w:tr>
    </w:tbl>
    <w:p>
      <w:pPr>
        <w:widowControl w:val="0"/>
        <w:spacing w:after="299" w:line="1" w:lineRule="exact"/>
      </w:pPr>
    </w:p>
    <w:p>
      <w:pPr>
        <w:pStyle w:val="Style35"/>
        <w:keepNext w:val="0"/>
        <w:keepLines w:val="0"/>
        <w:widowControl w:val="0"/>
        <w:numPr>
          <w:ilvl w:val="0"/>
          <w:numId w:val="91"/>
        </w:numPr>
        <w:shd w:val="clear" w:color="auto" w:fill="auto"/>
        <w:bidi w:val="0"/>
        <w:spacing w:before="0" w:after="140" w:line="361" w:lineRule="exact"/>
        <w:ind w:left="0" w:right="0" w:firstLine="0"/>
        <w:jc w:val="left"/>
      </w:pPr>
      <w:bookmarkStart w:id="962" w:name="bookmark962"/>
      <w:bookmarkEnd w:id="962"/>
      <w:r>
        <w:rPr>
          <w:color w:val="000000"/>
          <w:spacing w:val="0"/>
          <w:w w:val="100"/>
          <w:position w:val="0"/>
        </w:rPr>
        <w:t>关联方承诺事项</w:t>
      </w:r>
    </w:p>
    <w:p>
      <w:pPr>
        <w:pStyle w:val="Style35"/>
        <w:keepNext w:val="0"/>
        <w:keepLines w:val="0"/>
        <w:widowControl w:val="0"/>
        <w:shd w:val="clear" w:color="auto" w:fill="auto"/>
        <w:bidi w:val="0"/>
        <w:spacing w:before="0" w:after="400" w:line="361" w:lineRule="exact"/>
        <w:ind w:left="0" w:right="0" w:firstLine="380"/>
        <w:jc w:val="both"/>
      </w:pPr>
      <w:r>
        <w:rPr>
          <w:color w:val="000000"/>
          <w:spacing w:val="0"/>
          <w:w w:val="100"/>
          <w:position w:val="0"/>
        </w:rPr>
        <w:t>本公司本期无关联方承诺事项。</w:t>
      </w:r>
    </w:p>
    <w:p>
      <w:pPr>
        <w:pStyle w:val="Style30"/>
        <w:keepNext/>
        <w:keepLines/>
        <w:widowControl w:val="0"/>
        <w:shd w:val="clear" w:color="auto" w:fill="auto"/>
        <w:bidi w:val="0"/>
        <w:spacing w:before="0" w:after="300" w:line="240" w:lineRule="auto"/>
        <w:ind w:left="0" w:right="0" w:firstLine="500"/>
        <w:jc w:val="left"/>
      </w:pPr>
      <w:bookmarkStart w:id="963" w:name="bookmark963"/>
      <w:bookmarkStart w:id="964" w:name="bookmark964"/>
      <w:bookmarkStart w:id="965" w:name="bookmark965"/>
      <w:r>
        <w:rPr>
          <w:rFonts w:ascii="SimHei" w:eastAsia="SimHei" w:hAnsi="SimHei" w:cs="SimHei"/>
          <w:color w:val="000000"/>
          <w:spacing w:val="0"/>
          <w:w w:val="100"/>
          <w:position w:val="0"/>
          <w:sz w:val="24"/>
          <w:szCs w:val="24"/>
        </w:rPr>
        <w:t>十二' 承诺及或有事项</w:t>
      </w:r>
      <w:bookmarkEnd w:id="963"/>
      <w:bookmarkEnd w:id="964"/>
      <w:bookmarkEnd w:id="965"/>
    </w:p>
    <w:p>
      <w:pPr>
        <w:pStyle w:val="Style35"/>
        <w:keepNext w:val="0"/>
        <w:keepLines w:val="0"/>
        <w:widowControl w:val="0"/>
        <w:numPr>
          <w:ilvl w:val="0"/>
          <w:numId w:val="93"/>
        </w:numPr>
        <w:shd w:val="clear" w:color="auto" w:fill="auto"/>
        <w:bidi w:val="0"/>
        <w:spacing w:before="0" w:after="140" w:line="361" w:lineRule="exact"/>
        <w:ind w:left="0" w:right="0" w:firstLine="380"/>
        <w:jc w:val="both"/>
      </w:pPr>
      <w:bookmarkStart w:id="966" w:name="bookmark966"/>
      <w:bookmarkEnd w:id="966"/>
      <w:r>
        <w:rPr>
          <w:color w:val="000000"/>
          <w:spacing w:val="0"/>
          <w:w w:val="100"/>
          <w:position w:val="0"/>
        </w:rPr>
        <w:t>承诺事项</w:t>
      </w:r>
    </w:p>
    <w:p>
      <w:pPr>
        <w:pStyle w:val="Style35"/>
        <w:keepNext w:val="0"/>
        <w:keepLines w:val="0"/>
        <w:widowControl w:val="0"/>
        <w:shd w:val="clear" w:color="auto" w:fill="auto"/>
        <w:tabs>
          <w:tab w:pos="910" w:val="left"/>
        </w:tabs>
        <w:bidi w:val="0"/>
        <w:spacing w:before="0" w:after="140" w:line="358" w:lineRule="exact"/>
        <w:ind w:left="0" w:right="0" w:firstLine="380"/>
        <w:jc w:val="left"/>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本期公司新设立武汉中南天舟文化传媒有限公司注册资本为</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万元，公司认缴注册资本</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 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日已实缴</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 xml:space="preserve">万元，根据武汉中南天舟文化传媒有限公司章程约定剩余注册资本公司承诺将于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日前缴足。</w:t>
      </w:r>
    </w:p>
    <w:p>
      <w:pPr>
        <w:pStyle w:val="Style35"/>
        <w:keepNext w:val="0"/>
        <w:keepLines w:val="0"/>
        <w:widowControl w:val="0"/>
        <w:shd w:val="clear" w:color="auto" w:fill="auto"/>
        <w:tabs>
          <w:tab w:pos="901" w:val="left"/>
        </w:tabs>
        <w:bidi w:val="0"/>
        <w:spacing w:before="0" w:after="220" w:line="365" w:lineRule="exact"/>
        <w:ind w:left="0" w:right="0" w:firstLine="380"/>
        <w:jc w:val="left"/>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本期公司之子公司广州游爱新设立霍尔果斯游爱网络技术有限公司，注册资本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万元，广州游爱 认缴注册资本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日尚未实际出资，根据霍尔果斯游爱网络技术有限公司章程约定 剩余注册资本公司承诺将于</w:t>
      </w:r>
      <w:r>
        <w:rPr>
          <w:rFonts w:ascii="Times New Roman" w:eastAsia="Times New Roman" w:hAnsi="Times New Roman" w:cs="Times New Roman"/>
          <w:color w:val="000000"/>
          <w:spacing w:val="0"/>
          <w:w w:val="100"/>
          <w:position w:val="0"/>
          <w:sz w:val="18"/>
          <w:szCs w:val="18"/>
        </w:rPr>
        <w:t>2036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日前缴足。</w:t>
      </w:r>
    </w:p>
    <w:p>
      <w:pPr>
        <w:pStyle w:val="Style35"/>
        <w:keepNext w:val="0"/>
        <w:keepLines w:val="0"/>
        <w:widowControl w:val="0"/>
        <w:numPr>
          <w:ilvl w:val="0"/>
          <w:numId w:val="95"/>
        </w:numPr>
        <w:shd w:val="clear" w:color="auto" w:fill="auto"/>
        <w:bidi w:val="0"/>
        <w:spacing w:before="0" w:after="140" w:line="362" w:lineRule="exact"/>
        <w:ind w:left="0" w:right="0" w:firstLine="380"/>
        <w:jc w:val="both"/>
      </w:pPr>
      <w:bookmarkStart w:id="969" w:name="bookmark969"/>
      <w:bookmarkEnd w:id="969"/>
      <w:r>
        <w:rPr>
          <w:color w:val="000000"/>
          <w:spacing w:val="0"/>
          <w:w w:val="100"/>
          <w:position w:val="0"/>
        </w:rPr>
        <w:t>根据公司子公司人民今典股东会决议，将公司由注册资本由</w:t>
      </w: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万元增加至</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万元，增资后 各股东持股比例不变，本公司认缴</w:t>
      </w:r>
      <w:r>
        <w:rPr>
          <w:rFonts w:ascii="Times New Roman" w:eastAsia="Times New Roman" w:hAnsi="Times New Roman" w:cs="Times New Roman"/>
          <w:color w:val="000000"/>
          <w:spacing w:val="0"/>
          <w:w w:val="100"/>
          <w:position w:val="0"/>
          <w:sz w:val="18"/>
          <w:szCs w:val="18"/>
        </w:rPr>
        <w:t>255.00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日尚未实际出资，根据人民今典公司章程约定 剩余注册资本公司承诺将于</w:t>
      </w:r>
      <w:r>
        <w:rPr>
          <w:rFonts w:ascii="Times New Roman" w:eastAsia="Times New Roman" w:hAnsi="Times New Roman" w:cs="Times New Roman"/>
          <w:color w:val="000000"/>
          <w:spacing w:val="0"/>
          <w:w w:val="100"/>
          <w:position w:val="0"/>
          <w:sz w:val="18"/>
          <w:szCs w:val="18"/>
        </w:rPr>
        <w:t>2036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日缴足。</w:t>
      </w:r>
    </w:p>
    <w:p>
      <w:pPr>
        <w:pStyle w:val="Style35"/>
        <w:keepNext w:val="0"/>
        <w:keepLines w:val="0"/>
        <w:widowControl w:val="0"/>
        <w:numPr>
          <w:ilvl w:val="0"/>
          <w:numId w:val="93"/>
        </w:numPr>
        <w:shd w:val="clear" w:color="auto" w:fill="auto"/>
        <w:bidi w:val="0"/>
        <w:spacing w:before="0" w:after="140" w:line="362" w:lineRule="exact"/>
        <w:ind w:left="0" w:right="0" w:firstLine="380"/>
        <w:jc w:val="both"/>
      </w:pPr>
      <w:bookmarkStart w:id="970" w:name="bookmark970"/>
      <w:bookmarkEnd w:id="970"/>
      <w:r>
        <w:rPr>
          <w:color w:val="000000"/>
          <w:spacing w:val="0"/>
          <w:w w:val="100"/>
          <w:position w:val="0"/>
        </w:rPr>
        <w:t>或有事项</w:t>
      </w:r>
    </w:p>
    <w:p>
      <w:pPr>
        <w:pStyle w:val="Style35"/>
        <w:keepNext w:val="0"/>
        <w:keepLines w:val="0"/>
        <w:widowControl w:val="0"/>
        <w:shd w:val="clear" w:color="auto" w:fill="auto"/>
        <w:bidi w:val="0"/>
        <w:spacing w:before="0" w:after="140" w:line="362" w:lineRule="exact"/>
        <w:ind w:left="0" w:right="0" w:firstLine="380"/>
        <w:jc w:val="both"/>
      </w:pPr>
      <w:r>
        <w:rPr>
          <w:color w:val="000000"/>
          <w:spacing w:val="0"/>
          <w:w w:val="100"/>
          <w:position w:val="0"/>
        </w:rPr>
        <w:t>未决诉讼</w:t>
      </w:r>
    </w:p>
    <w:p>
      <w:pPr>
        <w:pStyle w:val="Style35"/>
        <w:keepNext w:val="0"/>
        <w:keepLines w:val="0"/>
        <w:widowControl w:val="0"/>
        <w:shd w:val="clear" w:color="auto" w:fill="auto"/>
        <w:bidi w:val="0"/>
        <w:spacing w:before="0" w:after="140" w:line="362" w:lineRule="exact"/>
        <w:ind w:left="0" w:right="0" w:firstLine="380"/>
        <w:jc w:val="both"/>
      </w:pPr>
      <w:r>
        <w:rPr>
          <w:color w:val="000000"/>
          <w:spacing w:val="0"/>
          <w:w w:val="100"/>
          <w:position w:val="0"/>
        </w:rPr>
        <w:t>公司起诉深圳时代首游互动科技有限公司合同纠纷案：</w:t>
      </w:r>
    </w:p>
    <w:p>
      <w:pPr>
        <w:pStyle w:val="Style35"/>
        <w:keepNext w:val="0"/>
        <w:keepLines w:val="0"/>
        <w:widowControl w:val="0"/>
        <w:shd w:val="clear" w:color="auto" w:fill="auto"/>
        <w:bidi w:val="0"/>
        <w:spacing w:before="0" w:after="400" w:line="360" w:lineRule="exact"/>
        <w:ind w:left="0" w:right="0" w:firstLine="380"/>
        <w:jc w:val="both"/>
      </w:pPr>
      <w:r>
        <w:rPr>
          <w:color w:val="000000"/>
          <w:spacing w:val="0"/>
          <w:w w:val="100"/>
          <w:position w:val="0"/>
        </w:rPr>
        <w:t>本公司的子公司广州游爱网络技术有限公司向广州知识产权法院起诉深圳时代首游互动科技有限公司拖欠 货款，起诉本金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,456,778.73</w:t>
      </w:r>
      <w:r>
        <w:rPr>
          <w:color w:val="000000"/>
          <w:spacing w:val="0"/>
          <w:w w:val="100"/>
          <w:position w:val="0"/>
        </w:rPr>
        <w:t>元及违约金</w:t>
      </w:r>
      <w:r>
        <w:rPr>
          <w:rFonts w:ascii="Times New Roman" w:eastAsia="Times New Roman" w:hAnsi="Times New Roman" w:cs="Times New Roman"/>
          <w:color w:val="000000"/>
          <w:spacing w:val="0"/>
          <w:w w:val="100"/>
          <w:position w:val="0"/>
          <w:sz w:val="18"/>
          <w:szCs w:val="18"/>
        </w:rPr>
        <w:t>731,352.78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日广州知识产权法院已受理该案件，此案正在 广州知识产权法院审理，暂未开庭。</w:t>
      </w:r>
    </w:p>
    <w:p>
      <w:pPr>
        <w:pStyle w:val="Style30"/>
        <w:keepNext/>
        <w:keepLines/>
        <w:widowControl w:val="0"/>
        <w:shd w:val="clear" w:color="auto" w:fill="auto"/>
        <w:bidi w:val="0"/>
        <w:spacing w:before="0" w:after="460" w:line="240" w:lineRule="auto"/>
        <w:ind w:left="0" w:right="0" w:firstLine="500"/>
        <w:jc w:val="both"/>
      </w:pPr>
      <w:bookmarkStart w:id="971" w:name="bookmark971"/>
      <w:bookmarkStart w:id="972" w:name="bookmark972"/>
      <w:bookmarkStart w:id="973" w:name="bookmark973"/>
      <w:r>
        <w:rPr>
          <w:rFonts w:ascii="SimHei" w:eastAsia="SimHei" w:hAnsi="SimHei" w:cs="SimHei"/>
          <w:color w:val="000000"/>
          <w:spacing w:val="0"/>
          <w:w w:val="100"/>
          <w:position w:val="0"/>
          <w:sz w:val="24"/>
          <w:szCs w:val="24"/>
        </w:rPr>
        <w:t>十三' 资产负债表日后事项</w:t>
      </w:r>
      <w:bookmarkEnd w:id="971"/>
      <w:bookmarkEnd w:id="972"/>
      <w:bookmarkEnd w:id="973"/>
    </w:p>
    <w:p>
      <w:pPr>
        <w:pStyle w:val="Style35"/>
        <w:keepNext w:val="0"/>
        <w:keepLines w:val="0"/>
        <w:widowControl w:val="0"/>
        <w:numPr>
          <w:ilvl w:val="0"/>
          <w:numId w:val="97"/>
        </w:numPr>
        <w:shd w:val="clear" w:color="auto" w:fill="auto"/>
        <w:tabs>
          <w:tab w:pos="673" w:val="left"/>
        </w:tabs>
        <w:bidi w:val="0"/>
        <w:spacing w:before="0" w:after="0" w:line="420" w:lineRule="auto"/>
        <w:ind w:left="0" w:right="0" w:firstLine="380"/>
        <w:jc w:val="both"/>
      </w:pPr>
      <w:bookmarkStart w:id="974" w:name="bookmark974"/>
      <w:bookmarkEnd w:id="974"/>
      <w:r>
        <w:rPr>
          <w:color w:val="000000"/>
          <w:spacing w:val="0"/>
          <w:w w:val="100"/>
          <w:position w:val="0"/>
        </w:rPr>
        <w:t>重大资产重组事项</w:t>
      </w:r>
    </w:p>
    <w:p>
      <w:pPr>
        <w:pStyle w:val="Style35"/>
        <w:keepNext w:val="0"/>
        <w:keepLines w:val="0"/>
        <w:widowControl w:val="0"/>
        <w:shd w:val="clear" w:color="auto" w:fill="auto"/>
        <w:bidi w:val="0"/>
        <w:spacing w:before="0" w:after="300" w:line="362"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日公告的《关于重大资产重组进展暨延期复牌的公告》，公司初步确认拟收购标的 资产之一为北京初见科技有限公司</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股权，同时公司也与另外一家拟收购标的公司正在进行洽谈，该标的公司 为一家互联网移动游戏企业，本次交易的方式初步确定为以发行股份及支付现金的方式购买资产，并配套募集资 金。本次交易不会导致公司控股股东及实际控制人发生变化，本次交易的具体方案尚未最终确定。公司会同独立 财务顾问等中介机构与标的公司进行了深入协商，就合作条件进行了深入讨论和沟通，目前合作双方尚未就合作 的具体方式和条件达成一致。</w:t>
      </w:r>
    </w:p>
    <w:p>
      <w:pPr>
        <w:pStyle w:val="Style35"/>
        <w:keepNext w:val="0"/>
        <w:keepLines w:val="0"/>
        <w:widowControl w:val="0"/>
        <w:numPr>
          <w:ilvl w:val="0"/>
          <w:numId w:val="97"/>
        </w:numPr>
        <w:shd w:val="clear" w:color="auto" w:fill="auto"/>
        <w:tabs>
          <w:tab w:pos="692" w:val="left"/>
        </w:tabs>
        <w:bidi w:val="0"/>
        <w:spacing w:before="0" w:after="0" w:line="420" w:lineRule="auto"/>
        <w:ind w:left="0" w:right="0" w:firstLine="380"/>
        <w:jc w:val="both"/>
      </w:pPr>
      <w:bookmarkStart w:id="975" w:name="bookmark975"/>
      <w:bookmarkEnd w:id="975"/>
      <w:r>
        <w:rPr>
          <w:color w:val="000000"/>
          <w:spacing w:val="0"/>
          <w:w w:val="100"/>
          <w:position w:val="0"/>
        </w:rPr>
        <w:t>股利分配事项</w:t>
      </w:r>
    </w:p>
    <w:p>
      <w:pPr>
        <w:pStyle w:val="Style35"/>
        <w:keepNext w:val="0"/>
        <w:keepLines w:val="0"/>
        <w:widowControl w:val="0"/>
        <w:shd w:val="clear" w:color="auto" w:fill="auto"/>
        <w:bidi w:val="0"/>
        <w:spacing w:before="0" w:after="140" w:line="362"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日，本公司第三届董事会第四次会议审议通过公司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年度利润分配和资本公积转增股本预 案，公司拟以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649,949,574.00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0.45</w:t>
      </w:r>
      <w:r>
        <w:rPr>
          <w:color w:val="000000"/>
          <w:spacing w:val="0"/>
          <w:w w:val="100"/>
          <w:position w:val="0"/>
        </w:rPr>
        <w:t>元(含 税)；同时，拟以资本公积向全体股东每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股。该分配预案待公司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年度股东大会通过后实施。</w:t>
      </w:r>
    </w:p>
    <w:p>
      <w:pPr>
        <w:pStyle w:val="Style35"/>
        <w:keepNext w:val="0"/>
        <w:keepLines w:val="0"/>
        <w:widowControl w:val="0"/>
        <w:shd w:val="clear" w:color="auto" w:fill="auto"/>
        <w:bidi w:val="0"/>
        <w:spacing w:before="0" w:after="400" w:line="362" w:lineRule="exact"/>
        <w:ind w:left="0" w:right="0" w:firstLine="380"/>
        <w:jc w:val="both"/>
      </w:pPr>
      <w:r>
        <w:rPr>
          <w:color w:val="000000"/>
          <w:spacing w:val="0"/>
          <w:w w:val="100"/>
          <w:position w:val="0"/>
        </w:rPr>
        <w:t>除上述事项外，截至本财务报表批准报出日，本公司无应披露的资产负债表日后非调整事项。</w:t>
      </w:r>
    </w:p>
    <w:p>
      <w:pPr>
        <w:pStyle w:val="Style30"/>
        <w:keepNext/>
        <w:keepLines/>
        <w:widowControl w:val="0"/>
        <w:shd w:val="clear" w:color="auto" w:fill="auto"/>
        <w:bidi w:val="0"/>
        <w:spacing w:before="0" w:after="240" w:line="240" w:lineRule="auto"/>
        <w:ind w:left="0" w:right="0" w:firstLine="500"/>
        <w:jc w:val="both"/>
      </w:pPr>
      <w:bookmarkStart w:id="976" w:name="bookmark976"/>
      <w:bookmarkStart w:id="977" w:name="bookmark977"/>
      <w:bookmarkStart w:id="978" w:name="bookmark978"/>
      <w:r>
        <w:rPr>
          <w:rFonts w:ascii="SimHei" w:eastAsia="SimHei" w:hAnsi="SimHei" w:cs="SimHei"/>
          <w:color w:val="000000"/>
          <w:spacing w:val="0"/>
          <w:w w:val="100"/>
          <w:position w:val="0"/>
          <w:sz w:val="24"/>
          <w:szCs w:val="24"/>
        </w:rPr>
        <w:t>十四' 分部报告</w:t>
      </w:r>
      <w:bookmarkEnd w:id="976"/>
      <w:bookmarkEnd w:id="977"/>
      <w:bookmarkEnd w:id="978"/>
    </w:p>
    <w:p>
      <w:pPr>
        <w:pStyle w:val="Style35"/>
        <w:keepNext w:val="0"/>
        <w:keepLines w:val="0"/>
        <w:widowControl w:val="0"/>
        <w:shd w:val="clear" w:color="auto" w:fill="auto"/>
        <w:bidi w:val="0"/>
        <w:spacing w:before="0" w:after="200" w:line="362" w:lineRule="exact"/>
        <w:ind w:left="0" w:right="0" w:firstLine="380"/>
        <w:jc w:val="both"/>
      </w:pPr>
      <w:r>
        <w:rPr>
          <w:color w:val="000000"/>
          <w:spacing w:val="0"/>
          <w:w w:val="100"/>
          <w:position w:val="0"/>
        </w:rPr>
        <w:t>本公司本期与上期收入及利润以各子公司业务情况为依据划分为出版发行与网络游戏分部：</w:t>
      </w:r>
    </w:p>
    <w:p>
      <w:pPr>
        <w:pStyle w:val="Style35"/>
        <w:keepNext w:val="0"/>
        <w:keepLines w:val="0"/>
        <w:widowControl w:val="0"/>
        <w:shd w:val="clear" w:color="auto" w:fill="auto"/>
        <w:bidi w:val="0"/>
        <w:spacing w:before="0" w:after="0" w:line="362" w:lineRule="exact"/>
        <w:ind w:left="0" w:right="0" w:firstLine="0"/>
        <w:jc w:val="center"/>
      </w:pPr>
      <w:r>
        <w:rPr>
          <w:b/>
          <w:bCs/>
          <w:color w:val="000000"/>
          <w:spacing w:val="0"/>
          <w:w w:val="100"/>
          <w:position w:val="0"/>
        </w:rPr>
        <w:t>本期发生额</w:t>
      </w:r>
    </w:p>
    <w:p>
      <w:pPr>
        <w:pStyle w:val="Style32"/>
        <w:keepNext w:val="0"/>
        <w:keepLines w:val="0"/>
        <w:widowControl w:val="0"/>
        <w:shd w:val="clear" w:color="auto" w:fill="auto"/>
        <w:bidi w:val="0"/>
        <w:spacing w:before="0" w:after="0" w:line="240" w:lineRule="auto"/>
        <w:ind w:left="1085" w:right="0" w:firstLine="0"/>
        <w:jc w:val="left"/>
      </w:pPr>
      <w:r>
        <w:rPr>
          <w:b/>
          <w:bCs/>
          <w:color w:val="000000"/>
          <w:spacing w:val="0"/>
          <w:w w:val="100"/>
          <w:position w:val="0"/>
        </w:rPr>
        <w:t>项目</w:t>
      </w:r>
    </w:p>
    <w:tbl>
      <w:tblPr>
        <w:tblOverlap w:val="never"/>
        <w:jc w:val="center"/>
        <w:tblLayout w:type="fixed"/>
      </w:tblPr>
      <w:tblGrid>
        <w:gridCol w:w="2894"/>
        <w:gridCol w:w="1536"/>
        <w:gridCol w:w="1690"/>
        <w:gridCol w:w="1344"/>
        <w:gridCol w:w="1378"/>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出版发行</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网络游戏</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抵销</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7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一、对外交易收入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434,188,218.87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345,751,421.07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779,939,639.94</w:t>
            </w:r>
          </w:p>
        </w:tc>
      </w:tr>
      <w:tr>
        <w:trPr>
          <w:trHeight w:val="45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二、分部间交易收入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三、对联营和合营企业的投资收益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-487,215.32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-332,415.27</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-819,630.59</w:t>
            </w:r>
          </w:p>
        </w:tc>
      </w:tr>
      <w:tr>
        <w:trPr>
          <w:trHeight w:val="33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四、资产减值损失</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15,720,578.47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1,765,733.64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89,913.08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17,576,225.19</w:t>
            </w:r>
          </w:p>
        </w:tc>
      </w:tr>
    </w:tbl>
    <w:p>
      <w:pPr>
        <w:widowControl w:val="0"/>
        <w:spacing w:line="1" w:lineRule="exact"/>
      </w:pPr>
      <w:r>
        <w:br w:type="page"/>
      </w:r>
    </w:p>
    <w:p>
      <w:pPr>
        <w:pStyle w:val="Style32"/>
        <w:keepNext w:val="0"/>
        <w:keepLines w:val="0"/>
        <w:widowControl w:val="0"/>
        <w:shd w:val="clear" w:color="auto" w:fill="auto"/>
        <w:bidi w:val="0"/>
        <w:spacing w:before="0" w:after="0" w:line="226" w:lineRule="exact"/>
        <w:ind w:left="0" w:right="0" w:firstLine="0"/>
        <w:jc w:val="distribute"/>
      </w:pPr>
      <w:r>
        <w:rPr>
          <w:b/>
          <w:bCs/>
          <w:color w:val="000000"/>
          <w:spacing w:val="0"/>
          <w:w w:val="100"/>
          <w:position w:val="0"/>
        </w:rPr>
        <w:t>本期发生额 项目</w:t>
      </w:r>
    </w:p>
    <w:tbl>
      <w:tblPr>
        <w:tblOverlap w:val="never"/>
        <w:jc w:val="center"/>
        <w:tblLayout w:type="fixed"/>
      </w:tblPr>
      <w:tblGrid>
        <w:gridCol w:w="3000"/>
        <w:gridCol w:w="1560"/>
        <w:gridCol w:w="1502"/>
        <w:gridCol w:w="1478"/>
        <w:gridCol w:w="1526"/>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出版发行</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b/>
                <w:bCs/>
                <w:color w:val="000000"/>
                <w:spacing w:val="0"/>
                <w:w w:val="100"/>
                <w:position w:val="0"/>
                <w:sz w:val="17"/>
                <w:szCs w:val="17"/>
              </w:rPr>
              <w:t>网络游戏</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抵销</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五、折旧费和摊销费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9,167,498.88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5,440,460.30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14,607,959.18</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六、利润总额（亏损总额）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59,156,068.35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229,352,978.49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10,834,280.58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299,343,327.42</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七、所得税费用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19,465,929.01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25,402,182.02</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44,868,111.03</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八、净利润（净亏损）</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39,690,139.34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203,950,796.47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10,834,280.58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254,475,216.39</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九、资产总额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4,742,193,907.29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893,599,779.74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-697,862,188.17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4,937,931,498.86</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十、负债总额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684,042,896.55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95,502,960.68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-276,454,378.64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503,091,478.59</w:t>
            </w:r>
          </w:p>
        </w:tc>
      </w:tr>
      <w:tr>
        <w:trPr>
          <w:trHeight w:val="1152" w:hRule="exact"/>
        </w:trPr>
        <w:tc>
          <w:tcPr>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0"/>
              <w:jc w:val="left"/>
              <w:rPr>
                <w:sz w:val="17"/>
                <w:szCs w:val="17"/>
              </w:rPr>
            </w:pPr>
            <w:r>
              <w:rPr>
                <w:rFonts w:ascii="SimSun" w:eastAsia="SimSun" w:hAnsi="SimSun" w:cs="SimSun"/>
                <w:color w:val="000000"/>
                <w:spacing w:val="0"/>
                <w:w w:val="100"/>
                <w:position w:val="0"/>
                <w:sz w:val="17"/>
                <w:szCs w:val="17"/>
              </w:rPr>
              <w:t>十一、其他重要的非现金项目</w:t>
            </w:r>
          </w:p>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折旧费和摊销费以外的其他非现金</w:t>
            </w:r>
          </w:p>
          <w:p>
            <w:pPr>
              <w:pStyle w:val="Style27"/>
              <w:keepNext w:val="0"/>
              <w:keepLines w:val="0"/>
              <w:widowControl w:val="0"/>
              <w:shd w:val="clear" w:color="auto" w:fill="auto"/>
              <w:bidi w:val="0"/>
              <w:spacing w:before="0" w:after="180" w:line="240" w:lineRule="auto"/>
              <w:ind w:left="0" w:right="0" w:firstLine="0"/>
              <w:jc w:val="left"/>
              <w:rPr>
                <w:sz w:val="17"/>
                <w:szCs w:val="17"/>
              </w:rPr>
            </w:pPr>
            <w:r>
              <w:rPr>
                <w:rFonts w:ascii="SimSun" w:eastAsia="SimSun" w:hAnsi="SimSun" w:cs="SimSun"/>
                <w:color w:val="000000"/>
                <w:spacing w:val="0"/>
                <w:w w:val="100"/>
                <w:position w:val="0"/>
                <w:sz w:val="17"/>
                <w:szCs w:val="17"/>
              </w:rPr>
              <w:t>费用</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15,720,578.47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1,765,733.64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89,913.08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17,576,225.19</w:t>
            </w:r>
          </w:p>
        </w:tc>
      </w:tr>
      <w:tr>
        <w:trPr>
          <w:trHeight w:val="802" w:hRule="exact"/>
        </w:trPr>
        <w:tc>
          <w:tcPr>
            <w:tcBorders/>
            <w:shd w:val="clear" w:color="auto" w:fill="FFFFFF"/>
            <w:vAlign w:val="bottom"/>
          </w:tcPr>
          <w:p>
            <w:pPr>
              <w:pStyle w:val="Style27"/>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对联营企业和合营企业的长期股权</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170,272,186.19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2,542,735.90</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172,814,922.09</w:t>
            </w:r>
          </w:p>
        </w:tc>
      </w:tr>
      <w:tr>
        <w:trPr>
          <w:trHeight w:val="60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长期股权投资以外的其他非流动资</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1,621,347,560.45</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33,058,683.59</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1,654,406,244.04</w:t>
            </w:r>
          </w:p>
        </w:tc>
      </w:tr>
    </w:tbl>
    <w:p>
      <w:pPr>
        <w:pStyle w:val="Style32"/>
        <w:keepNext w:val="0"/>
        <w:keepLines w:val="0"/>
        <w:widowControl w:val="0"/>
        <w:shd w:val="clear" w:color="auto" w:fill="auto"/>
        <w:bidi w:val="0"/>
        <w:spacing w:before="0" w:after="0" w:line="240" w:lineRule="auto"/>
        <w:ind w:left="134" w:right="0" w:firstLine="0"/>
        <w:jc w:val="left"/>
      </w:pPr>
      <w:r>
        <w:rPr>
          <w:color w:val="000000"/>
          <w:spacing w:val="0"/>
          <w:w w:val="100"/>
          <w:position w:val="0"/>
        </w:rPr>
        <w:t>产增加额</w:t>
      </w:r>
    </w:p>
    <w:p>
      <w:pPr>
        <w:widowControl w:val="0"/>
        <w:spacing w:after="459" w:line="1" w:lineRule="exact"/>
      </w:pPr>
    </w:p>
    <w:p>
      <w:pPr>
        <w:pStyle w:val="Style35"/>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接上表:</w:t>
      </w:r>
    </w:p>
    <w:p>
      <w:pPr>
        <w:pStyle w:val="Style32"/>
        <w:keepNext w:val="0"/>
        <w:keepLines w:val="0"/>
        <w:widowControl w:val="0"/>
        <w:shd w:val="clear" w:color="auto" w:fill="auto"/>
        <w:bidi w:val="0"/>
        <w:spacing w:before="0" w:after="0" w:line="240" w:lineRule="auto"/>
        <w:ind w:left="5434" w:right="0" w:firstLine="0"/>
        <w:jc w:val="left"/>
      </w:pPr>
      <w:r>
        <w:rPr>
          <w:b/>
          <w:bCs/>
          <w:color w:val="000000"/>
          <w:spacing w:val="0"/>
          <w:w w:val="100"/>
          <w:position w:val="0"/>
        </w:rPr>
        <w:t>上期发生额</w:t>
      </w:r>
    </w:p>
    <w:tbl>
      <w:tblPr>
        <w:tblOverlap w:val="never"/>
        <w:jc w:val="center"/>
        <w:tblLayout w:type="fixed"/>
      </w:tblPr>
      <w:tblGrid>
        <w:gridCol w:w="2990"/>
        <w:gridCol w:w="1450"/>
        <w:gridCol w:w="1522"/>
        <w:gridCol w:w="1320"/>
        <w:gridCol w:w="1579"/>
      </w:tblGrid>
      <w:tr>
        <w:trPr>
          <w:trHeight w:val="470"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出版发行</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网络游戏</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抵销</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一、对外交易收入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293,117,550.87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251,164,979.30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544,282,530.17</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二、分部间交易收入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三、对联营和合营企业的投资收益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-124,848.83</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-124,848.83</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四、资产减值损失</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17,307,247.54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286,428.89</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17,593,676.43</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五、折旧费和摊销费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3,232,089.60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4,285,334.17</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7,517,423.77</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六、利润总额（亏损总额）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40,411,274.71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180,918,156.42</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221,329,431.13</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七、所得税费用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17,041,110.67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27,290,961.75</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44,332,072.42</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八、净利润（净亏损）</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23,370,164.04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153,627,194.67</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176,997,358.71</w:t>
            </w:r>
          </w:p>
        </w:tc>
      </w:tr>
      <w:tr>
        <w:trPr>
          <w:trHeight w:val="70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九、资产总额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766,272,450.43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1,519,711,142.89</w:t>
            </w:r>
          </w:p>
        </w:tc>
        <w:tc>
          <w:tcPr>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-200,196,761.9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2,085,786,831.41</w:t>
            </w:r>
          </w:p>
        </w:tc>
      </w:tr>
      <w:tr>
        <w:trPr>
          <w:trHeight w:val="744"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十、负债总额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332,883,445.19</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13,994,194.47</w:t>
            </w:r>
          </w:p>
        </w:tc>
        <w:tc>
          <w:tcPr>
            <w:tcBorders/>
            <w:shd w:val="clear" w:color="auto" w:fill="FFFFFF"/>
            <w:vAlign w:val="bottom"/>
          </w:tcPr>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-200,196,761.9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146,680,877.75</w:t>
            </w:r>
          </w:p>
        </w:tc>
      </w:tr>
    </w:tbl>
    <w:p>
      <w:pPr>
        <w:pStyle w:val="Style32"/>
        <w:keepNext w:val="0"/>
        <w:keepLines w:val="0"/>
        <w:widowControl w:val="0"/>
        <w:shd w:val="clear" w:color="auto" w:fill="auto"/>
        <w:bidi w:val="0"/>
        <w:spacing w:before="0" w:after="0" w:line="240" w:lineRule="auto"/>
        <w:ind w:left="120" w:right="0" w:firstLine="0"/>
        <w:jc w:val="left"/>
      </w:pPr>
      <w:r>
        <w:rPr>
          <w:color w:val="000000"/>
          <w:spacing w:val="0"/>
          <w:w w:val="100"/>
          <w:position w:val="0"/>
        </w:rPr>
        <w:t>十一、其他重要的非现金项目</w:t>
      </w:r>
    </w:p>
    <w:p>
      <w:pPr>
        <w:widowControl w:val="0"/>
        <w:spacing w:line="1" w:lineRule="exact"/>
      </w:pPr>
      <w:r>
        <w:br w:type="page"/>
      </w:r>
    </w:p>
    <w:tbl>
      <w:tblPr>
        <w:tblOverlap w:val="never"/>
        <w:jc w:val="center"/>
        <w:tblLayout w:type="fixed"/>
      </w:tblPr>
      <w:tblGrid>
        <w:gridCol w:w="2938"/>
        <w:gridCol w:w="1584"/>
        <w:gridCol w:w="2621"/>
        <w:gridCol w:w="1560"/>
      </w:tblGrid>
      <w:tr>
        <w:trPr>
          <w:trHeight w:val="1133"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出版发行</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20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p>
            <w:pPr>
              <w:pStyle w:val="Style27"/>
              <w:keepNext w:val="0"/>
              <w:keepLines w:val="0"/>
              <w:widowControl w:val="0"/>
              <w:shd w:val="clear" w:color="auto" w:fill="auto"/>
              <w:tabs>
                <w:tab w:pos="1834" w:val="left"/>
              </w:tabs>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网络游戏</w:t>
              <w:tab/>
              <w:t>抵销</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77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折旧费和摊销费以外的其他非现</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金费用</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17,307,247.54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286,428.89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17,593,676.43</w:t>
            </w:r>
          </w:p>
        </w:tc>
      </w:tr>
      <w:tr>
        <w:trPr>
          <w:trHeight w:val="720" w:hRule="exact"/>
        </w:trPr>
        <w:tc>
          <w:tcPr>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对联营企业和合营企业的长期股</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权投资</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170,000,000.00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2,875,151.17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172,875,151.17</w:t>
            </w:r>
          </w:p>
        </w:tc>
      </w:tr>
      <w:tr>
        <w:trPr>
          <w:trHeight w:val="653" w:hRule="exact"/>
        </w:trPr>
        <w:tc>
          <w:tcPr>
            <w:tcBorders/>
            <w:shd w:val="clear" w:color="auto" w:fill="FFFFFF"/>
            <w:vAlign w:val="bottom"/>
          </w:tcPr>
          <w:p>
            <w:pPr>
              <w:pStyle w:val="Style27"/>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长期股权投资以外的其他非流动</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资产增加额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93,337,802.73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-3,780,382.78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89,557,419.95</w:t>
            </w:r>
          </w:p>
        </w:tc>
      </w:tr>
    </w:tbl>
    <w:p>
      <w:pPr>
        <w:widowControl w:val="0"/>
        <w:spacing w:after="399" w:line="1" w:lineRule="exact"/>
      </w:pPr>
    </w:p>
    <w:p>
      <w:pPr>
        <w:pStyle w:val="Style30"/>
        <w:keepNext/>
        <w:keepLines/>
        <w:widowControl w:val="0"/>
        <w:shd w:val="clear" w:color="auto" w:fill="auto"/>
        <w:bidi w:val="0"/>
        <w:spacing w:before="0" w:after="400" w:line="240" w:lineRule="auto"/>
        <w:ind w:left="0" w:right="0" w:firstLine="500"/>
        <w:jc w:val="left"/>
      </w:pPr>
      <w:bookmarkStart w:id="979" w:name="bookmark979"/>
      <w:bookmarkStart w:id="980" w:name="bookmark980"/>
      <w:bookmarkStart w:id="981" w:name="bookmark981"/>
      <w:r>
        <w:rPr>
          <w:rFonts w:ascii="SimHei" w:eastAsia="SimHei" w:hAnsi="SimHei" w:cs="SimHei"/>
          <w:color w:val="000000"/>
          <w:spacing w:val="0"/>
          <w:w w:val="100"/>
          <w:position w:val="0"/>
          <w:sz w:val="24"/>
          <w:szCs w:val="24"/>
        </w:rPr>
        <w:t>十五、其他重要事项</w:t>
      </w:r>
      <w:bookmarkEnd w:id="979"/>
      <w:bookmarkEnd w:id="980"/>
      <w:bookmarkEnd w:id="981"/>
    </w:p>
    <w:p>
      <w:pPr>
        <w:pStyle w:val="Style21"/>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截至资产负债表日，本公司无需披露的其他重要事项。</w:t>
      </w:r>
    </w:p>
    <w:p>
      <w:pPr>
        <w:pStyle w:val="Style30"/>
        <w:keepNext/>
        <w:keepLines/>
        <w:widowControl w:val="0"/>
        <w:shd w:val="clear" w:color="auto" w:fill="auto"/>
        <w:bidi w:val="0"/>
        <w:spacing w:before="0" w:after="480" w:line="240" w:lineRule="auto"/>
        <w:ind w:left="0" w:right="0" w:firstLine="500"/>
        <w:jc w:val="left"/>
      </w:pPr>
      <w:bookmarkStart w:id="982" w:name="bookmark982"/>
      <w:bookmarkStart w:id="983" w:name="bookmark983"/>
      <w:bookmarkStart w:id="984" w:name="bookmark984"/>
      <w:r>
        <w:rPr>
          <w:rFonts w:ascii="SimHei" w:eastAsia="SimHei" w:hAnsi="SimHei" w:cs="SimHei"/>
          <w:color w:val="000000"/>
          <w:spacing w:val="0"/>
          <w:w w:val="100"/>
          <w:position w:val="0"/>
          <w:sz w:val="24"/>
          <w:szCs w:val="24"/>
        </w:rPr>
        <w:t>十六、母公司财务报表项目注释</w:t>
      </w:r>
      <w:bookmarkEnd w:id="982"/>
      <w:bookmarkEnd w:id="983"/>
      <w:bookmarkEnd w:id="984"/>
    </w:p>
    <w:p>
      <w:pPr>
        <w:pStyle w:val="Style35"/>
        <w:keepNext w:val="0"/>
        <w:keepLines w:val="0"/>
        <w:widowControl w:val="0"/>
        <w:numPr>
          <w:ilvl w:val="0"/>
          <w:numId w:val="99"/>
        </w:numPr>
        <w:shd w:val="clear" w:color="auto" w:fill="auto"/>
        <w:bidi w:val="0"/>
        <w:spacing w:before="0" w:after="300" w:line="240" w:lineRule="auto"/>
        <w:ind w:left="0" w:right="0" w:firstLine="440"/>
        <w:jc w:val="left"/>
      </w:pPr>
      <w:bookmarkStart w:id="985" w:name="bookmark985"/>
      <w:bookmarkEnd w:id="985"/>
      <w:r>
        <w:rPr>
          <w:color w:val="000000"/>
          <w:spacing w:val="0"/>
          <w:w w:val="100"/>
          <w:position w:val="0"/>
        </w:rPr>
        <w:t>应收账款</w:t>
      </w:r>
    </w:p>
    <w:p>
      <w:pPr>
        <w:pStyle w:val="Style35"/>
        <w:keepNext w:val="0"/>
        <w:keepLines w:val="0"/>
        <w:widowControl w:val="0"/>
        <w:shd w:val="clear" w:color="auto" w:fill="auto"/>
        <w:bidi w:val="0"/>
        <w:spacing w:before="0" w:after="0" w:line="240" w:lineRule="auto"/>
        <w:ind w:left="0" w:right="0" w:firstLine="500"/>
        <w:jc w:val="left"/>
      </w:pPr>
      <w:bookmarkStart w:id="986" w:name="bookmark986"/>
      <w:r>
        <w:rPr>
          <w:rFonts w:ascii="Times New Roman" w:eastAsia="Times New Roman" w:hAnsi="Times New Roman" w:cs="Times New Roman"/>
          <w:color w:val="000000"/>
          <w:spacing w:val="0"/>
          <w:w w:val="100"/>
          <w:position w:val="0"/>
          <w:sz w:val="18"/>
          <w:szCs w:val="18"/>
        </w:rPr>
        <w:t>（</w:t>
      </w:r>
      <w:bookmarkEnd w:id="9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）分类列示</w:t>
      </w:r>
    </w:p>
    <w:p>
      <w:pPr>
        <w:widowControl w:val="0"/>
        <w:spacing w:line="1" w:lineRule="exact"/>
      </w:pPr>
      <w:r>
        <mc:AlternateContent>
          <mc:Choice Requires="wps">
            <w:drawing>
              <wp:anchor distT="127000" distB="0" distL="0" distR="0" simplePos="0" relativeHeight="125829534" behindDoc="0" locked="0" layoutInCell="1" allowOverlap="1">
                <wp:simplePos x="0" y="0"/>
                <wp:positionH relativeFrom="page">
                  <wp:posOffset>730885</wp:posOffset>
                </wp:positionH>
                <wp:positionV relativeFrom="paragraph">
                  <wp:posOffset>127000</wp:posOffset>
                </wp:positionV>
                <wp:extent cx="2709545" cy="1728470"/>
                <wp:wrapTopAndBottom/>
                <wp:docPr id="184" name="Shape 184"/>
                <a:graphic xmlns:a="http://schemas.openxmlformats.org/drawingml/2006/main">
                  <a:graphicData uri="http://schemas.microsoft.com/office/word/2010/wordprocessingShape">
                    <wps:wsp>
                      <wps:cNvSpPr txBox="1"/>
                      <wps:spPr>
                        <a:xfrm>
                          <a:ext cx="2709545" cy="1728470"/>
                        </a:xfrm>
                        <a:prstGeom prst="rect"/>
                        <a:noFill/>
                      </wps:spPr>
                      <wps:txbx>
                        <w:txbxContent>
                          <w:p>
                            <w:pPr>
                              <w:pStyle w:val="Style73"/>
                              <w:keepNext w:val="0"/>
                              <w:keepLines w:val="0"/>
                              <w:widowControl w:val="0"/>
                              <w:shd w:val="clear" w:color="auto" w:fill="auto"/>
                              <w:bidi w:val="0"/>
                              <w:spacing w:before="0" w:after="260" w:line="240" w:lineRule="auto"/>
                              <w:ind w:left="3360" w:right="0" w:firstLine="0"/>
                              <w:jc w:val="left"/>
                            </w:pPr>
                            <w:r>
                              <w:rPr>
                                <w:color w:val="000000"/>
                                <w:spacing w:val="0"/>
                                <w:w w:val="100"/>
                                <w:position w:val="0"/>
                              </w:rPr>
                              <w:t>期末余额</w:t>
                            </w:r>
                          </w:p>
                          <w:p>
                            <w:pPr>
                              <w:pStyle w:val="Style73"/>
                              <w:keepNext w:val="0"/>
                              <w:keepLines w:val="0"/>
                              <w:widowControl w:val="0"/>
                              <w:shd w:val="clear" w:color="auto" w:fill="auto"/>
                              <w:bidi w:val="0"/>
                              <w:spacing w:before="0" w:after="0" w:line="240" w:lineRule="auto"/>
                              <w:ind w:left="3040" w:right="0" w:firstLine="0"/>
                              <w:jc w:val="left"/>
                            </w:pPr>
                            <w:r>
                              <w:rPr>
                                <w:color w:val="000000"/>
                                <w:spacing w:val="0"/>
                                <w:w w:val="100"/>
                                <w:position w:val="0"/>
                              </w:rPr>
                              <w:t>占总额</w:t>
                            </w:r>
                          </w:p>
                          <w:p>
                            <w:pPr>
                              <w:pStyle w:val="Style73"/>
                              <w:keepNext w:val="0"/>
                              <w:keepLines w:val="0"/>
                              <w:widowControl w:val="0"/>
                              <w:shd w:val="clear" w:color="auto" w:fill="auto"/>
                              <w:bidi w:val="0"/>
                              <w:spacing w:before="0" w:after="40" w:line="240" w:lineRule="auto"/>
                              <w:ind w:left="0" w:right="0" w:firstLine="680"/>
                              <w:jc w:val="left"/>
                            </w:pPr>
                            <w:r>
                              <w:rPr>
                                <w:color w:val="000000"/>
                                <w:spacing w:val="0"/>
                                <w:w w:val="100"/>
                                <w:position w:val="0"/>
                              </w:rPr>
                              <w:t>类别</w:t>
                            </w:r>
                          </w:p>
                          <w:p>
                            <w:pPr>
                              <w:pStyle w:val="Style73"/>
                              <w:keepNext w:val="0"/>
                              <w:keepLines w:val="0"/>
                              <w:widowControl w:val="0"/>
                              <w:shd w:val="clear" w:color="auto" w:fill="auto"/>
                              <w:tabs>
                                <w:tab w:pos="893" w:val="left"/>
                                <w:tab w:pos="1483" w:val="left"/>
                              </w:tabs>
                              <w:bidi w:val="0"/>
                              <w:spacing w:before="0" w:after="180" w:line="240" w:lineRule="auto"/>
                              <w:ind w:left="0" w:right="0" w:firstLine="0"/>
                              <w:jc w:val="right"/>
                            </w:pPr>
                            <w:r>
                              <w:rPr>
                                <w:color w:val="000000"/>
                                <w:spacing w:val="0"/>
                                <w:w w:val="100"/>
                                <w:position w:val="0"/>
                              </w:rPr>
                              <w:t>金额</w:t>
                              <w:tab/>
                              <w:t>比例</w:t>
                              <w:tab/>
                              <w:t>坏账准备</w:t>
                            </w:r>
                          </w:p>
                          <w:p>
                            <w:pPr>
                              <w:pStyle w:val="Style73"/>
                              <w:keepNext w:val="0"/>
                              <w:keepLines w:val="0"/>
                              <w:widowControl w:val="0"/>
                              <w:shd w:val="clear" w:color="auto" w:fill="auto"/>
                              <w:bidi w:val="0"/>
                              <w:spacing w:before="0" w:after="260" w:line="240" w:lineRule="auto"/>
                              <w:ind w:left="30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73"/>
                              <w:keepNext w:val="0"/>
                              <w:keepLines w:val="0"/>
                              <w:widowControl w:val="0"/>
                              <w:shd w:val="clear" w:color="auto" w:fill="auto"/>
                              <w:bidi w:val="0"/>
                              <w:spacing w:before="0" w:after="180" w:line="240" w:lineRule="auto"/>
                              <w:ind w:left="0" w:right="0" w:firstLine="0"/>
                              <w:jc w:val="left"/>
                            </w:pPr>
                            <w:r>
                              <w:rPr>
                                <w:b w:val="0"/>
                                <w:bCs w:val="0"/>
                                <w:color w:val="000000"/>
                                <w:spacing w:val="0"/>
                                <w:w w:val="100"/>
                                <w:position w:val="0"/>
                              </w:rPr>
                              <w:t>单项金额重大并单项计提坏账</w:t>
                            </w:r>
                          </w:p>
                          <w:p>
                            <w:pPr>
                              <w:pStyle w:val="Style73"/>
                              <w:keepNext w:val="0"/>
                              <w:keepLines w:val="0"/>
                              <w:widowControl w:val="0"/>
                              <w:shd w:val="clear" w:color="auto" w:fill="auto"/>
                              <w:bidi w:val="0"/>
                              <w:spacing w:before="0" w:after="260" w:line="240" w:lineRule="auto"/>
                              <w:ind w:left="0" w:right="0" w:firstLine="0"/>
                              <w:jc w:val="left"/>
                            </w:pPr>
                            <w:r>
                              <w:rPr>
                                <w:b w:val="0"/>
                                <w:bCs w:val="0"/>
                                <w:color w:val="000000"/>
                                <w:spacing w:val="0"/>
                                <w:w w:val="100"/>
                                <w:position w:val="0"/>
                              </w:rPr>
                              <w:t>准备的应收账款</w:t>
                            </w:r>
                          </w:p>
                          <w:p>
                            <w:pPr>
                              <w:pStyle w:val="Style73"/>
                              <w:keepNext w:val="0"/>
                              <w:keepLines w:val="0"/>
                              <w:widowControl w:val="0"/>
                              <w:shd w:val="clear" w:color="auto" w:fill="auto"/>
                              <w:bidi w:val="0"/>
                              <w:spacing w:before="0" w:after="180" w:line="240" w:lineRule="auto"/>
                              <w:ind w:left="0" w:right="0" w:firstLine="0"/>
                              <w:jc w:val="left"/>
                            </w:pPr>
                            <w:r>
                              <w:rPr>
                                <w:b w:val="0"/>
                                <w:bCs w:val="0"/>
                                <w:color w:val="000000"/>
                                <w:spacing w:val="0"/>
                                <w:w w:val="100"/>
                                <w:position w:val="0"/>
                              </w:rPr>
                              <w:t>按组合计提坏账准备的应收账</w:t>
                            </w:r>
                          </w:p>
                          <w:p>
                            <w:pPr>
                              <w:pStyle w:val="Style73"/>
                              <w:keepNext w:val="0"/>
                              <w:keepLines w:val="0"/>
                              <w:widowControl w:val="0"/>
                              <w:shd w:val="clear" w:color="auto" w:fill="auto"/>
                              <w:bidi w:val="0"/>
                              <w:spacing w:before="0" w:after="220" w:line="240" w:lineRule="auto"/>
                              <w:ind w:left="0" w:right="0" w:firstLine="0"/>
                              <w:jc w:val="left"/>
                            </w:pPr>
                            <w:r>
                              <w:rPr>
                                <w:b w:val="0"/>
                                <w:bCs w:val="0"/>
                                <w:color w:val="000000"/>
                                <w:spacing w:val="0"/>
                                <w:w w:val="100"/>
                                <w:position w:val="0"/>
                              </w:rPr>
                              <w:t>款</w:t>
                            </w:r>
                          </w:p>
                        </w:txbxContent>
                      </wps:txbx>
                      <wps:bodyPr lIns="0" tIns="0" rIns="0" bIns="0">
                        <a:noAutoFit/>
                      </wps:bodyPr>
                    </wps:wsp>
                  </a:graphicData>
                </a:graphic>
              </wp:anchor>
            </w:drawing>
          </mc:Choice>
          <mc:Fallback>
            <w:pict>
              <v:shape id="_x0000_s1210" type="#_x0000_t202" style="position:absolute;margin-left:57.550000000000004pt;margin-top:10.pt;width:213.34999999999999pt;height:136.09999999999999pt;z-index:-125829219;mso-wrap-distance-left:0;mso-wrap-distance-top:10.pt;mso-wrap-distance-right:0;mso-position-horizontal-relative:page" filled="f" stroked="f">
                <v:textbox inset="0,0,0,0">
                  <w:txbxContent>
                    <w:p>
                      <w:pPr>
                        <w:pStyle w:val="Style73"/>
                        <w:keepNext w:val="0"/>
                        <w:keepLines w:val="0"/>
                        <w:widowControl w:val="0"/>
                        <w:shd w:val="clear" w:color="auto" w:fill="auto"/>
                        <w:bidi w:val="0"/>
                        <w:spacing w:before="0" w:after="260" w:line="240" w:lineRule="auto"/>
                        <w:ind w:left="3360" w:right="0" w:firstLine="0"/>
                        <w:jc w:val="left"/>
                      </w:pPr>
                      <w:r>
                        <w:rPr>
                          <w:color w:val="000000"/>
                          <w:spacing w:val="0"/>
                          <w:w w:val="100"/>
                          <w:position w:val="0"/>
                        </w:rPr>
                        <w:t>期末余额</w:t>
                      </w:r>
                    </w:p>
                    <w:p>
                      <w:pPr>
                        <w:pStyle w:val="Style73"/>
                        <w:keepNext w:val="0"/>
                        <w:keepLines w:val="0"/>
                        <w:widowControl w:val="0"/>
                        <w:shd w:val="clear" w:color="auto" w:fill="auto"/>
                        <w:bidi w:val="0"/>
                        <w:spacing w:before="0" w:after="0" w:line="240" w:lineRule="auto"/>
                        <w:ind w:left="3040" w:right="0" w:firstLine="0"/>
                        <w:jc w:val="left"/>
                      </w:pPr>
                      <w:r>
                        <w:rPr>
                          <w:color w:val="000000"/>
                          <w:spacing w:val="0"/>
                          <w:w w:val="100"/>
                          <w:position w:val="0"/>
                        </w:rPr>
                        <w:t>占总额</w:t>
                      </w:r>
                    </w:p>
                    <w:p>
                      <w:pPr>
                        <w:pStyle w:val="Style73"/>
                        <w:keepNext w:val="0"/>
                        <w:keepLines w:val="0"/>
                        <w:widowControl w:val="0"/>
                        <w:shd w:val="clear" w:color="auto" w:fill="auto"/>
                        <w:bidi w:val="0"/>
                        <w:spacing w:before="0" w:after="40" w:line="240" w:lineRule="auto"/>
                        <w:ind w:left="0" w:right="0" w:firstLine="680"/>
                        <w:jc w:val="left"/>
                      </w:pPr>
                      <w:r>
                        <w:rPr>
                          <w:color w:val="000000"/>
                          <w:spacing w:val="0"/>
                          <w:w w:val="100"/>
                          <w:position w:val="0"/>
                        </w:rPr>
                        <w:t>类别</w:t>
                      </w:r>
                    </w:p>
                    <w:p>
                      <w:pPr>
                        <w:pStyle w:val="Style73"/>
                        <w:keepNext w:val="0"/>
                        <w:keepLines w:val="0"/>
                        <w:widowControl w:val="0"/>
                        <w:shd w:val="clear" w:color="auto" w:fill="auto"/>
                        <w:tabs>
                          <w:tab w:pos="893" w:val="left"/>
                          <w:tab w:pos="1483" w:val="left"/>
                        </w:tabs>
                        <w:bidi w:val="0"/>
                        <w:spacing w:before="0" w:after="180" w:line="240" w:lineRule="auto"/>
                        <w:ind w:left="0" w:right="0" w:firstLine="0"/>
                        <w:jc w:val="right"/>
                      </w:pPr>
                      <w:r>
                        <w:rPr>
                          <w:color w:val="000000"/>
                          <w:spacing w:val="0"/>
                          <w:w w:val="100"/>
                          <w:position w:val="0"/>
                        </w:rPr>
                        <w:t>金额</w:t>
                        <w:tab/>
                        <w:t>比例</w:t>
                        <w:tab/>
                        <w:t>坏账准备</w:t>
                      </w:r>
                    </w:p>
                    <w:p>
                      <w:pPr>
                        <w:pStyle w:val="Style73"/>
                        <w:keepNext w:val="0"/>
                        <w:keepLines w:val="0"/>
                        <w:widowControl w:val="0"/>
                        <w:shd w:val="clear" w:color="auto" w:fill="auto"/>
                        <w:bidi w:val="0"/>
                        <w:spacing w:before="0" w:after="260" w:line="240" w:lineRule="auto"/>
                        <w:ind w:left="30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73"/>
                        <w:keepNext w:val="0"/>
                        <w:keepLines w:val="0"/>
                        <w:widowControl w:val="0"/>
                        <w:shd w:val="clear" w:color="auto" w:fill="auto"/>
                        <w:bidi w:val="0"/>
                        <w:spacing w:before="0" w:after="180" w:line="240" w:lineRule="auto"/>
                        <w:ind w:left="0" w:right="0" w:firstLine="0"/>
                        <w:jc w:val="left"/>
                      </w:pPr>
                      <w:r>
                        <w:rPr>
                          <w:b w:val="0"/>
                          <w:bCs w:val="0"/>
                          <w:color w:val="000000"/>
                          <w:spacing w:val="0"/>
                          <w:w w:val="100"/>
                          <w:position w:val="0"/>
                        </w:rPr>
                        <w:t>单项金额重大并单项计提坏账</w:t>
                      </w:r>
                    </w:p>
                    <w:p>
                      <w:pPr>
                        <w:pStyle w:val="Style73"/>
                        <w:keepNext w:val="0"/>
                        <w:keepLines w:val="0"/>
                        <w:widowControl w:val="0"/>
                        <w:shd w:val="clear" w:color="auto" w:fill="auto"/>
                        <w:bidi w:val="0"/>
                        <w:spacing w:before="0" w:after="260" w:line="240" w:lineRule="auto"/>
                        <w:ind w:left="0" w:right="0" w:firstLine="0"/>
                        <w:jc w:val="left"/>
                      </w:pPr>
                      <w:r>
                        <w:rPr>
                          <w:b w:val="0"/>
                          <w:bCs w:val="0"/>
                          <w:color w:val="000000"/>
                          <w:spacing w:val="0"/>
                          <w:w w:val="100"/>
                          <w:position w:val="0"/>
                        </w:rPr>
                        <w:t>准备的应收账款</w:t>
                      </w:r>
                    </w:p>
                    <w:p>
                      <w:pPr>
                        <w:pStyle w:val="Style73"/>
                        <w:keepNext w:val="0"/>
                        <w:keepLines w:val="0"/>
                        <w:widowControl w:val="0"/>
                        <w:shd w:val="clear" w:color="auto" w:fill="auto"/>
                        <w:bidi w:val="0"/>
                        <w:spacing w:before="0" w:after="180" w:line="240" w:lineRule="auto"/>
                        <w:ind w:left="0" w:right="0" w:firstLine="0"/>
                        <w:jc w:val="left"/>
                      </w:pPr>
                      <w:r>
                        <w:rPr>
                          <w:b w:val="0"/>
                          <w:bCs w:val="0"/>
                          <w:color w:val="000000"/>
                          <w:spacing w:val="0"/>
                          <w:w w:val="100"/>
                          <w:position w:val="0"/>
                        </w:rPr>
                        <w:t>按组合计提坏账准备的应收账</w:t>
                      </w:r>
                    </w:p>
                    <w:p>
                      <w:pPr>
                        <w:pStyle w:val="Style73"/>
                        <w:keepNext w:val="0"/>
                        <w:keepLines w:val="0"/>
                        <w:widowControl w:val="0"/>
                        <w:shd w:val="clear" w:color="auto" w:fill="auto"/>
                        <w:bidi w:val="0"/>
                        <w:spacing w:before="0" w:after="220" w:line="240" w:lineRule="auto"/>
                        <w:ind w:left="0" w:right="0" w:firstLine="0"/>
                        <w:jc w:val="left"/>
                      </w:pPr>
                      <w:r>
                        <w:rPr>
                          <w:b w:val="0"/>
                          <w:bCs w:val="0"/>
                          <w:color w:val="000000"/>
                          <w:spacing w:val="0"/>
                          <w:w w:val="100"/>
                          <w:position w:val="0"/>
                        </w:rPr>
                        <w:t>款</w:t>
                      </w:r>
                    </w:p>
                  </w:txbxContent>
                </v:textbox>
                <w10:wrap type="topAndBottom" anchorx="page"/>
              </v:shape>
            </w:pict>
          </mc:Fallback>
        </mc:AlternateContent>
      </w:r>
      <w:r>
        <mc:AlternateContent>
          <mc:Choice Requires="wps">
            <w:drawing>
              <wp:anchor distT="127000" distB="920750" distL="0" distR="0" simplePos="0" relativeHeight="125829536" behindDoc="0" locked="0" layoutInCell="1" allowOverlap="1">
                <wp:simplePos x="0" y="0"/>
                <wp:positionH relativeFrom="page">
                  <wp:posOffset>3669030</wp:posOffset>
                </wp:positionH>
                <wp:positionV relativeFrom="paragraph">
                  <wp:posOffset>127000</wp:posOffset>
                </wp:positionV>
                <wp:extent cx="2648585" cy="807720"/>
                <wp:wrapTopAndBottom/>
                <wp:docPr id="186" name="Shape 186"/>
                <a:graphic xmlns:a="http://schemas.openxmlformats.org/drawingml/2006/main">
                  <a:graphicData uri="http://schemas.microsoft.com/office/word/2010/wordprocessingShape">
                    <wps:wsp>
                      <wps:cNvSpPr txBox="1"/>
                      <wps:spPr>
                        <a:xfrm>
                          <a:ext cx="2648585" cy="807720"/>
                        </a:xfrm>
                        <a:prstGeom prst="rect"/>
                        <a:noFill/>
                      </wps:spPr>
                      <wps:txbx>
                        <w:txbxContent>
                          <w:p>
                            <w:pPr>
                              <w:pStyle w:val="Style73"/>
                              <w:keepNext w:val="0"/>
                              <w:keepLines w:val="0"/>
                              <w:widowControl w:val="0"/>
                              <w:shd w:val="clear" w:color="auto" w:fill="auto"/>
                              <w:bidi w:val="0"/>
                              <w:spacing w:before="0" w:line="240" w:lineRule="auto"/>
                              <w:ind w:left="0" w:right="0" w:firstLine="0"/>
                              <w:jc w:val="center"/>
                            </w:pPr>
                            <w:r>
                              <w:rPr>
                                <w:color w:val="000000"/>
                                <w:spacing w:val="0"/>
                                <w:w w:val="100"/>
                                <w:position w:val="0"/>
                              </w:rPr>
                              <w:t>期初余额</w:t>
                            </w:r>
                          </w:p>
                          <w:p>
                            <w:pPr>
                              <w:pStyle w:val="Style73"/>
                              <w:keepNext w:val="0"/>
                              <w:keepLines w:val="0"/>
                              <w:widowControl w:val="0"/>
                              <w:shd w:val="clear" w:color="auto" w:fill="auto"/>
                              <w:tabs>
                                <w:tab w:pos="1627" w:val="left"/>
                              </w:tabs>
                              <w:bidi w:val="0"/>
                              <w:spacing w:before="0" w:after="0" w:line="240" w:lineRule="auto"/>
                              <w:ind w:left="0" w:right="0" w:firstLine="0"/>
                              <w:jc w:val="right"/>
                            </w:pPr>
                            <w:r>
                              <w:rPr>
                                <w:color w:val="000000"/>
                                <w:spacing w:val="0"/>
                                <w:w w:val="100"/>
                                <w:position w:val="0"/>
                              </w:rPr>
                              <w:t>占总额</w:t>
                              <w:tab/>
                              <w:t>坏账准备</w:t>
                            </w:r>
                          </w:p>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坏账准备计</w:t>
                            </w:r>
                          </w:p>
                          <w:p>
                            <w:pPr>
                              <w:pStyle w:val="Style73"/>
                              <w:keepNext w:val="0"/>
                              <w:keepLines w:val="0"/>
                              <w:widowControl w:val="0"/>
                              <w:shd w:val="clear" w:color="auto" w:fill="auto"/>
                              <w:tabs>
                                <w:tab w:pos="864" w:val="left"/>
                                <w:tab w:pos="1430" w:val="left"/>
                                <w:tab w:pos="2438" w:val="left"/>
                              </w:tabs>
                              <w:bidi w:val="0"/>
                              <w:spacing w:before="0" w:after="0" w:line="240" w:lineRule="auto"/>
                              <w:ind w:left="0" w:right="0" w:firstLine="0"/>
                              <w:jc w:val="right"/>
                            </w:pPr>
                            <w:r>
                              <w:rPr>
                                <w:color w:val="000000"/>
                                <w:spacing w:val="0"/>
                                <w:w w:val="100"/>
                                <w:position w:val="0"/>
                              </w:rPr>
                              <w:t>金额</w:t>
                              <w:tab/>
                              <w:t>比例</w:t>
                              <w:tab/>
                              <w:t>坏账准备</w:t>
                              <w:tab/>
                              <w:t>计提比例</w:t>
                            </w:r>
                          </w:p>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提比例（%）</w:t>
                            </w:r>
                          </w:p>
                          <w:p>
                            <w:pPr>
                              <w:pStyle w:val="Style73"/>
                              <w:keepNext w:val="0"/>
                              <w:keepLines w:val="0"/>
                              <w:widowControl w:val="0"/>
                              <w:shd w:val="clear" w:color="auto" w:fill="auto"/>
                              <w:tabs>
                                <w:tab w:pos="1714" w:val="left"/>
                              </w:tabs>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tab/>
                              <w:t>（</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wps:txbx>
                      <wps:bodyPr lIns="0" tIns="0" rIns="0" bIns="0">
                        <a:noAutoFit/>
                      </wps:bodyPr>
                    </wps:wsp>
                  </a:graphicData>
                </a:graphic>
              </wp:anchor>
            </w:drawing>
          </mc:Choice>
          <mc:Fallback>
            <w:pict>
              <v:shape id="_x0000_s1212" type="#_x0000_t202" style="position:absolute;margin-left:288.90000000000003pt;margin-top:10.pt;width:208.55000000000001pt;height:63.600000000000001pt;z-index:-125829217;mso-wrap-distance-left:0;mso-wrap-distance-top:10.pt;mso-wrap-distance-right:0;mso-wrap-distance-bottom:72.5pt;mso-position-horizontal-relative:page" filled="f" stroked="f">
                <v:textbox inset="0,0,0,0">
                  <w:txbxContent>
                    <w:p>
                      <w:pPr>
                        <w:pStyle w:val="Style73"/>
                        <w:keepNext w:val="0"/>
                        <w:keepLines w:val="0"/>
                        <w:widowControl w:val="0"/>
                        <w:shd w:val="clear" w:color="auto" w:fill="auto"/>
                        <w:bidi w:val="0"/>
                        <w:spacing w:before="0" w:line="240" w:lineRule="auto"/>
                        <w:ind w:left="0" w:right="0" w:firstLine="0"/>
                        <w:jc w:val="center"/>
                      </w:pPr>
                      <w:r>
                        <w:rPr>
                          <w:color w:val="000000"/>
                          <w:spacing w:val="0"/>
                          <w:w w:val="100"/>
                          <w:position w:val="0"/>
                        </w:rPr>
                        <w:t>期初余额</w:t>
                      </w:r>
                    </w:p>
                    <w:p>
                      <w:pPr>
                        <w:pStyle w:val="Style73"/>
                        <w:keepNext w:val="0"/>
                        <w:keepLines w:val="0"/>
                        <w:widowControl w:val="0"/>
                        <w:shd w:val="clear" w:color="auto" w:fill="auto"/>
                        <w:tabs>
                          <w:tab w:pos="1627" w:val="left"/>
                        </w:tabs>
                        <w:bidi w:val="0"/>
                        <w:spacing w:before="0" w:after="0" w:line="240" w:lineRule="auto"/>
                        <w:ind w:left="0" w:right="0" w:firstLine="0"/>
                        <w:jc w:val="right"/>
                      </w:pPr>
                      <w:r>
                        <w:rPr>
                          <w:color w:val="000000"/>
                          <w:spacing w:val="0"/>
                          <w:w w:val="100"/>
                          <w:position w:val="0"/>
                        </w:rPr>
                        <w:t>占总额</w:t>
                        <w:tab/>
                        <w:t>坏账准备</w:t>
                      </w:r>
                    </w:p>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坏账准备计</w:t>
                      </w:r>
                    </w:p>
                    <w:p>
                      <w:pPr>
                        <w:pStyle w:val="Style73"/>
                        <w:keepNext w:val="0"/>
                        <w:keepLines w:val="0"/>
                        <w:widowControl w:val="0"/>
                        <w:shd w:val="clear" w:color="auto" w:fill="auto"/>
                        <w:tabs>
                          <w:tab w:pos="864" w:val="left"/>
                          <w:tab w:pos="1430" w:val="left"/>
                          <w:tab w:pos="2438" w:val="left"/>
                        </w:tabs>
                        <w:bidi w:val="0"/>
                        <w:spacing w:before="0" w:after="0" w:line="240" w:lineRule="auto"/>
                        <w:ind w:left="0" w:right="0" w:firstLine="0"/>
                        <w:jc w:val="right"/>
                      </w:pPr>
                      <w:r>
                        <w:rPr>
                          <w:color w:val="000000"/>
                          <w:spacing w:val="0"/>
                          <w:w w:val="100"/>
                          <w:position w:val="0"/>
                        </w:rPr>
                        <w:t>金额</w:t>
                        <w:tab/>
                        <w:t>比例</w:t>
                        <w:tab/>
                        <w:t>坏账准备</w:t>
                        <w:tab/>
                        <w:t>计提比例</w:t>
                      </w:r>
                    </w:p>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提比例（%）</w:t>
                      </w:r>
                    </w:p>
                    <w:p>
                      <w:pPr>
                        <w:pStyle w:val="Style73"/>
                        <w:keepNext w:val="0"/>
                        <w:keepLines w:val="0"/>
                        <w:widowControl w:val="0"/>
                        <w:shd w:val="clear" w:color="auto" w:fill="auto"/>
                        <w:tabs>
                          <w:tab w:pos="1714" w:val="left"/>
                        </w:tabs>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tab/>
                        <w:t>（</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v:textbox>
                <w10:wrap type="topAndBottom" anchorx="page"/>
              </v:shape>
            </w:pict>
          </mc:Fallback>
        </mc:AlternateContent>
      </w:r>
    </w:p>
    <w:tbl>
      <w:tblPr>
        <w:tblOverlap w:val="never"/>
        <w:jc w:val="center"/>
        <w:tblLayout w:type="fixed"/>
      </w:tblPr>
      <w:tblGrid>
        <w:gridCol w:w="1862"/>
        <w:gridCol w:w="1061"/>
        <w:gridCol w:w="710"/>
        <w:gridCol w:w="1018"/>
        <w:gridCol w:w="720"/>
        <w:gridCol w:w="1114"/>
        <w:gridCol w:w="691"/>
        <w:gridCol w:w="1022"/>
        <w:gridCol w:w="451"/>
      </w:tblGrid>
      <w:tr>
        <w:trPr>
          <w:trHeight w:val="28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组合</w:t>
            </w:r>
            <w:r>
              <w:rPr>
                <w:color w:val="000000"/>
                <w:spacing w:val="0"/>
                <w:w w:val="100"/>
                <w:position w:val="0"/>
                <w:sz w:val="13"/>
                <w:szCs w:val="13"/>
              </w:rPr>
              <w:t>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10,825,661.33</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268,973.77</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2.48</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6,876,671.42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240,382.41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3.50</w:t>
            </w:r>
          </w:p>
        </w:tc>
      </w:tr>
      <w:tr>
        <w:trPr>
          <w:trHeight w:val="36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单项金额虽不重大但单项计提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坏账准备的应收账款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3"/>
                <w:szCs w:val="13"/>
              </w:rPr>
            </w:pPr>
            <w:r>
              <w:rPr>
                <w:rFonts w:ascii="SimSun" w:eastAsia="SimSun" w:hAnsi="SimSun" w:cs="SimSun"/>
                <w:color w:val="000000"/>
                <w:spacing w:val="0"/>
                <w:w w:val="100"/>
                <w:position w:val="0"/>
                <w:sz w:val="13"/>
                <w:szCs w:val="13"/>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u w:val="single"/>
              </w:rPr>
              <w:t>10.825.661.33</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u w:val="single"/>
              </w:rPr>
              <w:t>100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268,973.77</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u w:val="single"/>
              </w:rPr>
              <w:t>6,876,671.42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280" w:firstLine="0"/>
              <w:jc w:val="right"/>
              <w:rPr>
                <w:sz w:val="13"/>
                <w:szCs w:val="13"/>
              </w:rPr>
            </w:pPr>
            <w:r>
              <w:rPr>
                <w:color w:val="000000"/>
                <w:spacing w:val="0"/>
                <w:w w:val="100"/>
                <w:position w:val="0"/>
                <w:sz w:val="13"/>
                <w:szCs w:val="13"/>
                <w:u w:val="single"/>
              </w:rPr>
              <w:t>100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u w:val="single"/>
              </w:rPr>
              <w:t>240,382.41</w:t>
            </w:r>
          </w:p>
        </w:tc>
        <w:tc>
          <w:tcPr>
            <w:tcBorders/>
            <w:shd w:val="clear" w:color="auto" w:fill="FFFFFF"/>
            <w:vAlign w:val="top"/>
          </w:tcPr>
          <w:p>
            <w:pPr>
              <w:widowControl w:val="0"/>
              <w:rPr>
                <w:sz w:val="10"/>
                <w:szCs w:val="10"/>
              </w:rPr>
            </w:pPr>
          </w:p>
        </w:tc>
      </w:tr>
    </w:tbl>
    <w:p>
      <w:pPr>
        <w:widowControl w:val="0"/>
        <w:spacing w:after="439" w:line="1" w:lineRule="exact"/>
      </w:pPr>
    </w:p>
    <w:p>
      <w:pPr>
        <w:pStyle w:val="Style35"/>
        <w:keepNext w:val="0"/>
        <w:keepLines w:val="0"/>
        <w:widowControl w:val="0"/>
        <w:shd w:val="clear" w:color="auto" w:fill="auto"/>
        <w:bidi w:val="0"/>
        <w:spacing w:before="0" w:after="340" w:line="240" w:lineRule="auto"/>
        <w:ind w:left="0" w:right="0" w:firstLine="540"/>
        <w:jc w:val="left"/>
      </w:pPr>
      <w:bookmarkStart w:id="987" w:name="bookmark987"/>
      <w:r>
        <w:rPr>
          <w:rFonts w:ascii="Times New Roman" w:eastAsia="Times New Roman" w:hAnsi="Times New Roman" w:cs="Times New Roman"/>
          <w:color w:val="000000"/>
          <w:spacing w:val="0"/>
          <w:w w:val="100"/>
          <w:position w:val="0"/>
          <w:sz w:val="18"/>
          <w:szCs w:val="18"/>
        </w:rPr>
        <w:t>（</w:t>
      </w:r>
      <w:bookmarkEnd w:id="9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中，按账龄分析法计提坏账准备的应收账款</w:t>
      </w:r>
    </w:p>
    <w:p>
      <w:pPr>
        <w:pStyle w:val="Style32"/>
        <w:keepNext w:val="0"/>
        <w:keepLines w:val="0"/>
        <w:widowControl w:val="0"/>
        <w:shd w:val="clear" w:color="auto" w:fill="auto"/>
        <w:tabs>
          <w:tab w:pos="6571" w:val="left"/>
        </w:tabs>
        <w:bidi w:val="0"/>
        <w:spacing w:before="0" w:after="0" w:line="240" w:lineRule="auto"/>
        <w:ind w:left="2798" w:right="0" w:firstLine="0"/>
        <w:jc w:val="left"/>
        <w:rPr>
          <w:sz w:val="13"/>
          <w:szCs w:val="13"/>
        </w:rPr>
      </w:pPr>
      <w:r>
        <w:rPr>
          <w:b/>
          <w:bCs/>
          <w:color w:val="000000"/>
          <w:spacing w:val="0"/>
          <w:w w:val="100"/>
          <w:position w:val="0"/>
          <w:sz w:val="13"/>
          <w:szCs w:val="13"/>
        </w:rPr>
        <w:t>期末余额</w:t>
        <w:tab/>
        <w:t>期初余额</w:t>
      </w:r>
    </w:p>
    <w:tbl>
      <w:tblPr>
        <w:tblOverlap w:val="never"/>
        <w:jc w:val="center"/>
        <w:tblLayout w:type="fixed"/>
      </w:tblPr>
      <w:tblGrid>
        <w:gridCol w:w="1253"/>
        <w:gridCol w:w="1114"/>
        <w:gridCol w:w="648"/>
        <w:gridCol w:w="1056"/>
        <w:gridCol w:w="1032"/>
        <w:gridCol w:w="1037"/>
        <w:gridCol w:w="816"/>
        <w:gridCol w:w="917"/>
        <w:gridCol w:w="816"/>
      </w:tblGrid>
      <w:tr>
        <w:trPr>
          <w:trHeight w:val="221" w:hRule="exact"/>
        </w:trPr>
        <w:tc>
          <w:tcPr>
            <w:vMerge w:val="restart"/>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SimSun" w:eastAsia="SimSun" w:hAnsi="SimSun" w:cs="SimSun"/>
                <w:b/>
                <w:bCs/>
                <w:color w:val="000000"/>
                <w:spacing w:val="0"/>
                <w:w w:val="100"/>
                <w:position w:val="0"/>
                <w:sz w:val="13"/>
                <w:szCs w:val="13"/>
              </w:rPr>
              <w:t>账龄</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SimSun" w:eastAsia="SimSun" w:hAnsi="SimSun" w:cs="SimSun"/>
                <w:b/>
                <w:bCs/>
                <w:color w:val="000000"/>
                <w:spacing w:val="0"/>
                <w:w w:val="100"/>
                <w:position w:val="0"/>
                <w:sz w:val="13"/>
                <w:szCs w:val="13"/>
              </w:rPr>
              <w:t>账面金额</w:t>
            </w:r>
          </w:p>
        </w:tc>
        <w:tc>
          <w:tcPr>
            <w:vMerge w:val="restart"/>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0"/>
              <w:jc w:val="center"/>
              <w:rPr>
                <w:sz w:val="13"/>
                <w:szCs w:val="13"/>
              </w:rPr>
            </w:pPr>
            <w:r>
              <w:rPr>
                <w:rFonts w:ascii="SimSun" w:eastAsia="SimSun" w:hAnsi="SimSun" w:cs="SimSun"/>
                <w:b/>
                <w:bCs/>
                <w:color w:val="000000"/>
                <w:spacing w:val="0"/>
                <w:w w:val="100"/>
                <w:position w:val="0"/>
                <w:sz w:val="13"/>
                <w:szCs w:val="13"/>
              </w:rPr>
              <w:t>比例</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vMerge w:val="restart"/>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160"/>
              <w:jc w:val="left"/>
              <w:rPr>
                <w:sz w:val="13"/>
                <w:szCs w:val="13"/>
              </w:rPr>
            </w:pPr>
            <w:r>
              <w:rPr>
                <w:rFonts w:ascii="SimSun" w:eastAsia="SimSun" w:hAnsi="SimSun" w:cs="SimSun"/>
                <w:b/>
                <w:bCs/>
                <w:color w:val="000000"/>
                <w:spacing w:val="0"/>
                <w:w w:val="100"/>
                <w:position w:val="0"/>
                <w:sz w:val="13"/>
                <w:szCs w:val="13"/>
              </w:rPr>
              <w:t>坏账准备计</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提比例（</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坏账准备</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SimSun" w:eastAsia="SimSun" w:hAnsi="SimSun" w:cs="SimSun"/>
                <w:b/>
                <w:bCs/>
                <w:color w:val="000000"/>
                <w:spacing w:val="0"/>
                <w:w w:val="100"/>
                <w:position w:val="0"/>
                <w:sz w:val="13"/>
                <w:szCs w:val="13"/>
              </w:rPr>
              <w:t>账面金额</w:t>
            </w:r>
          </w:p>
        </w:tc>
        <w:tc>
          <w:tcPr>
            <w:gridSpan w:val="3"/>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坏账准备计</w:t>
            </w:r>
          </w:p>
        </w:tc>
      </w:tr>
      <w:tr>
        <w:trPr>
          <w:trHeight w:val="398" w:hRule="exact"/>
        </w:trPr>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b/>
                <w:bCs/>
                <w:color w:val="000000"/>
                <w:spacing w:val="0"/>
                <w:w w:val="100"/>
                <w:position w:val="0"/>
                <w:sz w:val="13"/>
                <w:szCs w:val="13"/>
              </w:rPr>
              <w:t>比例（</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提比例（%）</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b/>
                <w:bCs/>
                <w:color w:val="000000"/>
                <w:spacing w:val="0"/>
                <w:w w:val="100"/>
                <w:position w:val="0"/>
                <w:sz w:val="13"/>
                <w:szCs w:val="13"/>
              </w:rPr>
              <w:t>坏账准备</w:t>
            </w:r>
          </w:p>
        </w:tc>
      </w:tr>
      <w:tr>
        <w:trPr>
          <w:trHeight w:val="47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年以内（含</w:t>
            </w:r>
            <w:r>
              <w:rPr>
                <w:color w:val="000000"/>
                <w:spacing w:val="0"/>
                <w:w w:val="100"/>
                <w:position w:val="0"/>
                <w:sz w:val="13"/>
                <w:szCs w:val="13"/>
              </w:rPr>
              <w:t>1</w:t>
            </w:r>
            <w:r>
              <w:rPr>
                <w:rFonts w:ascii="SimSun" w:eastAsia="SimSun" w:hAnsi="SimSun" w:cs="SimSun"/>
                <w:color w:val="000000"/>
                <w:spacing w:val="0"/>
                <w:w w:val="100"/>
                <w:position w:val="0"/>
                <w:sz w:val="13"/>
                <w:szCs w:val="13"/>
              </w:rPr>
              <w:t>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10,261,010.16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94.79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102,610.10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6,703,322.24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97.48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67,033.23</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w:t>
            </w:r>
            <w:r>
              <w:rPr>
                <w:rFonts w:ascii="SimSun" w:eastAsia="SimSun" w:hAnsi="SimSun" w:cs="SimSun"/>
                <w:color w:val="000000"/>
                <w:spacing w:val="0"/>
                <w:w w:val="100"/>
                <w:position w:val="0"/>
                <w:sz w:val="13"/>
                <w:szCs w:val="13"/>
              </w:rPr>
              <w:t>年（含</w:t>
            </w:r>
            <w:r>
              <w:rPr>
                <w:color w:val="000000"/>
                <w:spacing w:val="0"/>
                <w:w w:val="100"/>
                <w:position w:val="0"/>
                <w:sz w:val="13"/>
                <w:szCs w:val="13"/>
              </w:rPr>
              <w:t>2</w:t>
            </w:r>
            <w:r>
              <w:rPr>
                <w:rFonts w:ascii="SimSun" w:eastAsia="SimSun" w:hAnsi="SimSun" w:cs="SimSun"/>
                <w:color w:val="000000"/>
                <w:spacing w:val="0"/>
                <w:w w:val="100"/>
                <w:position w:val="0"/>
                <w:sz w:val="13"/>
                <w:szCs w:val="13"/>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419,250.00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3.87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5.00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20,962.50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年以上</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145,401.17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1.34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100.00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145,401.17</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173,349.18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2.52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100.00</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173,349.18</w:t>
            </w:r>
          </w:p>
        </w:tc>
      </w:tr>
    </w:tbl>
    <w:p>
      <w:pPr>
        <w:widowControl w:val="0"/>
        <w:spacing w:line="1" w:lineRule="exact"/>
      </w:pPr>
    </w:p>
    <w:p>
      <w:pPr>
        <w:pStyle w:val="Style32"/>
        <w:keepNext w:val="0"/>
        <w:keepLines w:val="0"/>
        <w:widowControl w:val="0"/>
        <w:shd w:val="clear" w:color="auto" w:fill="auto"/>
        <w:tabs>
          <w:tab w:pos="6250" w:val="left"/>
        </w:tabs>
        <w:bidi w:val="0"/>
        <w:spacing w:before="0" w:after="0" w:line="240" w:lineRule="auto"/>
        <w:ind w:left="2477" w:right="0" w:firstLine="0"/>
        <w:jc w:val="left"/>
        <w:rPr>
          <w:sz w:val="13"/>
          <w:szCs w:val="13"/>
        </w:rPr>
      </w:pPr>
      <w:r>
        <w:rPr>
          <w:b/>
          <w:bCs/>
          <w:color w:val="000000"/>
          <w:spacing w:val="0"/>
          <w:w w:val="100"/>
          <w:position w:val="0"/>
          <w:sz w:val="13"/>
          <w:szCs w:val="13"/>
        </w:rPr>
        <w:t>期末余额</w:t>
        <w:tab/>
        <w:t>期初余额</w:t>
      </w:r>
    </w:p>
    <w:tbl>
      <w:tblPr>
        <w:tblOverlap w:val="never"/>
        <w:jc w:val="center"/>
        <w:tblLayout w:type="fixed"/>
      </w:tblPr>
      <w:tblGrid>
        <w:gridCol w:w="221"/>
        <w:gridCol w:w="557"/>
        <w:gridCol w:w="1258"/>
        <w:gridCol w:w="658"/>
        <w:gridCol w:w="1027"/>
        <w:gridCol w:w="1051"/>
        <w:gridCol w:w="1042"/>
        <w:gridCol w:w="821"/>
        <w:gridCol w:w="912"/>
        <w:gridCol w:w="782"/>
      </w:tblGrid>
      <w:tr>
        <w:trPr>
          <w:trHeight w:val="221" w:hRule="exact"/>
        </w:trPr>
        <w:tc>
          <w:tcPr>
            <w:vMerge w:val="restart"/>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SimSun" w:eastAsia="SimSun" w:hAnsi="SimSun" w:cs="SimSun"/>
                <w:b/>
                <w:bCs/>
                <w:color w:val="000000"/>
                <w:spacing w:val="0"/>
                <w:w w:val="100"/>
                <w:position w:val="0"/>
                <w:sz w:val="13"/>
                <w:szCs w:val="13"/>
              </w:rPr>
              <w:t>账</w:t>
            </w:r>
          </w:p>
        </w:tc>
        <w:tc>
          <w:tcPr>
            <w:vMerge w:val="restart"/>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龄</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账面金额</w:t>
            </w:r>
          </w:p>
        </w:tc>
        <w:tc>
          <w:tcPr>
            <w:vMerge w:val="restart"/>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0"/>
              <w:jc w:val="center"/>
              <w:rPr>
                <w:sz w:val="13"/>
                <w:szCs w:val="13"/>
              </w:rPr>
            </w:pPr>
            <w:r>
              <w:rPr>
                <w:rFonts w:ascii="SimSun" w:eastAsia="SimSun" w:hAnsi="SimSun" w:cs="SimSun"/>
                <w:b/>
                <w:bCs/>
                <w:color w:val="000000"/>
                <w:spacing w:val="0"/>
                <w:w w:val="100"/>
                <w:position w:val="0"/>
                <w:sz w:val="13"/>
                <w:szCs w:val="13"/>
              </w:rPr>
              <w:t>比例</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gridSpan w:val="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b/>
                <w:bCs/>
                <w:color w:val="000000"/>
                <w:spacing w:val="0"/>
                <w:w w:val="100"/>
                <w:position w:val="0"/>
                <w:sz w:val="13"/>
                <w:szCs w:val="13"/>
              </w:rPr>
              <w:t>坏账准备计</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坏账准备计</w:t>
            </w:r>
          </w:p>
        </w:tc>
      </w:tr>
      <w:tr>
        <w:trPr>
          <w:trHeight w:val="398"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SimSun" w:eastAsia="SimSun" w:hAnsi="SimSun" w:cs="SimSun"/>
                <w:b/>
                <w:bCs/>
                <w:color w:val="000000"/>
                <w:spacing w:val="0"/>
                <w:w w:val="100"/>
                <w:position w:val="0"/>
                <w:sz w:val="13"/>
                <w:szCs w:val="13"/>
              </w:rPr>
              <w:t>提比例（</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SimSun" w:eastAsia="SimSun" w:hAnsi="SimSun" w:cs="SimSun"/>
                <w:b/>
                <w:bCs/>
                <w:color w:val="000000"/>
                <w:spacing w:val="0"/>
                <w:w w:val="100"/>
                <w:position w:val="0"/>
                <w:sz w:val="13"/>
                <w:szCs w:val="13"/>
              </w:rPr>
              <w:t>坏账准备</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SimSun" w:eastAsia="SimSun" w:hAnsi="SimSun" w:cs="SimSun"/>
                <w:b/>
                <w:bCs/>
                <w:color w:val="000000"/>
                <w:spacing w:val="0"/>
                <w:w w:val="100"/>
                <w:position w:val="0"/>
                <w:sz w:val="13"/>
                <w:szCs w:val="13"/>
              </w:rPr>
              <w:t>账面金额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b/>
                <w:bCs/>
                <w:color w:val="000000"/>
                <w:spacing w:val="0"/>
                <w:w w:val="100"/>
                <w:position w:val="0"/>
                <w:sz w:val="13"/>
                <w:szCs w:val="13"/>
              </w:rPr>
              <w:t>比例（</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b/>
                <w:bCs/>
                <w:color w:val="000000"/>
                <w:spacing w:val="0"/>
                <w:w w:val="100"/>
                <w:position w:val="0"/>
                <w:sz w:val="13"/>
                <w:szCs w:val="13"/>
              </w:rPr>
              <w:t>提比例（</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b/>
                <w:bCs/>
                <w:color w:val="000000"/>
                <w:spacing w:val="0"/>
                <w:w w:val="100"/>
                <w:position w:val="0"/>
                <w:sz w:val="13"/>
                <w:szCs w:val="13"/>
              </w:rPr>
              <w:t>坏账准备</w:t>
            </w:r>
          </w:p>
        </w:tc>
      </w:tr>
      <w:tr>
        <w:trPr>
          <w:trHeight w:val="37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SimSun" w:eastAsia="SimSun" w:hAnsi="SimSun" w:cs="SimSun"/>
                <w:color w:val="000000"/>
                <w:spacing w:val="0"/>
                <w:w w:val="100"/>
                <w:position w:val="0"/>
                <w:sz w:val="13"/>
                <w:szCs w:val="13"/>
              </w:rPr>
              <w:t>合</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计</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10.825.66133</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u w:val="single"/>
              </w:rPr>
              <w:t>100</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268.973.77</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u w:val="single"/>
              </w:rPr>
              <w:t>6.876.671.42</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u w:val="single"/>
              </w:rPr>
              <w:t>100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240,382.41</w:t>
            </w:r>
          </w:p>
        </w:tc>
      </w:tr>
    </w:tbl>
    <w:p>
      <w:pPr>
        <w:widowControl w:val="0"/>
        <w:spacing w:after="459" w:line="1" w:lineRule="exact"/>
      </w:pPr>
    </w:p>
    <w:p>
      <w:pPr>
        <w:pStyle w:val="Style35"/>
        <w:keepNext w:val="0"/>
        <w:keepLines w:val="0"/>
        <w:widowControl w:val="0"/>
        <w:shd w:val="clear" w:color="auto" w:fill="auto"/>
        <w:tabs>
          <w:tab w:pos="825" w:val="left"/>
        </w:tabs>
        <w:bidi w:val="0"/>
        <w:spacing w:before="0" w:after="360" w:line="240" w:lineRule="auto"/>
        <w:ind w:left="0" w:right="0" w:firstLine="380"/>
        <w:jc w:val="left"/>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本期计提、转回或收回情况</w:t>
      </w:r>
    </w:p>
    <w:p>
      <w:pPr>
        <w:pStyle w:val="Style35"/>
        <w:keepNext w:val="0"/>
        <w:keepLines w:val="0"/>
        <w:widowControl w:val="0"/>
        <w:pBdr>
          <w:bottom w:val="single" w:sz="4" w:space="0" w:color="auto"/>
        </w:pBdr>
        <w:shd w:val="clear" w:color="auto" w:fill="auto"/>
        <w:tabs>
          <w:tab w:pos="4262" w:val="left"/>
        </w:tabs>
        <w:bidi w:val="0"/>
        <w:spacing w:before="0" w:after="240" w:line="240" w:lineRule="auto"/>
        <w:ind w:left="0" w:right="0" w:firstLine="0"/>
        <w:jc w:val="left"/>
      </w:pPr>
      <w:r>
        <w:rPr>
          <w:b/>
          <w:bCs/>
          <w:color w:val="000000"/>
          <w:spacing w:val="0"/>
          <w:w w:val="100"/>
          <w:position w:val="0"/>
        </w:rPr>
        <w:t>项目</w:t>
        <w:tab/>
        <w:t>本期发生额</w:t>
      </w:r>
    </w:p>
    <w:p>
      <w:pPr>
        <w:pStyle w:val="Style35"/>
        <w:keepNext w:val="0"/>
        <w:keepLines w:val="0"/>
        <w:widowControl w:val="0"/>
        <w:shd w:val="clear" w:color="auto" w:fill="auto"/>
        <w:tabs>
          <w:tab w:pos="6749" w:val="left"/>
        </w:tabs>
        <w:bidi w:val="0"/>
        <w:spacing w:before="0" w:after="240" w:line="240" w:lineRule="auto"/>
        <w:ind w:left="0" w:right="0" w:firstLine="0"/>
        <w:jc w:val="left"/>
        <w:rPr>
          <w:sz w:val="18"/>
          <w:szCs w:val="18"/>
        </w:rPr>
      </w:pPr>
      <w:r>
        <w:rPr>
          <w:color w:val="000000"/>
          <w:spacing w:val="0"/>
          <w:w w:val="100"/>
          <w:position w:val="0"/>
          <w:sz w:val="17"/>
          <w:szCs w:val="17"/>
        </w:rPr>
        <w:t>本期计提应收账款坏账准备</w:t>
        <w:tab/>
      </w:r>
      <w:r>
        <w:rPr>
          <w:rFonts w:ascii="Times New Roman" w:eastAsia="Times New Roman" w:hAnsi="Times New Roman" w:cs="Times New Roman"/>
          <w:color w:val="000000"/>
          <w:spacing w:val="0"/>
          <w:w w:val="100"/>
          <w:position w:val="0"/>
          <w:sz w:val="18"/>
          <w:szCs w:val="18"/>
        </w:rPr>
        <w:t>29,</w:t>
      </w:r>
      <w:r>
        <w:rPr>
          <w:rFonts w:ascii="Times New Roman" w:eastAsia="Times New Roman" w:hAnsi="Times New Roman" w:cs="Times New Roman"/>
          <w:color w:val="000000"/>
          <w:spacing w:val="0"/>
          <w:w w:val="100"/>
          <w:position w:val="0"/>
          <w:sz w:val="18"/>
          <w:szCs w:val="18"/>
          <w:vertAlign w:val="superscript"/>
        </w:rPr>
        <w:t>0</w:t>
      </w:r>
      <w:r>
        <w:rPr>
          <w:rFonts w:ascii="Times New Roman" w:eastAsia="Times New Roman" w:hAnsi="Times New Roman" w:cs="Times New Roman"/>
          <w:color w:val="000000"/>
          <w:spacing w:val="0"/>
          <w:w w:val="100"/>
          <w:position w:val="0"/>
          <w:sz w:val="18"/>
          <w:szCs w:val="18"/>
        </w:rPr>
        <w:t>9L36</w:t>
      </w:r>
    </w:p>
    <w:p>
      <w:pPr>
        <w:pStyle w:val="Style35"/>
        <w:keepNext w:val="0"/>
        <w:keepLines w:val="0"/>
        <w:widowControl w:val="0"/>
        <w:shd w:val="clear" w:color="auto" w:fill="auto"/>
        <w:tabs>
          <w:tab w:pos="6749" w:val="left"/>
        </w:tabs>
        <w:bidi w:val="0"/>
        <w:spacing w:before="0" w:after="460" w:line="240" w:lineRule="auto"/>
        <w:ind w:left="0" w:right="0" w:firstLine="0"/>
        <w:jc w:val="left"/>
      </w:pPr>
      <w:r>
        <w:rPr>
          <w:color w:val="000000"/>
          <w:spacing w:val="0"/>
          <w:w w:val="100"/>
          <w:position w:val="0"/>
        </w:rPr>
        <w:t>本期收回或转回的应收账款坏账准备</w:t>
        <w:tab/>
        <w:t>无</w:t>
      </w:r>
    </w:p>
    <w:p>
      <w:pPr>
        <w:pStyle w:val="Style35"/>
        <w:keepNext w:val="0"/>
        <w:keepLines w:val="0"/>
        <w:widowControl w:val="0"/>
        <w:shd w:val="clear" w:color="auto" w:fill="auto"/>
        <w:tabs>
          <w:tab w:pos="825" w:val="left"/>
        </w:tabs>
        <w:bidi w:val="0"/>
        <w:spacing w:before="0" w:after="360" w:line="240" w:lineRule="auto"/>
        <w:ind w:left="0" w:right="0" w:firstLine="380"/>
        <w:jc w:val="left"/>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本期实际核销的应收账款情况</w:t>
      </w:r>
    </w:p>
    <w:p>
      <w:pPr>
        <w:pStyle w:val="Style35"/>
        <w:keepNext w:val="0"/>
        <w:keepLines w:val="0"/>
        <w:widowControl w:val="0"/>
        <w:pBdr>
          <w:bottom w:val="single" w:sz="4" w:space="0" w:color="auto"/>
        </w:pBdr>
        <w:shd w:val="clear" w:color="auto" w:fill="auto"/>
        <w:tabs>
          <w:tab w:pos="4262" w:val="left"/>
        </w:tabs>
        <w:bidi w:val="0"/>
        <w:spacing w:before="0" w:after="240" w:line="240" w:lineRule="auto"/>
        <w:ind w:left="0" w:right="0" w:firstLine="0"/>
        <w:jc w:val="center"/>
      </w:pPr>
      <w:r>
        <w:rPr>
          <w:b/>
          <w:bCs/>
          <w:color w:val="000000"/>
          <w:spacing w:val="0"/>
          <w:w w:val="100"/>
          <w:position w:val="0"/>
        </w:rPr>
        <w:t>项目</w:t>
        <w:tab/>
        <w:t>本期发生额</w:t>
      </w:r>
    </w:p>
    <w:p>
      <w:pPr>
        <w:pStyle w:val="Style35"/>
        <w:keepNext w:val="0"/>
        <w:keepLines w:val="0"/>
        <w:widowControl w:val="0"/>
        <w:shd w:val="clear" w:color="auto" w:fill="auto"/>
        <w:tabs>
          <w:tab w:pos="6389" w:val="left"/>
        </w:tabs>
        <w:bidi w:val="0"/>
        <w:spacing w:before="0" w:after="460" w:line="240" w:lineRule="auto"/>
        <w:ind w:left="0" w:right="0" w:firstLine="0"/>
        <w:jc w:val="left"/>
        <w:rPr>
          <w:sz w:val="18"/>
          <w:szCs w:val="18"/>
        </w:rPr>
      </w:pPr>
      <w:r>
        <w:rPr>
          <w:color w:val="000000"/>
          <w:spacing w:val="0"/>
          <w:w w:val="100"/>
          <w:position w:val="0"/>
          <w:sz w:val="17"/>
          <w:szCs w:val="17"/>
        </w:rPr>
        <w:t>实际核销的应收账款</w:t>
        <w:tab/>
      </w:r>
      <w:r>
        <w:rPr>
          <w:rFonts w:ascii="Times New Roman" w:eastAsia="Times New Roman" w:hAnsi="Times New Roman" w:cs="Times New Roman"/>
          <w:color w:val="000000"/>
          <w:spacing w:val="0"/>
          <w:w w:val="100"/>
          <w:position w:val="0"/>
          <w:sz w:val="18"/>
          <w:szCs w:val="18"/>
        </w:rPr>
        <w:t>500.00</w:t>
      </w:r>
    </w:p>
    <w:p>
      <w:pPr>
        <w:pStyle w:val="Style35"/>
        <w:keepNext w:val="0"/>
        <w:keepLines w:val="0"/>
        <w:widowControl w:val="0"/>
        <w:shd w:val="clear" w:color="auto" w:fill="auto"/>
        <w:tabs>
          <w:tab w:pos="825" w:val="left"/>
        </w:tabs>
        <w:bidi w:val="0"/>
        <w:spacing w:before="0" w:after="160" w:line="240" w:lineRule="auto"/>
        <w:ind w:left="0" w:right="0" w:firstLine="380"/>
        <w:jc w:val="left"/>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期末应收账款金额前五名情况</w:t>
      </w:r>
    </w:p>
    <w:p>
      <w:pPr>
        <w:pStyle w:val="Style35"/>
        <w:keepNext w:val="0"/>
        <w:keepLines w:val="0"/>
        <w:widowControl w:val="0"/>
        <w:shd w:val="clear" w:color="auto" w:fill="auto"/>
        <w:bidi w:val="0"/>
        <w:spacing w:before="0" w:after="160" w:line="360" w:lineRule="exact"/>
        <w:ind w:left="0" w:right="0" w:firstLine="380"/>
        <w:jc w:val="left"/>
      </w:pPr>
      <w:r>
        <w:rPr>
          <w:color w:val="000000"/>
          <w:spacing w:val="0"/>
          <w:w w:val="100"/>
          <w:position w:val="0"/>
        </w:rPr>
        <w:t>公司应收账款金额前五名期末余额为</w:t>
      </w:r>
      <w:r>
        <w:rPr>
          <w:rFonts w:ascii="Times New Roman" w:eastAsia="Times New Roman" w:hAnsi="Times New Roman" w:cs="Times New Roman"/>
          <w:color w:val="000000"/>
          <w:spacing w:val="0"/>
          <w:w w:val="100"/>
          <w:position w:val="0"/>
          <w:sz w:val="18"/>
          <w:szCs w:val="18"/>
        </w:rPr>
        <w:t>7,280,584.33</w:t>
      </w:r>
      <w:r>
        <w:rPr>
          <w:color w:val="000000"/>
          <w:spacing w:val="0"/>
          <w:w w:val="100"/>
          <w:position w:val="0"/>
        </w:rPr>
        <w:t>元，占应收账款期末余额合计数的比例为</w:t>
      </w:r>
      <w:r>
        <w:rPr>
          <w:rFonts w:ascii="Times New Roman" w:eastAsia="Times New Roman" w:hAnsi="Times New Roman" w:cs="Times New Roman"/>
          <w:color w:val="000000"/>
          <w:spacing w:val="0"/>
          <w:w w:val="100"/>
          <w:position w:val="0"/>
          <w:sz w:val="18"/>
          <w:szCs w:val="18"/>
        </w:rPr>
        <w:t>67.25%</w:t>
      </w:r>
      <w:r>
        <w:rPr>
          <w:color w:val="000000"/>
          <w:spacing w:val="0"/>
          <w:w w:val="100"/>
          <w:position w:val="0"/>
        </w:rPr>
        <w:t>，相应计 提的坏账准备金额为</w:t>
      </w:r>
      <w:r>
        <w:rPr>
          <w:rFonts w:ascii="Times New Roman" w:eastAsia="Times New Roman" w:hAnsi="Times New Roman" w:cs="Times New Roman"/>
          <w:color w:val="000000"/>
          <w:spacing w:val="0"/>
          <w:w w:val="100"/>
          <w:position w:val="0"/>
          <w:sz w:val="18"/>
          <w:szCs w:val="18"/>
        </w:rPr>
        <w:t>72,805.84</w:t>
      </w:r>
      <w:r>
        <w:rPr>
          <w:color w:val="000000"/>
          <w:spacing w:val="0"/>
          <w:w w:val="100"/>
          <w:position w:val="0"/>
        </w:rPr>
        <w:t>元。</w:t>
      </w:r>
    </w:p>
    <w:p>
      <w:pPr>
        <w:pStyle w:val="Style35"/>
        <w:keepNext w:val="0"/>
        <w:keepLines w:val="0"/>
        <w:widowControl w:val="0"/>
        <w:shd w:val="clear" w:color="auto" w:fill="auto"/>
        <w:tabs>
          <w:tab w:pos="825" w:val="left"/>
        </w:tabs>
        <w:bidi w:val="0"/>
        <w:spacing w:before="0" w:after="160" w:line="360" w:lineRule="exact"/>
        <w:ind w:left="0" w:right="0" w:firstLine="380"/>
        <w:jc w:val="left"/>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本期无因金融资产转移而终止确认的应收账款。</w:t>
      </w:r>
    </w:p>
    <w:p>
      <w:pPr>
        <w:pStyle w:val="Style35"/>
        <w:keepNext w:val="0"/>
        <w:keepLines w:val="0"/>
        <w:widowControl w:val="0"/>
        <w:shd w:val="clear" w:color="auto" w:fill="auto"/>
        <w:tabs>
          <w:tab w:pos="825" w:val="left"/>
        </w:tabs>
        <w:bidi w:val="0"/>
        <w:spacing w:before="0" w:after="460" w:line="360" w:lineRule="exact"/>
        <w:ind w:left="0" w:right="0" w:firstLine="380"/>
        <w:jc w:val="left"/>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期末公司无因应收账款转移而继续涉入形成的资产、负债。</w:t>
      </w:r>
    </w:p>
    <w:p>
      <w:pPr>
        <w:pStyle w:val="Style35"/>
        <w:keepNext w:val="0"/>
        <w:keepLines w:val="0"/>
        <w:widowControl w:val="0"/>
        <w:numPr>
          <w:ilvl w:val="0"/>
          <w:numId w:val="99"/>
        </w:numPr>
        <w:shd w:val="clear" w:color="auto" w:fill="auto"/>
        <w:bidi w:val="0"/>
        <w:spacing w:before="0" w:after="0" w:line="418" w:lineRule="auto"/>
        <w:ind w:left="0" w:right="0" w:firstLine="380"/>
        <w:jc w:val="left"/>
      </w:pPr>
      <w:bookmarkStart w:id="993" w:name="bookmark993"/>
      <w:bookmarkEnd w:id="993"/>
      <w:r>
        <w:rPr>
          <w:color w:val="000000"/>
          <w:spacing w:val="0"/>
          <w:w w:val="100"/>
          <w:position w:val="0"/>
        </w:rPr>
        <w:t>其他应收款</w:t>
      </w:r>
    </w:p>
    <w:p>
      <w:pPr>
        <w:pStyle w:val="Style35"/>
        <w:keepNext w:val="0"/>
        <w:keepLines w:val="0"/>
        <w:widowControl w:val="0"/>
        <w:shd w:val="clear" w:color="auto" w:fill="auto"/>
        <w:bidi w:val="0"/>
        <w:spacing w:before="0" w:after="360" w:line="360"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）分类列示</w:t>
      </w:r>
    </w:p>
    <w:p>
      <w:pPr>
        <w:pStyle w:val="Style73"/>
        <w:keepNext w:val="0"/>
        <w:keepLines w:val="0"/>
        <w:widowControl w:val="0"/>
        <w:shd w:val="clear" w:color="auto" w:fill="auto"/>
        <w:tabs>
          <w:tab w:pos="6749" w:val="left"/>
        </w:tabs>
        <w:bidi w:val="0"/>
        <w:spacing w:before="0" w:line="240" w:lineRule="auto"/>
        <w:ind w:left="3220" w:right="0" w:firstLine="0"/>
        <w:jc w:val="left"/>
      </w:pPr>
      <w:r>
        <w:rPr>
          <w:color w:val="000000"/>
          <w:spacing w:val="0"/>
          <w:w w:val="100"/>
          <w:position w:val="0"/>
        </w:rPr>
        <w:t>期末余额</w:t>
        <w:tab/>
        <w:t>期初余额</w:t>
      </w:r>
    </w:p>
    <w:tbl>
      <w:tblPr>
        <w:tblOverlap w:val="never"/>
        <w:jc w:val="right"/>
        <w:tblLayout w:type="fixed"/>
      </w:tblPr>
      <w:tblGrid>
        <w:gridCol w:w="960"/>
        <w:gridCol w:w="1085"/>
        <w:gridCol w:w="835"/>
        <w:gridCol w:w="893"/>
        <w:gridCol w:w="984"/>
        <w:gridCol w:w="811"/>
        <w:gridCol w:w="883"/>
        <w:gridCol w:w="974"/>
        <w:gridCol w:w="778"/>
      </w:tblGrid>
      <w:tr>
        <w:trPr>
          <w:trHeight w:val="269" w:hRule="exact"/>
        </w:trPr>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类别</w:t>
            </w:r>
          </w:p>
        </w:tc>
        <w:tc>
          <w:tcPr>
            <w:vMerge w:val="restart"/>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SimSun" w:eastAsia="SimSun" w:hAnsi="SimSun" w:cs="SimSun"/>
                <w:b/>
                <w:bCs/>
                <w:color w:val="000000"/>
                <w:spacing w:val="0"/>
                <w:w w:val="100"/>
                <w:position w:val="0"/>
                <w:sz w:val="13"/>
                <w:szCs w:val="13"/>
              </w:rPr>
              <w:t>金额</w:t>
            </w:r>
          </w:p>
        </w:tc>
        <w:tc>
          <w:tcPr>
            <w:vMerge w:val="restart"/>
            <w:tcBorders/>
            <w:shd w:val="clear" w:color="auto" w:fill="FFFFFF"/>
            <w:vAlign w:val="center"/>
          </w:tcPr>
          <w:p>
            <w:pPr>
              <w:pStyle w:val="Style27"/>
              <w:keepNext w:val="0"/>
              <w:keepLines w:val="0"/>
              <w:widowControl w:val="0"/>
              <w:shd w:val="clear" w:color="auto" w:fill="auto"/>
              <w:bidi w:val="0"/>
              <w:spacing w:before="0" w:after="200" w:line="240" w:lineRule="auto"/>
              <w:ind w:left="0" w:right="0" w:firstLine="240"/>
              <w:jc w:val="left"/>
              <w:rPr>
                <w:sz w:val="13"/>
                <w:szCs w:val="13"/>
              </w:rPr>
            </w:pPr>
            <w:r>
              <w:rPr>
                <w:rFonts w:ascii="SimSun" w:eastAsia="SimSun" w:hAnsi="SimSun" w:cs="SimSun"/>
                <w:b/>
                <w:bCs/>
                <w:color w:val="000000"/>
                <w:spacing w:val="0"/>
                <w:w w:val="100"/>
                <w:position w:val="0"/>
                <w:sz w:val="13"/>
                <w:szCs w:val="13"/>
              </w:rPr>
              <w:t>占总额</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比例</w:t>
            </w:r>
          </w:p>
        </w:tc>
        <w:tc>
          <w:tcPr>
            <w:vMerge w:val="restart"/>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坏账准备</w:t>
            </w:r>
          </w:p>
        </w:tc>
        <w:tc>
          <w:tcPr>
            <w:vMerge w:val="restart"/>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center"/>
              <w:rPr>
                <w:sz w:val="13"/>
                <w:szCs w:val="13"/>
              </w:rPr>
            </w:pPr>
            <w:r>
              <w:rPr>
                <w:rFonts w:ascii="SimSun" w:eastAsia="SimSun" w:hAnsi="SimSun" w:cs="SimSun"/>
                <w:b/>
                <w:bCs/>
                <w:color w:val="000000"/>
                <w:spacing w:val="0"/>
                <w:w w:val="100"/>
                <w:position w:val="0"/>
                <w:sz w:val="13"/>
                <w:szCs w:val="13"/>
              </w:rPr>
              <w:t>坏账准备</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计提比例</w:t>
            </w:r>
          </w:p>
        </w:tc>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占总额</w:t>
            </w:r>
          </w:p>
        </w:tc>
        <w:tc>
          <w:tcPr>
            <w:vMerge w:val="restart"/>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right"/>
              <w:rPr>
                <w:sz w:val="13"/>
                <w:szCs w:val="13"/>
              </w:rPr>
            </w:pPr>
            <w:r>
              <w:rPr>
                <w:rFonts w:ascii="SimSun" w:eastAsia="SimSun" w:hAnsi="SimSun" w:cs="SimSun"/>
                <w:b/>
                <w:bCs/>
                <w:color w:val="000000"/>
                <w:spacing w:val="0"/>
                <w:w w:val="100"/>
                <w:position w:val="0"/>
                <w:sz w:val="13"/>
                <w:szCs w:val="13"/>
              </w:rPr>
              <w:t>坏账准备</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b/>
                <w:bCs/>
                <w:color w:val="000000"/>
                <w:spacing w:val="0"/>
                <w:w w:val="100"/>
                <w:position w:val="0"/>
                <w:sz w:val="13"/>
                <w:szCs w:val="13"/>
              </w:rPr>
              <w:t>计提比例</w:t>
            </w:r>
          </w:p>
        </w:tc>
      </w:tr>
      <w:tr>
        <w:trPr>
          <w:trHeight w:val="331" w:hRule="exact"/>
        </w:trPr>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center"/>
          </w:tcPr>
          <w:p>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SimSun" w:eastAsia="SimSun" w:hAnsi="SimSun" w:cs="SimSun"/>
                <w:b/>
                <w:bCs/>
                <w:color w:val="000000"/>
                <w:spacing w:val="0"/>
                <w:w w:val="100"/>
                <w:position w:val="0"/>
                <w:sz w:val="13"/>
                <w:szCs w:val="13"/>
              </w:rPr>
              <w:t>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SimSun" w:eastAsia="SimSun" w:hAnsi="SimSun" w:cs="SimSun"/>
                <w:b/>
                <w:bCs/>
                <w:color w:val="000000"/>
                <w:spacing w:val="0"/>
                <w:w w:val="100"/>
                <w:position w:val="0"/>
                <w:sz w:val="13"/>
                <w:szCs w:val="13"/>
              </w:rPr>
              <w:t>比例</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SimSun" w:eastAsia="SimSun" w:hAnsi="SimSun" w:cs="SimSun"/>
                <w:b/>
                <w:bCs/>
                <w:color w:val="000000"/>
                <w:spacing w:val="0"/>
                <w:w w:val="100"/>
                <w:position w:val="0"/>
                <w:sz w:val="13"/>
                <w:szCs w:val="13"/>
              </w:rPr>
              <w:t>坏账准备</w:t>
            </w:r>
          </w:p>
        </w:tc>
        <w:tc>
          <w:tcPr>
            <w:vMerge/>
            <w:tcBorders/>
            <w:shd w:val="clear" w:color="auto" w:fill="FFFFFF"/>
            <w:vAlign w:val="center"/>
          </w:tcPr>
          <w:p>
            <w:pPr/>
          </w:p>
        </w:tc>
      </w:tr>
      <w:tr>
        <w:trPr>
          <w:trHeight w:val="25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b/>
                <w:bCs/>
                <w:color w:val="000000"/>
                <w:spacing w:val="0"/>
                <w:w w:val="100"/>
                <w:position w:val="0"/>
                <w:sz w:val="13"/>
                <w:szCs w:val="13"/>
              </w:rPr>
              <w:t>（</w:t>
            </w:r>
            <w:r>
              <w:rPr>
                <w:b/>
                <w:bCs/>
                <w:color w:val="000000"/>
                <w:spacing w:val="0"/>
                <w:w w:val="100"/>
                <w:position w:val="0"/>
                <w:sz w:val="13"/>
                <w:szCs w:val="13"/>
              </w:rPr>
              <w:t>%</w:t>
            </w:r>
            <w:r>
              <w:rPr>
                <w:rFonts w:ascii="SimSun" w:eastAsia="SimSun" w:hAnsi="SimSun" w:cs="SimSun"/>
                <w:b/>
                <w:bCs/>
                <w:color w:val="000000"/>
                <w:spacing w:val="0"/>
                <w:w w:val="100"/>
                <w:position w:val="0"/>
                <w:sz w:val="13"/>
                <w:szCs w:val="13"/>
              </w:rPr>
              <w:t>）</w:t>
            </w:r>
          </w:p>
        </w:tc>
      </w:tr>
    </w:tbl>
    <w:p>
      <w:pPr>
        <w:widowControl w:val="0"/>
        <w:spacing w:after="239" w:line="1" w:lineRule="exact"/>
      </w:pPr>
    </w:p>
    <w:p>
      <w:pPr>
        <w:pStyle w:val="Style73"/>
        <w:keepNext w:val="0"/>
        <w:keepLines w:val="0"/>
        <w:widowControl w:val="0"/>
        <w:shd w:val="clear" w:color="auto" w:fill="auto"/>
        <w:bidi w:val="0"/>
        <w:spacing w:before="0" w:after="160" w:line="240" w:lineRule="auto"/>
        <w:ind w:left="0" w:right="0" w:firstLine="0"/>
        <w:jc w:val="left"/>
      </w:pPr>
      <w:r>
        <w:rPr>
          <w:b w:val="0"/>
          <w:bCs w:val="0"/>
          <w:color w:val="000000"/>
          <w:spacing w:val="0"/>
          <w:w w:val="100"/>
          <w:position w:val="0"/>
        </w:rPr>
        <w:t>单项金额重大并单项计提坏</w:t>
      </w:r>
    </w:p>
    <w:p>
      <w:pPr>
        <w:pStyle w:val="Style73"/>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账准备的其他应收款</w:t>
      </w:r>
    </w:p>
    <w:p>
      <w:pPr>
        <w:pStyle w:val="Style73"/>
        <w:keepNext w:val="0"/>
        <w:keepLines w:val="0"/>
        <w:widowControl w:val="0"/>
        <w:shd w:val="clear" w:color="auto" w:fill="auto"/>
        <w:bidi w:val="0"/>
        <w:spacing w:before="0" w:after="160" w:line="240" w:lineRule="auto"/>
        <w:ind w:left="0" w:right="0" w:firstLine="0"/>
        <w:jc w:val="left"/>
      </w:pPr>
      <w:r>
        <w:rPr>
          <w:b w:val="0"/>
          <w:bCs w:val="0"/>
          <w:color w:val="000000"/>
          <w:spacing w:val="0"/>
          <w:w w:val="100"/>
          <w:position w:val="0"/>
        </w:rPr>
        <w:t>按组合计提坏账准备的其他</w:t>
      </w:r>
    </w:p>
    <w:p>
      <w:pPr>
        <w:pStyle w:val="Style73"/>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应收款</w:t>
      </w:r>
    </w:p>
    <w:tbl>
      <w:tblPr>
        <w:tblOverlap w:val="never"/>
        <w:jc w:val="center"/>
        <w:tblLayout w:type="fixed"/>
      </w:tblPr>
      <w:tblGrid>
        <w:gridCol w:w="1805"/>
        <w:gridCol w:w="998"/>
        <w:gridCol w:w="662"/>
        <w:gridCol w:w="1056"/>
        <w:gridCol w:w="686"/>
        <w:gridCol w:w="1123"/>
        <w:gridCol w:w="744"/>
        <w:gridCol w:w="1133"/>
        <w:gridCol w:w="490"/>
      </w:tblGrid>
      <w:tr>
        <w:trPr>
          <w:trHeight w:val="29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组合</w:t>
            </w:r>
            <w:r>
              <w:rPr>
                <w:color w:val="000000"/>
                <w:spacing w:val="0"/>
                <w:w w:val="100"/>
                <w:position w:val="0"/>
                <w:sz w:val="13"/>
                <w:szCs w:val="13"/>
              </w:rPr>
              <w:t>1</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46,720,014.64</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4,725,826.68</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10.12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27,880,092.42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100.00</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3,854,933.14</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13.83</w:t>
            </w:r>
          </w:p>
        </w:tc>
      </w:tr>
      <w:tr>
        <w:trPr>
          <w:trHeight w:val="36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单项金额虽不重大但单项计提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坏账准备的其他应收款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46,720,014.64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4,725,826.68</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27.880.092.42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100</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3.854.933.14</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val="0"/>
        <w:keepLines w:val="0"/>
        <w:widowControl w:val="0"/>
        <w:shd w:val="clear" w:color="auto" w:fill="auto"/>
        <w:bidi w:val="0"/>
        <w:spacing w:before="0" w:after="320" w:line="240" w:lineRule="auto"/>
        <w:ind w:left="0" w:right="0" w:firstLine="580"/>
        <w:jc w:val="left"/>
      </w:pPr>
      <w:bookmarkStart w:id="994" w:name="bookmark994"/>
      <w:r>
        <w:rPr>
          <w:rFonts w:ascii="Times New Roman" w:eastAsia="Times New Roman" w:hAnsi="Times New Roman" w:cs="Times New Roman"/>
          <w:color w:val="000000"/>
          <w:spacing w:val="0"/>
          <w:w w:val="100"/>
          <w:position w:val="0"/>
          <w:sz w:val="18"/>
          <w:szCs w:val="18"/>
        </w:rPr>
        <w:t>（</w:t>
      </w:r>
      <w:bookmarkEnd w:id="9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中，按账龄分析法计提坏账准备的其他应收款</w:t>
      </w:r>
    </w:p>
    <w:tbl>
      <w:tblPr>
        <w:tblOverlap w:val="never"/>
        <w:jc w:val="center"/>
        <w:tblLayout w:type="fixed"/>
      </w:tblPr>
      <w:tblGrid>
        <w:gridCol w:w="1363"/>
        <w:gridCol w:w="1070"/>
        <w:gridCol w:w="509"/>
        <w:gridCol w:w="1229"/>
        <w:gridCol w:w="1075"/>
        <w:gridCol w:w="1118"/>
        <w:gridCol w:w="614"/>
        <w:gridCol w:w="1027"/>
        <w:gridCol w:w="974"/>
      </w:tblGrid>
      <w:tr>
        <w:trPr>
          <w:trHeight w:val="302" w:hRule="exact"/>
        </w:trPr>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b/>
                <w:bCs/>
                <w:color w:val="000000"/>
                <w:spacing w:val="0"/>
                <w:w w:val="100"/>
                <w:position w:val="0"/>
                <w:sz w:val="15"/>
                <w:szCs w:val="15"/>
              </w:rPr>
              <w:t>账龄</w:t>
            </w:r>
          </w:p>
        </w:tc>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期末余额</w:t>
            </w:r>
          </w:p>
        </w:tc>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期初余额</w:t>
            </w:r>
          </w:p>
        </w:tc>
      </w:tr>
      <w:tr>
        <w:trPr>
          <w:trHeight w:val="278" w:hRule="exact"/>
        </w:trPr>
        <w:tc>
          <w:tcPr>
            <w:vMerge/>
            <w:tcBorders/>
            <w:shd w:val="clear" w:color="auto" w:fill="FFFFFF"/>
            <w:vAlign w:val="center"/>
          </w:tcPr>
          <w:p>
            <w:pP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账面余额</w:t>
            </w:r>
          </w:p>
        </w:tc>
        <w:tc>
          <w:tcPr>
            <w:vMerge w:val="restart"/>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b/>
                <w:bCs/>
                <w:color w:val="000000"/>
                <w:spacing w:val="0"/>
                <w:w w:val="100"/>
                <w:position w:val="0"/>
                <w:sz w:val="15"/>
                <w:szCs w:val="15"/>
              </w:rPr>
              <w:t>比例</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w:t>
            </w:r>
            <w:r>
              <w:rPr>
                <w:b/>
                <w:bCs/>
                <w:color w:val="000000"/>
                <w:spacing w:val="0"/>
                <w:w w:val="100"/>
                <w:position w:val="0"/>
                <w:sz w:val="15"/>
                <w:szCs w:val="15"/>
              </w:rPr>
              <w:t>%</w:t>
            </w:r>
            <w:r>
              <w:rPr>
                <w:rFonts w:ascii="SimSun" w:eastAsia="SimSun" w:hAnsi="SimSun" w:cs="SimSun"/>
                <w:b/>
                <w:bCs/>
                <w:color w:val="000000"/>
                <w:spacing w:val="0"/>
                <w:w w:val="100"/>
                <w:position w:val="0"/>
                <w:sz w:val="15"/>
                <w:szCs w:val="15"/>
              </w:rPr>
              <w:t>）</w:t>
            </w:r>
          </w:p>
        </w:tc>
        <w:tc>
          <w:tcPr>
            <w:vMerge w:val="restart"/>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b/>
                <w:bCs/>
                <w:color w:val="000000"/>
                <w:spacing w:val="0"/>
                <w:w w:val="100"/>
                <w:position w:val="0"/>
                <w:sz w:val="15"/>
                <w:szCs w:val="15"/>
              </w:rPr>
              <w:t>坏账准备计</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提比例（</w:t>
            </w:r>
            <w:r>
              <w:rPr>
                <w:b/>
                <w:bCs/>
                <w:color w:val="000000"/>
                <w:spacing w:val="0"/>
                <w:w w:val="100"/>
                <w:position w:val="0"/>
                <w:sz w:val="15"/>
                <w:szCs w:val="15"/>
              </w:rPr>
              <w:t>%</w:t>
            </w:r>
            <w:r>
              <w:rPr>
                <w:rFonts w:ascii="SimSun" w:eastAsia="SimSun" w:hAnsi="SimSun" w:cs="SimSun"/>
                <w:b/>
                <w:bCs/>
                <w:color w:val="000000"/>
                <w:spacing w:val="0"/>
                <w:w w:val="100"/>
                <w:position w:val="0"/>
                <w:sz w:val="15"/>
                <w:szCs w:val="15"/>
              </w:rPr>
              <w:t>）</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坏账准备</w:t>
            </w:r>
          </w:p>
        </w:tc>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b/>
                <w:bCs/>
                <w:color w:val="000000"/>
                <w:spacing w:val="0"/>
                <w:w w:val="100"/>
                <w:position w:val="0"/>
                <w:sz w:val="15"/>
                <w:szCs w:val="15"/>
              </w:rPr>
              <w:t>账面余额</w:t>
            </w:r>
          </w:p>
        </w:tc>
        <w:tc>
          <w:tcPr>
            <w:vMerge w:val="restart"/>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b/>
                <w:bCs/>
                <w:color w:val="000000"/>
                <w:spacing w:val="0"/>
                <w:w w:val="100"/>
                <w:position w:val="0"/>
                <w:sz w:val="15"/>
                <w:szCs w:val="15"/>
              </w:rPr>
              <w:t>比例</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w:t>
            </w:r>
            <w:r>
              <w:rPr>
                <w:b/>
                <w:bCs/>
                <w:color w:val="000000"/>
                <w:spacing w:val="0"/>
                <w:w w:val="100"/>
                <w:position w:val="0"/>
                <w:sz w:val="15"/>
                <w:szCs w:val="15"/>
              </w:rPr>
              <w:t>%</w:t>
            </w:r>
            <w:r>
              <w:rPr>
                <w:rFonts w:ascii="SimSun" w:eastAsia="SimSun" w:hAnsi="SimSun" w:cs="SimSun"/>
                <w:b/>
                <w:bCs/>
                <w:color w:val="000000"/>
                <w:spacing w:val="0"/>
                <w:w w:val="100"/>
                <w:position w:val="0"/>
                <w:sz w:val="15"/>
                <w:szCs w:val="15"/>
              </w:rPr>
              <w:t>）</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b/>
                <w:bCs/>
                <w:color w:val="000000"/>
                <w:spacing w:val="0"/>
                <w:w w:val="100"/>
                <w:position w:val="0"/>
                <w:sz w:val="15"/>
                <w:szCs w:val="15"/>
              </w:rPr>
              <w:t>坏账准备计</w:t>
            </w:r>
          </w:p>
        </w:tc>
      </w:tr>
      <w:tr>
        <w:trPr>
          <w:trHeight w:val="408"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提比例（％）</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b/>
                <w:bCs/>
                <w:color w:val="000000"/>
                <w:spacing w:val="0"/>
                <w:w w:val="100"/>
                <w:position w:val="0"/>
                <w:sz w:val="15"/>
                <w:szCs w:val="15"/>
              </w:rPr>
              <w:t>坏账准备</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年以内（含</w:t>
            </w:r>
            <w:r>
              <w:rPr>
                <w:color w:val="000000"/>
                <w:spacing w:val="0"/>
                <w:w w:val="100"/>
                <w:position w:val="0"/>
                <w:sz w:val="15"/>
                <w:szCs w:val="15"/>
              </w:rPr>
              <w:t>1</w:t>
            </w:r>
            <w:r>
              <w:rPr>
                <w:rFonts w:ascii="SimSun" w:eastAsia="SimSun" w:hAnsi="SimSun" w:cs="SimSun"/>
                <w:color w:val="000000"/>
                <w:spacing w:val="0"/>
                <w:w w:val="100"/>
                <w:position w:val="0"/>
                <w:sz w:val="15"/>
                <w:szCs w:val="15"/>
              </w:rPr>
              <w:t>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40,834,070.67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87.40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408,340.71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22,412,319.85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80.39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224,123.19</w:t>
            </w:r>
          </w:p>
        </w:tc>
      </w:tr>
      <w:tr>
        <w:trPr>
          <w:trHeight w:val="403"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r>
              <w:rPr>
                <w:rFonts w:ascii="SimSun" w:eastAsia="SimSun" w:hAnsi="SimSun" w:cs="SimSun"/>
                <w:color w:val="000000"/>
                <w:spacing w:val="0"/>
                <w:w w:val="100"/>
                <w:position w:val="0"/>
                <w:sz w:val="15"/>
                <w:szCs w:val="15"/>
              </w:rPr>
              <w:t>年（含</w:t>
            </w:r>
            <w:r>
              <w:rPr>
                <w:rFonts w:ascii="SimSun" w:eastAsia="SimSun" w:hAnsi="SimSun" w:cs="SimSun"/>
                <w:i/>
                <w:iCs/>
                <w:color w:val="000000"/>
                <w:spacing w:val="0"/>
                <w:w w:val="100"/>
                <w:position w:val="0"/>
                <w:sz w:val="15"/>
                <w:szCs w:val="15"/>
              </w:rPr>
              <w:t>2</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481,640.00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1.03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24,082.00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1,650,000.00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5.92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82,500.00</w:t>
            </w:r>
          </w:p>
        </w:tc>
      </w:tr>
      <w:tr>
        <w:trPr>
          <w:trHeight w:val="39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w:t>
            </w:r>
            <w:r>
              <w:rPr>
                <w:rFonts w:ascii="SimSun" w:eastAsia="SimSun" w:hAnsi="SimSun" w:cs="SimSun"/>
                <w:color w:val="000000"/>
                <w:spacing w:val="0"/>
                <w:w w:val="100"/>
                <w:position w:val="0"/>
                <w:sz w:val="15"/>
                <w:szCs w:val="15"/>
              </w:rPr>
              <w:t>年（含</w:t>
            </w:r>
            <w:r>
              <w:rPr>
                <w:color w:val="000000"/>
                <w:spacing w:val="0"/>
                <w:w w:val="100"/>
                <w:position w:val="0"/>
                <w:sz w:val="15"/>
                <w:szCs w:val="15"/>
              </w:rPr>
              <w:t>3</w:t>
            </w:r>
            <w:r>
              <w:rPr>
                <w:rFonts w:ascii="SimSun" w:eastAsia="SimSun" w:hAnsi="SimSun" w:cs="SimSun"/>
                <w:color w:val="000000"/>
                <w:spacing w:val="0"/>
                <w:w w:val="100"/>
                <w:position w:val="0"/>
                <w:sz w:val="15"/>
                <w:szCs w:val="15"/>
              </w:rPr>
              <w:t>年）</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1,587,000.00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3.40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476,100.00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384,946.60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1.38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30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115,483.98</w:t>
            </w:r>
          </w:p>
        </w:tc>
      </w:tr>
      <w:tr>
        <w:trPr>
          <w:trHeight w:val="4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年以上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3,817,303.97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8.17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3,817,303.97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3,432,825.97</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12.31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100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3,432,825.97</w:t>
            </w: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SimSun" w:eastAsia="SimSun" w:hAnsi="SimSun" w:cs="SimSun"/>
                <w:color w:val="000000"/>
                <w:spacing w:val="0"/>
                <w:w w:val="100"/>
                <w:position w:val="0"/>
                <w:sz w:val="15"/>
                <w:szCs w:val="15"/>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46,720,014.64</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u w:val="single"/>
              </w:rPr>
              <w:t>100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4,725,826.68</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27,880,092.42</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u w:val="single"/>
              </w:rPr>
              <w:t>100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3,854,933.14</w:t>
            </w:r>
          </w:p>
        </w:tc>
      </w:tr>
    </w:tbl>
    <w:p>
      <w:pPr>
        <w:widowControl w:val="0"/>
        <w:spacing w:after="419" w:line="1" w:lineRule="exact"/>
      </w:pPr>
    </w:p>
    <w:p>
      <w:pPr>
        <w:pStyle w:val="Style35"/>
        <w:keepNext w:val="0"/>
        <w:keepLines w:val="0"/>
        <w:widowControl w:val="0"/>
        <w:shd w:val="clear" w:color="auto" w:fill="auto"/>
        <w:bidi w:val="0"/>
        <w:spacing w:before="0" w:after="320" w:line="240" w:lineRule="auto"/>
        <w:ind w:left="0" w:right="0" w:firstLine="480"/>
        <w:jc w:val="left"/>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）本期其他应收款计提、收回或转回的坏账准备情况</w:t>
      </w:r>
    </w:p>
    <w:p>
      <w:pPr>
        <w:pStyle w:val="Style35"/>
        <w:keepNext w:val="0"/>
        <w:keepLines w:val="0"/>
        <w:widowControl w:val="0"/>
        <w:pBdr>
          <w:bottom w:val="single" w:sz="4" w:space="0" w:color="auto"/>
        </w:pBdr>
        <w:shd w:val="clear" w:color="auto" w:fill="auto"/>
        <w:tabs>
          <w:tab w:pos="4210" w:val="left"/>
        </w:tabs>
        <w:bidi w:val="0"/>
        <w:spacing w:before="0" w:after="240" w:line="240" w:lineRule="auto"/>
        <w:ind w:left="0" w:right="0" w:firstLine="0"/>
        <w:jc w:val="center"/>
      </w:pPr>
      <w:r>
        <w:rPr>
          <w:b/>
          <w:bCs/>
          <w:color w:val="000000"/>
          <w:spacing w:val="0"/>
          <w:w w:val="100"/>
          <w:position w:val="0"/>
        </w:rPr>
        <w:t>项目</w:t>
        <w:tab/>
        <w:t>本期发生额</w:t>
      </w:r>
    </w:p>
    <w:p>
      <w:pPr>
        <w:pStyle w:val="Style35"/>
        <w:keepNext w:val="0"/>
        <w:keepLines w:val="0"/>
        <w:widowControl w:val="0"/>
        <w:shd w:val="clear" w:color="auto" w:fill="auto"/>
        <w:tabs>
          <w:tab w:pos="6906" w:val="left"/>
        </w:tabs>
        <w:bidi w:val="0"/>
        <w:spacing w:before="0" w:after="240" w:line="240" w:lineRule="auto"/>
        <w:ind w:left="0" w:right="0" w:firstLine="200"/>
        <w:jc w:val="left"/>
        <w:rPr>
          <w:sz w:val="18"/>
          <w:szCs w:val="18"/>
        </w:rPr>
      </w:pPr>
      <w:r>
        <w:rPr>
          <w:color w:val="000000"/>
          <w:spacing w:val="0"/>
          <w:w w:val="100"/>
          <w:position w:val="0"/>
          <w:sz w:val="17"/>
          <w:szCs w:val="17"/>
        </w:rPr>
        <w:t>本期计提其他应收款坏账准备</w:t>
        <w:tab/>
      </w:r>
      <w:r>
        <w:rPr>
          <w:rFonts w:ascii="Times New Roman" w:eastAsia="Times New Roman" w:hAnsi="Times New Roman" w:cs="Times New Roman"/>
          <w:color w:val="000000"/>
          <w:spacing w:val="0"/>
          <w:w w:val="100"/>
          <w:position w:val="0"/>
          <w:sz w:val="18"/>
          <w:szCs w:val="18"/>
        </w:rPr>
        <w:t>870,893.54</w:t>
      </w:r>
    </w:p>
    <w:p>
      <w:pPr>
        <w:pStyle w:val="Style35"/>
        <w:keepNext w:val="0"/>
        <w:keepLines w:val="0"/>
        <w:widowControl w:val="0"/>
        <w:shd w:val="clear" w:color="auto" w:fill="auto"/>
        <w:tabs>
          <w:tab w:pos="6906" w:val="left"/>
        </w:tabs>
        <w:bidi w:val="0"/>
        <w:spacing w:before="0" w:after="460" w:line="240" w:lineRule="auto"/>
        <w:ind w:left="0" w:right="0" w:firstLine="200"/>
        <w:jc w:val="left"/>
      </w:pPr>
      <w:r>
        <w:rPr>
          <w:color w:val="000000"/>
          <w:spacing w:val="0"/>
          <w:w w:val="100"/>
          <w:position w:val="0"/>
        </w:rPr>
        <w:t>本期收回或转回的其他应收款坏账准备</w:t>
        <w:tab/>
        <w:t>无</w:t>
      </w:r>
    </w:p>
    <w:p>
      <w:pPr>
        <w:pStyle w:val="Style35"/>
        <w:keepNext w:val="0"/>
        <w:keepLines w:val="0"/>
        <w:widowControl w:val="0"/>
        <w:shd w:val="clear" w:color="auto" w:fill="auto"/>
        <w:tabs>
          <w:tab w:pos="1025" w:val="left"/>
        </w:tabs>
        <w:bidi w:val="0"/>
        <w:spacing w:before="0" w:after="320" w:line="240" w:lineRule="auto"/>
        <w:ind w:left="0" w:right="0" w:firstLine="580"/>
        <w:jc w:val="left"/>
      </w:pPr>
      <w:bookmarkStart w:id="996" w:name="bookmark996"/>
      <w:r>
        <w:rPr>
          <w:rFonts w:ascii="Times New Roman" w:eastAsia="Times New Roman" w:hAnsi="Times New Roman" w:cs="Times New Roman"/>
          <w:color w:val="000000"/>
          <w:spacing w:val="0"/>
          <w:w w:val="100"/>
          <w:position w:val="0"/>
          <w:sz w:val="18"/>
          <w:szCs w:val="18"/>
        </w:rPr>
        <w:t>（</w:t>
      </w:r>
      <w:bookmarkEnd w:id="99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本期无实际核销的其他应收款。</w:t>
      </w:r>
    </w:p>
    <w:p>
      <w:pPr>
        <w:pStyle w:val="Style35"/>
        <w:keepNext w:val="0"/>
        <w:keepLines w:val="0"/>
        <w:widowControl w:val="0"/>
        <w:shd w:val="clear" w:color="auto" w:fill="auto"/>
        <w:tabs>
          <w:tab w:pos="1025" w:val="left"/>
        </w:tabs>
        <w:bidi w:val="0"/>
        <w:spacing w:before="0" w:after="320" w:line="240" w:lineRule="auto"/>
        <w:ind w:left="0" w:right="0" w:firstLine="580"/>
        <w:jc w:val="left"/>
      </w:pPr>
      <w:bookmarkStart w:id="997" w:name="bookmark997"/>
      <w:r>
        <w:rPr>
          <w:rFonts w:ascii="Times New Roman" w:eastAsia="Times New Roman" w:hAnsi="Times New Roman" w:cs="Times New Roman"/>
          <w:color w:val="000000"/>
          <w:spacing w:val="0"/>
          <w:w w:val="100"/>
          <w:position w:val="0"/>
          <w:sz w:val="18"/>
          <w:szCs w:val="18"/>
        </w:rPr>
        <w:t>（</w:t>
      </w:r>
      <w:bookmarkEnd w:id="99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按性质分类其他应收款的账面余额</w:t>
      </w:r>
    </w:p>
    <w:tbl>
      <w:tblPr>
        <w:tblOverlap w:val="never"/>
        <w:jc w:val="center"/>
        <w:tblLayout w:type="fixed"/>
      </w:tblPr>
      <w:tblGrid>
        <w:gridCol w:w="2501"/>
        <w:gridCol w:w="3024"/>
        <w:gridCol w:w="2021"/>
      </w:tblGrid>
      <w:tr>
        <w:trPr>
          <w:trHeight w:val="30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b/>
                <w:bCs/>
                <w:color w:val="000000"/>
                <w:spacing w:val="0"/>
                <w:w w:val="100"/>
                <w:position w:val="0"/>
                <w:sz w:val="17"/>
                <w:szCs w:val="17"/>
              </w:rPr>
              <w:t>款项性质</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b/>
                <w:bCs/>
                <w:color w:val="000000"/>
                <w:spacing w:val="0"/>
                <w:w w:val="100"/>
                <w:position w:val="0"/>
                <w:sz w:val="17"/>
                <w:szCs w:val="17"/>
              </w:rPr>
              <w:t>期末余额</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b/>
                <w:bCs/>
                <w:color w:val="000000"/>
                <w:spacing w:val="0"/>
                <w:w w:val="100"/>
                <w:position w:val="0"/>
                <w:sz w:val="17"/>
                <w:szCs w:val="17"/>
              </w:rPr>
              <w:t>期初余额</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23,021,297.08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21,329,752.88</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业绩承诺补偿款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12,523,502.87</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课题研究费</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3,000,000.00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699,066.66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1,672,328.00</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7,476,148.03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1,878,011.54</w:t>
            </w: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u w:val="single"/>
              </w:rPr>
              <w:t>46,720,014.64</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27,880,092.42</w:t>
            </w:r>
          </w:p>
        </w:tc>
      </w:tr>
    </w:tbl>
    <w:p>
      <w:pPr>
        <w:widowControl w:val="0"/>
        <w:spacing w:after="419" w:line="1" w:lineRule="exact"/>
      </w:pPr>
    </w:p>
    <w:p>
      <w:pPr>
        <w:widowControl w:val="0"/>
        <w:spacing w:line="1" w:lineRule="exact"/>
      </w:pPr>
    </w:p>
    <w:tbl>
      <w:tblPr>
        <w:tblOverlap w:val="never"/>
        <w:jc w:val="center"/>
        <w:tblLayout w:type="fixed"/>
      </w:tblPr>
      <w:tblGrid>
        <w:gridCol w:w="2131"/>
        <w:gridCol w:w="1411"/>
        <w:gridCol w:w="1147"/>
        <w:gridCol w:w="926"/>
        <w:gridCol w:w="1498"/>
        <w:gridCol w:w="1450"/>
      </w:tblGrid>
      <w:tr>
        <w:trPr>
          <w:trHeight w:val="778"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）期末其他应收款金额前五名情况</w:t>
            </w:r>
          </w:p>
        </w:tc>
        <w:tc>
          <w:tcPr>
            <w:vMerge w:val="restart"/>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期末余额</w:t>
            </w:r>
          </w:p>
        </w:tc>
        <w:tc>
          <w:tcPr>
            <w:vMerge w:val="restart"/>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SimSun" w:eastAsia="SimSun" w:hAnsi="SimSun" w:cs="SimSun"/>
                <w:b/>
                <w:bCs/>
                <w:color w:val="000000"/>
                <w:spacing w:val="0"/>
                <w:w w:val="100"/>
                <w:position w:val="0"/>
                <w:sz w:val="15"/>
                <w:szCs w:val="15"/>
              </w:rPr>
              <w:t>账龄</w:t>
            </w:r>
          </w:p>
        </w:tc>
        <w:tc>
          <w:tcPr>
            <w:vMerge w:val="restart"/>
            <w:tcBorders/>
            <w:shd w:val="clear" w:color="auto" w:fill="FFFFFF"/>
            <w:vAlign w:val="bottom"/>
          </w:tcPr>
          <w:p>
            <w:pPr>
              <w:pStyle w:val="Style27"/>
              <w:keepNext w:val="0"/>
              <w:keepLines w:val="0"/>
              <w:widowControl w:val="0"/>
              <w:shd w:val="clear" w:color="auto" w:fill="auto"/>
              <w:bidi w:val="0"/>
              <w:spacing w:before="0" w:after="220" w:line="240" w:lineRule="auto"/>
              <w:ind w:left="0" w:right="0" w:firstLine="340"/>
              <w:jc w:val="both"/>
              <w:rPr>
                <w:sz w:val="15"/>
                <w:szCs w:val="15"/>
              </w:rPr>
            </w:pPr>
            <w:r>
              <w:rPr>
                <w:rFonts w:ascii="SimSun" w:eastAsia="SimSun" w:hAnsi="SimSun" w:cs="SimSun"/>
                <w:b/>
                <w:bCs/>
                <w:color w:val="000000"/>
                <w:spacing w:val="0"/>
                <w:w w:val="100"/>
                <w:position w:val="0"/>
                <w:sz w:val="15"/>
                <w:szCs w:val="15"/>
              </w:rPr>
              <w:t>占其他应收款</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总额的比例（</w:t>
            </w:r>
            <w:r>
              <w:rPr>
                <w:b/>
                <w:bCs/>
                <w:color w:val="000000"/>
                <w:spacing w:val="0"/>
                <w:w w:val="100"/>
                <w:position w:val="0"/>
                <w:sz w:val="15"/>
                <w:szCs w:val="15"/>
              </w:rPr>
              <w:t>%</w:t>
            </w:r>
            <w:r>
              <w:rPr>
                <w:rFonts w:ascii="SimSun" w:eastAsia="SimSun" w:hAnsi="SimSun" w:cs="SimSun"/>
                <w:b/>
                <w:bCs/>
                <w:color w:val="000000"/>
                <w:spacing w:val="0"/>
                <w:w w:val="100"/>
                <w:position w:val="0"/>
                <w:sz w:val="15"/>
                <w:szCs w:val="15"/>
              </w:rPr>
              <w:t>）</w:t>
            </w:r>
          </w:p>
        </w:tc>
        <w:tc>
          <w:tcPr>
            <w:vMerge w:val="restart"/>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坏账准备期末余额</w:t>
            </w:r>
          </w:p>
        </w:tc>
      </w:tr>
      <w:tr>
        <w:trPr>
          <w:trHeight w:val="475"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单位名称</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b/>
                <w:bCs/>
                <w:color w:val="000000"/>
                <w:spacing w:val="0"/>
                <w:w w:val="100"/>
                <w:position w:val="0"/>
                <w:sz w:val="15"/>
                <w:szCs w:val="15"/>
              </w:rPr>
              <w:t>款项性质</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李桂华</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业绩承诺补偿款</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8,349,001.98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年以内</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17.87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83,490.02</w:t>
            </w:r>
          </w:p>
        </w:tc>
      </w:tr>
      <w:tr>
        <w:trPr>
          <w:trHeight w:val="43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北京北方天舟文化有限公司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关联方资金往来款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7,839,905.89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年以内</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16.78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78,399.06</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APPNODE TANGLE C LTD (HK)</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，关联方资金往来款</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7,373,635.50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年以内</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15.78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73,736.36</w:t>
            </w:r>
          </w:p>
        </w:tc>
      </w:tr>
      <w:tr>
        <w:trPr>
          <w:trHeight w:val="350"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杭州派娱科技有限公司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股权交易预付款</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7,000,000.00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年以内</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14.98</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70,000.00</w:t>
            </w:r>
          </w:p>
        </w:tc>
      </w:tr>
    </w:tbl>
    <w:p>
      <w:pPr>
        <w:widowControl w:val="0"/>
        <w:spacing w:line="1" w:lineRule="exact"/>
      </w:pPr>
      <w:r>
        <w:br w:type="page"/>
      </w:r>
    </w:p>
    <w:tbl>
      <w:tblPr>
        <w:tblOverlap w:val="never"/>
        <w:jc w:val="center"/>
        <w:tblLayout w:type="fixed"/>
      </w:tblPr>
      <w:tblGrid>
        <w:gridCol w:w="3658"/>
        <w:gridCol w:w="1128"/>
        <w:gridCol w:w="1330"/>
        <w:gridCol w:w="1627"/>
        <w:gridCol w:w="1339"/>
      </w:tblGrid>
      <w:tr>
        <w:trPr>
          <w:trHeight w:val="1186" w:hRule="exact"/>
        </w:trPr>
        <w:tc>
          <w:tcPr>
            <w:tcBorders>
              <w:top w:val="single" w:sz="4"/>
            </w:tcBorders>
            <w:shd w:val="clear" w:color="auto" w:fill="FFFFFF"/>
            <w:vAlign w:val="bottom"/>
          </w:tcPr>
          <w:p>
            <w:pPr>
              <w:pStyle w:val="Style27"/>
              <w:keepNext w:val="0"/>
              <w:keepLines w:val="0"/>
              <w:widowControl w:val="0"/>
              <w:shd w:val="clear" w:color="auto" w:fill="auto"/>
              <w:tabs>
                <w:tab w:pos="2695" w:val="left"/>
              </w:tabs>
              <w:bidi w:val="0"/>
              <w:spacing w:before="0" w:after="0" w:line="240" w:lineRule="auto"/>
              <w:ind w:left="1020" w:right="0" w:firstLine="0"/>
              <w:jc w:val="left"/>
              <w:rPr>
                <w:sz w:val="15"/>
                <w:szCs w:val="15"/>
              </w:rPr>
            </w:pPr>
            <w:r>
              <w:rPr>
                <w:rFonts w:ascii="SimSun" w:eastAsia="SimSun" w:hAnsi="SimSun" w:cs="SimSun"/>
                <w:b/>
                <w:bCs/>
                <w:color w:val="000000"/>
                <w:spacing w:val="0"/>
                <w:w w:val="100"/>
                <w:position w:val="0"/>
                <w:sz w:val="15"/>
                <w:szCs w:val="15"/>
              </w:rPr>
              <w:t>单位名称</w:t>
              <w:tab/>
              <w:t>款项性质</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b/>
                <w:bCs/>
                <w:color w:val="000000"/>
                <w:spacing w:val="0"/>
                <w:w w:val="100"/>
                <w:position w:val="0"/>
                <w:sz w:val="15"/>
                <w:szCs w:val="15"/>
              </w:rPr>
              <w:t>期末余额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520" w:firstLine="0"/>
              <w:jc w:val="right"/>
              <w:rPr>
                <w:sz w:val="15"/>
                <w:szCs w:val="15"/>
              </w:rPr>
            </w:pPr>
            <w:r>
              <w:rPr>
                <w:rFonts w:ascii="SimSun" w:eastAsia="SimSun" w:hAnsi="SimSun" w:cs="SimSun"/>
                <w:b/>
                <w:bCs/>
                <w:color w:val="000000"/>
                <w:spacing w:val="0"/>
                <w:w w:val="100"/>
                <w:position w:val="0"/>
                <w:sz w:val="15"/>
                <w:szCs w:val="15"/>
              </w:rPr>
              <w:t>账龄</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总</w:t>
            </w:r>
          </w:p>
        </w:tc>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5"/>
                <w:szCs w:val="15"/>
              </w:rPr>
              <w:t>占其他应收款</w:t>
            </w:r>
          </w:p>
          <w:p>
            <w:pPr>
              <w:pStyle w:val="Style27"/>
              <w:keepNext w:val="0"/>
              <w:keepLines w:val="0"/>
              <w:widowControl w:val="0"/>
              <w:shd w:val="clear" w:color="auto" w:fill="auto"/>
              <w:bidi w:val="0"/>
              <w:spacing w:before="0" w:after="0" w:line="240" w:lineRule="auto"/>
              <w:ind w:left="1380" w:right="0" w:firstLine="0"/>
              <w:jc w:val="left"/>
              <w:rPr>
                <w:sz w:val="15"/>
                <w:szCs w:val="15"/>
              </w:rPr>
            </w:pPr>
            <w:r>
              <w:rPr>
                <w:rFonts w:ascii="SimSun" w:eastAsia="SimSun" w:hAnsi="SimSun" w:cs="SimSun"/>
                <w:b/>
                <w:bCs/>
                <w:color w:val="000000"/>
                <w:spacing w:val="0"/>
                <w:w w:val="100"/>
                <w:position w:val="0"/>
                <w:sz w:val="15"/>
                <w:szCs w:val="15"/>
              </w:rPr>
              <w:t>坏账准备期末余额</w:t>
            </w:r>
          </w:p>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5"/>
                <w:szCs w:val="15"/>
              </w:rPr>
              <w:t>笛额的比例（</w:t>
            </w:r>
            <w:r>
              <w:rPr>
                <w:b/>
                <w:bCs/>
                <w:color w:val="000000"/>
                <w:spacing w:val="0"/>
                <w:w w:val="100"/>
                <w:position w:val="0"/>
                <w:sz w:val="15"/>
                <w:szCs w:val="15"/>
              </w:rPr>
              <w:t>%</w:t>
            </w:r>
            <w:r>
              <w:rPr>
                <w:rFonts w:ascii="SimSun" w:eastAsia="SimSun" w:hAnsi="SimSun" w:cs="SimSun"/>
                <w:b/>
                <w:bCs/>
                <w:color w:val="000000"/>
                <w:spacing w:val="0"/>
                <w:w w:val="100"/>
                <w:position w:val="0"/>
                <w:sz w:val="15"/>
                <w:szCs w:val="15"/>
              </w:rPr>
              <w:t>）</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tabs>
                <w:tab w:pos="2347" w:val="left"/>
              </w:tabs>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北京永载文化有限公司</w:t>
              <w:tab/>
              <w:t>关联方资金往来款</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3,750,515.69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年以内</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8.03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37,505.16</w:t>
            </w:r>
          </w:p>
        </w:tc>
      </w:tr>
      <w:tr>
        <w:trPr>
          <w:trHeight w:val="56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5"/>
                <w:szCs w:val="15"/>
              </w:rPr>
            </w:pPr>
            <w:r>
              <w:rPr>
                <w:rFonts w:ascii="SimSun" w:eastAsia="SimSun" w:hAnsi="SimSun" w:cs="SimSun"/>
                <w:color w:val="000000"/>
                <w:spacing w:val="0"/>
                <w:w w:val="100"/>
                <w:position w:val="0"/>
                <w:sz w:val="15"/>
                <w:szCs w:val="15"/>
              </w:rPr>
              <w:t>合计</w:t>
            </w:r>
          </w:p>
        </w:tc>
        <w:tc>
          <w:tcPr>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20"/>
              <w:jc w:val="left"/>
              <w:rPr>
                <w:sz w:val="15"/>
                <w:szCs w:val="15"/>
              </w:rPr>
            </w:pPr>
            <w:r>
              <w:rPr>
                <w:color w:val="000000"/>
                <w:spacing w:val="0"/>
                <w:w w:val="100"/>
                <w:position w:val="0"/>
                <w:sz w:val="15"/>
                <w:szCs w:val="15"/>
                <w:u w:val="single"/>
              </w:rPr>
              <w:t>34,313,059.06</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73.44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343,130.60</w:t>
            </w:r>
          </w:p>
        </w:tc>
      </w:tr>
      <w:tr>
        <w:trPr>
          <w:trHeight w:val="60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7</w:t>
            </w:r>
            <w:r>
              <w:rPr>
                <w:rFonts w:ascii="SimSun" w:eastAsia="SimSun" w:hAnsi="SimSun" w:cs="SimSun"/>
                <w:color w:val="000000"/>
                <w:spacing w:val="0"/>
                <w:w w:val="100"/>
                <w:position w:val="0"/>
                <w:sz w:val="17"/>
                <w:szCs w:val="17"/>
              </w:rPr>
              <w:t>）本期无终止确认的其他应收款。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8" w:hRule="exact"/>
        </w:trPr>
        <w:tc>
          <w:tcPr>
            <w:gridSpan w:val="3"/>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8</w:t>
            </w:r>
            <w:r>
              <w:rPr>
                <w:rFonts w:ascii="SimSun" w:eastAsia="SimSun" w:hAnsi="SimSun" w:cs="SimSun"/>
                <w:color w:val="000000"/>
                <w:spacing w:val="0"/>
                <w:w w:val="100"/>
                <w:position w:val="0"/>
                <w:sz w:val="17"/>
                <w:szCs w:val="17"/>
              </w:rPr>
              <w:t>）本期无因金融资产转移而终止确认的其他应收款。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6" w:hRule="exact"/>
        </w:trPr>
        <w:tc>
          <w:tcPr>
            <w:gridSpan w:val="3"/>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9</w:t>
            </w:r>
            <w:r>
              <w:rPr>
                <w:rFonts w:ascii="SimSun" w:eastAsia="SimSun" w:hAnsi="SimSun" w:cs="SimSun"/>
                <w:color w:val="000000"/>
                <w:spacing w:val="0"/>
                <w:w w:val="100"/>
                <w:position w:val="0"/>
                <w:sz w:val="17"/>
                <w:szCs w:val="17"/>
              </w:rPr>
              <w:t>）期末公司无因其他应收款转移而继续涉入形成的资产、负债。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长期股权投资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0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b/>
                <w:bCs/>
                <w:color w:val="000000"/>
                <w:spacing w:val="0"/>
                <w:w w:val="100"/>
                <w:position w:val="0"/>
                <w:sz w:val="17"/>
                <w:szCs w:val="17"/>
              </w:rPr>
              <w:t>被投资单位名称</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期初余额</w:t>
            </w:r>
          </w:p>
        </w:tc>
        <w:tc>
          <w:tcPr>
            <w:gridSpan w:val="2"/>
            <w:tcBorders/>
            <w:shd w:val="clear" w:color="auto" w:fill="FFFFFF"/>
            <w:vAlign w:val="center"/>
          </w:tcPr>
          <w:p>
            <w:pPr>
              <w:pStyle w:val="Style27"/>
              <w:keepNext w:val="0"/>
              <w:keepLines w:val="0"/>
              <w:widowControl w:val="0"/>
              <w:shd w:val="clear" w:color="auto" w:fill="auto"/>
              <w:bidi w:val="0"/>
              <w:spacing w:before="0" w:after="24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本期增减变动</w:t>
            </w:r>
          </w:p>
          <w:p>
            <w:pPr>
              <w:pStyle w:val="Style27"/>
              <w:keepNext w:val="0"/>
              <w:keepLines w:val="0"/>
              <w:widowControl w:val="0"/>
              <w:shd w:val="clear" w:color="auto" w:fill="auto"/>
              <w:tabs>
                <w:tab w:pos="1900" w:val="left"/>
              </w:tabs>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追加投资</w:t>
              <w:tab/>
              <w:t>减少投资</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湖南天舟华文俪制传媒有限公司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30,829,211.92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30,829,211.92</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怀化天舟教育有限责任公司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5,692,958.55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北京北方天舟文化有限公司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广州天瑞文化传播有限公司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浙江天舟图书有限公司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1,434,657.75</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1,434,657.75</w:t>
            </w: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北京永载文化有限公司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2,550,000.00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北京神奇时代网络有限公司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1,254,000,000.00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8. APPNODE TANGLE COMPANY LIMITED</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(HK</w:t>
            </w:r>
            <w:r>
              <w:rPr>
                <w:rFonts w:ascii="SimSun" w:eastAsia="SimSun" w:hAnsi="SimSun" w:cs="SimSun"/>
                <w:color w:val="000000"/>
                <w:spacing w:val="0"/>
                <w:w w:val="100"/>
                <w:position w:val="0"/>
                <w:sz w:val="17"/>
                <w:szCs w:val="17"/>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15,800.03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人民今典科教传媒有限公司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204,765,000.00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北京神奇领域信息技术有限公司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10,000,000.00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湖南天舟大课堂教育科技有限公司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1,750,000.00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广州游爱网络技术有限公司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1,620,000,000.00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武汉中南天舟文化传媒有限公司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决胜教育科技集团股份有限公司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人民天舟（北京）出版有限公司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3,000,000.00</w:t>
            </w: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1,471,322,628.25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1,840,315,000.00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32,263,869.67</w:t>
            </w: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接上表：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本期增减变动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gridSpan w:val="2"/>
            <w:tcBorders>
              <w:bottom w:val="single" w:sz="4"/>
            </w:tcBorders>
            <w:shd w:val="clear" w:color="auto" w:fill="FFFFFF"/>
            <w:vAlign w:val="center"/>
          </w:tcPr>
          <w:p>
            <w:pPr>
              <w:pStyle w:val="Style27"/>
              <w:keepNext w:val="0"/>
              <w:keepLines w:val="0"/>
              <w:widowControl w:val="0"/>
              <w:shd w:val="clear" w:color="auto" w:fill="auto"/>
              <w:tabs>
                <w:tab w:pos="3222" w:val="left"/>
              </w:tabs>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权益法下确认的投资损益</w:t>
              <w:tab/>
              <w:t>其他综合收益调整</w:t>
            </w:r>
          </w:p>
        </w:tc>
        <w:tc>
          <w:tcPr>
            <w:gridSpan w:val="2"/>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b/>
                <w:bCs/>
                <w:color w:val="000000"/>
                <w:spacing w:val="0"/>
                <w:w w:val="100"/>
                <w:position w:val="0"/>
                <w:sz w:val="17"/>
                <w:szCs w:val="17"/>
              </w:rPr>
              <w:t>其他权益变动</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现金红利</w:t>
            </w:r>
          </w:p>
        </w:tc>
      </w:tr>
    </w:tbl>
    <w:p>
      <w:pPr>
        <w:spacing w:lineRule="exact" w:line="1"/>
        <w:rPr>
          <w:sz w:val="2"/>
          <w:szCs w:val="2"/>
        </w:rPr>
      </w:pPr>
      <w:r>
        <w:br w:type="page"/>
      </w:r>
    </w:p>
    <w:p>
      <w:pPr>
        <w:widowControl w:val="0"/>
        <w:spacing w:line="1" w:lineRule="exact"/>
      </w:pPr>
      <w:r>
        <mc:AlternateContent>
          <mc:Choice Requires="wps">
            <w:drawing>
              <wp:anchor distT="280670" distB="3711575" distL="0" distR="0" simplePos="0" relativeHeight="125829538" behindDoc="0" locked="0" layoutInCell="1" allowOverlap="1">
                <wp:simplePos x="0" y="0"/>
                <wp:positionH relativeFrom="page">
                  <wp:posOffset>935355</wp:posOffset>
                </wp:positionH>
                <wp:positionV relativeFrom="paragraph">
                  <wp:posOffset>280670</wp:posOffset>
                </wp:positionV>
                <wp:extent cx="1292225" cy="146050"/>
                <wp:wrapTopAndBottom/>
                <wp:docPr id="188" name="Shape 188"/>
                <a:graphic xmlns:a="http://schemas.openxmlformats.org/drawingml/2006/main">
                  <a:graphicData uri="http://schemas.microsoft.com/office/word/2010/wordprocessingShape">
                    <wps:wsp>
                      <wps:cNvSpPr txBox="1"/>
                      <wps:spPr>
                        <a:xfrm>
                          <a:ext cx="1292225"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权益法下确认的投资损益</w:t>
                            </w:r>
                          </w:p>
                        </w:txbxContent>
                      </wps:txbx>
                      <wps:bodyPr wrap="none" lIns="0" tIns="0" rIns="0" bIns="0">
                        <a:noAutoFit/>
                      </wps:bodyPr>
                    </wps:wsp>
                  </a:graphicData>
                </a:graphic>
              </wp:anchor>
            </w:drawing>
          </mc:Choice>
          <mc:Fallback>
            <w:pict>
              <v:shape id="_x0000_s1214" type="#_x0000_t202" style="position:absolute;margin-left:73.650000000000006pt;margin-top:22.100000000000001pt;width:101.75pt;height:11.5pt;z-index:-125829215;mso-wrap-distance-left:0;mso-wrap-distance-top:22.100000000000001pt;mso-wrap-distance-right:0;mso-wrap-distance-bottom:292.2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权益法下确认的投资损益</w:t>
                      </w:r>
                    </w:p>
                  </w:txbxContent>
                </v:textbox>
                <w10:wrap type="topAndBottom" anchorx="page"/>
              </v:shape>
            </w:pict>
          </mc:Fallback>
        </mc:AlternateContent>
      </w:r>
      <w:r>
        <mc:AlternateContent>
          <mc:Choice Requires="wps">
            <w:drawing>
              <wp:anchor distT="0" distB="3985895" distL="0" distR="0" simplePos="0" relativeHeight="125829540" behindDoc="0" locked="0" layoutInCell="1" allowOverlap="1">
                <wp:simplePos x="0" y="0"/>
                <wp:positionH relativeFrom="page">
                  <wp:posOffset>3145155</wp:posOffset>
                </wp:positionH>
                <wp:positionV relativeFrom="paragraph">
                  <wp:posOffset>0</wp:posOffset>
                </wp:positionV>
                <wp:extent cx="716280" cy="152400"/>
                <wp:wrapTopAndBottom/>
                <wp:docPr id="190" name="Shape 190"/>
                <a:graphic xmlns:a="http://schemas.openxmlformats.org/drawingml/2006/main">
                  <a:graphicData uri="http://schemas.microsoft.com/office/word/2010/wordprocessingShape">
                    <wps:wsp>
                      <wps:cNvSpPr txBox="1"/>
                      <wps:spPr>
                        <a:xfrm>
                          <a:ext cx="716280"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本期增减变动</w:t>
                            </w:r>
                          </w:p>
                        </w:txbxContent>
                      </wps:txbx>
                      <wps:bodyPr wrap="none" lIns="0" tIns="0" rIns="0" bIns="0">
                        <a:noAutoFit/>
                      </wps:bodyPr>
                    </wps:wsp>
                  </a:graphicData>
                </a:graphic>
              </wp:anchor>
            </w:drawing>
          </mc:Choice>
          <mc:Fallback>
            <w:pict>
              <v:shape id="_x0000_s1216" type="#_x0000_t202" style="position:absolute;margin-left:247.65000000000001pt;margin-top:0;width:56.399999999999999pt;height:12.pt;z-index:-125829213;mso-wrap-distance-left:0;mso-wrap-distance-right:0;mso-wrap-distance-bottom:313.85000000000002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本期增减变动</w:t>
                      </w:r>
                    </w:p>
                  </w:txbxContent>
                </v:textbox>
                <w10:wrap type="topAndBottom" anchorx="page"/>
              </v:shape>
            </w:pict>
          </mc:Fallback>
        </mc:AlternateContent>
      </w:r>
      <w:r>
        <mc:AlternateContent>
          <mc:Choice Requires="wps">
            <w:drawing>
              <wp:anchor distT="280670" distB="3708400" distL="0" distR="0" simplePos="0" relativeHeight="125829542" behindDoc="0" locked="0" layoutInCell="1" allowOverlap="1">
                <wp:simplePos x="0" y="0"/>
                <wp:positionH relativeFrom="page">
                  <wp:posOffset>2669540</wp:posOffset>
                </wp:positionH>
                <wp:positionV relativeFrom="paragraph">
                  <wp:posOffset>280670</wp:posOffset>
                </wp:positionV>
                <wp:extent cx="948055" cy="149225"/>
                <wp:wrapTopAndBottom/>
                <wp:docPr id="192" name="Shape 192"/>
                <a:graphic xmlns:a="http://schemas.openxmlformats.org/drawingml/2006/main">
                  <a:graphicData uri="http://schemas.microsoft.com/office/word/2010/wordprocessingShape">
                    <wps:wsp>
                      <wps:cNvSpPr txBox="1"/>
                      <wps:spPr>
                        <a:xfrm>
                          <a:ext cx="94805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其他综合收益调整</w:t>
                            </w:r>
                          </w:p>
                        </w:txbxContent>
                      </wps:txbx>
                      <wps:bodyPr wrap="none" lIns="0" tIns="0" rIns="0" bIns="0">
                        <a:noAutoFit/>
                      </wps:bodyPr>
                    </wps:wsp>
                  </a:graphicData>
                </a:graphic>
              </wp:anchor>
            </w:drawing>
          </mc:Choice>
          <mc:Fallback>
            <w:pict>
              <v:shape id="_x0000_s1218" type="#_x0000_t202" style="position:absolute;margin-left:210.20000000000002pt;margin-top:22.100000000000001pt;width:74.650000000000006pt;height:11.75pt;z-index:-125829211;mso-wrap-distance-left:0;mso-wrap-distance-top:22.100000000000001pt;mso-wrap-distance-right:0;mso-wrap-distance-bottom:292.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其他综合收益调整</w:t>
                      </w:r>
                    </w:p>
                  </w:txbxContent>
                </v:textbox>
                <w10:wrap type="topAndBottom" anchorx="page"/>
              </v:shape>
            </w:pict>
          </mc:Fallback>
        </mc:AlternateContent>
      </w:r>
      <w:r>
        <mc:AlternateContent>
          <mc:Choice Requires="wps">
            <w:drawing>
              <wp:anchor distT="280670" distB="3708400" distL="0" distR="0" simplePos="0" relativeHeight="125829544" behindDoc="0" locked="0" layoutInCell="1" allowOverlap="1">
                <wp:simplePos x="0" y="0"/>
                <wp:positionH relativeFrom="page">
                  <wp:posOffset>4172585</wp:posOffset>
                </wp:positionH>
                <wp:positionV relativeFrom="paragraph">
                  <wp:posOffset>280670</wp:posOffset>
                </wp:positionV>
                <wp:extent cx="716280" cy="149225"/>
                <wp:wrapTopAndBottom/>
                <wp:docPr id="194" name="Shape 194"/>
                <a:graphic xmlns:a="http://schemas.openxmlformats.org/drawingml/2006/main">
                  <a:graphicData uri="http://schemas.microsoft.com/office/word/2010/wordprocessingShape">
                    <wps:wsp>
                      <wps:cNvSpPr txBox="1"/>
                      <wps:spPr>
                        <a:xfrm>
                          <a:ext cx="71628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其他权益变动</w:t>
                            </w:r>
                          </w:p>
                        </w:txbxContent>
                      </wps:txbx>
                      <wps:bodyPr wrap="none" lIns="0" tIns="0" rIns="0" bIns="0">
                        <a:noAutoFit/>
                      </wps:bodyPr>
                    </wps:wsp>
                  </a:graphicData>
                </a:graphic>
              </wp:anchor>
            </w:drawing>
          </mc:Choice>
          <mc:Fallback>
            <w:pict>
              <v:shape id="_x0000_s1220" type="#_x0000_t202" style="position:absolute;margin-left:328.55000000000001pt;margin-top:22.100000000000001pt;width:56.399999999999999pt;height:11.75pt;z-index:-125829209;mso-wrap-distance-left:0;mso-wrap-distance-top:22.100000000000001pt;mso-wrap-distance-right:0;mso-wrap-distance-bottom:292.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其他权益变动</w:t>
                      </w:r>
                    </w:p>
                  </w:txbxContent>
                </v:textbox>
                <w10:wrap type="topAndBottom" anchorx="page"/>
              </v:shape>
            </w:pict>
          </mc:Fallback>
        </mc:AlternateContent>
      </w:r>
      <w:r>
        <mc:AlternateContent>
          <mc:Choice Requires="wps">
            <w:drawing>
              <wp:anchor distT="280670" distB="3708400" distL="0" distR="0" simplePos="0" relativeHeight="125829546" behindDoc="0" locked="0" layoutInCell="1" allowOverlap="1">
                <wp:simplePos x="0" y="0"/>
                <wp:positionH relativeFrom="page">
                  <wp:posOffset>5586730</wp:posOffset>
                </wp:positionH>
                <wp:positionV relativeFrom="paragraph">
                  <wp:posOffset>280670</wp:posOffset>
                </wp:positionV>
                <wp:extent cx="484505" cy="149225"/>
                <wp:wrapTopAndBottom/>
                <wp:docPr id="196" name="Shape 196"/>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现金红利</w:t>
                            </w:r>
                          </w:p>
                        </w:txbxContent>
                      </wps:txbx>
                      <wps:bodyPr wrap="none" lIns="0" tIns="0" rIns="0" bIns="0">
                        <a:noAutoFit/>
                      </wps:bodyPr>
                    </wps:wsp>
                  </a:graphicData>
                </a:graphic>
              </wp:anchor>
            </w:drawing>
          </mc:Choice>
          <mc:Fallback>
            <w:pict>
              <v:shape id="_x0000_s1222" type="#_x0000_t202" style="position:absolute;margin-left:439.90000000000003pt;margin-top:22.100000000000001pt;width:38.149999999999999pt;height:11.75pt;z-index:-125829207;mso-wrap-distance-left:0;mso-wrap-distance-top:22.100000000000001pt;mso-wrap-distance-right:0;mso-wrap-distance-bottom:292.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现金红利</w:t>
                      </w:r>
                    </w:p>
                  </w:txbxContent>
                </v:textbox>
                <w10:wrap type="topAndBottom" anchorx="page"/>
              </v:shape>
            </w:pict>
          </mc:Fallback>
        </mc:AlternateContent>
      </w:r>
    </w:p>
    <w:p>
      <w:pPr>
        <w:pStyle w:val="Style58"/>
        <w:keepNext w:val="0"/>
        <w:keepLines w:val="0"/>
        <w:widowControl w:val="0"/>
        <w:shd w:val="clear" w:color="auto" w:fill="auto"/>
        <w:bidi w:val="0"/>
        <w:spacing w:before="0" w:after="220" w:line="240" w:lineRule="auto"/>
        <w:ind w:left="1180" w:right="0" w:firstLine="0"/>
        <w:jc w:val="left"/>
      </w:pPr>
      <w:r>
        <w:rPr>
          <w:color w:val="000000"/>
          <w:spacing w:val="0"/>
          <w:w w:val="100"/>
          <w:position w:val="0"/>
        </w:rPr>
        <w:t>-2,525,636.48</w:t>
      </w:r>
    </w:p>
    <w:p>
      <w:pPr>
        <w:pStyle w:val="Style58"/>
        <w:keepNext w:val="0"/>
        <w:keepLines w:val="0"/>
        <w:widowControl w:val="0"/>
        <w:shd w:val="clear" w:color="auto" w:fill="auto"/>
        <w:bidi w:val="0"/>
        <w:spacing w:before="0" w:after="220" w:line="240" w:lineRule="auto"/>
        <w:ind w:left="1320" w:right="0" w:firstLine="0"/>
        <w:jc w:val="left"/>
      </w:pPr>
      <w:r>
        <w:rPr>
          <w:color w:val="000000"/>
          <w:spacing w:val="0"/>
          <w:w w:val="100"/>
          <w:position w:val="0"/>
        </w:rPr>
        <w:t>-202,177.33</w:t>
      </w:r>
    </w:p>
    <w:p>
      <w:pPr>
        <w:pStyle w:val="Style58"/>
        <w:keepNext w:val="0"/>
        <w:keepLines w:val="0"/>
        <w:widowControl w:val="0"/>
        <w:shd w:val="clear" w:color="auto" w:fill="auto"/>
        <w:bidi w:val="0"/>
        <w:spacing w:before="0" w:after="480" w:line="240" w:lineRule="auto"/>
        <w:ind w:left="1180" w:right="0" w:firstLine="0"/>
        <w:jc w:val="left"/>
      </w:pPr>
      <w:r>
        <w:rPr>
          <w:color w:val="000000"/>
          <w:spacing w:val="0"/>
          <w:w w:val="100"/>
          <w:position w:val="0"/>
          <w:u w:val="single"/>
        </w:rPr>
        <w:t>-2,727,813.81</w:t>
      </w:r>
    </w:p>
    <w:p>
      <w:pPr>
        <w:pStyle w:val="Style35"/>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接上表：</w:t>
      </w:r>
    </w:p>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本期增减变动</w:t>
      </w:r>
    </w:p>
    <w:p>
      <w:pPr>
        <w:pStyle w:val="Style35"/>
        <w:keepNext w:val="0"/>
        <w:keepLines w:val="0"/>
        <w:widowControl w:val="0"/>
        <w:shd w:val="clear" w:color="auto" w:fill="auto"/>
        <w:tabs>
          <w:tab w:pos="2083" w:val="left"/>
        </w:tabs>
        <w:bidi w:val="0"/>
        <w:spacing w:before="0" w:after="0" w:line="240" w:lineRule="auto"/>
        <w:ind w:left="0" w:right="0" w:firstLine="0"/>
        <w:jc w:val="center"/>
      </w:pPr>
      <w:r>
        <w:rPr>
          <w:b/>
          <w:bCs/>
          <w:color w:val="000000"/>
          <w:spacing w:val="0"/>
          <w:w w:val="100"/>
          <w:position w:val="0"/>
        </w:rPr>
        <w:t>期末余额</w:t>
        <w:tab/>
        <w:t>资产减值准备</w:t>
      </w:r>
    </w:p>
    <w:p>
      <w:pPr>
        <w:pStyle w:val="Style35"/>
        <w:keepNext w:val="0"/>
        <w:keepLines w:val="0"/>
        <w:widowControl w:val="0"/>
        <w:pBdr>
          <w:bottom w:val="single" w:sz="4" w:space="0" w:color="auto"/>
        </w:pBdr>
        <w:shd w:val="clear" w:color="auto" w:fill="auto"/>
        <w:tabs>
          <w:tab w:pos="3136" w:val="left"/>
        </w:tabs>
        <w:bidi w:val="0"/>
        <w:spacing w:before="0" w:after="660" w:line="240" w:lineRule="auto"/>
        <w:ind w:left="0" w:right="0" w:firstLine="520"/>
        <w:jc w:val="left"/>
      </w:pPr>
      <w:r>
        <w:rPr>
          <w:b/>
          <w:bCs/>
          <w:color w:val="000000"/>
          <w:spacing w:val="0"/>
          <w:w w:val="100"/>
          <w:position w:val="0"/>
        </w:rPr>
        <w:t>本期计提减值准备</w:t>
        <w:tab/>
        <w:t>其他</w:t>
      </w:r>
    </w:p>
    <w:p>
      <w:pPr>
        <w:pStyle w:val="Style58"/>
        <w:keepNext w:val="0"/>
        <w:keepLines w:val="0"/>
        <w:widowControl w:val="0"/>
        <w:shd w:val="clear" w:color="auto" w:fill="auto"/>
        <w:bidi w:val="0"/>
        <w:spacing w:before="0" w:after="220" w:line="240" w:lineRule="auto"/>
        <w:ind w:left="5120" w:right="0" w:firstLine="0"/>
        <w:jc w:val="left"/>
      </w:pPr>
      <w:r>
        <w:rPr>
          <w:color w:val="000000"/>
          <w:spacing w:val="0"/>
          <w:w w:val="100"/>
          <w:position w:val="0"/>
        </w:rPr>
        <w:t>5,692,958.55</w:t>
      </w:r>
    </w:p>
    <w:p>
      <w:pPr>
        <w:pStyle w:val="Style58"/>
        <w:keepNext w:val="0"/>
        <w:keepLines w:val="0"/>
        <w:widowControl w:val="0"/>
        <w:shd w:val="clear" w:color="auto" w:fill="auto"/>
        <w:bidi w:val="0"/>
        <w:spacing w:before="0" w:after="220" w:line="240" w:lineRule="auto"/>
        <w:ind w:left="5120" w:right="0" w:firstLine="0"/>
        <w:jc w:val="left"/>
      </w:pPr>
      <w:r>
        <w:rPr>
          <w:color w:val="000000"/>
          <w:spacing w:val="0"/>
          <w:w w:val="100"/>
          <w:position w:val="0"/>
        </w:rPr>
        <w:t>5,000,000.00</w:t>
      </w:r>
    </w:p>
    <w:p>
      <w:pPr>
        <w:pStyle w:val="Style58"/>
        <w:keepNext w:val="0"/>
        <w:keepLines w:val="0"/>
        <w:widowControl w:val="0"/>
        <w:shd w:val="clear" w:color="auto" w:fill="auto"/>
        <w:bidi w:val="0"/>
        <w:spacing w:before="0" w:after="660" w:line="240" w:lineRule="auto"/>
        <w:ind w:left="5120" w:right="0" w:firstLine="0"/>
        <w:jc w:val="left"/>
      </w:pPr>
      <w:r>
        <w:rPr>
          <w:color w:val="000000"/>
          <w:spacing w:val="0"/>
          <w:w w:val="100"/>
          <w:position w:val="0"/>
        </w:rPr>
        <w:t>1,800,000.00</w:t>
      </w:r>
    </w:p>
    <w:p>
      <w:pPr>
        <w:pStyle w:val="Style58"/>
        <w:keepNext w:val="0"/>
        <w:keepLines w:val="0"/>
        <w:widowControl w:val="0"/>
        <w:shd w:val="clear" w:color="auto" w:fill="auto"/>
        <w:bidi w:val="0"/>
        <w:spacing w:before="0" w:after="220" w:line="240" w:lineRule="auto"/>
        <w:ind w:left="5120" w:right="0" w:firstLine="0"/>
        <w:jc w:val="left"/>
      </w:pPr>
      <w:r>
        <w:rPr>
          <w:color w:val="000000"/>
          <w:spacing w:val="0"/>
          <w:w w:val="100"/>
          <w:position w:val="0"/>
        </w:rPr>
        <w:t>2,550,000.00</w:t>
      </w:r>
    </w:p>
    <w:p>
      <w:pPr>
        <w:pStyle w:val="Style58"/>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1,254,000,000.00</w:t>
      </w:r>
    </w:p>
    <w:p>
      <w:pPr>
        <w:pStyle w:val="Style58"/>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15,800.03</w:t>
      </w:r>
    </w:p>
    <w:p>
      <w:pPr>
        <w:pStyle w:val="Style58"/>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204,765,000.00</w:t>
      </w:r>
      <w:r>
        <w:br w:type="page"/>
      </w:r>
    </w:p>
    <w:tbl>
      <w:tblPr>
        <w:tblOverlap w:val="never"/>
        <w:jc w:val="center"/>
        <w:tblLayout w:type="fixed"/>
      </w:tblPr>
      <w:tblGrid>
        <w:gridCol w:w="3902"/>
        <w:gridCol w:w="2606"/>
        <w:gridCol w:w="2405"/>
      </w:tblGrid>
      <w:tr>
        <w:trPr>
          <w:trHeight w:val="121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24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本期增减变动</w:t>
            </w:r>
          </w:p>
          <w:p>
            <w:pPr>
              <w:pStyle w:val="Style27"/>
              <w:keepNext w:val="0"/>
              <w:keepLines w:val="0"/>
              <w:widowControl w:val="0"/>
              <w:shd w:val="clear" w:color="auto" w:fill="auto"/>
              <w:tabs>
                <w:tab w:pos="3146" w:val="left"/>
              </w:tabs>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本期计提减值准备</w:t>
              <w:tab/>
              <w:t>其他</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b/>
                <w:bCs/>
                <w:color w:val="000000"/>
                <w:spacing w:val="0"/>
                <w:w w:val="100"/>
                <w:position w:val="0"/>
                <w:sz w:val="17"/>
                <w:szCs w:val="17"/>
              </w:rPr>
              <w:t>期末余额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资产减值准备</w:t>
            </w:r>
          </w:p>
        </w:tc>
      </w:tr>
      <w:tr>
        <w:trPr>
          <w:trHeight w:val="324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220" w:line="240" w:lineRule="auto"/>
              <w:ind w:left="1120" w:right="0" w:firstLine="0"/>
              <w:jc w:val="left"/>
            </w:pPr>
            <w:r>
              <w:rPr>
                <w:color w:val="000000"/>
                <w:spacing w:val="0"/>
                <w:w w:val="100"/>
                <w:position w:val="0"/>
              </w:rPr>
              <w:t>10,000,000.00</w:t>
            </w:r>
          </w:p>
          <w:p>
            <w:pPr>
              <w:pStyle w:val="Style27"/>
              <w:keepNext w:val="0"/>
              <w:keepLines w:val="0"/>
              <w:widowControl w:val="0"/>
              <w:shd w:val="clear" w:color="auto" w:fill="auto"/>
              <w:bidi w:val="0"/>
              <w:spacing w:before="0" w:after="220" w:line="240" w:lineRule="auto"/>
              <w:ind w:left="1220" w:right="0" w:firstLine="0"/>
              <w:jc w:val="left"/>
            </w:pPr>
            <w:r>
              <w:rPr>
                <w:color w:val="000000"/>
                <w:spacing w:val="0"/>
                <w:w w:val="100"/>
                <w:position w:val="0"/>
              </w:rPr>
              <w:t>1,750,000.00</w:t>
            </w:r>
          </w:p>
          <w:p>
            <w:pPr>
              <w:pStyle w:val="Style27"/>
              <w:keepNext w:val="0"/>
              <w:keepLines w:val="0"/>
              <w:widowControl w:val="0"/>
              <w:shd w:val="clear" w:color="auto" w:fill="auto"/>
              <w:bidi w:val="0"/>
              <w:spacing w:before="0" w:after="220" w:line="240" w:lineRule="auto"/>
              <w:ind w:left="0" w:right="0" w:firstLine="900"/>
              <w:jc w:val="left"/>
            </w:pPr>
            <w:r>
              <w:rPr>
                <w:color w:val="000000"/>
                <w:spacing w:val="0"/>
                <w:w w:val="100"/>
                <w:position w:val="0"/>
              </w:rPr>
              <w:t>1,620,000,000.00</w:t>
            </w:r>
          </w:p>
          <w:p>
            <w:pPr>
              <w:pStyle w:val="Style27"/>
              <w:keepNext w:val="0"/>
              <w:keepLines w:val="0"/>
              <w:widowControl w:val="0"/>
              <w:shd w:val="clear" w:color="auto" w:fill="auto"/>
              <w:bidi w:val="0"/>
              <w:spacing w:before="0" w:after="220" w:line="240" w:lineRule="auto"/>
              <w:ind w:left="0" w:right="420" w:firstLine="0"/>
              <w:jc w:val="right"/>
            </w:pPr>
            <w:r>
              <w:rPr>
                <w:color w:val="000000"/>
                <w:spacing w:val="0"/>
                <w:w w:val="100"/>
                <w:position w:val="0"/>
              </w:rPr>
              <w:t>800,000.00</w:t>
            </w:r>
          </w:p>
          <w:p>
            <w:pPr>
              <w:pStyle w:val="Style27"/>
              <w:keepNext w:val="0"/>
              <w:keepLines w:val="0"/>
              <w:widowControl w:val="0"/>
              <w:shd w:val="clear" w:color="auto" w:fill="auto"/>
              <w:bidi w:val="0"/>
              <w:spacing w:before="0" w:after="220" w:line="240" w:lineRule="auto"/>
              <w:ind w:left="0" w:right="0" w:firstLine="1000"/>
              <w:jc w:val="left"/>
            </w:pPr>
            <w:r>
              <w:rPr>
                <w:color w:val="000000"/>
                <w:spacing w:val="0"/>
                <w:w w:val="100"/>
                <w:position w:val="0"/>
              </w:rPr>
              <w:t>167,474,363.52</w:t>
            </w:r>
          </w:p>
          <w:p>
            <w:pPr>
              <w:pStyle w:val="Style27"/>
              <w:keepNext w:val="0"/>
              <w:keepLines w:val="0"/>
              <w:widowControl w:val="0"/>
              <w:shd w:val="clear" w:color="auto" w:fill="auto"/>
              <w:bidi w:val="0"/>
              <w:spacing w:before="0" w:after="220" w:line="240" w:lineRule="auto"/>
              <w:ind w:left="1220" w:right="0" w:firstLine="0"/>
              <w:jc w:val="left"/>
            </w:pPr>
            <w:r>
              <w:rPr>
                <w:color w:val="000000"/>
                <w:spacing w:val="0"/>
                <w:w w:val="100"/>
                <w:position w:val="0"/>
              </w:rPr>
              <w:t>2,797,822.67</w:t>
            </w:r>
          </w:p>
          <w:p>
            <w:pPr>
              <w:pStyle w:val="Style27"/>
              <w:keepNext w:val="0"/>
              <w:keepLines w:val="0"/>
              <w:widowControl w:val="0"/>
              <w:shd w:val="clear" w:color="auto" w:fill="auto"/>
              <w:bidi w:val="0"/>
              <w:spacing w:before="0" w:after="220" w:line="240" w:lineRule="auto"/>
              <w:ind w:left="0" w:right="0" w:firstLine="900"/>
              <w:jc w:val="left"/>
            </w:pPr>
            <w:r>
              <w:rPr>
                <w:color w:val="000000"/>
                <w:spacing w:val="0"/>
                <w:w w:val="100"/>
                <w:position w:val="0"/>
                <w:u w:val="single"/>
              </w:rPr>
              <w:t>3,276,645,944.77</w:t>
            </w:r>
          </w:p>
        </w:tc>
        <w:tc>
          <w:tcPr>
            <w:tcBorders>
              <w:top w:val="single" w:sz="4"/>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营业收入、营业成本</w:t>
            </w:r>
          </w:p>
        </w:tc>
        <w:tc>
          <w:tcPr>
            <w:gridSpan w:val="2"/>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上期发生额</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252,526,293.69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224,509,788.81</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其他业务收入</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373,040.92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242,859.73</w:t>
            </w:r>
          </w:p>
        </w:tc>
      </w:tr>
      <w:tr>
        <w:trPr>
          <w:trHeight w:val="427"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252,899,334.61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u w:val="single"/>
              </w:rPr>
              <w:t>224,752,648.54</w:t>
            </w:r>
          </w:p>
        </w:tc>
      </w:tr>
      <w:tr>
        <w:trPr>
          <w:trHeight w:val="44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主营业务成本</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171,377,383.83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158,141,173.83</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其他业务成本</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184,559.31</w:t>
            </w: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171,561,943.14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158,141,173.83</w:t>
            </w:r>
          </w:p>
        </w:tc>
      </w:tr>
      <w:tr>
        <w:trPr>
          <w:trHeight w:val="62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投资收益</w:t>
            </w:r>
          </w:p>
        </w:tc>
        <w:tc>
          <w:tcPr>
            <w:gridSpan w:val="2"/>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产生投资收益的来源</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b/>
                <w:bCs/>
                <w:color w:val="000000"/>
                <w:spacing w:val="0"/>
                <w:w w:val="100"/>
                <w:position w:val="0"/>
                <w:sz w:val="17"/>
                <w:szCs w:val="17"/>
              </w:rPr>
              <w:t>本期发生额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上期发生额</w:t>
            </w:r>
          </w:p>
        </w:tc>
      </w:tr>
      <w:tr>
        <w:trPr>
          <w:trHeight w:val="4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-2,727,813.81</w:t>
            </w:r>
          </w:p>
        </w:tc>
        <w:tc>
          <w:tcPr>
            <w:tcBorders>
              <w:top w:val="single" w:sz="4"/>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-10,777,430.98</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持有可供出售金融资产期间取得的投资收益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231,992.94</w:t>
            </w:r>
          </w:p>
        </w:tc>
      </w:tr>
      <w:tr>
        <w:trPr>
          <w:trHeight w:val="45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23,967,846.25</w:t>
            </w:r>
          </w:p>
        </w:tc>
      </w:tr>
      <w:tr>
        <w:trPr>
          <w:trHeight w:val="475"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890,589.04</w:t>
            </w: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u w:val="single"/>
              </w:rPr>
              <w:t>-13,505,244.79</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u w:val="single"/>
              </w:rPr>
              <w:t>25,090,428.23</w:t>
            </w:r>
          </w:p>
        </w:tc>
      </w:tr>
    </w:tbl>
    <w:p>
      <w:pPr>
        <w:widowControl w:val="0"/>
        <w:spacing w:after="439" w:line="1" w:lineRule="exact"/>
      </w:pPr>
    </w:p>
    <w:p>
      <w:pPr>
        <w:pStyle w:val="Style30"/>
        <w:keepNext/>
        <w:keepLines/>
        <w:widowControl w:val="0"/>
        <w:shd w:val="clear" w:color="auto" w:fill="auto"/>
        <w:bidi w:val="0"/>
        <w:spacing w:before="0" w:after="440" w:line="240" w:lineRule="auto"/>
        <w:ind w:left="0" w:right="0" w:firstLine="540"/>
        <w:jc w:val="left"/>
      </w:pPr>
      <w:bookmarkStart w:id="1000" w:name="bookmark1000"/>
      <w:bookmarkStart w:id="998" w:name="bookmark998"/>
      <w:bookmarkStart w:id="999" w:name="bookmark999"/>
      <w:r>
        <w:rPr>
          <w:rFonts w:ascii="SimHei" w:eastAsia="SimHei" w:hAnsi="SimHei" w:cs="SimHei"/>
          <w:color w:val="000000"/>
          <w:spacing w:val="0"/>
          <w:w w:val="100"/>
          <w:position w:val="0"/>
          <w:sz w:val="24"/>
          <w:szCs w:val="24"/>
        </w:rPr>
        <w:t>十七' 补充资料</w:t>
      </w:r>
      <w:bookmarkEnd w:id="1000"/>
      <w:bookmarkEnd w:id="998"/>
      <w:bookmarkEnd w:id="999"/>
    </w:p>
    <w:p>
      <w:pPr>
        <w:pStyle w:val="Style35"/>
        <w:keepNext w:val="0"/>
        <w:keepLines w:val="0"/>
        <w:widowControl w:val="0"/>
        <w:shd w:val="clear" w:color="auto" w:fill="auto"/>
        <w:bidi w:val="0"/>
        <w:spacing w:before="0" w:after="34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净资产收益率和每股收益</w:t>
      </w:r>
    </w:p>
    <w:p>
      <w:pPr>
        <w:pStyle w:val="Style35"/>
        <w:keepNext w:val="0"/>
        <w:keepLines w:val="0"/>
        <w:widowControl w:val="0"/>
        <w:shd w:val="clear" w:color="auto" w:fill="auto"/>
        <w:tabs>
          <w:tab w:pos="2189" w:val="left"/>
          <w:tab w:pos="5645" w:val="left"/>
        </w:tabs>
        <w:bidi w:val="0"/>
        <w:spacing w:before="0" w:after="440" w:line="240" w:lineRule="auto"/>
        <w:ind w:left="0" w:right="0" w:firstLine="0"/>
        <w:jc w:val="center"/>
        <w:sectPr>
          <w:footnotePr>
            <w:pos w:val="pageBottom"/>
            <w:numFmt w:val="decimal"/>
            <w:numRestart w:val="continuous"/>
          </w:footnotePr>
          <w:pgSz w:w="11900" w:h="16840"/>
          <w:pgMar w:top="1143" w:right="1842" w:bottom="1469" w:left="976" w:header="0" w:footer="3" w:gutter="0"/>
          <w:cols w:space="720"/>
          <w:noEndnote/>
          <w:rtlGutter w:val="0"/>
          <w:docGrid w:linePitch="360"/>
        </w:sectPr>
      </w:pPr>
      <w:r>
        <w:rPr>
          <w:b/>
          <w:bCs/>
          <w:color w:val="000000"/>
          <w:spacing w:val="0"/>
          <w:w w:val="100"/>
          <w:position w:val="0"/>
        </w:rPr>
        <w:t>报告期利润</w:t>
        <w:tab/>
        <w:t>加权平均净资产收益率</w:t>
        <w:tab/>
        <w:t>每股收益</w:t>
      </w:r>
    </w:p>
    <w:p>
      <w:pPr>
        <w:widowControl w:val="0"/>
        <w:spacing w:line="1" w:lineRule="exact"/>
      </w:pPr>
      <w:r>
        <mc:AlternateContent>
          <mc:Choice Requires="wps">
            <w:drawing>
              <wp:anchor distT="289560" distB="721995" distL="0" distR="0" simplePos="0" relativeHeight="125829548" behindDoc="0" locked="0" layoutInCell="1" allowOverlap="1">
                <wp:simplePos x="0" y="0"/>
                <wp:positionH relativeFrom="page">
                  <wp:posOffset>775335</wp:posOffset>
                </wp:positionH>
                <wp:positionV relativeFrom="paragraph">
                  <wp:posOffset>289560</wp:posOffset>
                </wp:positionV>
                <wp:extent cx="1621790" cy="146050"/>
                <wp:wrapTopAndBottom/>
                <wp:docPr id="198" name="Shape 198"/>
                <a:graphic xmlns:a="http://schemas.openxmlformats.org/drawingml/2006/main">
                  <a:graphicData uri="http://schemas.microsoft.com/office/word/2010/wordprocessingShape">
                    <wps:wsp>
                      <wps:cNvSpPr txBox="1"/>
                      <wps:spPr>
                        <a:xfrm>
                          <a:ext cx="1621790"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xbxContent>
                      </wps:txbx>
                      <wps:bodyPr wrap="none" lIns="0" tIns="0" rIns="0" bIns="0">
                        <a:noAutoFit/>
                      </wps:bodyPr>
                    </wps:wsp>
                  </a:graphicData>
                </a:graphic>
              </wp:anchor>
            </w:drawing>
          </mc:Choice>
          <mc:Fallback>
            <w:pict>
              <v:shape id="_x0000_s1224" type="#_x0000_t202" style="position:absolute;margin-left:61.050000000000004pt;margin-top:22.800000000000001pt;width:127.7pt;height:11.5pt;z-index:-125829205;mso-wrap-distance-left:0;mso-wrap-distance-top:22.800000000000001pt;mso-wrap-distance-right:0;mso-wrap-distance-bottom:56.85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xbxContent>
                </v:textbox>
                <w10:wrap type="topAndBottom" anchorx="page"/>
              </v:shape>
            </w:pict>
          </mc:Fallback>
        </mc:AlternateContent>
      </w:r>
      <w:r>
        <mc:AlternateContent>
          <mc:Choice Requires="wps">
            <w:drawing>
              <wp:anchor distT="295910" distB="718185" distL="0" distR="0" simplePos="0" relativeHeight="125829550" behindDoc="0" locked="0" layoutInCell="1" allowOverlap="1">
                <wp:simplePos x="0" y="0"/>
                <wp:positionH relativeFrom="page">
                  <wp:posOffset>3173730</wp:posOffset>
                </wp:positionH>
                <wp:positionV relativeFrom="paragraph">
                  <wp:posOffset>295910</wp:posOffset>
                </wp:positionV>
                <wp:extent cx="326390" cy="143510"/>
                <wp:wrapTopAndBottom/>
                <wp:docPr id="200" name="Shape 200"/>
                <a:graphic xmlns:a="http://schemas.openxmlformats.org/drawingml/2006/main">
                  <a:graphicData uri="http://schemas.microsoft.com/office/word/2010/wordprocessingShape">
                    <wps:wsp>
                      <wps:cNvSpPr txBox="1"/>
                      <wps:spPr>
                        <a:xfrm>
                          <a:ext cx="32639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9.10%</w:t>
                            </w:r>
                          </w:p>
                        </w:txbxContent>
                      </wps:txbx>
                      <wps:bodyPr wrap="none" lIns="0" tIns="0" rIns="0" bIns="0">
                        <a:noAutoFit/>
                      </wps:bodyPr>
                    </wps:wsp>
                  </a:graphicData>
                </a:graphic>
              </wp:anchor>
            </w:drawing>
          </mc:Choice>
          <mc:Fallback>
            <w:pict>
              <v:shape id="_x0000_s1226" type="#_x0000_t202" style="position:absolute;margin-left:249.90000000000001pt;margin-top:23.300000000000001pt;width:25.699999999999999pt;height:11.300000000000001pt;z-index:-125829203;mso-wrap-distance-left:0;mso-wrap-distance-top:23.300000000000001pt;mso-wrap-distance-right:0;mso-wrap-distance-bottom:56.550000000000004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9.10%</w:t>
                      </w:r>
                    </w:p>
                  </w:txbxContent>
                </v:textbox>
                <w10:wrap type="topAndBottom" anchorx="page"/>
              </v:shape>
            </w:pict>
          </mc:Fallback>
        </mc:AlternateContent>
      </w:r>
      <w:r>
        <mc:AlternateContent>
          <mc:Choice Requires="wps">
            <w:drawing>
              <wp:anchor distT="570230" distB="441325" distL="0" distR="0" simplePos="0" relativeHeight="125829552" behindDoc="0" locked="0" layoutInCell="1" allowOverlap="1">
                <wp:simplePos x="0" y="0"/>
                <wp:positionH relativeFrom="page">
                  <wp:posOffset>772160</wp:posOffset>
                </wp:positionH>
                <wp:positionV relativeFrom="paragraph">
                  <wp:posOffset>570230</wp:posOffset>
                </wp:positionV>
                <wp:extent cx="1755775" cy="146050"/>
                <wp:wrapTopAndBottom/>
                <wp:docPr id="202" name="Shape 202"/>
                <a:graphic xmlns:a="http://schemas.openxmlformats.org/drawingml/2006/main">
                  <a:graphicData uri="http://schemas.microsoft.com/office/word/2010/wordprocessingShape">
                    <wps:wsp>
                      <wps:cNvSpPr txBox="1"/>
                      <wps:spPr>
                        <a:xfrm>
                          <a:ext cx="1755775"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w:t>
                            </w:r>
                          </w:p>
                        </w:txbxContent>
                      </wps:txbx>
                      <wps:bodyPr wrap="none" lIns="0" tIns="0" rIns="0" bIns="0">
                        <a:noAutoFit/>
                      </wps:bodyPr>
                    </wps:wsp>
                  </a:graphicData>
                </a:graphic>
              </wp:anchor>
            </w:drawing>
          </mc:Choice>
          <mc:Fallback>
            <w:pict>
              <v:shape id="_x0000_s1228" type="#_x0000_t202" style="position:absolute;margin-left:60.800000000000004pt;margin-top:44.899999999999999pt;width:138.25pt;height:11.5pt;z-index:-125829201;mso-wrap-distance-left:0;mso-wrap-distance-top:44.899999999999999pt;mso-wrap-distance-right:0;mso-wrap-distance-bottom:34.7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w:t>
                      </w:r>
                    </w:p>
                  </w:txbxContent>
                </v:textbox>
                <w10:wrap type="topAndBottom" anchorx="page"/>
              </v:shape>
            </w:pict>
          </mc:Fallback>
        </mc:AlternateContent>
      </w:r>
      <w:r>
        <mc:AlternateContent>
          <mc:Choice Requires="wps">
            <w:drawing>
              <wp:anchor distT="798830" distB="215265" distL="0" distR="0" simplePos="0" relativeHeight="125829554" behindDoc="0" locked="0" layoutInCell="1" allowOverlap="1">
                <wp:simplePos x="0" y="0"/>
                <wp:positionH relativeFrom="page">
                  <wp:posOffset>772160</wp:posOffset>
                </wp:positionH>
                <wp:positionV relativeFrom="paragraph">
                  <wp:posOffset>798830</wp:posOffset>
                </wp:positionV>
                <wp:extent cx="938530" cy="143510"/>
                <wp:wrapTopAndBottom/>
                <wp:docPr id="204" name="Shape 204"/>
                <a:graphic xmlns:a="http://schemas.openxmlformats.org/drawingml/2006/main">
                  <a:graphicData uri="http://schemas.microsoft.com/office/word/2010/wordprocessingShape">
                    <wps:wsp>
                      <wps:cNvSpPr txBox="1"/>
                      <wps:spPr>
                        <a:xfrm>
                          <a:ext cx="93853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通股股东的净利润</w:t>
                            </w:r>
                          </w:p>
                        </w:txbxContent>
                      </wps:txbx>
                      <wps:bodyPr wrap="none" lIns="0" tIns="0" rIns="0" bIns="0">
                        <a:noAutoFit/>
                      </wps:bodyPr>
                    </wps:wsp>
                  </a:graphicData>
                </a:graphic>
              </wp:anchor>
            </w:drawing>
          </mc:Choice>
          <mc:Fallback>
            <w:pict>
              <v:shape id="_x0000_s1230" type="#_x0000_t202" style="position:absolute;margin-left:60.800000000000004pt;margin-top:62.899999999999999pt;width:73.900000000000006pt;height:11.300000000000001pt;z-index:-125829199;mso-wrap-distance-left:0;mso-wrap-distance-top:62.899999999999999pt;mso-wrap-distance-right:0;mso-wrap-distance-bottom:16.94999999999999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通股股东的净利润</w:t>
                      </w:r>
                    </w:p>
                  </w:txbxContent>
                </v:textbox>
                <w10:wrap type="topAndBottom" anchorx="page"/>
              </v:shape>
            </w:pict>
          </mc:Fallback>
        </mc:AlternateContent>
      </w:r>
      <w:r>
        <mc:AlternateContent>
          <mc:Choice Requires="wps">
            <w:drawing>
              <wp:anchor distT="688975" distB="325120" distL="0" distR="0" simplePos="0" relativeHeight="125829556" behindDoc="0" locked="0" layoutInCell="1" allowOverlap="1">
                <wp:simplePos x="0" y="0"/>
                <wp:positionH relativeFrom="page">
                  <wp:posOffset>3173730</wp:posOffset>
                </wp:positionH>
                <wp:positionV relativeFrom="paragraph">
                  <wp:posOffset>688975</wp:posOffset>
                </wp:positionV>
                <wp:extent cx="326390" cy="143510"/>
                <wp:wrapTopAndBottom/>
                <wp:docPr id="206" name="Shape 206"/>
                <a:graphic xmlns:a="http://schemas.openxmlformats.org/drawingml/2006/main">
                  <a:graphicData uri="http://schemas.microsoft.com/office/word/2010/wordprocessingShape">
                    <wps:wsp>
                      <wps:cNvSpPr txBox="1"/>
                      <wps:spPr>
                        <a:xfrm>
                          <a:ext cx="32639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8.63%</w:t>
                            </w:r>
                          </w:p>
                        </w:txbxContent>
                      </wps:txbx>
                      <wps:bodyPr wrap="none" lIns="0" tIns="0" rIns="0" bIns="0">
                        <a:noAutoFit/>
                      </wps:bodyPr>
                    </wps:wsp>
                  </a:graphicData>
                </a:graphic>
              </wp:anchor>
            </w:drawing>
          </mc:Choice>
          <mc:Fallback>
            <w:pict>
              <v:shape id="_x0000_s1232" type="#_x0000_t202" style="position:absolute;margin-left:249.90000000000001pt;margin-top:54.25pt;width:25.699999999999999pt;height:11.300000000000001pt;z-index:-125829197;mso-wrap-distance-left:0;mso-wrap-distance-top:54.25pt;mso-wrap-distance-right:0;mso-wrap-distance-bottom:25.600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8.63%</w:t>
                      </w:r>
                    </w:p>
                  </w:txbxContent>
                </v:textbox>
                <w10:wrap type="topAndBottom" anchorx="page"/>
              </v:shape>
            </w:pict>
          </mc:Fallback>
        </mc:AlternateContent>
      </w:r>
      <w:r>
        <mc:AlternateContent>
          <mc:Choice Requires="wps">
            <w:drawing>
              <wp:anchor distT="0" distB="1002030" distL="0" distR="0" simplePos="0" relativeHeight="125829558" behindDoc="0" locked="0" layoutInCell="1" allowOverlap="1">
                <wp:simplePos x="0" y="0"/>
                <wp:positionH relativeFrom="page">
                  <wp:posOffset>4280535</wp:posOffset>
                </wp:positionH>
                <wp:positionV relativeFrom="paragraph">
                  <wp:posOffset>0</wp:posOffset>
                </wp:positionV>
                <wp:extent cx="719455" cy="155575"/>
                <wp:wrapTopAndBottom/>
                <wp:docPr id="208" name="Shape 208"/>
                <a:graphic xmlns:a="http://schemas.openxmlformats.org/drawingml/2006/main">
                  <a:graphicData uri="http://schemas.microsoft.com/office/word/2010/wordprocessingShape">
                    <wps:wsp>
                      <wps:cNvSpPr txBox="1"/>
                      <wps:spPr>
                        <a:xfrm>
                          <a:ext cx="719455" cy="15557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基本每股收益</w:t>
                            </w:r>
                          </w:p>
                        </w:txbxContent>
                      </wps:txbx>
                      <wps:bodyPr wrap="none" lIns="0" tIns="0" rIns="0" bIns="0">
                        <a:noAutoFit/>
                      </wps:bodyPr>
                    </wps:wsp>
                  </a:graphicData>
                </a:graphic>
              </wp:anchor>
            </w:drawing>
          </mc:Choice>
          <mc:Fallback>
            <w:pict>
              <v:shape id="_x0000_s1234" type="#_x0000_t202" style="position:absolute;margin-left:337.05000000000001pt;margin-top:0;width:56.649999999999999pt;height:12.25pt;z-index:-125829195;mso-wrap-distance-left:0;mso-wrap-distance-right:0;mso-wrap-distance-bottom:78.900000000000006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基本每股收益</w:t>
                      </w:r>
                    </w:p>
                  </w:txbxContent>
                </v:textbox>
                <w10:wrap type="topAndBottom" anchorx="page"/>
              </v:shape>
            </w:pict>
          </mc:Fallback>
        </mc:AlternateContent>
      </w:r>
      <w:r>
        <mc:AlternateContent>
          <mc:Choice Requires="wps">
            <w:drawing>
              <wp:anchor distT="0" distB="1002030" distL="0" distR="0" simplePos="0" relativeHeight="125829560" behindDoc="0" locked="0" layoutInCell="1" allowOverlap="1">
                <wp:simplePos x="0" y="0"/>
                <wp:positionH relativeFrom="page">
                  <wp:posOffset>5389880</wp:posOffset>
                </wp:positionH>
                <wp:positionV relativeFrom="paragraph">
                  <wp:posOffset>0</wp:posOffset>
                </wp:positionV>
                <wp:extent cx="719455" cy="155575"/>
                <wp:wrapTopAndBottom/>
                <wp:docPr id="210" name="Shape 210"/>
                <a:graphic xmlns:a="http://schemas.openxmlformats.org/drawingml/2006/main">
                  <a:graphicData uri="http://schemas.microsoft.com/office/word/2010/wordprocessingShape">
                    <wps:wsp>
                      <wps:cNvSpPr txBox="1"/>
                      <wps:spPr>
                        <a:xfrm>
                          <a:ext cx="719455" cy="15557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稀释每股收益</w:t>
                            </w:r>
                          </w:p>
                        </w:txbxContent>
                      </wps:txbx>
                      <wps:bodyPr wrap="none" lIns="0" tIns="0" rIns="0" bIns="0">
                        <a:noAutoFit/>
                      </wps:bodyPr>
                    </wps:wsp>
                  </a:graphicData>
                </a:graphic>
              </wp:anchor>
            </w:drawing>
          </mc:Choice>
          <mc:Fallback>
            <w:pict>
              <v:shape id="_x0000_s1236" type="#_x0000_t202" style="position:absolute;margin-left:424.40000000000003pt;margin-top:0;width:56.649999999999999pt;height:12.25pt;z-index:-125829193;mso-wrap-distance-left:0;mso-wrap-distance-right:0;mso-wrap-distance-bottom:78.900000000000006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稀释每股收益</w:t>
                      </w:r>
                    </w:p>
                  </w:txbxContent>
                </v:textbox>
                <w10:wrap type="topAndBottom" anchorx="page"/>
              </v:shape>
            </w:pict>
          </mc:Fallback>
        </mc:AlternateContent>
      </w:r>
      <w:r>
        <mc:AlternateContent>
          <mc:Choice Requires="wps">
            <w:drawing>
              <wp:anchor distT="295910" distB="718185" distL="0" distR="0" simplePos="0" relativeHeight="125829562" behindDoc="0" locked="0" layoutInCell="1" allowOverlap="1">
                <wp:simplePos x="0" y="0"/>
                <wp:positionH relativeFrom="page">
                  <wp:posOffset>4524375</wp:posOffset>
                </wp:positionH>
                <wp:positionV relativeFrom="paragraph">
                  <wp:posOffset>295910</wp:posOffset>
                </wp:positionV>
                <wp:extent cx="228600" cy="143510"/>
                <wp:wrapTopAndBottom/>
                <wp:docPr id="212" name="Shape 212"/>
                <a:graphic xmlns:a="http://schemas.openxmlformats.org/drawingml/2006/main">
                  <a:graphicData uri="http://schemas.microsoft.com/office/word/2010/wordprocessingShape">
                    <wps:wsp>
                      <wps:cNvSpPr txBox="1"/>
                      <wps:spPr>
                        <a:xfrm>
                          <a:ext cx="22860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0.44</w:t>
                            </w:r>
                          </w:p>
                        </w:txbxContent>
                      </wps:txbx>
                      <wps:bodyPr wrap="none" lIns="0" tIns="0" rIns="0" bIns="0">
                        <a:noAutoFit/>
                      </wps:bodyPr>
                    </wps:wsp>
                  </a:graphicData>
                </a:graphic>
              </wp:anchor>
            </w:drawing>
          </mc:Choice>
          <mc:Fallback>
            <w:pict>
              <v:shape id="_x0000_s1238" type="#_x0000_t202" style="position:absolute;margin-left:356.25pt;margin-top:23.300000000000001pt;width:18.pt;height:11.300000000000001pt;z-index:-125829191;mso-wrap-distance-left:0;mso-wrap-distance-top:23.300000000000001pt;mso-wrap-distance-right:0;mso-wrap-distance-bottom:56.550000000000004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0.44</w:t>
                      </w:r>
                    </w:p>
                  </w:txbxContent>
                </v:textbox>
                <w10:wrap type="topAndBottom" anchorx="page"/>
              </v:shape>
            </w:pict>
          </mc:Fallback>
        </mc:AlternateContent>
      </w:r>
      <w:r>
        <mc:AlternateContent>
          <mc:Choice Requires="wps">
            <w:drawing>
              <wp:anchor distT="295910" distB="718185" distL="0" distR="0" simplePos="0" relativeHeight="125829564" behindDoc="0" locked="0" layoutInCell="1" allowOverlap="1">
                <wp:simplePos x="0" y="0"/>
                <wp:positionH relativeFrom="page">
                  <wp:posOffset>5633720</wp:posOffset>
                </wp:positionH>
                <wp:positionV relativeFrom="paragraph">
                  <wp:posOffset>295910</wp:posOffset>
                </wp:positionV>
                <wp:extent cx="228600" cy="143510"/>
                <wp:wrapTopAndBottom/>
                <wp:docPr id="214" name="Shape 214"/>
                <a:graphic xmlns:a="http://schemas.openxmlformats.org/drawingml/2006/main">
                  <a:graphicData uri="http://schemas.microsoft.com/office/word/2010/wordprocessingShape">
                    <wps:wsp>
                      <wps:cNvSpPr txBox="1"/>
                      <wps:spPr>
                        <a:xfrm>
                          <a:ext cx="22860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0.44</w:t>
                            </w:r>
                          </w:p>
                        </w:txbxContent>
                      </wps:txbx>
                      <wps:bodyPr wrap="none" lIns="0" tIns="0" rIns="0" bIns="0">
                        <a:noAutoFit/>
                      </wps:bodyPr>
                    </wps:wsp>
                  </a:graphicData>
                </a:graphic>
              </wp:anchor>
            </w:drawing>
          </mc:Choice>
          <mc:Fallback>
            <w:pict>
              <v:shape id="_x0000_s1240" type="#_x0000_t202" style="position:absolute;margin-left:443.60000000000002pt;margin-top:23.300000000000001pt;width:18.pt;height:11.300000000000001pt;z-index:-125829189;mso-wrap-distance-left:0;mso-wrap-distance-top:23.300000000000001pt;mso-wrap-distance-right:0;mso-wrap-distance-bottom:56.550000000000004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0.44</w:t>
                      </w:r>
                    </w:p>
                  </w:txbxContent>
                </v:textbox>
                <w10:wrap type="topAndBottom" anchorx="page"/>
              </v:shape>
            </w:pict>
          </mc:Fallback>
        </mc:AlternateContent>
      </w:r>
      <w:r>
        <mc:AlternateContent>
          <mc:Choice Requires="wps">
            <w:drawing>
              <wp:anchor distT="688975" distB="325120" distL="0" distR="0" simplePos="0" relativeHeight="125829566" behindDoc="0" locked="0" layoutInCell="1" allowOverlap="1">
                <wp:simplePos x="0" y="0"/>
                <wp:positionH relativeFrom="page">
                  <wp:posOffset>4524375</wp:posOffset>
                </wp:positionH>
                <wp:positionV relativeFrom="paragraph">
                  <wp:posOffset>688975</wp:posOffset>
                </wp:positionV>
                <wp:extent cx="228600" cy="143510"/>
                <wp:wrapTopAndBottom/>
                <wp:docPr id="216" name="Shape 216"/>
                <a:graphic xmlns:a="http://schemas.openxmlformats.org/drawingml/2006/main">
                  <a:graphicData uri="http://schemas.microsoft.com/office/word/2010/wordprocessingShape">
                    <wps:wsp>
                      <wps:cNvSpPr txBox="1"/>
                      <wps:spPr>
                        <a:xfrm>
                          <a:ext cx="22860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0.42</w:t>
                            </w:r>
                          </w:p>
                        </w:txbxContent>
                      </wps:txbx>
                      <wps:bodyPr wrap="none" lIns="0" tIns="0" rIns="0" bIns="0">
                        <a:noAutoFit/>
                      </wps:bodyPr>
                    </wps:wsp>
                  </a:graphicData>
                </a:graphic>
              </wp:anchor>
            </w:drawing>
          </mc:Choice>
          <mc:Fallback>
            <w:pict>
              <v:shape id="_x0000_s1242" type="#_x0000_t202" style="position:absolute;margin-left:356.25pt;margin-top:54.25pt;width:18.pt;height:11.300000000000001pt;z-index:-125829187;mso-wrap-distance-left:0;mso-wrap-distance-top:54.25pt;mso-wrap-distance-right:0;mso-wrap-distance-bottom:25.600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0.42</w:t>
                      </w:r>
                    </w:p>
                  </w:txbxContent>
                </v:textbox>
                <w10:wrap type="topAndBottom" anchorx="page"/>
              </v:shape>
            </w:pict>
          </mc:Fallback>
        </mc:AlternateContent>
      </w:r>
      <w:r>
        <mc:AlternateContent>
          <mc:Choice Requires="wps">
            <w:drawing>
              <wp:anchor distT="688975" distB="325120" distL="0" distR="0" simplePos="0" relativeHeight="125829568" behindDoc="0" locked="0" layoutInCell="1" allowOverlap="1">
                <wp:simplePos x="0" y="0"/>
                <wp:positionH relativeFrom="page">
                  <wp:posOffset>5633720</wp:posOffset>
                </wp:positionH>
                <wp:positionV relativeFrom="paragraph">
                  <wp:posOffset>688975</wp:posOffset>
                </wp:positionV>
                <wp:extent cx="228600" cy="143510"/>
                <wp:wrapTopAndBottom/>
                <wp:docPr id="218" name="Shape 218"/>
                <a:graphic xmlns:a="http://schemas.openxmlformats.org/drawingml/2006/main">
                  <a:graphicData uri="http://schemas.microsoft.com/office/word/2010/wordprocessingShape">
                    <wps:wsp>
                      <wps:cNvSpPr txBox="1"/>
                      <wps:spPr>
                        <a:xfrm>
                          <a:ext cx="22860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0.42</w:t>
                            </w:r>
                          </w:p>
                        </w:txbxContent>
                      </wps:txbx>
                      <wps:bodyPr wrap="none" lIns="0" tIns="0" rIns="0" bIns="0">
                        <a:noAutoFit/>
                      </wps:bodyPr>
                    </wps:wsp>
                  </a:graphicData>
                </a:graphic>
              </wp:anchor>
            </w:drawing>
          </mc:Choice>
          <mc:Fallback>
            <w:pict>
              <v:shape id="_x0000_s1244" type="#_x0000_t202" style="position:absolute;margin-left:443.60000000000002pt;margin-top:54.25pt;width:18.pt;height:11.300000000000001pt;z-index:-125829185;mso-wrap-distance-left:0;mso-wrap-distance-top:54.25pt;mso-wrap-distance-right:0;mso-wrap-distance-bottom:25.600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0.42</w:t>
                      </w:r>
                    </w:p>
                  </w:txbxContent>
                </v:textbox>
                <w10:wrap type="topAndBottom" anchorx="page"/>
              </v:shape>
            </w:pict>
          </mc:Fallback>
        </mc:AlternateContent>
      </w:r>
    </w:p>
    <w:p>
      <w:pPr>
        <w:pStyle w:val="Style35"/>
        <w:keepNext w:val="0"/>
        <w:keepLines w:val="0"/>
        <w:widowControl w:val="0"/>
        <w:shd w:val="clear" w:color="auto" w:fill="auto"/>
        <w:bidi w:val="0"/>
        <w:spacing w:before="0" w:after="16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按照证监会《公开发行证券的公司信息披露解释性公告第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》的要求，报告期</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非经常性损益情况</w:t>
      </w:r>
    </w:p>
    <w:p>
      <w:pPr>
        <w:widowControl w:val="0"/>
        <w:spacing w:line="1" w:lineRule="exact"/>
        <w:sectPr>
          <w:footnotePr>
            <w:pos w:val="pageBottom"/>
            <w:numFmt w:val="decimal"/>
            <w:numRestart w:val="continuous"/>
          </w:footnotePr>
          <w:pgSz w:w="11900" w:h="16840"/>
          <w:pgMar w:top="1585" w:right="1957" w:bottom="1715" w:left="1110" w:header="0" w:footer="3" w:gutter="0"/>
          <w:cols w:space="720"/>
          <w:noEndnote/>
          <w:rtlGutter w:val="0"/>
          <w:docGrid w:linePitch="360"/>
        </w:sectPr>
      </w:pPr>
      <w:r>
        <mc:AlternateContent>
          <mc:Choice Requires="wps">
            <w:drawing>
              <wp:anchor distT="139700" distB="518160" distL="0" distR="0" simplePos="0" relativeHeight="125829570" behindDoc="0" locked="0" layoutInCell="1" allowOverlap="1">
                <wp:simplePos x="0" y="0"/>
                <wp:positionH relativeFrom="page">
                  <wp:posOffset>2033905</wp:posOffset>
                </wp:positionH>
                <wp:positionV relativeFrom="paragraph">
                  <wp:posOffset>139700</wp:posOffset>
                </wp:positionV>
                <wp:extent cx="944880" cy="149225"/>
                <wp:wrapTopAndBottom/>
                <wp:docPr id="220" name="Shape 220"/>
                <a:graphic xmlns:a="http://schemas.openxmlformats.org/drawingml/2006/main">
                  <a:graphicData uri="http://schemas.microsoft.com/office/word/2010/wordprocessingShape">
                    <wps:wsp>
                      <wps:cNvSpPr txBox="1"/>
                      <wps:spPr>
                        <a:xfrm>
                          <a:ext cx="94488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非经常性损益明细</w:t>
                            </w:r>
                          </w:p>
                        </w:txbxContent>
                      </wps:txbx>
                      <wps:bodyPr wrap="none" lIns="0" tIns="0" rIns="0" bIns="0">
                        <a:noAutoFit/>
                      </wps:bodyPr>
                    </wps:wsp>
                  </a:graphicData>
                </a:graphic>
              </wp:anchor>
            </w:drawing>
          </mc:Choice>
          <mc:Fallback>
            <w:pict>
              <v:shape id="_x0000_s1246" type="#_x0000_t202" style="position:absolute;margin-left:160.15000000000001pt;margin-top:11.pt;width:74.400000000000006pt;height:11.75pt;z-index:-125829183;mso-wrap-distance-left:0;mso-wrap-distance-top:11.pt;mso-wrap-distance-right:0;mso-wrap-distance-bottom:40.800000000000004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非经常性损益明细</w:t>
                      </w:r>
                    </w:p>
                  </w:txbxContent>
                </v:textbox>
                <w10:wrap type="topAndBottom" anchorx="page"/>
              </v:shape>
            </w:pict>
          </mc:Fallback>
        </mc:AlternateContent>
      </w:r>
      <w:r>
        <mc:AlternateContent>
          <mc:Choice Requires="wps">
            <w:drawing>
              <wp:anchor distT="139700" distB="514985" distL="0" distR="0" simplePos="0" relativeHeight="125829572" behindDoc="0" locked="0" layoutInCell="1" allowOverlap="1">
                <wp:simplePos x="0" y="0"/>
                <wp:positionH relativeFrom="page">
                  <wp:posOffset>4457065</wp:posOffset>
                </wp:positionH>
                <wp:positionV relativeFrom="paragraph">
                  <wp:posOffset>139700</wp:posOffset>
                </wp:positionV>
                <wp:extent cx="490855" cy="152400"/>
                <wp:wrapTopAndBottom/>
                <wp:docPr id="222" name="Shape 222"/>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本期金额</w:t>
                            </w:r>
                          </w:p>
                        </w:txbxContent>
                      </wps:txbx>
                      <wps:bodyPr wrap="none" lIns="0" tIns="0" rIns="0" bIns="0">
                        <a:noAutoFit/>
                      </wps:bodyPr>
                    </wps:wsp>
                  </a:graphicData>
                </a:graphic>
              </wp:anchor>
            </w:drawing>
          </mc:Choice>
          <mc:Fallback>
            <w:pict>
              <v:shape id="_x0000_s1248" type="#_x0000_t202" style="position:absolute;margin-left:350.94999999999999pt;margin-top:11.pt;width:38.649999999999999pt;height:12.pt;z-index:-125829181;mso-wrap-distance-left:0;mso-wrap-distance-top:11.pt;mso-wrap-distance-right:0;mso-wrap-distance-bottom:40.550000000000004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本期金额</w:t>
                      </w:r>
                    </w:p>
                  </w:txbxContent>
                </v:textbox>
                <w10:wrap type="topAndBottom" anchorx="page"/>
              </v:shape>
            </w:pict>
          </mc:Fallback>
        </mc:AlternateContent>
      </w:r>
      <w:r>
        <mc:AlternateContent>
          <mc:Choice Requires="wps">
            <w:drawing>
              <wp:anchor distT="139700" distB="511810" distL="0" distR="0" simplePos="0" relativeHeight="125829574" behindDoc="0" locked="0" layoutInCell="1" allowOverlap="1">
                <wp:simplePos x="0" y="0"/>
                <wp:positionH relativeFrom="page">
                  <wp:posOffset>5575935</wp:posOffset>
                </wp:positionH>
                <wp:positionV relativeFrom="paragraph">
                  <wp:posOffset>139700</wp:posOffset>
                </wp:positionV>
                <wp:extent cx="255905" cy="155575"/>
                <wp:wrapTopAndBottom/>
                <wp:docPr id="224" name="Shape 224"/>
                <a:graphic xmlns:a="http://schemas.openxmlformats.org/drawingml/2006/main">
                  <a:graphicData uri="http://schemas.microsoft.com/office/word/2010/wordprocessingShape">
                    <wps:wsp>
                      <wps:cNvSpPr txBox="1"/>
                      <wps:spPr>
                        <a:xfrm>
                          <a:ext cx="255905" cy="15557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xbxContent>
                      </wps:txbx>
                      <wps:bodyPr wrap="none" lIns="0" tIns="0" rIns="0" bIns="0">
                        <a:noAutoFit/>
                      </wps:bodyPr>
                    </wps:wsp>
                  </a:graphicData>
                </a:graphic>
              </wp:anchor>
            </w:drawing>
          </mc:Choice>
          <mc:Fallback>
            <w:pict>
              <v:shape id="_x0000_s1250" type="#_x0000_t202" style="position:absolute;margin-left:439.05000000000001pt;margin-top:11.pt;width:20.150000000000002pt;height:12.25pt;z-index:-125829179;mso-wrap-distance-left:0;mso-wrap-distance-top:11.pt;mso-wrap-distance-right:0;mso-wrap-distance-bottom:40.300000000000004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xbxContent>
                </v:textbox>
                <w10:wrap type="topAndBottom" anchorx="page"/>
              </v:shape>
            </w:pict>
          </mc:Fallback>
        </mc:AlternateContent>
      </w:r>
      <w:r>
        <mc:AlternateContent>
          <mc:Choice Requires="wps">
            <w:drawing>
              <wp:anchor distT="542290" distB="109220" distL="0" distR="0" simplePos="0" relativeHeight="125829576" behindDoc="0" locked="0" layoutInCell="1" allowOverlap="1">
                <wp:simplePos x="0" y="0"/>
                <wp:positionH relativeFrom="page">
                  <wp:posOffset>833120</wp:posOffset>
                </wp:positionH>
                <wp:positionV relativeFrom="paragraph">
                  <wp:posOffset>542290</wp:posOffset>
                </wp:positionV>
                <wp:extent cx="3337560" cy="155575"/>
                <wp:wrapTopAndBottom/>
                <wp:docPr id="226" name="Shape 226"/>
                <a:graphic xmlns:a="http://schemas.openxmlformats.org/drawingml/2006/main">
                  <a:graphicData uri="http://schemas.microsoft.com/office/word/2010/wordprocessingShape">
                    <wps:wsp>
                      <wps:cNvSpPr txBox="1"/>
                      <wps:spPr>
                        <a:xfrm>
                          <a:ext cx="3337560" cy="15557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)非流动性资产处置损益，包括已计提资产减值准备的冲销部分</w:t>
                            </w:r>
                          </w:p>
                        </w:txbxContent>
                      </wps:txbx>
                      <wps:bodyPr wrap="none" lIns="0" tIns="0" rIns="0" bIns="0">
                        <a:noAutoFit/>
                      </wps:bodyPr>
                    </wps:wsp>
                  </a:graphicData>
                </a:graphic>
              </wp:anchor>
            </w:drawing>
          </mc:Choice>
          <mc:Fallback>
            <w:pict>
              <v:shape id="_x0000_s1252" type="#_x0000_t202" style="position:absolute;margin-left:65.599999999999994pt;margin-top:42.700000000000003pt;width:262.80000000000001pt;height:12.25pt;z-index:-125829177;mso-wrap-distance-left:0;mso-wrap-distance-top:42.700000000000003pt;mso-wrap-distance-right:0;mso-wrap-distance-bottom:8.5999999999999996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)非流动性资产处置损益，包括已计提资产减值准备的冲销部分</w:t>
                      </w:r>
                    </w:p>
                  </w:txbxContent>
                </v:textbox>
                <w10:wrap type="topAndBottom" anchorx="page"/>
              </v:shape>
            </w:pict>
          </mc:Fallback>
        </mc:AlternateContent>
      </w:r>
      <w:r>
        <mc:AlternateContent>
          <mc:Choice Requires="wps">
            <w:drawing>
              <wp:anchor distT="429260" distB="228600" distL="0" distR="0" simplePos="0" relativeHeight="125829578" behindDoc="0" locked="0" layoutInCell="1" allowOverlap="1">
                <wp:simplePos x="0" y="0"/>
                <wp:positionH relativeFrom="page">
                  <wp:posOffset>5170170</wp:posOffset>
                </wp:positionH>
                <wp:positionV relativeFrom="paragraph">
                  <wp:posOffset>429260</wp:posOffset>
                </wp:positionV>
                <wp:extent cx="1078865" cy="149225"/>
                <wp:wrapTopAndBottom/>
                <wp:docPr id="228" name="Shape 228"/>
                <a:graphic xmlns:a="http://schemas.openxmlformats.org/drawingml/2006/main">
                  <a:graphicData uri="http://schemas.microsoft.com/office/word/2010/wordprocessingShape">
                    <wps:wsp>
                      <wps:cNvSpPr txBox="1"/>
                      <wps:spPr>
                        <a:xfrm>
                          <a:ext cx="107886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固定资产、长期股权</w:t>
                            </w:r>
                          </w:p>
                        </w:txbxContent>
                      </wps:txbx>
                      <wps:bodyPr wrap="none" lIns="0" tIns="0" rIns="0" bIns="0">
                        <a:noAutoFit/>
                      </wps:bodyPr>
                    </wps:wsp>
                  </a:graphicData>
                </a:graphic>
              </wp:anchor>
            </w:drawing>
          </mc:Choice>
          <mc:Fallback>
            <w:pict>
              <v:shape id="_x0000_s1254" type="#_x0000_t202" style="position:absolute;margin-left:407.10000000000002pt;margin-top:33.799999999999997pt;width:84.950000000000003pt;height:11.75pt;z-index:-125829175;mso-wrap-distance-left:0;mso-wrap-distance-top:33.799999999999997pt;mso-wrap-distance-right:0;mso-wrap-distance-bottom:18.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固定资产、长期股权</w:t>
                      </w:r>
                    </w:p>
                  </w:txbxContent>
                </v:textbox>
                <w10:wrap type="topAndBottom" anchorx="page"/>
              </v:shape>
            </w:pict>
          </mc:Fallback>
        </mc:AlternateContent>
      </w:r>
      <w:r>
        <mc:AlternateContent>
          <mc:Choice Requires="wps">
            <w:drawing>
              <wp:anchor distT="664210" distB="0" distL="0" distR="0" simplePos="0" relativeHeight="125829580" behindDoc="0" locked="0" layoutInCell="1" allowOverlap="1">
                <wp:simplePos x="0" y="0"/>
                <wp:positionH relativeFrom="page">
                  <wp:posOffset>4505960</wp:posOffset>
                </wp:positionH>
                <wp:positionV relativeFrom="paragraph">
                  <wp:posOffset>664210</wp:posOffset>
                </wp:positionV>
                <wp:extent cx="548640" cy="143510"/>
                <wp:wrapTopAndBottom/>
                <wp:docPr id="230" name="Shape 230"/>
                <a:graphic xmlns:a="http://schemas.openxmlformats.org/drawingml/2006/main">
                  <a:graphicData uri="http://schemas.microsoft.com/office/word/2010/wordprocessingShape">
                    <wps:wsp>
                      <wps:cNvSpPr txBox="1"/>
                      <wps:spPr>
                        <a:xfrm>
                          <a:ext cx="54864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700,742.57</w:t>
                            </w:r>
                          </w:p>
                        </w:txbxContent>
                      </wps:txbx>
                      <wps:bodyPr wrap="none" lIns="0" tIns="0" rIns="0" bIns="0">
                        <a:noAutoFit/>
                      </wps:bodyPr>
                    </wps:wsp>
                  </a:graphicData>
                </a:graphic>
              </wp:anchor>
            </w:drawing>
          </mc:Choice>
          <mc:Fallback>
            <w:pict>
              <v:shape id="_x0000_s1256" type="#_x0000_t202" style="position:absolute;margin-left:354.80000000000001pt;margin-top:52.300000000000004pt;width:43.200000000000003pt;height:11.300000000000001pt;z-index:-125829173;mso-wrap-distance-left:0;mso-wrap-distance-top:52.300000000000004pt;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700,742.57</w:t>
                      </w:r>
                    </w:p>
                  </w:txbxContent>
                </v:textbox>
                <w10:wrap type="topAndBottom" anchorx="page"/>
              </v:shape>
            </w:pict>
          </mc:Fallback>
        </mc:AlternateContent>
      </w:r>
      <w:r>
        <mc:AlternateContent>
          <mc:Choice Requires="wps">
            <w:drawing>
              <wp:anchor distT="657860" distB="0" distL="0" distR="0" simplePos="0" relativeHeight="125829582" behindDoc="0" locked="0" layoutInCell="1" allowOverlap="1">
                <wp:simplePos x="0" y="0"/>
                <wp:positionH relativeFrom="page">
                  <wp:posOffset>5161280</wp:posOffset>
                </wp:positionH>
                <wp:positionV relativeFrom="paragraph">
                  <wp:posOffset>657860</wp:posOffset>
                </wp:positionV>
                <wp:extent cx="709930" cy="149225"/>
                <wp:wrapTopAndBottom/>
                <wp:docPr id="232" name="Shape 232"/>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投资处置损益</w:t>
                            </w:r>
                          </w:p>
                        </w:txbxContent>
                      </wps:txbx>
                      <wps:bodyPr wrap="none" lIns="0" tIns="0" rIns="0" bIns="0">
                        <a:noAutoFit/>
                      </wps:bodyPr>
                    </wps:wsp>
                  </a:graphicData>
                </a:graphic>
              </wp:anchor>
            </w:drawing>
          </mc:Choice>
          <mc:Fallback>
            <w:pict>
              <v:shape id="_x0000_s1258" type="#_x0000_t202" style="position:absolute;margin-left:406.40000000000003pt;margin-top:51.800000000000004pt;width:55.899999999999999pt;height:11.75pt;z-index:-125829171;mso-wrap-distance-left:0;mso-wrap-distance-top:51.800000000000004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投资处置损益</w:t>
                      </w:r>
                    </w:p>
                  </w:txbxContent>
                </v:textbox>
                <w10:wrap type="topAndBottom" anchorx="page"/>
              </v:shape>
            </w:pict>
          </mc:Fallback>
        </mc:AlternateContent>
      </w:r>
    </w:p>
    <w:p>
      <w:pPr>
        <w:widowControl w:val="0"/>
        <w:spacing w:line="117" w:lineRule="exact"/>
        <w:rPr>
          <w:sz w:val="9"/>
          <w:szCs w:val="9"/>
        </w:rPr>
      </w:pPr>
    </w:p>
    <w:p>
      <w:pPr>
        <w:widowControl w:val="0"/>
        <w:spacing w:line="1" w:lineRule="exact"/>
        <w:sectPr>
          <w:footnotePr>
            <w:pos w:val="pageBottom"/>
            <w:numFmt w:val="decimal"/>
            <w:numRestart w:val="continuous"/>
          </w:footnotePr>
          <w:type w:val="continuous"/>
          <w:pgSz w:w="11900" w:h="16840"/>
          <w:pgMar w:top="1585" w:right="0" w:bottom="1715" w:left="0" w:header="0" w:footer="3" w:gutter="0"/>
          <w:cols w:space="720"/>
          <w:noEndnote/>
          <w:rtlGutter w:val="0"/>
          <w:docGrid w:linePitch="360"/>
        </w:sectPr>
      </w:pPr>
    </w:p>
    <w:p>
      <w:pPr>
        <w:pStyle w:val="Style35"/>
        <w:keepNext w:val="0"/>
        <w:keepLines w:val="0"/>
        <w:widowControl w:val="0"/>
        <w:shd w:val="clear" w:color="auto" w:fill="auto"/>
        <w:bidi w:val="0"/>
        <w:spacing w:before="0" w:after="22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)越权审批，或无正式批准文件，或偶发性的税收返还、减免</w:t>
      </w:r>
    </w:p>
    <w:p>
      <w:pPr>
        <w:pStyle w:val="Style3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)计入当期损益的政府补助，但与公司正常经营业务密切相关，符</w:t>
      </w:r>
    </w:p>
    <w:p>
      <w:pPr>
        <w:widowControl w:val="0"/>
        <w:spacing w:line="1" w:lineRule="exact"/>
        <w:sectPr>
          <w:footnotePr>
            <w:pos w:val="pageBottom"/>
            <w:numFmt w:val="decimal"/>
            <w:numRestart w:val="continuous"/>
          </w:footnotePr>
          <w:type w:val="continuous"/>
          <w:pgSz w:w="11900" w:h="16840"/>
          <w:pgMar w:top="1585" w:right="1957" w:bottom="1715" w:left="1110" w:header="0" w:footer="3" w:gutter="0"/>
          <w:cols w:space="720"/>
          <w:noEndnote/>
          <w:rtlGutter w:val="0"/>
          <w:docGrid w:linePitch="360"/>
        </w:sectPr>
      </w:pPr>
      <w:r>
        <mc:AlternateContent>
          <mc:Choice Requires="wps">
            <w:drawing>
              <wp:anchor distT="12700" distB="0" distL="0" distR="0" simplePos="0" relativeHeight="125829584" behindDoc="0" locked="0" layoutInCell="1" allowOverlap="1">
                <wp:simplePos x="0" y="0"/>
                <wp:positionH relativeFrom="page">
                  <wp:posOffset>772160</wp:posOffset>
                </wp:positionH>
                <wp:positionV relativeFrom="paragraph">
                  <wp:posOffset>12700</wp:posOffset>
                </wp:positionV>
                <wp:extent cx="3453130" cy="149225"/>
                <wp:wrapTopAndBottom/>
                <wp:docPr id="234" name="Shape 234"/>
                <a:graphic xmlns:a="http://schemas.openxmlformats.org/drawingml/2006/main">
                  <a:graphicData uri="http://schemas.microsoft.com/office/word/2010/wordprocessingShape">
                    <wps:wsp>
                      <wps:cNvSpPr txBox="1"/>
                      <wps:spPr>
                        <a:xfrm>
                          <a:ext cx="345313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合国家政策规定、按照一定标准定额或定量持续享受的政府补助除外</w:t>
                            </w:r>
                          </w:p>
                        </w:txbxContent>
                      </wps:txbx>
                      <wps:bodyPr wrap="none" lIns="0" tIns="0" rIns="0" bIns="0">
                        <a:noAutoFit/>
                      </wps:bodyPr>
                    </wps:wsp>
                  </a:graphicData>
                </a:graphic>
              </wp:anchor>
            </w:drawing>
          </mc:Choice>
          <mc:Fallback>
            <w:pict>
              <v:shape id="_x0000_s1260" type="#_x0000_t202" style="position:absolute;margin-left:60.800000000000004pt;margin-top:1.pt;width:271.89999999999998pt;height:11.75pt;z-index:-125829169;mso-wrap-distance-left:0;mso-wrap-distance-top:1.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合国家政策规定、按照一定标准定额或定量持续享受的政府补助除外</w:t>
                      </w:r>
                    </w:p>
                  </w:txbxContent>
                </v:textbox>
                <w10:wrap type="topAndBottom" anchorx="page"/>
              </v:shape>
            </w:pict>
          </mc:Fallback>
        </mc:AlternateContent>
      </w:r>
      <w:r>
        <mc:AlternateContent>
          <mc:Choice Requires="wps">
            <w:drawing>
              <wp:anchor distT="19050" distB="0" distL="0" distR="0" simplePos="0" relativeHeight="125829586" behindDoc="0" locked="0" layoutInCell="1" allowOverlap="1">
                <wp:simplePos x="0" y="0"/>
                <wp:positionH relativeFrom="page">
                  <wp:posOffset>4426585</wp:posOffset>
                </wp:positionH>
                <wp:positionV relativeFrom="paragraph">
                  <wp:posOffset>19050</wp:posOffset>
                </wp:positionV>
                <wp:extent cx="624840" cy="143510"/>
                <wp:wrapTopAndBottom/>
                <wp:docPr id="236" name="Shape 236"/>
                <a:graphic xmlns:a="http://schemas.openxmlformats.org/drawingml/2006/main">
                  <a:graphicData uri="http://schemas.microsoft.com/office/word/2010/wordprocessingShape">
                    <wps:wsp>
                      <wps:cNvSpPr txBox="1"/>
                      <wps:spPr>
                        <a:xfrm>
                          <a:ext cx="62484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6,207,911.58</w:t>
                            </w:r>
                          </w:p>
                        </w:txbxContent>
                      </wps:txbx>
                      <wps:bodyPr wrap="none" lIns="0" tIns="0" rIns="0" bIns="0">
                        <a:noAutoFit/>
                      </wps:bodyPr>
                    </wps:wsp>
                  </a:graphicData>
                </a:graphic>
              </wp:anchor>
            </w:drawing>
          </mc:Choice>
          <mc:Fallback>
            <w:pict>
              <v:shape id="_x0000_s1262" type="#_x0000_t202" style="position:absolute;margin-left:348.55000000000001pt;margin-top:1.5pt;width:49.200000000000003pt;height:11.300000000000001pt;z-index:-125829167;mso-wrap-distance-left:0;mso-wrap-distance-top:1.5pt;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6,207,911.58</w:t>
                      </w:r>
                    </w:p>
                  </w:txbxContent>
                </v:textbox>
                <w10:wrap type="topAndBottom" anchorx="page"/>
              </v:shape>
            </w:pict>
          </mc:Fallback>
        </mc:AlternateContent>
      </w:r>
      <w:r>
        <mc:AlternateContent>
          <mc:Choice Requires="wps">
            <w:drawing>
              <wp:anchor distT="12700" distB="0" distL="0" distR="0" simplePos="0" relativeHeight="125829588" behindDoc="0" locked="0" layoutInCell="1" allowOverlap="1">
                <wp:simplePos x="0" y="0"/>
                <wp:positionH relativeFrom="page">
                  <wp:posOffset>5158105</wp:posOffset>
                </wp:positionH>
                <wp:positionV relativeFrom="paragraph">
                  <wp:posOffset>12700</wp:posOffset>
                </wp:positionV>
                <wp:extent cx="484505" cy="149225"/>
                <wp:wrapTopAndBottom/>
                <wp:docPr id="238" name="Shape 238"/>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xbxContent>
                      </wps:txbx>
                      <wps:bodyPr wrap="none" lIns="0" tIns="0" rIns="0" bIns="0">
                        <a:noAutoFit/>
                      </wps:bodyPr>
                    </wps:wsp>
                  </a:graphicData>
                </a:graphic>
              </wp:anchor>
            </w:drawing>
          </mc:Choice>
          <mc:Fallback>
            <w:pict>
              <v:shape id="_x0000_s1264" type="#_x0000_t202" style="position:absolute;margin-left:406.15000000000003pt;margin-top:1.pt;width:38.149999999999999pt;height:11.75pt;z-index:-125829165;mso-wrap-distance-left:0;mso-wrap-distance-top:1.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xbxContent>
                </v:textbox>
                <w10:wrap type="topAndBottom" anchorx="page"/>
              </v:shape>
            </w:pict>
          </mc:Fallback>
        </mc:AlternateContent>
      </w:r>
    </w:p>
    <w:p>
      <w:pPr>
        <w:widowControl w:val="0"/>
        <w:spacing w:line="114" w:lineRule="exact"/>
        <w:rPr>
          <w:sz w:val="9"/>
          <w:szCs w:val="9"/>
        </w:rPr>
      </w:pPr>
    </w:p>
    <w:p>
      <w:pPr>
        <w:widowControl w:val="0"/>
        <w:spacing w:line="1" w:lineRule="exact"/>
        <w:sectPr>
          <w:footnotePr>
            <w:pos w:val="pageBottom"/>
            <w:numFmt w:val="decimal"/>
            <w:numRestart w:val="continuous"/>
          </w:footnotePr>
          <w:type w:val="continuous"/>
          <w:pgSz w:w="11900" w:h="16840"/>
          <w:pgMar w:top="1585" w:right="0" w:bottom="1715" w:left="0" w:header="0" w:footer="3" w:gutter="0"/>
          <w:cols w:space="720"/>
          <w:noEndnote/>
          <w:rtlGutter w:val="0"/>
          <w:docGrid w:linePitch="360"/>
        </w:sectPr>
      </w:pPr>
    </w:p>
    <w:p>
      <w:pPr>
        <w:pStyle w:val="Style35"/>
        <w:keepNext w:val="0"/>
        <w:keepLines w:val="0"/>
        <w:widowControl w:val="0"/>
        <w:numPr>
          <w:ilvl w:val="0"/>
          <w:numId w:val="95"/>
        </w:numPr>
        <w:shd w:val="clear" w:color="auto" w:fill="auto"/>
        <w:bidi w:val="0"/>
        <w:spacing w:before="0" w:after="220" w:line="240" w:lineRule="auto"/>
        <w:ind w:left="0" w:right="0" w:firstLine="220"/>
        <w:jc w:val="left"/>
      </w:pPr>
      <w:bookmarkStart w:id="1001" w:name="bookmark1001"/>
      <w:bookmarkEnd w:id="1001"/>
      <w:r>
        <w:rPr>
          <w:color w:val="000000"/>
          <w:spacing w:val="0"/>
          <w:w w:val="100"/>
          <w:position w:val="0"/>
        </w:rPr>
        <w:t>计入当期损益的对非金融企业收取的资金占用费</w:t>
      </w:r>
    </w:p>
    <w:p>
      <w:pPr>
        <w:pStyle w:val="Style35"/>
        <w:keepNext w:val="0"/>
        <w:keepLines w:val="0"/>
        <w:widowControl w:val="0"/>
        <w:numPr>
          <w:ilvl w:val="0"/>
          <w:numId w:val="95"/>
        </w:numPr>
        <w:shd w:val="clear" w:color="auto" w:fill="auto"/>
        <w:bidi w:val="0"/>
        <w:spacing w:before="0" w:after="160" w:line="240" w:lineRule="auto"/>
        <w:ind w:left="0" w:right="0" w:firstLine="220"/>
        <w:jc w:val="left"/>
      </w:pPr>
      <w:bookmarkStart w:id="1002" w:name="bookmark1002"/>
      <w:bookmarkEnd w:id="1002"/>
      <w:r>
        <w:rPr>
          <w:color w:val="000000"/>
          <w:spacing w:val="0"/>
          <w:w w:val="100"/>
          <w:position w:val="0"/>
        </w:rPr>
        <w:t>企业取得子公司、联营企业及合营企业的投资成本小于取得投资</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时应享有被投资单位可辨认净资产公允价值产生的收益</w:t>
      </w:r>
    </w:p>
    <w:p>
      <w:pPr>
        <w:widowControl w:val="0"/>
        <w:spacing w:line="1" w:lineRule="exact"/>
        <w:sectPr>
          <w:footnotePr>
            <w:pos w:val="pageBottom"/>
            <w:numFmt w:val="decimal"/>
            <w:numRestart w:val="continuous"/>
          </w:footnotePr>
          <w:type w:val="continuous"/>
          <w:pgSz w:w="11900" w:h="16840"/>
          <w:pgMar w:top="1585" w:right="1957" w:bottom="1715" w:left="1110" w:header="0" w:footer="3" w:gutter="0"/>
          <w:cols w:space="720"/>
          <w:noEndnote/>
          <w:rtlGutter w:val="0"/>
          <w:docGrid w:linePitch="360"/>
        </w:sectPr>
      </w:pPr>
      <w:r>
        <mc:AlternateContent>
          <mc:Choice Requires="wps">
            <w:drawing>
              <wp:anchor distT="69850" distB="280035" distL="0" distR="0" simplePos="0" relativeHeight="125829590" behindDoc="0" locked="0" layoutInCell="1" allowOverlap="1">
                <wp:simplePos x="0" y="0"/>
                <wp:positionH relativeFrom="page">
                  <wp:posOffset>851535</wp:posOffset>
                </wp:positionH>
                <wp:positionV relativeFrom="paragraph">
                  <wp:posOffset>69850</wp:posOffset>
                </wp:positionV>
                <wp:extent cx="204470" cy="143510"/>
                <wp:wrapTopAndBottom/>
                <wp:docPr id="240" name="Shape 240"/>
                <a:graphic xmlns:a="http://schemas.openxmlformats.org/drawingml/2006/main">
                  <a:graphicData uri="http://schemas.microsoft.com/office/word/2010/wordprocessingShape">
                    <wps:wsp>
                      <wps:cNvSpPr txBox="1"/>
                      <wps:spPr>
                        <a:xfrm>
                          <a:ext cx="20447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xbxContent>
                      </wps:txbx>
                      <wps:bodyPr wrap="none" lIns="0" tIns="0" rIns="0" bIns="0">
                        <a:noAutoFit/>
                      </wps:bodyPr>
                    </wps:wsp>
                  </a:graphicData>
                </a:graphic>
              </wp:anchor>
            </w:drawing>
          </mc:Choice>
          <mc:Fallback>
            <w:pict>
              <v:shape id="_x0000_s1266" type="#_x0000_t202" style="position:absolute;margin-left:67.049999999999997pt;margin-top:5.5pt;width:16.100000000000001pt;height:11.300000000000001pt;z-index:-125829163;mso-wrap-distance-left:0;mso-wrap-distance-top:5.5pt;mso-wrap-distance-right:0;mso-wrap-distance-bottom:22.05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xbxContent>
                </v:textbox>
                <w10:wrap type="topAndBottom" anchorx="page"/>
              </v:shape>
            </w:pict>
          </mc:Fallback>
        </mc:AlternateContent>
      </w:r>
      <w:r>
        <mc:AlternateContent>
          <mc:Choice Requires="wps">
            <w:drawing>
              <wp:anchor distT="63500" distB="280670" distL="0" distR="0" simplePos="0" relativeHeight="125829592" behindDoc="0" locked="0" layoutInCell="1" allowOverlap="1">
                <wp:simplePos x="0" y="0"/>
                <wp:positionH relativeFrom="page">
                  <wp:posOffset>1058545</wp:posOffset>
                </wp:positionH>
                <wp:positionV relativeFrom="paragraph">
                  <wp:posOffset>63500</wp:posOffset>
                </wp:positionV>
                <wp:extent cx="1167130" cy="149225"/>
                <wp:wrapTopAndBottom/>
                <wp:docPr id="242" name="Shape 242"/>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xbxContent>
                      </wps:txbx>
                      <wps:bodyPr wrap="none" lIns="0" tIns="0" rIns="0" bIns="0">
                        <a:noAutoFit/>
                      </wps:bodyPr>
                    </wps:wsp>
                  </a:graphicData>
                </a:graphic>
              </wp:anchor>
            </w:drawing>
          </mc:Choice>
          <mc:Fallback>
            <w:pict>
              <v:shape id="_x0000_s1268" type="#_x0000_t202" style="position:absolute;margin-left:83.350000000000009pt;margin-top:5.pt;width:91.900000000000006pt;height:11.75pt;z-index:-125829161;mso-wrap-distance-left:0;mso-wrap-distance-top:5.pt;mso-wrap-distance-right:0;mso-wrap-distance-bottom:22.10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xbxContent>
                </v:textbox>
                <w10:wrap type="topAndBottom" anchorx="page"/>
              </v:shape>
            </w:pict>
          </mc:Fallback>
        </mc:AlternateContent>
      </w:r>
      <w:r>
        <mc:AlternateContent>
          <mc:Choice Requires="wps">
            <w:drawing>
              <wp:anchor distT="349885" distB="0" distL="0" distR="0" simplePos="0" relativeHeight="125829594" behindDoc="0" locked="0" layoutInCell="1" allowOverlap="1">
                <wp:simplePos x="0" y="0"/>
                <wp:positionH relativeFrom="page">
                  <wp:posOffset>851535</wp:posOffset>
                </wp:positionH>
                <wp:positionV relativeFrom="paragraph">
                  <wp:posOffset>349885</wp:posOffset>
                </wp:positionV>
                <wp:extent cx="204470" cy="143510"/>
                <wp:wrapTopAndBottom/>
                <wp:docPr id="244" name="Shape 244"/>
                <a:graphic xmlns:a="http://schemas.openxmlformats.org/drawingml/2006/main">
                  <a:graphicData uri="http://schemas.microsoft.com/office/word/2010/wordprocessingShape">
                    <wps:wsp>
                      <wps:cNvSpPr txBox="1"/>
                      <wps:spPr>
                        <a:xfrm>
                          <a:ext cx="20447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xbxContent>
                      </wps:txbx>
                      <wps:bodyPr wrap="none" lIns="0" tIns="0" rIns="0" bIns="0">
                        <a:noAutoFit/>
                      </wps:bodyPr>
                    </wps:wsp>
                  </a:graphicData>
                </a:graphic>
              </wp:anchor>
            </w:drawing>
          </mc:Choice>
          <mc:Fallback>
            <w:pict>
              <v:shape id="_x0000_s1270" type="#_x0000_t202" style="position:absolute;margin-left:67.049999999999997pt;margin-top:27.550000000000001pt;width:16.100000000000001pt;height:11.300000000000001pt;z-index:-125829159;mso-wrap-distance-left:0;mso-wrap-distance-top:27.550000000000001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xbxContent>
                </v:textbox>
                <w10:wrap type="topAndBottom" anchorx="page"/>
              </v:shape>
            </w:pict>
          </mc:Fallback>
        </mc:AlternateContent>
      </w:r>
      <w:r>
        <mc:AlternateContent>
          <mc:Choice Requires="wps">
            <w:drawing>
              <wp:anchor distT="344170" distB="0" distL="0" distR="0" simplePos="0" relativeHeight="125829596" behindDoc="0" locked="0" layoutInCell="1" allowOverlap="1">
                <wp:simplePos x="0" y="0"/>
                <wp:positionH relativeFrom="page">
                  <wp:posOffset>1058545</wp:posOffset>
                </wp:positionH>
                <wp:positionV relativeFrom="paragraph">
                  <wp:posOffset>344170</wp:posOffset>
                </wp:positionV>
                <wp:extent cx="1624330" cy="149225"/>
                <wp:wrapTopAndBottom/>
                <wp:docPr id="246" name="Shape 246"/>
                <a:graphic xmlns:a="http://schemas.openxmlformats.org/drawingml/2006/main">
                  <a:graphicData uri="http://schemas.microsoft.com/office/word/2010/wordprocessingShape">
                    <wps:wsp>
                      <wps:cNvSpPr txBox="1"/>
                      <wps:spPr>
                        <a:xfrm>
                          <a:ext cx="162433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xbxContent>
                      </wps:txbx>
                      <wps:bodyPr wrap="none" lIns="0" tIns="0" rIns="0" bIns="0">
                        <a:noAutoFit/>
                      </wps:bodyPr>
                    </wps:wsp>
                  </a:graphicData>
                </a:graphic>
              </wp:anchor>
            </w:drawing>
          </mc:Choice>
          <mc:Fallback>
            <w:pict>
              <v:shape id="_x0000_s1272" type="#_x0000_t202" style="position:absolute;margin-left:83.350000000000009pt;margin-top:27.100000000000001pt;width:127.90000000000001pt;height:11.75pt;z-index:-125829157;mso-wrap-distance-left:0;mso-wrap-distance-top:27.100000000000001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xbxContent>
                </v:textbox>
                <w10:wrap type="topAndBottom" anchorx="page"/>
              </v:shape>
            </w:pict>
          </mc:Fallback>
        </mc:AlternateContent>
      </w:r>
      <w:r>
        <mc:AlternateContent>
          <mc:Choice Requires="wps">
            <w:drawing>
              <wp:anchor distT="349885" distB="0" distL="0" distR="0" simplePos="0" relativeHeight="125829598" behindDoc="0" locked="0" layoutInCell="1" allowOverlap="1">
                <wp:simplePos x="0" y="0"/>
                <wp:positionH relativeFrom="page">
                  <wp:posOffset>4417695</wp:posOffset>
                </wp:positionH>
                <wp:positionV relativeFrom="paragraph">
                  <wp:posOffset>349885</wp:posOffset>
                </wp:positionV>
                <wp:extent cx="633730" cy="143510"/>
                <wp:wrapTopAndBottom/>
                <wp:docPr id="248" name="Shape 248"/>
                <a:graphic xmlns:a="http://schemas.openxmlformats.org/drawingml/2006/main">
                  <a:graphicData uri="http://schemas.microsoft.com/office/word/2010/wordprocessingShape">
                    <wps:wsp>
                      <wps:cNvSpPr txBox="1"/>
                      <wps:spPr>
                        <a:xfrm>
                          <a:ext cx="63373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2,096,825.88</w:t>
                            </w:r>
                          </w:p>
                        </w:txbxContent>
                      </wps:txbx>
                      <wps:bodyPr wrap="none" lIns="0" tIns="0" rIns="0" bIns="0">
                        <a:noAutoFit/>
                      </wps:bodyPr>
                    </wps:wsp>
                  </a:graphicData>
                </a:graphic>
              </wp:anchor>
            </w:drawing>
          </mc:Choice>
          <mc:Fallback>
            <w:pict>
              <v:shape id="_x0000_s1274" type="#_x0000_t202" style="position:absolute;margin-left:347.85000000000002pt;margin-top:27.550000000000001pt;width:49.899999999999999pt;height:11.300000000000001pt;z-index:-125829155;mso-wrap-distance-left:0;mso-wrap-distance-top:27.550000000000001pt;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2,096,825.88</w:t>
                      </w:r>
                    </w:p>
                  </w:txbxContent>
                </v:textbox>
                <w10:wrap type="topAndBottom" anchorx="page"/>
              </v:shape>
            </w:pict>
          </mc:Fallback>
        </mc:AlternateContent>
      </w:r>
      <w:r>
        <mc:AlternateContent>
          <mc:Choice Requires="wps">
            <w:drawing>
              <wp:anchor distT="344170" distB="0" distL="0" distR="0" simplePos="0" relativeHeight="125829600" behindDoc="0" locked="0" layoutInCell="1" allowOverlap="1">
                <wp:simplePos x="0" y="0"/>
                <wp:positionH relativeFrom="page">
                  <wp:posOffset>5161280</wp:posOffset>
                </wp:positionH>
                <wp:positionV relativeFrom="paragraph">
                  <wp:posOffset>344170</wp:posOffset>
                </wp:positionV>
                <wp:extent cx="709930" cy="149225"/>
                <wp:wrapTopAndBottom/>
                <wp:docPr id="250" name="Shape 250"/>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xbxContent>
                      </wps:txbx>
                      <wps:bodyPr wrap="none" lIns="0" tIns="0" rIns="0" bIns="0">
                        <a:noAutoFit/>
                      </wps:bodyPr>
                    </wps:wsp>
                  </a:graphicData>
                </a:graphic>
              </wp:anchor>
            </w:drawing>
          </mc:Choice>
          <mc:Fallback>
            <w:pict>
              <v:shape id="_x0000_s1276" type="#_x0000_t202" style="position:absolute;margin-left:406.40000000000003pt;margin-top:27.100000000000001pt;width:55.899999999999999pt;height:11.75pt;z-index:-125829153;mso-wrap-distance-left:0;mso-wrap-distance-top:27.100000000000001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xbxContent>
                </v:textbox>
                <w10:wrap type="topAndBottom" anchorx="page"/>
              </v:shape>
            </w:pict>
          </mc:Fallback>
        </mc:AlternateContent>
      </w:r>
    </w:p>
    <w:p>
      <w:pPr>
        <w:widowControl w:val="0"/>
        <w:spacing w:line="133" w:lineRule="exact"/>
        <w:rPr>
          <w:sz w:val="11"/>
          <w:szCs w:val="11"/>
        </w:rPr>
      </w:pPr>
    </w:p>
    <w:p>
      <w:pPr>
        <w:widowControl w:val="0"/>
        <w:spacing w:line="1" w:lineRule="exact"/>
        <w:sectPr>
          <w:footnotePr>
            <w:pos w:val="pageBottom"/>
            <w:numFmt w:val="decimal"/>
            <w:numRestart w:val="continuous"/>
          </w:footnotePr>
          <w:type w:val="continuous"/>
          <w:pgSz w:w="11900" w:h="16840"/>
          <w:pgMar w:top="1585" w:right="0" w:bottom="1715"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602" behindDoc="0" locked="0" layoutInCell="1" allowOverlap="1">
                <wp:simplePos x="0" y="0"/>
                <wp:positionH relativeFrom="page">
                  <wp:posOffset>854710</wp:posOffset>
                </wp:positionH>
                <wp:positionV relativeFrom="paragraph">
                  <wp:posOffset>12700</wp:posOffset>
                </wp:positionV>
                <wp:extent cx="201295" cy="143510"/>
                <wp:wrapSquare wrapText="bothSides"/>
                <wp:docPr id="252" name="Shape 252"/>
                <a:graphic xmlns:a="http://schemas.openxmlformats.org/drawingml/2006/main">
                  <a:graphicData uri="http://schemas.microsoft.com/office/word/2010/wordprocessingShape">
                    <wps:wsp>
                      <wps:cNvSpPr txBox="1"/>
                      <wps:spPr>
                        <a:xfrm>
                          <a:ext cx="201295"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xbxContent>
                      </wps:txbx>
                      <wps:bodyPr wrap="none" lIns="0" tIns="0" rIns="0" bIns="0">
                        <a:noAutoFit/>
                      </wps:bodyPr>
                    </wps:wsp>
                  </a:graphicData>
                </a:graphic>
              </wp:anchor>
            </w:drawing>
          </mc:Choice>
          <mc:Fallback>
            <w:pict>
              <v:shape id="_x0000_s1278" type="#_x0000_t202" style="position:absolute;margin-left:67.299999999999997pt;margin-top:1.pt;width:15.85pt;height:11.300000000000001pt;z-index:-125829151;mso-wrap-distance-left:0;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xbxContent>
                </v:textbox>
                <w10:wrap type="square" anchorx="page"/>
              </v:shape>
            </w:pict>
          </mc:Fallback>
        </mc:AlternateContent>
      </w:r>
      <w:r>
        <mc:AlternateContent>
          <mc:Choice Requires="wps">
            <w:drawing>
              <wp:anchor distT="69850" distB="280035" distL="114300" distR="2601595" simplePos="0" relativeHeight="125829604" behindDoc="0" locked="0" layoutInCell="1" allowOverlap="1">
                <wp:simplePos x="0" y="0"/>
                <wp:positionH relativeFrom="page">
                  <wp:posOffset>854710</wp:posOffset>
                </wp:positionH>
                <wp:positionV relativeFrom="paragraph">
                  <wp:posOffset>283845</wp:posOffset>
                </wp:positionV>
                <wp:extent cx="201295" cy="143510"/>
                <wp:wrapTopAndBottom/>
                <wp:docPr id="254" name="Shape 254"/>
                <a:graphic xmlns:a="http://schemas.openxmlformats.org/drawingml/2006/main">
                  <a:graphicData uri="http://schemas.microsoft.com/office/word/2010/wordprocessingShape">
                    <wps:wsp>
                      <wps:cNvSpPr txBox="1"/>
                      <wps:spPr>
                        <a:xfrm>
                          <a:ext cx="201295"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xbxContent>
                      </wps:txbx>
                      <wps:bodyPr wrap="none" lIns="0" tIns="0" rIns="0" bIns="0">
                        <a:noAutoFit/>
                      </wps:bodyPr>
                    </wps:wsp>
                  </a:graphicData>
                </a:graphic>
              </wp:anchor>
            </w:drawing>
          </mc:Choice>
          <mc:Fallback>
            <w:pict>
              <v:shape id="_x0000_s1280" type="#_x0000_t202" style="position:absolute;margin-left:67.299999999999997pt;margin-top:22.350000000000001pt;width:15.85pt;height:11.300000000000001pt;z-index:-125829149;mso-wrap-distance-left:9.pt;mso-wrap-distance-top:5.5pt;mso-wrap-distance-right:204.84999999999999pt;mso-wrap-distance-bottom:22.05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xbxContent>
                </v:textbox>
                <w10:wrap type="topAndBottom" anchorx="page"/>
              </v:shape>
            </w:pict>
          </mc:Fallback>
        </mc:AlternateContent>
      </w:r>
      <w:r>
        <mc:AlternateContent>
          <mc:Choice Requires="wps">
            <w:drawing>
              <wp:anchor distT="63500" distB="280670" distL="318770" distR="1888490" simplePos="0" relativeHeight="125829606" behindDoc="0" locked="0" layoutInCell="1" allowOverlap="1">
                <wp:simplePos x="0" y="0"/>
                <wp:positionH relativeFrom="page">
                  <wp:posOffset>1059180</wp:posOffset>
                </wp:positionH>
                <wp:positionV relativeFrom="paragraph">
                  <wp:posOffset>277495</wp:posOffset>
                </wp:positionV>
                <wp:extent cx="709930" cy="149225"/>
                <wp:wrapTopAndBottom/>
                <wp:docPr id="256" name="Shape 256"/>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xbxContent>
                      </wps:txbx>
                      <wps:bodyPr wrap="none" lIns="0" tIns="0" rIns="0" bIns="0">
                        <a:noAutoFit/>
                      </wps:bodyPr>
                    </wps:wsp>
                  </a:graphicData>
                </a:graphic>
              </wp:anchor>
            </w:drawing>
          </mc:Choice>
          <mc:Fallback>
            <w:pict>
              <v:shape id="_x0000_s1282" type="#_x0000_t202" style="position:absolute;margin-left:83.400000000000006pt;margin-top:21.850000000000001pt;width:55.899999999999999pt;height:11.75pt;z-index:-125829147;mso-wrap-distance-left:25.100000000000001pt;mso-wrap-distance-top:5.pt;mso-wrap-distance-right:148.70000000000002pt;mso-wrap-distance-bottom:22.10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xbxContent>
                </v:textbox>
                <w10:wrap type="topAndBottom" anchorx="page"/>
              </v:shape>
            </w:pict>
          </mc:Fallback>
        </mc:AlternateContent>
      </w:r>
      <w:r>
        <mc:AlternateContent>
          <mc:Choice Requires="wps">
            <w:drawing>
              <wp:anchor distT="349885" distB="0" distL="120650" distR="2543810" simplePos="0" relativeHeight="125829608" behindDoc="0" locked="0" layoutInCell="1" allowOverlap="1">
                <wp:simplePos x="0" y="0"/>
                <wp:positionH relativeFrom="page">
                  <wp:posOffset>861060</wp:posOffset>
                </wp:positionH>
                <wp:positionV relativeFrom="paragraph">
                  <wp:posOffset>563880</wp:posOffset>
                </wp:positionV>
                <wp:extent cx="252730" cy="143510"/>
                <wp:wrapTopAndBottom/>
                <wp:docPr id="258" name="Shape 258"/>
                <a:graphic xmlns:a="http://schemas.openxmlformats.org/drawingml/2006/main">
                  <a:graphicData uri="http://schemas.microsoft.com/office/word/2010/wordprocessingShape">
                    <wps:wsp>
                      <wps:cNvSpPr txBox="1"/>
                      <wps:spPr>
                        <a:xfrm>
                          <a:ext cx="25273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w:t>
                            </w:r>
                          </w:p>
                        </w:txbxContent>
                      </wps:txbx>
                      <wps:bodyPr wrap="none" lIns="0" tIns="0" rIns="0" bIns="0">
                        <a:noAutoFit/>
                      </wps:bodyPr>
                    </wps:wsp>
                  </a:graphicData>
                </a:graphic>
              </wp:anchor>
            </w:drawing>
          </mc:Choice>
          <mc:Fallback>
            <w:pict>
              <v:shape id="_x0000_s1284" type="#_x0000_t202" style="position:absolute;margin-left:67.799999999999997pt;margin-top:44.399999999999999pt;width:19.900000000000002pt;height:11.300000000000001pt;z-index:-125829145;mso-wrap-distance-left:9.5pt;mso-wrap-distance-top:27.550000000000001pt;mso-wrap-distance-right:200.30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w:t>
                      </w:r>
                    </w:p>
                  </w:txbxContent>
                </v:textbox>
                <w10:wrap type="topAndBottom" anchorx="page"/>
              </v:shape>
            </w:pict>
          </mc:Fallback>
        </mc:AlternateContent>
      </w:r>
      <w:r>
        <mc:AlternateContent>
          <mc:Choice Requires="wps">
            <w:drawing>
              <wp:anchor distT="344170" distB="5715" distL="376555" distR="114300" simplePos="0" relativeHeight="125829610" behindDoc="0" locked="0" layoutInCell="1" allowOverlap="1">
                <wp:simplePos x="0" y="0"/>
                <wp:positionH relativeFrom="page">
                  <wp:posOffset>1116965</wp:posOffset>
                </wp:positionH>
                <wp:positionV relativeFrom="paragraph">
                  <wp:posOffset>558165</wp:posOffset>
                </wp:positionV>
                <wp:extent cx="2426335" cy="143510"/>
                <wp:wrapTopAndBottom/>
                <wp:docPr id="260" name="Shape 260"/>
                <a:graphic xmlns:a="http://schemas.openxmlformats.org/drawingml/2006/main">
                  <a:graphicData uri="http://schemas.microsoft.com/office/word/2010/wordprocessingShape">
                    <wps:wsp>
                      <wps:cNvSpPr txBox="1"/>
                      <wps:spPr>
                        <a:xfrm>
                          <a:ext cx="2426335"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xbxContent>
                      </wps:txbx>
                      <wps:bodyPr wrap="none" lIns="0" tIns="0" rIns="0" bIns="0">
                        <a:noAutoFit/>
                      </wps:bodyPr>
                    </wps:wsp>
                  </a:graphicData>
                </a:graphic>
              </wp:anchor>
            </w:drawing>
          </mc:Choice>
          <mc:Fallback>
            <w:pict>
              <v:shape id="_x0000_s1286" type="#_x0000_t202" style="position:absolute;margin-left:87.950000000000003pt;margin-top:43.950000000000003pt;width:191.05000000000001pt;height:11.300000000000001pt;z-index:-125829143;mso-wrap-distance-left:29.650000000000002pt;mso-wrap-distance-top:27.100000000000001pt;mso-wrap-distance-right:9.pt;mso-wrap-distance-bottom:0.4500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xbxContent>
                </v:textbox>
                <w10:wrap type="topAndBottom" anchorx="page"/>
              </v:shape>
            </w:pict>
          </mc:Fallback>
        </mc:AlternateContent>
      </w:r>
    </w:p>
    <w:p>
      <w:pPr>
        <w:pStyle w:val="Style3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585" w:right="1957" w:bottom="1715" w:left="1662" w:header="0" w:footer="3" w:gutter="0"/>
          <w:cols w:space="720"/>
          <w:noEndnote/>
          <w:rtlGutter w:val="0"/>
          <w:docGrid w:linePitch="360"/>
        </w:sectPr>
      </w:pPr>
      <w:r>
        <w:rPr>
          <w:color w:val="000000"/>
          <w:spacing w:val="0"/>
          <w:w w:val="100"/>
          <w:position w:val="0"/>
        </w:rPr>
        <w:t>因不可抗力因素，如遭受自然灾害而计提的各项资产减值准备</w:t>
      </w:r>
    </w:p>
    <w:p>
      <w:pPr>
        <w:widowControl w:val="0"/>
        <w:spacing w:line="133" w:lineRule="exact"/>
        <w:rPr>
          <w:sz w:val="11"/>
          <w:szCs w:val="11"/>
        </w:rPr>
      </w:pPr>
    </w:p>
    <w:p>
      <w:pPr>
        <w:widowControl w:val="0"/>
        <w:spacing w:line="1" w:lineRule="exact"/>
        <w:sectPr>
          <w:footnotePr>
            <w:pos w:val="pageBottom"/>
            <w:numFmt w:val="decimal"/>
            <w:numRestart w:val="continuous"/>
          </w:footnotePr>
          <w:type w:val="continuous"/>
          <w:pgSz w:w="11900" w:h="16840"/>
          <w:pgMar w:top="1585" w:right="0" w:bottom="1715"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612" behindDoc="0" locked="0" layoutInCell="1" allowOverlap="1">
                <wp:simplePos x="0" y="0"/>
                <wp:positionH relativeFrom="page">
                  <wp:posOffset>860425</wp:posOffset>
                </wp:positionH>
                <wp:positionV relativeFrom="paragraph">
                  <wp:posOffset>12700</wp:posOffset>
                </wp:positionV>
                <wp:extent cx="252730" cy="143510"/>
                <wp:wrapSquare wrapText="bothSides"/>
                <wp:docPr id="262" name="Shape 262"/>
                <a:graphic xmlns:a="http://schemas.openxmlformats.org/drawingml/2006/main">
                  <a:graphicData uri="http://schemas.microsoft.com/office/word/2010/wordprocessingShape">
                    <wps:wsp>
                      <wps:cNvSpPr txBox="1"/>
                      <wps:spPr>
                        <a:xfrm>
                          <a:ext cx="25273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w:t>
                            </w:r>
                          </w:p>
                        </w:txbxContent>
                      </wps:txbx>
                      <wps:bodyPr wrap="none" lIns="0" tIns="0" rIns="0" bIns="0">
                        <a:noAutoFit/>
                      </wps:bodyPr>
                    </wps:wsp>
                  </a:graphicData>
                </a:graphic>
              </wp:anchor>
            </w:drawing>
          </mc:Choice>
          <mc:Fallback>
            <w:pict>
              <v:shape id="_x0000_s1288" type="#_x0000_t202" style="position:absolute;margin-left:67.75pt;margin-top:1.pt;width:19.900000000000002pt;height:11.300000000000001pt;z-index:-125829141;mso-wrap-distance-left:0;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w:t>
                      </w:r>
                    </w:p>
                  </w:txbxContent>
                </v:textbox>
                <w10:wrap type="square" anchorx="page"/>
              </v:shape>
            </w:pict>
          </mc:Fallback>
        </mc:AlternateContent>
      </w:r>
      <w:r>
        <mc:AlternateContent>
          <mc:Choice Requires="wps">
            <w:drawing>
              <wp:anchor distT="0" distB="0" distL="0" distR="0" simplePos="0" relativeHeight="125829614" behindDoc="0" locked="0" layoutInCell="1" allowOverlap="1">
                <wp:simplePos x="0" y="0"/>
                <wp:positionH relativeFrom="page">
                  <wp:posOffset>860425</wp:posOffset>
                </wp:positionH>
                <wp:positionV relativeFrom="paragraph">
                  <wp:posOffset>283210</wp:posOffset>
                </wp:positionV>
                <wp:extent cx="252730" cy="143510"/>
                <wp:wrapSquare wrapText="bothSides"/>
                <wp:docPr id="264" name="Shape 264"/>
                <a:graphic xmlns:a="http://schemas.openxmlformats.org/drawingml/2006/main">
                  <a:graphicData uri="http://schemas.microsoft.com/office/word/2010/wordprocessingShape">
                    <wps:wsp>
                      <wps:cNvSpPr txBox="1"/>
                      <wps:spPr>
                        <a:xfrm>
                          <a:ext cx="25273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w:t>
                            </w:r>
                          </w:p>
                        </w:txbxContent>
                      </wps:txbx>
                      <wps:bodyPr wrap="none" lIns="0" tIns="0" rIns="0" bIns="0">
                        <a:noAutoFit/>
                      </wps:bodyPr>
                    </wps:wsp>
                  </a:graphicData>
                </a:graphic>
              </wp:anchor>
            </w:drawing>
          </mc:Choice>
          <mc:Fallback>
            <w:pict>
              <v:shape id="_x0000_s1290" type="#_x0000_t202" style="position:absolute;margin-left:67.75pt;margin-top:22.300000000000001pt;width:19.900000000000002pt;height:11.300000000000001pt;z-index:-125829139;mso-wrap-distance-left:0;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w:t>
                      </w:r>
                    </w:p>
                  </w:txbxContent>
                </v:textbox>
                <w10:wrap type="square" anchorx="page"/>
              </v:shape>
            </w:pict>
          </mc:Fallback>
        </mc:AlternateContent>
      </w:r>
      <w:r>
        <mc:AlternateContent>
          <mc:Choice Requires="wps">
            <w:drawing>
              <wp:anchor distT="69850" distB="0" distL="114300" distR="2540635" simplePos="0" relativeHeight="125829616" behindDoc="0" locked="0" layoutInCell="1" allowOverlap="1">
                <wp:simplePos x="0" y="0"/>
                <wp:positionH relativeFrom="page">
                  <wp:posOffset>860425</wp:posOffset>
                </wp:positionH>
                <wp:positionV relativeFrom="paragraph">
                  <wp:posOffset>563880</wp:posOffset>
                </wp:positionV>
                <wp:extent cx="252730" cy="143510"/>
                <wp:wrapTopAndBottom/>
                <wp:docPr id="266" name="Shape 266"/>
                <a:graphic xmlns:a="http://schemas.openxmlformats.org/drawingml/2006/main">
                  <a:graphicData uri="http://schemas.microsoft.com/office/word/2010/wordprocessingShape">
                    <wps:wsp>
                      <wps:cNvSpPr txBox="1"/>
                      <wps:spPr>
                        <a:xfrm>
                          <a:ext cx="25273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w:t>
                            </w:r>
                          </w:p>
                        </w:txbxContent>
                      </wps:txbx>
                      <wps:bodyPr wrap="none" lIns="0" tIns="0" rIns="0" bIns="0">
                        <a:noAutoFit/>
                      </wps:bodyPr>
                    </wps:wsp>
                  </a:graphicData>
                </a:graphic>
              </wp:anchor>
            </w:drawing>
          </mc:Choice>
          <mc:Fallback>
            <w:pict>
              <v:shape id="_x0000_s1292" type="#_x0000_t202" style="position:absolute;margin-left:67.75pt;margin-top:44.399999999999999pt;width:19.900000000000002pt;height:11.300000000000001pt;z-index:-125829137;mso-wrap-distance-left:9.pt;mso-wrap-distance-top:5.5pt;mso-wrap-distance-right:200.05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w:t>
                      </w:r>
                    </w:p>
                  </w:txbxContent>
                </v:textbox>
                <w10:wrap type="topAndBottom" anchorx="page"/>
              </v:shape>
            </w:pict>
          </mc:Fallback>
        </mc:AlternateContent>
      </w:r>
      <w:r>
        <mc:AlternateContent>
          <mc:Choice Requires="wps">
            <w:drawing>
              <wp:anchor distT="63500" distB="3175" distL="373380" distR="114300" simplePos="0" relativeHeight="125829618" behindDoc="0" locked="0" layoutInCell="1" allowOverlap="1">
                <wp:simplePos x="0" y="0"/>
                <wp:positionH relativeFrom="page">
                  <wp:posOffset>1119505</wp:posOffset>
                </wp:positionH>
                <wp:positionV relativeFrom="paragraph">
                  <wp:posOffset>557530</wp:posOffset>
                </wp:positionV>
                <wp:extent cx="2419985" cy="146050"/>
                <wp:wrapTopAndBottom/>
                <wp:docPr id="268" name="Shape 268"/>
                <a:graphic xmlns:a="http://schemas.openxmlformats.org/drawingml/2006/main">
                  <a:graphicData uri="http://schemas.microsoft.com/office/word/2010/wordprocessingShape">
                    <wps:wsp>
                      <wps:cNvSpPr txBox="1"/>
                      <wps:spPr>
                        <a:xfrm>
                          <a:ext cx="2419985"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xbxContent>
                      </wps:txbx>
                      <wps:bodyPr wrap="none" lIns="0" tIns="0" rIns="0" bIns="0">
                        <a:noAutoFit/>
                      </wps:bodyPr>
                    </wps:wsp>
                  </a:graphicData>
                </a:graphic>
              </wp:anchor>
            </w:drawing>
          </mc:Choice>
          <mc:Fallback>
            <w:pict>
              <v:shape id="_x0000_s1294" type="#_x0000_t202" style="position:absolute;margin-left:88.150000000000006pt;margin-top:43.899999999999999pt;width:190.55000000000001pt;height:11.5pt;z-index:-125829135;mso-wrap-distance-left:29.400000000000002pt;mso-wrap-distance-top:5.pt;mso-wrap-distance-right:9.pt;mso-wrap-distance-bottom:0.2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xbxContent>
                </v:textbox>
                <w10:wrap type="topAndBottom" anchorx="page"/>
              </v:shape>
            </w:pict>
          </mc:Fallback>
        </mc:AlternateContent>
      </w:r>
    </w:p>
    <w:p>
      <w:pPr>
        <w:pStyle w:val="Style3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585" w:right="1958" w:bottom="1715" w:left="1754" w:header="0" w:footer="3" w:gutter="0"/>
          <w:cols w:space="720"/>
          <w:noEndnote/>
          <w:rtlGutter w:val="0"/>
          <w:docGrid w:linePitch="360"/>
        </w:sectPr>
      </w:pPr>
      <w:r>
        <w:rPr>
          <w:color w:val="000000"/>
          <w:spacing w:val="0"/>
          <w:w w:val="100"/>
          <w:position w:val="0"/>
        </w:rPr>
        <w:t xml:space="preserve">交易价格显失公允的交易产生的超过公允价值部分的损益 </w:t>
      </w:r>
      <w:r>
        <w:rPr>
          <w:color w:val="000000"/>
          <w:spacing w:val="0"/>
          <w:w w:val="100"/>
          <w:position w:val="0"/>
        </w:rPr>
        <w:t>同一控制下企业合并产生的子公司期初至合并日的当期净损益</w:t>
      </w:r>
    </w:p>
    <w:p>
      <w:pPr>
        <w:widowControl w:val="0"/>
        <w:spacing w:line="128" w:lineRule="exact"/>
        <w:rPr>
          <w:sz w:val="10"/>
          <w:szCs w:val="10"/>
        </w:rPr>
      </w:pPr>
    </w:p>
    <w:p>
      <w:pPr>
        <w:widowControl w:val="0"/>
        <w:spacing w:line="1" w:lineRule="exact"/>
        <w:sectPr>
          <w:footnotePr>
            <w:pos w:val="pageBottom"/>
            <w:numFmt w:val="decimal"/>
            <w:numRestart w:val="continuous"/>
          </w:footnotePr>
          <w:type w:val="continuous"/>
          <w:pgSz w:w="11900" w:h="16840"/>
          <w:pgMar w:top="1585" w:right="0" w:bottom="1715" w:left="0" w:header="0" w:footer="3" w:gutter="0"/>
          <w:cols w:space="720"/>
          <w:noEndnote/>
          <w:rtlGutter w:val="0"/>
          <w:docGrid w:linePitch="360"/>
        </w:sectPr>
      </w:pPr>
    </w:p>
    <w:p>
      <w:pPr>
        <w:pStyle w:val="Style35"/>
        <w:keepNext w:val="0"/>
        <w:keepLines w:val="0"/>
        <w:widowControl w:val="0"/>
        <w:shd w:val="clear" w:color="auto" w:fill="auto"/>
        <w:bidi w:val="0"/>
        <w:spacing w:before="0" w:after="240" w:line="240" w:lineRule="auto"/>
        <w:ind w:left="0" w:right="0" w:firstLine="0"/>
        <w:jc w:val="both"/>
      </w:pPr>
      <w:r>
        <mc:AlternateContent>
          <mc:Choice Requires="wps">
            <w:drawing>
              <wp:anchor distT="0" distB="0" distL="0" distR="0" simplePos="0" relativeHeight="125829620" behindDoc="0" locked="0" layoutInCell="1" allowOverlap="1">
                <wp:simplePos x="0" y="0"/>
                <wp:positionH relativeFrom="page">
                  <wp:posOffset>860425</wp:posOffset>
                </wp:positionH>
                <wp:positionV relativeFrom="paragraph">
                  <wp:posOffset>12700</wp:posOffset>
                </wp:positionV>
                <wp:extent cx="252730" cy="143510"/>
                <wp:wrapSquare wrapText="right"/>
                <wp:docPr id="270" name="Shape 270"/>
                <a:graphic xmlns:a="http://schemas.openxmlformats.org/drawingml/2006/main">
                  <a:graphicData uri="http://schemas.microsoft.com/office/word/2010/wordprocessingShape">
                    <wps:wsp>
                      <wps:cNvSpPr txBox="1"/>
                      <wps:spPr>
                        <a:xfrm>
                          <a:ext cx="252730" cy="14351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w:t>
                            </w:r>
                          </w:p>
                        </w:txbxContent>
                      </wps:txbx>
                      <wps:bodyPr wrap="none" lIns="0" tIns="0" rIns="0" bIns="0">
                        <a:noAutoFit/>
                      </wps:bodyPr>
                    </wps:wsp>
                  </a:graphicData>
                </a:graphic>
              </wp:anchor>
            </w:drawing>
          </mc:Choice>
          <mc:Fallback>
            <w:pict>
              <v:shape id="_x0000_s1296" type="#_x0000_t202" style="position:absolute;margin-left:67.75pt;margin-top:1.pt;width:19.900000000000002pt;height:11.300000000000001pt;z-index:-125829133;mso-wrap-distance-left:0;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w:t>
                      </w:r>
                    </w:p>
                  </w:txbxContent>
                </v:textbox>
                <w10:wrap type="square" side="right" anchorx="page"/>
              </v:shape>
            </w:pict>
          </mc:Fallback>
        </mc:AlternateContent>
      </w:r>
      <w:r>
        <w:rPr>
          <w:color w:val="000000"/>
          <w:spacing w:val="0"/>
          <w:w w:val="100"/>
          <w:position w:val="0"/>
        </w:rPr>
        <w:t xml:space="preserve">除同公司正常经营业务相关的有效套期保值业务外，持有交易 </w:t>
      </w:r>
      <w:r>
        <w:rPr>
          <w:color w:val="000000"/>
          <w:spacing w:val="0"/>
          <w:w w:val="100"/>
          <w:position w:val="0"/>
        </w:rPr>
        <w:t xml:space="preserve">性金融资产、交易性金融负债产生的公允价值变动损益，以及处置交 </w:t>
      </w:r>
      <w:r>
        <w:rPr>
          <w:color w:val="000000"/>
          <w:spacing w:val="0"/>
          <w:w w:val="100"/>
          <w:position w:val="0"/>
        </w:rPr>
        <w:t>易性金融资产、交易性金融负债和可供出售金融资产取得的投资收益</w:t>
      </w:r>
    </w:p>
    <w:p>
      <w:pPr>
        <w:pStyle w:val="Style35"/>
        <w:keepNext w:val="0"/>
        <w:keepLines w:val="0"/>
        <w:widowControl w:val="0"/>
        <w:numPr>
          <w:ilvl w:val="0"/>
          <w:numId w:val="101"/>
        </w:numPr>
        <w:shd w:val="clear" w:color="auto" w:fill="auto"/>
        <w:bidi w:val="0"/>
        <w:spacing w:before="0" w:after="240" w:line="240" w:lineRule="auto"/>
        <w:ind w:left="0" w:right="0" w:firstLine="220"/>
        <w:jc w:val="both"/>
      </w:pPr>
      <w:bookmarkStart w:id="1003" w:name="bookmark1003"/>
      <w:bookmarkEnd w:id="1003"/>
      <w:r>
        <w:rPr>
          <w:color w:val="000000"/>
          <w:spacing w:val="0"/>
          <w:w w:val="100"/>
          <w:position w:val="0"/>
        </w:rPr>
        <w:t>单独进行减值测试的应收款项减值准备转回</w:t>
      </w:r>
    </w:p>
    <w:p>
      <w:pPr>
        <w:pStyle w:val="Style35"/>
        <w:keepNext w:val="0"/>
        <w:keepLines w:val="0"/>
        <w:widowControl w:val="0"/>
        <w:numPr>
          <w:ilvl w:val="0"/>
          <w:numId w:val="101"/>
        </w:numPr>
        <w:shd w:val="clear" w:color="auto" w:fill="auto"/>
        <w:bidi w:val="0"/>
        <w:spacing w:before="0" w:after="240" w:line="240" w:lineRule="auto"/>
        <w:ind w:left="0" w:right="0" w:firstLine="220"/>
        <w:jc w:val="both"/>
      </w:pPr>
      <w:bookmarkStart w:id="1004" w:name="bookmark1004"/>
      <w:bookmarkEnd w:id="1004"/>
      <w:r>
        <w:rPr>
          <w:color w:val="000000"/>
          <w:spacing w:val="0"/>
          <w:w w:val="100"/>
          <w:position w:val="0"/>
        </w:rPr>
        <w:t>对外委托贷款取得的损益</w:t>
      </w:r>
    </w:p>
    <w:p>
      <w:pPr>
        <w:pStyle w:val="Style35"/>
        <w:keepNext w:val="0"/>
        <w:keepLines w:val="0"/>
        <w:widowControl w:val="0"/>
        <w:numPr>
          <w:ilvl w:val="0"/>
          <w:numId w:val="101"/>
        </w:numPr>
        <w:shd w:val="clear" w:color="auto" w:fill="auto"/>
        <w:bidi w:val="0"/>
        <w:spacing w:before="0" w:after="160" w:line="240" w:lineRule="auto"/>
        <w:ind w:left="0" w:right="0" w:firstLine="220"/>
        <w:jc w:val="both"/>
      </w:pPr>
      <w:bookmarkStart w:id="1005" w:name="bookmark1005"/>
      <w:bookmarkEnd w:id="1005"/>
      <w:r>
        <w:rPr>
          <w:color w:val="000000"/>
          <w:spacing w:val="0"/>
          <w:w w:val="100"/>
          <w:position w:val="0"/>
        </w:rPr>
        <w:t>采用公允价值模式进行后续计量的投资性房地产公允价值变动</w:t>
      </w: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产生的损益</w:t>
      </w:r>
    </w:p>
    <w:p>
      <w:pPr>
        <w:pStyle w:val="Style35"/>
        <w:keepNext w:val="0"/>
        <w:keepLines w:val="0"/>
        <w:widowControl w:val="0"/>
        <w:numPr>
          <w:ilvl w:val="0"/>
          <w:numId w:val="101"/>
        </w:numPr>
        <w:shd w:val="clear" w:color="auto" w:fill="auto"/>
        <w:bidi w:val="0"/>
        <w:spacing w:before="0" w:after="160" w:line="240" w:lineRule="auto"/>
        <w:ind w:left="0" w:right="0" w:firstLine="220"/>
        <w:jc w:val="both"/>
      </w:pPr>
      <w:bookmarkStart w:id="1006" w:name="bookmark1006"/>
      <w:bookmarkEnd w:id="1006"/>
      <w:r>
        <w:rPr>
          <w:color w:val="000000"/>
          <w:spacing w:val="0"/>
          <w:w w:val="100"/>
          <w:position w:val="0"/>
        </w:rPr>
        <w:t>根据税收、会计等法律、法规的要求对当期损益进行一次性调</w:t>
      </w:r>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整对当期损益的影响</w:t>
      </w:r>
      <w:r>
        <w:br w:type="page"/>
      </w:r>
    </w:p>
    <w:tbl>
      <w:tblPr>
        <w:tblOverlap w:val="never"/>
        <w:jc w:val="center"/>
        <w:tblLayout w:type="fixed"/>
      </w:tblPr>
      <w:tblGrid>
        <w:gridCol w:w="4843"/>
        <w:gridCol w:w="4013"/>
      </w:tblGrid>
      <w:tr>
        <w:trPr>
          <w:trHeight w:val="2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2120" w:right="0" w:firstLine="0"/>
              <w:jc w:val="left"/>
              <w:rPr>
                <w:sz w:val="17"/>
                <w:szCs w:val="17"/>
              </w:rPr>
            </w:pPr>
            <w:r>
              <w:rPr>
                <w:rFonts w:ascii="SimSun" w:eastAsia="SimSun" w:hAnsi="SimSun" w:cs="SimSun"/>
                <w:b/>
                <w:bCs/>
                <w:color w:val="000000"/>
                <w:spacing w:val="0"/>
                <w:w w:val="100"/>
                <w:position w:val="0"/>
                <w:sz w:val="17"/>
                <w:szCs w:val="17"/>
              </w:rPr>
              <w:t>非经常性损益明细</w:t>
            </w:r>
          </w:p>
        </w:tc>
        <w:tc>
          <w:tcPr>
            <w:tcBorders/>
            <w:shd w:val="clear" w:color="auto" w:fill="FFFFFF"/>
            <w:vAlign w:val="top"/>
          </w:tcPr>
          <w:p>
            <w:pPr>
              <w:pStyle w:val="Style27"/>
              <w:keepNext w:val="0"/>
              <w:keepLines w:val="0"/>
              <w:widowControl w:val="0"/>
              <w:shd w:val="clear" w:color="auto" w:fill="auto"/>
              <w:tabs>
                <w:tab w:pos="1752" w:val="left"/>
              </w:tabs>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本期金额</w:t>
              <w:tab/>
              <w:t>说明</w:t>
            </w:r>
          </w:p>
        </w:tc>
      </w:tr>
      <w:tr>
        <w:trPr>
          <w:trHeight w:val="802" w:hRule="exact"/>
        </w:trPr>
        <w:tc>
          <w:tcPr>
            <w:tcBorders>
              <w:top w:val="single" w:sz="4"/>
            </w:tcBorders>
            <w:shd w:val="clear" w:color="auto" w:fill="FFFFFF"/>
            <w:vAlign w:val="top"/>
          </w:tcPr>
          <w:p>
            <w:pPr>
              <w:pStyle w:val="Style27"/>
              <w:keepNext w:val="0"/>
              <w:keepLines w:val="0"/>
              <w:widowControl w:val="0"/>
              <w:shd w:val="clear" w:color="auto" w:fill="auto"/>
              <w:bidi w:val="0"/>
              <w:spacing w:before="16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19</w:t>
            </w:r>
            <w:r>
              <w:rPr>
                <w:rFonts w:ascii="SimSun" w:eastAsia="SimSun" w:hAnsi="SimSun" w:cs="SimSun"/>
                <w:color w:val="000000"/>
                <w:spacing w:val="0"/>
                <w:w w:val="100"/>
                <w:position w:val="0"/>
                <w:sz w:val="17"/>
                <w:szCs w:val="17"/>
              </w:rPr>
              <w:t>)受托经营取得的托管费收入</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left"/>
              <w:rPr>
                <w:sz w:val="17"/>
                <w:szCs w:val="17"/>
              </w:rPr>
            </w:pPr>
            <w:r>
              <w:rPr>
                <w:rFonts w:ascii="SimSun" w:eastAsia="SimSun" w:hAnsi="SimSun" w:cs="SimSun"/>
                <w:color w:val="000000"/>
                <w:spacing w:val="0"/>
                <w:w w:val="100"/>
                <w:position w:val="0"/>
                <w:sz w:val="17"/>
                <w:szCs w:val="17"/>
              </w:rPr>
              <w:t>业绩承诺补偿款、违</w:t>
            </w:r>
          </w:p>
        </w:tc>
      </w:tr>
      <w:tr>
        <w:trPr>
          <w:trHeight w:val="797"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w:t>
            </w:r>
            <w:r>
              <w:rPr>
                <w:rFonts w:ascii="SimSun" w:eastAsia="SimSun" w:hAnsi="SimSun" w:cs="SimSun"/>
                <w:color w:val="000000"/>
                <w:spacing w:val="0"/>
                <w:w w:val="100"/>
                <w:position w:val="0"/>
                <w:sz w:val="17"/>
                <w:szCs w:val="17"/>
              </w:rPr>
              <w:t>)除上述各项之外的其他营业外收入和支出</w:t>
            </w:r>
          </w:p>
        </w:tc>
        <w:tc>
          <w:tcPr>
            <w:tcBorders/>
            <w:shd w:val="clear" w:color="auto" w:fill="FFFFFF"/>
            <w:vAlign w:val="bottom"/>
          </w:tcPr>
          <w:p>
            <w:pPr>
              <w:pStyle w:val="Style27"/>
              <w:keepNext w:val="0"/>
              <w:keepLines w:val="0"/>
              <w:widowControl w:val="0"/>
              <w:shd w:val="clear" w:color="auto" w:fill="auto"/>
              <w:tabs>
                <w:tab w:pos="2160" w:val="left"/>
              </w:tabs>
              <w:bidi w:val="0"/>
              <w:spacing w:before="0" w:after="240" w:line="240" w:lineRule="auto"/>
              <w:ind w:left="0" w:right="0" w:firstLine="960"/>
              <w:jc w:val="left"/>
              <w:rPr>
                <w:sz w:val="17"/>
                <w:szCs w:val="17"/>
              </w:rPr>
            </w:pPr>
            <w:r>
              <w:rPr>
                <w:color w:val="000000"/>
                <w:spacing w:val="0"/>
                <w:w w:val="100"/>
                <w:position w:val="0"/>
                <w:sz w:val="18"/>
                <w:szCs w:val="18"/>
              </w:rPr>
              <w:t>13,214,917.18</w:t>
              <w:tab/>
            </w:r>
            <w:r>
              <w:rPr>
                <w:rFonts w:ascii="SimSun" w:eastAsia="SimSun" w:hAnsi="SimSun" w:cs="SimSun"/>
                <w:color w:val="000000"/>
                <w:spacing w:val="0"/>
                <w:w w:val="100"/>
                <w:position w:val="0"/>
                <w:sz w:val="17"/>
                <w:szCs w:val="17"/>
              </w:rPr>
              <w:t>约金收入及其他</w:t>
            </w:r>
          </w:p>
          <w:p>
            <w:pPr>
              <w:pStyle w:val="Style27"/>
              <w:keepNext w:val="0"/>
              <w:keepLines w:val="0"/>
              <w:widowControl w:val="0"/>
              <w:shd w:val="clear" w:color="auto" w:fill="auto"/>
              <w:bidi w:val="0"/>
              <w:spacing w:before="0" w:after="0" w:line="240" w:lineRule="auto"/>
              <w:ind w:left="2200" w:right="0" w:firstLine="0"/>
              <w:jc w:val="left"/>
              <w:rPr>
                <w:sz w:val="17"/>
                <w:szCs w:val="17"/>
              </w:rPr>
            </w:pPr>
            <w:r>
              <w:rPr>
                <w:rFonts w:ascii="SimSun" w:eastAsia="SimSun" w:hAnsi="SimSun" w:cs="SimSun"/>
                <w:color w:val="000000"/>
                <w:spacing w:val="0"/>
                <w:w w:val="100"/>
                <w:position w:val="0"/>
                <w:sz w:val="17"/>
                <w:szCs w:val="17"/>
              </w:rPr>
              <w:t>可供出售金融资产减</w:t>
            </w:r>
          </w:p>
        </w:tc>
      </w:tr>
      <w:tr>
        <w:trPr>
          <w:trHeight w:val="40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21</w:t>
            </w:r>
            <w:r>
              <w:rPr>
                <w:rFonts w:ascii="SimSun" w:eastAsia="SimSun" w:hAnsi="SimSun" w:cs="SimSun"/>
                <w:color w:val="000000"/>
                <w:spacing w:val="0"/>
                <w:w w:val="100"/>
                <w:position w:val="0"/>
                <w:sz w:val="17"/>
                <w:szCs w:val="17"/>
              </w:rPr>
              <w:t>)其他符合非经常性损益定义的损益项目</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-7,347,000.00</w:t>
            </w:r>
          </w:p>
          <w:p>
            <w:pPr>
              <w:pStyle w:val="Style27"/>
              <w:keepNext w:val="0"/>
              <w:keepLines w:val="0"/>
              <w:widowControl w:val="0"/>
              <w:shd w:val="clear" w:color="auto" w:fill="auto"/>
              <w:bidi w:val="0"/>
              <w:spacing w:before="0" w:after="0" w:line="240" w:lineRule="auto"/>
              <w:ind w:left="2200" w:right="0" w:firstLine="0"/>
              <w:jc w:val="left"/>
              <w:rPr>
                <w:sz w:val="17"/>
                <w:szCs w:val="17"/>
              </w:rPr>
            </w:pPr>
            <w:r>
              <w:rPr>
                <w:rFonts w:ascii="SimSun" w:eastAsia="SimSun" w:hAnsi="SimSun" w:cs="SimSun"/>
                <w:color w:val="000000"/>
                <w:spacing w:val="0"/>
                <w:w w:val="100"/>
                <w:position w:val="0"/>
                <w:sz w:val="17"/>
                <w:szCs w:val="17"/>
              </w:rPr>
              <w:t>值准备</w:t>
            </w:r>
          </w:p>
        </w:tc>
      </w:tr>
      <w:tr>
        <w:trPr>
          <w:trHeight w:val="528"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非经常性损益合计</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14,873,397.21</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减：所得税影响金额</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2,055,987.67</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扣除所得税影响后的非经常性损益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12,817,409.54</w:t>
            </w:r>
          </w:p>
        </w:tc>
      </w:tr>
      <w:tr>
        <w:trPr>
          <w:trHeight w:val="442"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其中：归属于母公司所有者的非经常性损益</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12,568,242.59</w:t>
            </w:r>
          </w:p>
        </w:tc>
      </w:tr>
      <w:tr>
        <w:trPr>
          <w:trHeight w:val="34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归属于少数股东的非经常性损益</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249,166.95</w:t>
            </w:r>
          </w:p>
        </w:tc>
      </w:tr>
    </w:tbl>
    <w:p>
      <w:pPr>
        <w:sectPr>
          <w:footnotePr>
            <w:pos w:val="pageBottom"/>
            <w:numFmt w:val="decimal"/>
            <w:numRestart w:val="continuous"/>
          </w:footnotePr>
          <w:type w:val="continuous"/>
          <w:pgSz w:w="11900" w:h="16840"/>
          <w:pgMar w:top="1585" w:right="1947" w:bottom="1715" w:left="1097" w:header="0" w:footer="3" w:gutter="0"/>
          <w:cols w:space="720"/>
          <w:noEndnote/>
          <w:rtlGutter w:val="0"/>
          <w:docGrid w:linePitch="360"/>
        </w:sectPr>
      </w:pPr>
    </w:p>
    <w:p>
      <w:pPr>
        <w:pStyle w:val="Style19"/>
        <w:keepNext/>
        <w:keepLines/>
        <w:widowControl w:val="0"/>
        <w:shd w:val="clear" w:color="auto" w:fill="auto"/>
        <w:bidi w:val="0"/>
        <w:spacing w:before="0" w:after="640" w:line="240" w:lineRule="auto"/>
        <w:ind w:left="0" w:right="0" w:firstLine="0"/>
        <w:jc w:val="center"/>
      </w:pPr>
      <w:bookmarkStart w:id="1007" w:name="bookmark1007"/>
      <w:bookmarkStart w:id="1008" w:name="bookmark1008"/>
      <w:bookmarkStart w:id="1009" w:name="bookmark1009"/>
      <w:r>
        <w:rPr>
          <w:color w:val="000000"/>
          <w:spacing w:val="0"/>
          <w:w w:val="100"/>
          <w:position w:val="0"/>
        </w:rPr>
        <w:t>第十二节备查文件目录</w:t>
      </w:r>
      <w:bookmarkEnd w:id="1007"/>
      <w:bookmarkEnd w:id="1008"/>
      <w:bookmarkEnd w:id="1009"/>
    </w:p>
    <w:p>
      <w:pPr>
        <w:pStyle w:val="Style21"/>
        <w:keepNext w:val="0"/>
        <w:keepLines w:val="0"/>
        <w:widowControl w:val="0"/>
        <w:shd w:val="clear" w:color="auto" w:fill="auto"/>
        <w:tabs>
          <w:tab w:pos="469" w:val="left"/>
        </w:tabs>
        <w:bidi w:val="0"/>
        <w:spacing w:before="0" w:after="240" w:line="240" w:lineRule="auto"/>
        <w:ind w:left="0" w:right="0" w:firstLine="0"/>
        <w:jc w:val="left"/>
      </w:pPr>
      <w:bookmarkStart w:id="1010" w:name="bookmark1010"/>
      <w:r>
        <w:rPr>
          <w:color w:val="000000"/>
          <w:spacing w:val="0"/>
          <w:w w:val="100"/>
          <w:position w:val="0"/>
        </w:rPr>
        <w:t>一</w:t>
      </w:r>
      <w:bookmarkEnd w:id="1010"/>
      <w:r>
        <w:rPr>
          <w:color w:val="000000"/>
          <w:spacing w:val="0"/>
          <w:w w:val="100"/>
          <w:position w:val="0"/>
        </w:rPr>
        <w:t>、</w:t>
        <w:tab/>
        <w:t>载有公司法定代表人、主管会计工作负责人、会计机构负责人签名并盖章的会计报表。</w:t>
      </w:r>
    </w:p>
    <w:p>
      <w:pPr>
        <w:pStyle w:val="Style21"/>
        <w:keepNext w:val="0"/>
        <w:keepLines w:val="0"/>
        <w:widowControl w:val="0"/>
        <w:shd w:val="clear" w:color="auto" w:fill="auto"/>
        <w:tabs>
          <w:tab w:pos="469" w:val="left"/>
        </w:tabs>
        <w:bidi w:val="0"/>
        <w:spacing w:before="0" w:after="240" w:line="240" w:lineRule="auto"/>
        <w:ind w:left="0" w:right="0" w:firstLine="0"/>
        <w:jc w:val="left"/>
      </w:pPr>
      <w:bookmarkStart w:id="1011" w:name="bookmark1011"/>
      <w:r>
        <w:rPr>
          <w:color w:val="000000"/>
          <w:spacing w:val="0"/>
          <w:w w:val="100"/>
          <w:position w:val="0"/>
        </w:rPr>
        <w:t>二</w:t>
      </w:r>
      <w:bookmarkEnd w:id="1011"/>
      <w:r>
        <w:rPr>
          <w:color w:val="000000"/>
          <w:spacing w:val="0"/>
          <w:w w:val="100"/>
          <w:position w:val="0"/>
        </w:rPr>
        <w:t>、</w:t>
        <w:tab/>
        <w:t>载有会计师事务所盖章，注册会计师签名并盖章的审计报告原件。</w:t>
      </w:r>
    </w:p>
    <w:p>
      <w:pPr>
        <w:pStyle w:val="Style21"/>
        <w:keepNext w:val="0"/>
        <w:keepLines w:val="0"/>
        <w:widowControl w:val="0"/>
        <w:shd w:val="clear" w:color="auto" w:fill="auto"/>
        <w:tabs>
          <w:tab w:pos="474" w:val="left"/>
        </w:tabs>
        <w:bidi w:val="0"/>
        <w:spacing w:before="0" w:after="240" w:line="240" w:lineRule="auto"/>
        <w:ind w:left="0" w:right="0" w:firstLine="0"/>
        <w:jc w:val="left"/>
      </w:pPr>
      <w:bookmarkStart w:id="1012" w:name="bookmark1012"/>
      <w:r>
        <w:rPr>
          <w:color w:val="000000"/>
          <w:spacing w:val="0"/>
          <w:w w:val="100"/>
          <w:position w:val="0"/>
        </w:rPr>
        <w:t>三</w:t>
      </w:r>
      <w:bookmarkEnd w:id="1012"/>
      <w:r>
        <w:rPr>
          <w:color w:val="000000"/>
          <w:spacing w:val="0"/>
          <w:w w:val="100"/>
          <w:position w:val="0"/>
        </w:rPr>
        <w:t>、</w:t>
        <w:tab/>
        <w:t>报告期内在中国证监会指定报纸上公开披露过的所有公司文件正本的原稿。</w:t>
      </w:r>
    </w:p>
    <w:p>
      <w:pPr>
        <w:pStyle w:val="Style21"/>
        <w:keepNext w:val="0"/>
        <w:keepLines w:val="0"/>
        <w:widowControl w:val="0"/>
        <w:shd w:val="clear" w:color="auto" w:fill="auto"/>
        <w:tabs>
          <w:tab w:pos="474" w:val="left"/>
        </w:tabs>
        <w:bidi w:val="0"/>
        <w:spacing w:before="0" w:after="240" w:line="240" w:lineRule="auto"/>
        <w:ind w:left="0" w:right="0" w:firstLine="0"/>
        <w:jc w:val="left"/>
      </w:pPr>
      <w:bookmarkStart w:id="1013" w:name="bookmark1013"/>
      <w:r>
        <w:rPr>
          <w:color w:val="000000"/>
          <w:spacing w:val="0"/>
          <w:w w:val="100"/>
          <w:position w:val="0"/>
        </w:rPr>
        <w:t>四</w:t>
      </w:r>
      <w:bookmarkEnd w:id="1013"/>
      <w:r>
        <w:rPr>
          <w:color w:val="000000"/>
          <w:spacing w:val="0"/>
          <w:w w:val="100"/>
          <w:position w:val="0"/>
        </w:rPr>
        <w:t>、</w:t>
        <w:tab/>
        <w:t>其他相关文件。</w:t>
      </w:r>
    </w:p>
    <w:p>
      <w:pPr>
        <w:pStyle w:val="Style21"/>
        <w:keepNext w:val="0"/>
        <w:keepLines w:val="0"/>
        <w:widowControl w:val="0"/>
        <w:shd w:val="clear" w:color="auto" w:fill="auto"/>
        <w:bidi w:val="0"/>
        <w:spacing w:before="0" w:after="2820" w:line="240" w:lineRule="auto"/>
        <w:ind w:left="0" w:right="0" w:firstLine="0"/>
        <w:jc w:val="left"/>
      </w:pPr>
      <w:r>
        <w:rPr>
          <w:color w:val="000000"/>
          <w:spacing w:val="0"/>
          <w:w w:val="100"/>
          <w:position w:val="0"/>
        </w:rPr>
        <w:t>以上文件的备置地点：公司董秘处</w:t>
      </w:r>
    </w:p>
    <w:p>
      <w:pPr>
        <w:pStyle w:val="Style21"/>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天舟文化股份有限公司</w:t>
      </w:r>
    </w:p>
    <w:p>
      <w:pPr>
        <w:pStyle w:val="Style21"/>
        <w:keepNext w:val="0"/>
        <w:keepLines w:val="0"/>
        <w:widowControl w:val="0"/>
        <w:shd w:val="clear" w:color="auto" w:fill="auto"/>
        <w:bidi w:val="0"/>
        <w:spacing w:before="0" w:after="240" w:line="240" w:lineRule="auto"/>
        <w:ind w:left="0" w:right="580" w:firstLine="0"/>
        <w:jc w:val="right"/>
      </w:pPr>
      <w:r>
        <w:rPr>
          <w:color w:val="000000"/>
          <w:spacing w:val="0"/>
          <w:w w:val="100"/>
          <w:position w:val="0"/>
        </w:rPr>
        <w:t>董事长：肖志鸿</w:t>
      </w:r>
    </w:p>
    <w:p>
      <w:pPr>
        <w:pStyle w:val="Style21"/>
        <w:keepNext w:val="0"/>
        <w:keepLines w:val="0"/>
        <w:widowControl w:val="0"/>
        <w:shd w:val="clear" w:color="auto" w:fill="auto"/>
        <w:bidi w:val="0"/>
        <w:spacing w:before="0" w:after="240" w:line="240" w:lineRule="auto"/>
        <w:ind w:left="0" w:right="0" w:firstLine="0"/>
        <w:jc w:val="right"/>
      </w:pPr>
      <w:r>
        <w:rPr>
          <w:color w:val="000000"/>
          <w:spacing w:val="0"/>
          <w:w w:val="100"/>
          <w:position w:val="0"/>
        </w:rPr>
        <w:t>二。一七年四月十八日</w:t>
      </w:r>
    </w:p>
    <w:sectPr>
      <w:footnotePr>
        <w:pos w:val="pageBottom"/>
        <w:numFmt w:val="decimal"/>
        <w:numRestart w:val="continuous"/>
      </w:footnotePr>
      <w:pgSz w:w="11900" w:h="16840"/>
      <w:pgMar w:top="1926" w:right="1110" w:bottom="1926" w:left="153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6422390</wp:posOffset>
              </wp:positionH>
              <wp:positionV relativeFrom="page">
                <wp:posOffset>9958070</wp:posOffset>
              </wp:positionV>
              <wp:extent cx="52070" cy="79375"/>
              <wp:wrapNone/>
              <wp:docPr id="5" name="Shape 5"/>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05.69999999999999pt;margin-top:784.10000000000002pt;width:4.0999999999999996pt;height:6.25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6434455</wp:posOffset>
              </wp:positionH>
              <wp:positionV relativeFrom="page">
                <wp:posOffset>10128885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06.65000000000003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6536690</wp:posOffset>
              </wp:positionH>
              <wp:positionV relativeFrom="page">
                <wp:posOffset>9958070</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14.70000000000005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6435725</wp:posOffset>
              </wp:positionH>
              <wp:positionV relativeFrom="page">
                <wp:posOffset>9641205</wp:posOffset>
              </wp:positionV>
              <wp:extent cx="97790" cy="79375"/>
              <wp:wrapNone/>
              <wp:docPr id="20" name="Shape 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06.75pt;margin-top:759.14999999999998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6541135</wp:posOffset>
              </wp:positionH>
              <wp:positionV relativeFrom="page">
                <wp:posOffset>9987280</wp:posOffset>
              </wp:positionV>
              <wp:extent cx="106680" cy="79375"/>
              <wp:wrapNone/>
              <wp:docPr id="25" name="Shape 2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515.04999999999995pt;margin-top:786.39999999999998pt;width:8.4000000000000004pt;height:6.25pt;z-index:-18874404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4483735</wp:posOffset>
              </wp:positionH>
              <wp:positionV relativeFrom="page">
                <wp:posOffset>561340</wp:posOffset>
              </wp:positionV>
              <wp:extent cx="1987550" cy="106680"/>
              <wp:wrapNone/>
              <wp:docPr id="2" name="Shape 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3.05000000000001pt;margin-top:44.200000000000003pt;width:156.5pt;height:8.4000000000000004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1057910</wp:posOffset>
              </wp:positionH>
              <wp:positionV relativeFrom="page">
                <wp:posOffset>706120</wp:posOffset>
              </wp:positionV>
              <wp:extent cx="5440680" cy="0"/>
              <wp:wrapNone/>
              <wp:docPr id="4" name="Shape 4"/>
              <a:graphic xmlns:a="http://schemas.openxmlformats.org/drawingml/2006/main">
                <a:graphicData uri="http://schemas.microsoft.com/office/word/2010/wordprocessingShape">
                  <wps:wsp>
                    <wps:cNvCnPr/>
                    <wps:spPr>
                      <a:xfrm>
                        <a:ext cx="5440680" cy="0"/>
                      </a:xfrm>
                      <a:prstGeom prst="straightConnector1"/>
                      <a:ln w="12700">
                        <a:solidFill/>
                      </a:ln>
                    </wps:spPr>
                    <wps:bodyPr/>
                  </wps:wsp>
                </a:graphicData>
              </a:graphic>
            </wp:anchor>
          </w:drawing>
        </mc:Choice>
        <mc:Fallback>
          <w:pict>
            <v:shape o:spt="32" o:oned="true" path="m,l21600,21600e" style="position:absolute;margin-left:83.299999999999997pt;margin-top:55.600000000000001pt;width:428.40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4483735</wp:posOffset>
              </wp:positionH>
              <wp:positionV relativeFrom="page">
                <wp:posOffset>478790</wp:posOffset>
              </wp:positionV>
              <wp:extent cx="1987550" cy="106680"/>
              <wp:wrapNone/>
              <wp:docPr id="7" name="Shape 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3" type="#_x0000_t202" style="position:absolute;margin-left:353.05000000000001pt;margin-top:37.700000000000003pt;width:156.5pt;height:8.4000000000000004pt;z-index:-18874405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1057910</wp:posOffset>
              </wp:positionH>
              <wp:positionV relativeFrom="page">
                <wp:posOffset>623570</wp:posOffset>
              </wp:positionV>
              <wp:extent cx="5440680" cy="0"/>
              <wp:wrapNone/>
              <wp:docPr id="9" name="Shape 9"/>
              <a:graphic xmlns:a="http://schemas.openxmlformats.org/drawingml/2006/main">
                <a:graphicData uri="http://schemas.microsoft.com/office/word/2010/wordprocessingShape">
                  <wps:wsp>
                    <wps:cNvCnPr/>
                    <wps:spPr>
                      <a:xfrm>
                        <a:ext cx="5440680" cy="0"/>
                      </a:xfrm>
                      <a:prstGeom prst="straightConnector1"/>
                      <a:ln w="12700">
                        <a:solidFill/>
                      </a:ln>
                    </wps:spPr>
                    <wps:bodyPr/>
                  </wps:wsp>
                </a:graphicData>
              </a:graphic>
            </wp:anchor>
          </w:drawing>
        </mc:Choice>
        <mc:Fallback>
          <w:pict>
            <v:shape o:spt="32" o:oned="true" path="m,l21600,21600e" style="position:absolute;margin-left:83.299999999999997pt;margin-top:49.100000000000001pt;width:428.40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4626610</wp:posOffset>
              </wp:positionH>
              <wp:positionV relativeFrom="page">
                <wp:posOffset>561340</wp:posOffset>
              </wp:positionV>
              <wp:extent cx="1987550" cy="106680"/>
              <wp:wrapNone/>
              <wp:docPr id="12" name="Shape 1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8" type="#_x0000_t202" style="position:absolute;margin-left:364.30000000000001pt;margin-top:44.200000000000003pt;width:156.5pt;height:8.4000000000000004pt;z-index:-18874405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1021080</wp:posOffset>
              </wp:positionH>
              <wp:positionV relativeFrom="page">
                <wp:posOffset>706120</wp:posOffset>
              </wp:positionV>
              <wp:extent cx="5620385" cy="0"/>
              <wp:wrapNone/>
              <wp:docPr id="14" name="Shape 14"/>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80.400000000000006pt;margin-top:55.600000000000001pt;width:442.5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4542790</wp:posOffset>
              </wp:positionH>
              <wp:positionV relativeFrom="page">
                <wp:posOffset>878205</wp:posOffset>
              </wp:positionV>
              <wp:extent cx="1987550" cy="106680"/>
              <wp:wrapNone/>
              <wp:docPr id="17" name="Shape 1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3" type="#_x0000_t202" style="position:absolute;margin-left:357.69999999999999pt;margin-top:69.150000000000006pt;width:156.5pt;height:8.4000000000000004pt;z-index:-18874405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1031875</wp:posOffset>
              </wp:positionH>
              <wp:positionV relativeFrom="page">
                <wp:posOffset>1022985</wp:posOffset>
              </wp:positionV>
              <wp:extent cx="5525770" cy="0"/>
              <wp:wrapNone/>
              <wp:docPr id="19" name="Shape 19"/>
              <a:graphic xmlns:a="http://schemas.openxmlformats.org/drawingml/2006/main">
                <a:graphicData uri="http://schemas.microsoft.com/office/word/2010/wordprocessingShape">
                  <wps:wsp>
                    <wps:cNvCnPr/>
                    <wps:spPr>
                      <a:xfrm>
                        <a:ext cx="5525770" cy="0"/>
                      </a:xfrm>
                      <a:prstGeom prst="straightConnector1"/>
                      <a:ln w="12700">
                        <a:solidFill/>
                      </a:ln>
                    </wps:spPr>
                    <wps:bodyPr/>
                  </wps:wsp>
                </a:graphicData>
              </a:graphic>
            </wp:anchor>
          </w:drawing>
        </mc:Choice>
        <mc:Fallback>
          <w:pict>
            <v:shape o:spt="32" o:oned="true" path="m,l21600,21600e" style="position:absolute;margin-left:81.25pt;margin-top:80.549999999999997pt;width:435.10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4657725</wp:posOffset>
              </wp:positionH>
              <wp:positionV relativeFrom="page">
                <wp:posOffset>553720</wp:posOffset>
              </wp:positionV>
              <wp:extent cx="1987550" cy="106680"/>
              <wp:wrapNone/>
              <wp:docPr id="22" name="Shape 2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48" type="#_x0000_t202" style="position:absolute;margin-left:366.75pt;margin-top:43.600000000000001pt;width:156.5pt;height:8.4000000000000004pt;z-index:-18874404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1051560</wp:posOffset>
              </wp:positionH>
              <wp:positionV relativeFrom="page">
                <wp:posOffset>704215</wp:posOffset>
              </wp:positionV>
              <wp:extent cx="5620385" cy="0"/>
              <wp:wrapNone/>
              <wp:docPr id="24" name="Shape 24"/>
              <a:graphic xmlns:a="http://schemas.openxmlformats.org/drawingml/2006/main">
                <a:graphicData uri="http://schemas.microsoft.com/office/word/2010/wordprocessingShape">
                  <wps:wsp>
                    <wps:cNvCnPr/>
                    <wps:spPr>
                      <a:xfrm>
                        <a:ext cx="5620385" cy="0"/>
                      </a:xfrm>
                      <a:prstGeom prst="straightConnector1"/>
                      <a:ln w="12700">
                        <a:solidFill/>
                      </a:ln>
                    </wps:spPr>
                    <wps:bodyPr/>
                  </wps:wsp>
                </a:graphicData>
              </a:graphic>
            </wp:anchor>
          </w:drawing>
        </mc:Choice>
        <mc:Fallback>
          <w:pict>
            <v:shape o:spt="32" o:oned="true" path="m,l21600,21600e" style="position:absolute;margin-left:82.799999999999997pt;margin-top:55.450000000000003pt;width:442.5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8">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图片标题_"/>
    <w:basedOn w:val="DefaultParagraphFont"/>
    <w:link w:val="Style2"/>
    <w:rPr>
      <w:rFonts w:ascii="Arial" w:eastAsia="Arial" w:hAnsi="Arial" w:cs="Arial"/>
      <w:b w:val="0"/>
      <w:bCs w:val="0"/>
      <w:i w:val="0"/>
      <w:iCs w:val="0"/>
      <w:smallCaps w:val="0"/>
      <w:strike w:val="0"/>
      <w:color w:val="2A1F1D"/>
      <w:sz w:val="28"/>
      <w:szCs w:val="28"/>
      <w:u w:val="none"/>
      <w:shd w:val="clear" w:color="auto" w:fill="auto"/>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正文文本 (5)_"/>
    <w:basedOn w:val="DefaultParagraphFont"/>
    <w:link w:val="Style13"/>
    <w:rPr>
      <w:rFonts w:ascii="SimSun" w:eastAsia="SimSun" w:hAnsi="SimSun" w:cs="SimSun"/>
      <w:b/>
      <w:bCs/>
      <w:i w:val="0"/>
      <w:iCs w:val="0"/>
      <w:smallCaps w:val="0"/>
      <w:strike w:val="0"/>
      <w:sz w:val="44"/>
      <w:szCs w:val="44"/>
      <w:u w:val="none"/>
      <w:shd w:val="clear" w:color="auto" w:fill="auto"/>
    </w:rPr>
  </w:style>
  <w:style w:type="character" w:customStyle="1" w:styleId="CharStyle17">
    <w:name w:val="正文文本 (4)_"/>
    <w:basedOn w:val="DefaultParagraphFont"/>
    <w:link w:val="Style16"/>
    <w:rPr>
      <w:rFonts w:ascii="SimSun" w:eastAsia="SimSun" w:hAnsi="SimSun" w:cs="SimSun"/>
      <w:b/>
      <w:bCs/>
      <w:i w:val="0"/>
      <w:iCs w:val="0"/>
      <w:smallCaps w:val="0"/>
      <w:strike w:val="0"/>
      <w:sz w:val="30"/>
      <w:szCs w:val="30"/>
      <w:u w:val="none"/>
      <w:shd w:val="clear" w:color="auto" w:fill="auto"/>
    </w:rPr>
  </w:style>
  <w:style w:type="character" w:customStyle="1" w:styleId="CharStyle20">
    <w:name w:val="标题 #2_"/>
    <w:basedOn w:val="DefaultParagraphFont"/>
    <w:link w:val="Style19"/>
    <w:rPr>
      <w:rFonts w:ascii="SimSun" w:eastAsia="SimSun" w:hAnsi="SimSun" w:cs="SimSun"/>
      <w:b/>
      <w:bCs/>
      <w:i w:val="0"/>
      <w:iCs w:val="0"/>
      <w:smallCaps w:val="0"/>
      <w:strike w:val="0"/>
      <w:sz w:val="32"/>
      <w:szCs w:val="32"/>
      <w:u w:val="none"/>
      <w:shd w:val="clear" w:color="auto" w:fill="auto"/>
    </w:rPr>
  </w:style>
  <w:style w:type="character" w:customStyle="1" w:styleId="CharStyle22">
    <w:name w:val="正文文本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目录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其他_"/>
    <w:basedOn w:val="DefaultParagraphFont"/>
    <w:link w:val="Style2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正文文本 (2)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59">
    <w:name w:val="正文文本 (3)_"/>
    <w:basedOn w:val="DefaultParagraphFont"/>
    <w:link w:val="Style5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6">
    <w:name w:val="页眉或页脚_"/>
    <w:basedOn w:val="DefaultParagraphFont"/>
    <w:link w:val="Style65"/>
    <w:rPr>
      <w:rFonts w:ascii="SimSun" w:eastAsia="SimSun" w:hAnsi="SimSun" w:cs="SimSun"/>
      <w:b w:val="0"/>
      <w:bCs w:val="0"/>
      <w:i w:val="0"/>
      <w:iCs w:val="0"/>
      <w:smallCaps w:val="0"/>
      <w:strike w:val="0"/>
      <w:sz w:val="17"/>
      <w:szCs w:val="17"/>
      <w:u w:val="none"/>
      <w:shd w:val="clear" w:color="auto" w:fill="auto"/>
    </w:rPr>
  </w:style>
  <w:style w:type="character" w:customStyle="1" w:styleId="CharStyle74">
    <w:name w:val="正文文本 (8)_"/>
    <w:basedOn w:val="DefaultParagraphFont"/>
    <w:link w:val="Style73"/>
    <w:rPr>
      <w:rFonts w:ascii="SimSun" w:eastAsia="SimSun" w:hAnsi="SimSun" w:cs="SimSun"/>
      <w:b/>
      <w:bCs/>
      <w:i w:val="0"/>
      <w:iCs w:val="0"/>
      <w:smallCaps w:val="0"/>
      <w:strike w:val="0"/>
      <w:sz w:val="13"/>
      <w:szCs w:val="13"/>
      <w:u w:val="none"/>
      <w:shd w:val="clear" w:color="auto" w:fill="auto"/>
    </w:rPr>
  </w:style>
  <w:style w:type="character" w:customStyle="1" w:styleId="CharStyle77">
    <w:name w:val="标题 #1_"/>
    <w:basedOn w:val="DefaultParagraphFont"/>
    <w:link w:val="Style76"/>
    <w:rPr>
      <w:rFonts w:ascii="SimHei" w:eastAsia="SimHei" w:hAnsi="SimHei" w:cs="SimHei"/>
      <w:b/>
      <w:bCs/>
      <w:i w:val="0"/>
      <w:iCs w:val="0"/>
      <w:smallCaps w:val="0"/>
      <w:strike w:val="0"/>
      <w:sz w:val="36"/>
      <w:szCs w:val="36"/>
      <w:u w:val="none"/>
      <w:shd w:val="clear" w:color="auto" w:fill="auto"/>
    </w:rPr>
  </w:style>
  <w:style w:type="character" w:customStyle="1" w:styleId="CharStyle104">
    <w:name w:val="正文文本 (9)_"/>
    <w:basedOn w:val="DefaultParagraphFont"/>
    <w:link w:val="Style103"/>
    <w:rPr>
      <w:rFonts w:ascii="Times New Roman" w:eastAsia="Times New Roman" w:hAnsi="Times New Roman" w:cs="Times New Roman"/>
      <w:b w:val="0"/>
      <w:bCs w:val="0"/>
      <w:i w:val="0"/>
      <w:iCs w:val="0"/>
      <w:smallCaps w:val="0"/>
      <w:strike w:val="0"/>
      <w:sz w:val="13"/>
      <w:szCs w:val="13"/>
      <w:u w:val="single"/>
      <w:shd w:val="clear" w:color="auto" w:fill="auto"/>
    </w:rPr>
  </w:style>
  <w:style w:type="paragraph" w:customStyle="1" w:styleId="Style2">
    <w:name w:val="图片标题"/>
    <w:basedOn w:val="Normal"/>
    <w:link w:val="CharStyle3"/>
    <w:pPr>
      <w:widowControl w:val="0"/>
      <w:shd w:val="clear" w:color="auto" w:fill="auto"/>
      <w:spacing w:after="30"/>
    </w:pPr>
    <w:rPr>
      <w:rFonts w:ascii="Arial" w:eastAsia="Arial" w:hAnsi="Arial" w:cs="Arial"/>
      <w:b w:val="0"/>
      <w:bCs w:val="0"/>
      <w:i w:val="0"/>
      <w:iCs w:val="0"/>
      <w:smallCaps w:val="0"/>
      <w:strike w:val="0"/>
      <w:color w:val="2A1F1D"/>
      <w:sz w:val="28"/>
      <w:szCs w:val="28"/>
      <w:u w:val="none"/>
      <w:shd w:val="clear" w:color="auto" w:fill="auto"/>
    </w:rPr>
  </w:style>
  <w:style w:type="paragraph" w:customStyle="1" w:styleId="Style9">
    <w:name w:val="页眉或页脚 (2)"/>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正文文本 (5)"/>
    <w:basedOn w:val="Normal"/>
    <w:link w:val="CharStyle14"/>
    <w:pPr>
      <w:widowControl w:val="0"/>
      <w:shd w:val="clear" w:color="auto" w:fill="auto"/>
      <w:spacing w:after="1660" w:line="845" w:lineRule="exact"/>
      <w:jc w:val="center"/>
    </w:pPr>
    <w:rPr>
      <w:rFonts w:ascii="SimSun" w:eastAsia="SimSun" w:hAnsi="SimSun" w:cs="SimSun"/>
      <w:b/>
      <w:bCs/>
      <w:i w:val="0"/>
      <w:iCs w:val="0"/>
      <w:smallCaps w:val="0"/>
      <w:strike w:val="0"/>
      <w:sz w:val="44"/>
      <w:szCs w:val="44"/>
      <w:u w:val="none"/>
      <w:shd w:val="clear" w:color="auto" w:fill="auto"/>
    </w:rPr>
  </w:style>
  <w:style w:type="paragraph" w:customStyle="1" w:styleId="Style16">
    <w:name w:val="正文文本 (4)"/>
    <w:basedOn w:val="Normal"/>
    <w:link w:val="CharStyle17"/>
    <w:pPr>
      <w:widowControl w:val="0"/>
      <w:shd w:val="clear" w:color="auto" w:fill="auto"/>
      <w:spacing w:after="300"/>
      <w:jc w:val="center"/>
    </w:pPr>
    <w:rPr>
      <w:rFonts w:ascii="SimSun" w:eastAsia="SimSun" w:hAnsi="SimSun" w:cs="SimSun"/>
      <w:b/>
      <w:bCs/>
      <w:i w:val="0"/>
      <w:iCs w:val="0"/>
      <w:smallCaps w:val="0"/>
      <w:strike w:val="0"/>
      <w:sz w:val="30"/>
      <w:szCs w:val="30"/>
      <w:u w:val="none"/>
      <w:shd w:val="clear" w:color="auto" w:fill="auto"/>
    </w:rPr>
  </w:style>
  <w:style w:type="paragraph" w:customStyle="1" w:styleId="Style19">
    <w:name w:val="标题 #2"/>
    <w:basedOn w:val="Normal"/>
    <w:link w:val="CharStyle20"/>
    <w:pPr>
      <w:widowControl w:val="0"/>
      <w:shd w:val="clear" w:color="auto" w:fill="auto"/>
      <w:spacing w:before="6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1">
    <w:name w:val="正文文本"/>
    <w:basedOn w:val="Normal"/>
    <w:link w:val="CharStyle22"/>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目录"/>
    <w:basedOn w:val="Normal"/>
    <w:link w:val="CharStyle25"/>
    <w:pPr>
      <w:widowControl w:val="0"/>
      <w:shd w:val="clear" w:color="auto" w:fill="auto"/>
      <w:spacing w:after="260"/>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其他"/>
    <w:basedOn w:val="Normal"/>
    <w:link w:val="CharStyle28"/>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30">
    <w:name w:val="标题 #3"/>
    <w:basedOn w:val="Normal"/>
    <w:link w:val="CharStyle31"/>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正文文本 (2)"/>
    <w:basedOn w:val="Normal"/>
    <w:link w:val="CharStyle36"/>
    <w:pPr>
      <w:widowControl w:val="0"/>
      <w:shd w:val="clear" w:color="auto" w:fill="auto"/>
      <w:spacing w:after="70" w:line="312"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40">
    <w:name w:val="标题 #4"/>
    <w:basedOn w:val="Normal"/>
    <w:link w:val="CharStyle41"/>
    <w:pPr>
      <w:widowControl w:val="0"/>
      <w:shd w:val="clear" w:color="auto" w:fill="auto"/>
      <w:spacing w:after="360"/>
      <w:ind w:firstLine="6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8">
    <w:name w:val="正文文本 (3)"/>
    <w:basedOn w:val="Normal"/>
    <w:link w:val="CharStyle59"/>
    <w:pPr>
      <w:widowControl w:val="0"/>
      <w:shd w:val="clear" w:color="auto" w:fill="auto"/>
      <w:spacing w:line="314"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5">
    <w:name w:val="页眉或页脚"/>
    <w:basedOn w:val="Normal"/>
    <w:link w:val="CharStyle6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3">
    <w:name w:val="正文文本 (8)"/>
    <w:basedOn w:val="Normal"/>
    <w:link w:val="CharStyle74"/>
    <w:pPr>
      <w:widowControl w:val="0"/>
      <w:shd w:val="clear" w:color="auto" w:fill="auto"/>
      <w:spacing w:after="240"/>
    </w:pPr>
    <w:rPr>
      <w:rFonts w:ascii="SimSun" w:eastAsia="SimSun" w:hAnsi="SimSun" w:cs="SimSun"/>
      <w:b/>
      <w:bCs/>
      <w:i w:val="0"/>
      <w:iCs w:val="0"/>
      <w:smallCaps w:val="0"/>
      <w:strike w:val="0"/>
      <w:sz w:val="13"/>
      <w:szCs w:val="13"/>
      <w:u w:val="none"/>
      <w:shd w:val="clear" w:color="auto" w:fill="auto"/>
    </w:rPr>
  </w:style>
  <w:style w:type="paragraph" w:customStyle="1" w:styleId="Style76">
    <w:name w:val="标题 #1"/>
    <w:basedOn w:val="Normal"/>
    <w:link w:val="CharStyle77"/>
    <w:pPr>
      <w:widowControl w:val="0"/>
      <w:shd w:val="clear" w:color="auto" w:fill="auto"/>
      <w:spacing w:before="220" w:after="400"/>
      <w:jc w:val="center"/>
      <w:outlineLvl w:val="0"/>
    </w:pPr>
    <w:rPr>
      <w:rFonts w:ascii="SimHei" w:eastAsia="SimHei" w:hAnsi="SimHei" w:cs="SimHei"/>
      <w:b/>
      <w:bCs/>
      <w:i w:val="0"/>
      <w:iCs w:val="0"/>
      <w:smallCaps w:val="0"/>
      <w:strike w:val="0"/>
      <w:sz w:val="36"/>
      <w:szCs w:val="36"/>
      <w:u w:val="none"/>
      <w:shd w:val="clear" w:color="auto" w:fill="auto"/>
    </w:rPr>
  </w:style>
  <w:style w:type="paragraph" w:customStyle="1" w:styleId="Style103">
    <w:name w:val="正文文本 (9)"/>
    <w:basedOn w:val="Normal"/>
    <w:link w:val="CharStyle104"/>
    <w:pPr>
      <w:widowControl w:val="0"/>
      <w:shd w:val="clear" w:color="auto" w:fill="auto"/>
    </w:pPr>
    <w:rPr>
      <w:rFonts w:ascii="Times New Roman" w:eastAsia="Times New Roman" w:hAnsi="Times New Roman" w:cs="Times New Roman"/>
      <w:b w:val="0"/>
      <w:bCs w:val="0"/>
      <w:i w:val="0"/>
      <w:iCs w:val="0"/>
      <w:smallCaps w:val="0"/>
      <w:strike w:val="0"/>
      <w:sz w:val="13"/>
      <w:szCs w:val="13"/>
      <w:u w:val="singl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天舟文化股份有限公司2016年年度报告</dc:title>
  <dc:subject/>
  <dc:creator>天舟文化股份有限公司</dc:creator>
  <cp:keywords/>
</cp:coreProperties>
</file>