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spacing w:line="4787" w:lineRule="exact"/>
        <w:ind w:left="252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5"/>
          <w:sz w:val="20"/>
          <w:szCs w:val="20"/>
        </w:rPr>
        <w:drawing>
          <wp:inline distT="0" distB="0" distL="0" distR="0">
            <wp:extent cx="3134562" cy="3039808"/>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3134562" cy="3039808"/>
                    </a:xfrm>
                    <a:prstGeom prst="rect">
                      <a:avLst/>
                    </a:prstGeom>
                  </pic:spPr>
                </pic:pic>
              </a:graphicData>
            </a:graphic>
          </wp:inline>
        </w:drawing>
      </w:r>
      <w:r>
        <w:rPr>
          <w:rFonts w:ascii="Times New Roman" w:hAnsi="Times New Roman" w:cs="Times New Roman" w:eastAsia="Times New Roman" w:hint="default"/>
          <w:position w:val="-9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spacing w:line="589" w:lineRule="exact" w:before="0"/>
        <w:ind w:left="0" w:right="979"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天舟文化股份有限公司</w:t>
      </w:r>
      <w:r>
        <w:rPr>
          <w:rFonts w:ascii="Microsoft JhengHei" w:hAnsi="Microsoft JhengHei" w:cs="Microsoft JhengHei" w:eastAsia="Microsoft JhengHei" w:hint="default"/>
          <w:sz w:val="44"/>
          <w:szCs w:val="44"/>
        </w:rPr>
      </w:r>
    </w:p>
    <w:p>
      <w:pPr>
        <w:spacing w:before="211"/>
        <w:ind w:left="0" w:right="985" w:firstLine="0"/>
        <w:jc w:val="center"/>
        <w:rPr>
          <w:rFonts w:ascii="Microsoft JhengHei" w:hAnsi="Microsoft JhengHei" w:cs="Microsoft JhengHei" w:eastAsia="Microsoft JhengHei" w:hint="default"/>
          <w:sz w:val="44"/>
          <w:szCs w:val="44"/>
        </w:rPr>
      </w:pPr>
      <w:r>
        <w:rPr>
          <w:rFonts w:ascii="Times New Roman" w:hAnsi="Times New Roman" w:cs="Times New Roman" w:eastAsia="Times New Roman" w:hint="default"/>
          <w:b/>
          <w:bCs/>
          <w:sz w:val="44"/>
          <w:szCs w:val="44"/>
        </w:rPr>
        <w:t>2018</w:t>
      </w:r>
      <w:r>
        <w:rPr>
          <w:rFonts w:ascii="Times New Roman" w:hAnsi="Times New Roman" w:cs="Times New Roman" w:eastAsia="Times New Roman" w:hint="default"/>
          <w:b/>
          <w:bCs/>
          <w:spacing w:val="1"/>
          <w:sz w:val="44"/>
          <w:szCs w:val="44"/>
        </w:rPr>
        <w:t> </w:t>
      </w:r>
      <w:r>
        <w:rPr>
          <w:rFonts w:ascii="Microsoft JhengHei" w:hAnsi="Microsoft JhengHei" w:cs="Microsoft JhengHei" w:eastAsia="Microsoft JhengHei" w:hint="default"/>
          <w:b/>
          <w:bCs/>
          <w:sz w:val="44"/>
          <w:szCs w:val="44"/>
        </w:rPr>
        <w:t>年年度报告</w:t>
      </w:r>
      <w:r>
        <w:rPr>
          <w:rFonts w:ascii="Microsoft JhengHei" w:hAnsi="Microsoft JhengHei" w:cs="Microsoft JhengHei" w:eastAsia="Microsoft JhengHei" w:hint="default"/>
          <w:sz w:val="44"/>
          <w:szCs w:val="44"/>
        </w:rPr>
      </w:r>
    </w:p>
    <w:p>
      <w:pPr>
        <w:spacing w:line="240" w:lineRule="auto" w:before="0"/>
        <w:rPr>
          <w:rFonts w:ascii="Microsoft JhengHei" w:hAnsi="Microsoft JhengHei" w:cs="Microsoft JhengHei" w:eastAsia="Microsoft JhengHei" w:hint="default"/>
          <w:b/>
          <w:bCs/>
          <w:sz w:val="46"/>
          <w:szCs w:val="46"/>
        </w:rPr>
      </w:pPr>
    </w:p>
    <w:p>
      <w:pPr>
        <w:spacing w:line="240" w:lineRule="auto" w:before="9"/>
        <w:rPr>
          <w:rFonts w:ascii="Microsoft JhengHei" w:hAnsi="Microsoft JhengHei" w:cs="Microsoft JhengHei" w:eastAsia="Microsoft JhengHei" w:hint="default"/>
          <w:b/>
          <w:bCs/>
          <w:sz w:val="33"/>
          <w:szCs w:val="33"/>
        </w:rPr>
      </w:pPr>
    </w:p>
    <w:p>
      <w:pPr>
        <w:spacing w:line="304" w:lineRule="auto" w:before="0"/>
        <w:ind w:left="3316" w:right="4296" w:hanging="1"/>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证券代码：</w:t>
      </w:r>
      <w:r>
        <w:rPr>
          <w:rFonts w:ascii="Times New Roman" w:hAnsi="Times New Roman" w:cs="Times New Roman" w:eastAsia="Times New Roman" w:hint="default"/>
          <w:b/>
          <w:bCs/>
          <w:sz w:val="30"/>
          <w:szCs w:val="30"/>
        </w:rPr>
        <w:t>300148 </w:t>
      </w:r>
      <w:r>
        <w:rPr>
          <w:rFonts w:ascii="Microsoft JhengHei" w:hAnsi="Microsoft JhengHei" w:cs="Microsoft JhengHei" w:eastAsia="Microsoft JhengHei" w:hint="default"/>
          <w:b/>
          <w:bCs/>
          <w:sz w:val="30"/>
          <w:szCs w:val="30"/>
        </w:rPr>
        <w:t>证券简称：天舟文化</w:t>
      </w:r>
      <w:r>
        <w:rPr>
          <w:rFonts w:ascii="Microsoft JhengHei" w:hAnsi="Microsoft JhengHei" w:cs="Microsoft JhengHei" w:eastAsia="Microsoft JhengHei" w:hint="default"/>
          <w:sz w:val="30"/>
          <w:szCs w:val="30"/>
        </w:rPr>
      </w:r>
    </w:p>
    <w:p>
      <w:pPr>
        <w:spacing w:line="240" w:lineRule="auto" w:before="0"/>
        <w:rPr>
          <w:rFonts w:ascii="Microsoft JhengHei" w:hAnsi="Microsoft JhengHei" w:cs="Microsoft JhengHei" w:eastAsia="Microsoft JhengHei" w:hint="default"/>
          <w:b/>
          <w:bCs/>
          <w:sz w:val="30"/>
          <w:szCs w:val="30"/>
        </w:rPr>
      </w:pPr>
    </w:p>
    <w:p>
      <w:pPr>
        <w:spacing w:line="240" w:lineRule="auto" w:before="0"/>
        <w:rPr>
          <w:rFonts w:ascii="Microsoft JhengHei" w:hAnsi="Microsoft JhengHei" w:cs="Microsoft JhengHei" w:eastAsia="Microsoft JhengHei" w:hint="default"/>
          <w:b/>
          <w:bCs/>
          <w:sz w:val="30"/>
          <w:szCs w:val="30"/>
        </w:rPr>
      </w:pPr>
    </w:p>
    <w:p>
      <w:pPr>
        <w:spacing w:line="240" w:lineRule="auto" w:before="5"/>
        <w:rPr>
          <w:rFonts w:ascii="Microsoft JhengHei" w:hAnsi="Microsoft JhengHei" w:cs="Microsoft JhengHei" w:eastAsia="Microsoft JhengHei" w:hint="default"/>
          <w:b/>
          <w:bCs/>
          <w:sz w:val="18"/>
          <w:szCs w:val="18"/>
        </w:rPr>
      </w:pPr>
    </w:p>
    <w:p>
      <w:pPr>
        <w:spacing w:before="0"/>
        <w:ind w:left="0" w:right="979" w:firstLine="0"/>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二〇一九年三月二十三日</w:t>
      </w:r>
      <w:r>
        <w:rPr>
          <w:rFonts w:ascii="Microsoft JhengHei" w:hAnsi="Microsoft JhengHei" w:cs="Microsoft JhengHei" w:eastAsia="Microsoft JhengHei" w:hint="default"/>
          <w:sz w:val="30"/>
          <w:szCs w:val="30"/>
        </w:rPr>
      </w:r>
    </w:p>
    <w:p>
      <w:pPr>
        <w:spacing w:after="0"/>
        <w:jc w:val="center"/>
        <w:rPr>
          <w:rFonts w:ascii="Microsoft JhengHei" w:hAnsi="Microsoft JhengHei" w:cs="Microsoft JhengHei" w:eastAsia="Microsoft JhengHei" w:hint="default"/>
          <w:sz w:val="30"/>
          <w:szCs w:val="30"/>
        </w:rPr>
        <w:sectPr>
          <w:headerReference w:type="default" r:id="rId5"/>
          <w:footerReference w:type="default" r:id="rId6"/>
          <w:type w:val="continuous"/>
          <w:pgSz w:w="11910" w:h="16840"/>
          <w:pgMar w:header="877" w:footer="980" w:top="1100" w:bottom="1160" w:left="980" w:right="0"/>
          <w:pgNumType w:start="1"/>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2"/>
          <w:szCs w:val="22"/>
        </w:rPr>
      </w:pPr>
    </w:p>
    <w:p>
      <w:pPr>
        <w:pStyle w:val="Heading1"/>
        <w:spacing w:line="456" w:lineRule="exact"/>
        <w:ind w:left="2802" w:right="0"/>
        <w:jc w:val="left"/>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4"/>
        <w:rPr>
          <w:rFonts w:ascii="Microsoft JhengHei" w:hAnsi="Microsoft JhengHei" w:cs="Microsoft JhengHei" w:eastAsia="Microsoft JhengHei" w:hint="default"/>
          <w:b/>
          <w:bCs/>
          <w:sz w:val="33"/>
          <w:szCs w:val="33"/>
        </w:rPr>
      </w:pPr>
    </w:p>
    <w:p>
      <w:pPr>
        <w:pStyle w:val="Heading4"/>
        <w:spacing w:line="408" w:lineRule="auto"/>
        <w:ind w:right="0" w:firstLine="420"/>
        <w:jc w:val="left"/>
      </w:pPr>
      <w:r>
        <w:rPr>
          <w:spacing w:val="-2"/>
        </w:rPr>
        <w:t>一、本公司董事会、监事会及董事、监事、高级管理人员保证年度报告内容的真实、准确、完整，不</w:t>
      </w:r>
      <w:r>
        <w:rPr>
          <w:w w:val="100"/>
        </w:rPr>
        <w:t> </w:t>
      </w:r>
      <w:r>
        <w:rPr/>
        <w:t>存在虚假记载、误导性陈述或重大遗漏，并承担个别和连带的法律责任。</w:t>
      </w:r>
    </w:p>
    <w:p>
      <w:pPr>
        <w:pStyle w:val="Heading4"/>
        <w:spacing w:line="386" w:lineRule="auto" w:before="84"/>
        <w:ind w:right="0" w:firstLine="420"/>
        <w:jc w:val="left"/>
      </w:pPr>
      <w:r>
        <w:rPr>
          <w:spacing w:val="-2"/>
        </w:rPr>
        <w:t>二、公司负责人肖志鸿、主管会计工作负责人张葵及会计机构负责人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刘英声明：保证</w:t>
      </w:r>
      <w:r>
        <w:rPr>
          <w:w w:val="100"/>
        </w:rPr>
        <w:t> </w:t>
      </w:r>
      <w:r>
        <w:rPr/>
        <w:t>年度报告中财务报告的真实、准确、完整。</w:t>
      </w:r>
    </w:p>
    <w:p>
      <w:pPr>
        <w:pStyle w:val="Heading4"/>
        <w:spacing w:line="444" w:lineRule="auto" w:before="106"/>
        <w:ind w:left="573" w:right="1515"/>
        <w:jc w:val="left"/>
      </w:pPr>
      <w:r>
        <w:rPr/>
        <w:t>三、所有董事均已出席了审议本报告的董事会会议。</w:t>
      </w:r>
      <w:r>
        <w:rPr>
          <w:w w:val="100"/>
        </w:rPr>
        <w:t> </w:t>
      </w:r>
      <w:r>
        <w:rPr>
          <w:spacing w:val="-2"/>
        </w:rPr>
        <w:t>四、本公司请投资者认真阅读本年度报告全文，并特别注意下列风险因素：</w:t>
      </w:r>
      <w:r>
        <w:rPr>
          <w:spacing w:val="-43"/>
        </w:rPr>
        <w:t> </w:t>
      </w:r>
      <w:r>
        <w:rPr>
          <w:spacing w:val="-43"/>
        </w:rPr>
      </w:r>
      <w:r>
        <w:rPr>
          <w:rFonts w:ascii="Times New Roman" w:hAnsi="Times New Roman" w:cs="Times New Roman" w:eastAsia="Times New Roman" w:hint="default"/>
        </w:rPr>
        <w:t>1</w:t>
      </w:r>
      <w:r>
        <w:rPr/>
        <w:t>、投资并购整合风险</w:t>
      </w:r>
    </w:p>
    <w:p>
      <w:pPr>
        <w:pStyle w:val="Heading4"/>
        <w:spacing w:line="408" w:lineRule="auto" w:before="20"/>
        <w:ind w:right="1023" w:firstLine="420"/>
        <w:jc w:val="both"/>
      </w:pPr>
      <w:r>
        <w:rPr>
          <w:spacing w:val="-3"/>
        </w:rPr>
        <w:t>公司积极通过投资、并购、参股等方式推进公司的战略部署，延伸业务领域。在投资并购的过程中可</w:t>
      </w:r>
      <w:r>
        <w:rPr>
          <w:w w:val="100"/>
        </w:rPr>
        <w:t> </w:t>
      </w:r>
      <w:r>
        <w:rPr>
          <w:spacing w:val="-2"/>
        </w:rPr>
        <w:t>能会出现决策失误风险、管理风险、经营风险或无法实现协同效应的风险等。公司在并购目标选择和团队</w:t>
      </w:r>
      <w:r>
        <w:rPr>
          <w:spacing w:val="-44"/>
        </w:rPr>
        <w:t> </w:t>
      </w:r>
      <w:r>
        <w:rPr>
          <w:spacing w:val="-44"/>
        </w:rPr>
      </w:r>
      <w:r>
        <w:rPr>
          <w:spacing w:val="-5"/>
        </w:rPr>
        <w:t>融合这块积累了宝贵的经验，将进一步提升经营管理水平，持续改进或优化运营机制，降低投资并购风险。</w:t>
      </w:r>
    </w:p>
    <w:p>
      <w:pPr>
        <w:pStyle w:val="Heading4"/>
        <w:spacing w:line="240" w:lineRule="auto" w:before="87"/>
        <w:ind w:left="573" w:right="0"/>
        <w:jc w:val="left"/>
      </w:pPr>
      <w:r>
        <w:rPr>
          <w:rFonts w:ascii="Times New Roman" w:hAnsi="Times New Roman" w:cs="Times New Roman" w:eastAsia="Times New Roman" w:hint="default"/>
        </w:rPr>
        <w:t>2</w:t>
      </w:r>
      <w:r>
        <w:rPr/>
        <w:t>、商誉减值风险</w:t>
      </w:r>
    </w:p>
    <w:p>
      <w:pPr>
        <w:spacing w:line="240" w:lineRule="auto" w:before="6"/>
        <w:rPr>
          <w:rFonts w:ascii="宋体" w:hAnsi="宋体" w:cs="宋体" w:eastAsia="宋体" w:hint="default"/>
          <w:sz w:val="16"/>
          <w:szCs w:val="16"/>
        </w:rPr>
      </w:pPr>
    </w:p>
    <w:p>
      <w:pPr>
        <w:pStyle w:val="Heading4"/>
        <w:spacing w:line="398" w:lineRule="auto"/>
        <w:ind w:right="0" w:firstLine="420"/>
        <w:jc w:val="left"/>
      </w:pPr>
      <w:r>
        <w:rPr>
          <w:w w:val="100"/>
        </w:rPr>
        <w:t>截止</w:t>
      </w:r>
      <w:r>
        <w:rPr>
          <w:spacing w:val="-53"/>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2"/>
          <w:w w:val="100"/>
        </w:rPr>
        <w:t> </w:t>
      </w:r>
      <w:r>
        <w:rPr>
          <w:w w:val="100"/>
        </w:rPr>
        <w:t>年</w:t>
      </w:r>
      <w:r>
        <w:rPr>
          <w:spacing w:val="-53"/>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spacing w:val="-2"/>
          <w:w w:val="100"/>
        </w:rPr>
        <w:t>31</w:t>
      </w:r>
      <w:r>
        <w:rPr>
          <w:rFonts w:ascii="Times New Roman" w:hAnsi="Times New Roman" w:cs="Times New Roman" w:eastAsia="Times New Roman" w:hint="default"/>
          <w:spacing w:val="1"/>
          <w:w w:val="100"/>
        </w:rPr>
        <w:t> </w:t>
      </w:r>
      <w:r>
        <w:rPr>
          <w:spacing w:val="-7"/>
          <w:w w:val="100"/>
        </w:rPr>
        <w:t>日，公司在并购过程中形成的商誉价值</w:t>
      </w:r>
      <w:r>
        <w:rPr>
          <w:spacing w:val="-53"/>
          <w:w w:val="100"/>
        </w:rPr>
        <w:t> </w:t>
      </w:r>
      <w:r>
        <w:rPr>
          <w:rFonts w:ascii="Times New Roman" w:hAnsi="Times New Roman" w:cs="Times New Roman" w:eastAsia="Times New Roman" w:hint="default"/>
          <w:spacing w:val="-1"/>
          <w:w w:val="100"/>
        </w:rPr>
        <w:t>16.88</w:t>
      </w:r>
      <w:r>
        <w:rPr>
          <w:rFonts w:ascii="Times New Roman" w:hAnsi="Times New Roman" w:cs="Times New Roman" w:eastAsia="Times New Roman" w:hint="default"/>
          <w:spacing w:val="-2"/>
          <w:w w:val="100"/>
        </w:rPr>
        <w:t> </w:t>
      </w:r>
      <w:r>
        <w:rPr>
          <w:spacing w:val="-7"/>
          <w:w w:val="100"/>
        </w:rPr>
        <w:t>亿元，若被并购公司盈利不及预期，</w:t>
      </w:r>
      <w:r>
        <w:rPr>
          <w:w w:val="100"/>
        </w:rPr>
        <w:t> </w:t>
      </w:r>
      <w:r>
        <w:rPr/>
        <w:t>公司将面临商誉减值风险，将对公司未来经营业绩造成不利影响。对于并购子公司，公司将持续加强投后</w:t>
      </w:r>
      <w:r>
        <w:rPr>
          <w:w w:val="100"/>
        </w:rPr>
        <w:t> </w:t>
      </w:r>
      <w:r>
        <w:rPr>
          <w:spacing w:val="-5"/>
        </w:rPr>
        <w:t>管理、整合资源，加强业务协同、财务管控的力度，保障并购子公司的稳健发展，维护上市公司股东权益。</w:t>
      </w:r>
    </w:p>
    <w:p>
      <w:pPr>
        <w:pStyle w:val="Heading4"/>
        <w:spacing w:line="444" w:lineRule="auto" w:before="95"/>
        <w:ind w:left="573" w:right="0"/>
        <w:jc w:val="left"/>
        <w:rPr>
          <w:rFonts w:ascii="宋体" w:hAnsi="宋体" w:cs="宋体" w:eastAsia="宋体" w:hint="default"/>
        </w:rPr>
      </w:pPr>
      <w:r>
        <w:rPr/>
        <w:t>五、董事会审议的报告期利润分配预案或公积金转增股本预案</w:t>
      </w:r>
      <w:r>
        <w:rPr>
          <w:rFonts w:ascii="宋体" w:hAnsi="宋体" w:cs="宋体" w:eastAsia="宋体" w:hint="default"/>
          <w:w w:val="100"/>
        </w:rPr>
        <w:t> </w:t>
      </w:r>
      <w:r>
        <w:rPr/>
        <w:t>公司计划不派发现金红利，不送红股，不以资本公积金转增股本。</w:t>
      </w:r>
      <w:r>
        <w:rPr>
          <w:rFonts w:ascii="宋体" w:hAnsi="宋体" w:cs="宋体" w:eastAsia="宋体" w:hint="default"/>
        </w:rPr>
        <w:t> </w:t>
      </w:r>
    </w:p>
    <w:p>
      <w:pPr>
        <w:spacing w:after="0" w:line="444" w:lineRule="auto"/>
        <w:jc w:val="left"/>
        <w:rPr>
          <w:rFonts w:ascii="宋体" w:hAnsi="宋体" w:cs="宋体" w:eastAsia="宋体" w:hint="default"/>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tabs>
          <w:tab w:pos="643" w:val="left" w:leader="none"/>
        </w:tabs>
        <w:spacing w:line="456" w:lineRule="exact" w:before="0"/>
        <w:ind w:left="0" w:right="980"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5"/>
          <w:sz w:val="32"/>
          <w:szCs w:val="32"/>
        </w:rPr>
        <w:t>目</w:t>
        <w:tab/>
      </w:r>
      <w:r>
        <w:rPr>
          <w:rFonts w:ascii="Microsoft JhengHei" w:hAnsi="Microsoft JhengHei" w:cs="Microsoft JhengHei" w:eastAsia="Microsoft JhengHei" w:hint="default"/>
          <w:b/>
          <w:bCs/>
          <w:sz w:val="32"/>
          <w:szCs w:val="32"/>
        </w:rPr>
        <w:t>录</w:t>
      </w:r>
      <w:r>
        <w:rPr>
          <w:rFonts w:ascii="Microsoft JhengHei" w:hAnsi="Microsoft JhengHei" w:cs="Microsoft JhengHei" w:eastAsia="Microsoft JhengHei" w:hint="default"/>
          <w:sz w:val="32"/>
          <w:szCs w:val="32"/>
        </w:rPr>
      </w:r>
    </w:p>
    <w:sdt>
      <w:sdtPr>
        <w:docPartObj>
          <w:docPartGallery w:val="Table of Contents"/>
          <w:docPartUnique/>
        </w:docPartObj>
      </w:sdtPr>
      <w:sdtEndPr/>
      <w:sdtContent>
        <w:p>
          <w:pPr>
            <w:pStyle w:val="TOC1"/>
            <w:tabs>
              <w:tab w:pos="9783" w:val="right" w:leader="dot"/>
            </w:tabs>
            <w:spacing w:line="240" w:lineRule="auto" w:before="441"/>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2"/>
              </w:rPr>
              <w:t> </w:t>
            </w:r>
            <w:r>
              <w:rPr/>
              <w:t>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rPr>
              <w:tab/>
              <w:t>6</w:t>
            </w:r>
          </w:hyperlink>
        </w:p>
        <w:p>
          <w:pPr>
            <w:pStyle w:val="TOC1"/>
            <w:tabs>
              <w:tab w:pos="9783" w:val="right" w:leader="dot"/>
            </w:tabs>
            <w:spacing w:line="240" w:lineRule="auto" w:before="215"/>
            <w:ind w:right="0"/>
            <w:jc w:val="left"/>
            <w:rPr>
              <w:rFonts w:ascii="Times New Roman" w:hAnsi="Times New Roman" w:cs="Times New Roman" w:eastAsia="Times New Roman" w:hint="default"/>
            </w:rPr>
          </w:pPr>
          <w:hyperlink w:history="true" w:anchor="_bookmark2">
            <w:r>
              <w:rPr/>
              <w:t>第三节</w:t>
            </w:r>
            <w:r>
              <w:rPr>
                <w:spacing w:val="-2"/>
              </w:rPr>
              <w:t> </w:t>
            </w:r>
            <w:r>
              <w:rPr/>
              <w:t>公司业务概要</w:t>
            </w:r>
            <w:r>
              <w:rPr>
                <w:rFonts w:ascii="Times New Roman" w:hAnsi="Times New Roman" w:cs="Times New Roman" w:eastAsia="Times New Roman" w:hint="default"/>
              </w:rPr>
              <w:tab/>
              <w:t>10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2"/>
              </w:rPr>
              <w:t> </w:t>
            </w:r>
            <w:r>
              <w:rPr/>
              <w:t>经营情况讨论与分析</w:t>
            </w:r>
            <w:r>
              <w:rPr>
                <w:rFonts w:ascii="Times New Roman" w:hAnsi="Times New Roman" w:cs="Times New Roman" w:eastAsia="Times New Roman" w:hint="default"/>
              </w:rPr>
              <w:tab/>
              <w:t>22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2"/>
              </w:rPr>
              <w:t> </w:t>
            </w:r>
            <w:r>
              <w:rPr/>
              <w:t>重要事项</w:t>
            </w:r>
            <w:r>
              <w:rPr>
                <w:rFonts w:ascii="Times New Roman" w:hAnsi="Times New Roman" w:cs="Times New Roman" w:eastAsia="Times New Roman" w:hint="default"/>
              </w:rPr>
              <w:tab/>
              <w:t>46</w:t>
            </w:r>
          </w:hyperlink>
        </w:p>
        <w:p>
          <w:pPr>
            <w:pStyle w:val="TOC1"/>
            <w:tabs>
              <w:tab w:pos="9783" w:val="right" w:leader="dot"/>
            </w:tabs>
            <w:spacing w:line="240" w:lineRule="auto" w:before="215"/>
            <w:ind w:right="0"/>
            <w:jc w:val="left"/>
            <w:rPr>
              <w:rFonts w:ascii="Times New Roman" w:hAnsi="Times New Roman" w:cs="Times New Roman" w:eastAsia="Times New Roman" w:hint="default"/>
            </w:rPr>
          </w:pPr>
          <w:hyperlink w:history="true" w:anchor="_bookmark5">
            <w:r>
              <w:rPr/>
              <w:t>第六节</w:t>
            </w:r>
            <w:r>
              <w:rPr>
                <w:spacing w:val="-2"/>
              </w:rPr>
              <w:t> </w:t>
            </w:r>
            <w:r>
              <w:rPr/>
              <w:t>股份变动及股东情况</w:t>
            </w:r>
            <w:r>
              <w:rPr>
                <w:rFonts w:ascii="Times New Roman" w:hAnsi="Times New Roman" w:cs="Times New Roman" w:eastAsia="Times New Roman" w:hint="default"/>
              </w:rPr>
              <w:tab/>
              <w:t>62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2"/>
              </w:rPr>
              <w:t> </w:t>
            </w:r>
            <w:r>
              <w:rPr/>
              <w:t>优先股相关情况</w:t>
            </w:r>
            <w:r>
              <w:rPr>
                <w:rFonts w:ascii="Times New Roman" w:hAnsi="Times New Roman" w:cs="Times New Roman" w:eastAsia="Times New Roman" w:hint="default"/>
              </w:rPr>
              <w:tab/>
              <w:t>68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2"/>
              </w:rPr>
              <w:t> </w:t>
            </w:r>
            <w:r>
              <w:rPr/>
              <w:t>董事、监事、高级管理人员和员工情况</w:t>
            </w:r>
            <w:r>
              <w:rPr>
                <w:rFonts w:ascii="Times New Roman" w:hAnsi="Times New Roman" w:cs="Times New Roman" w:eastAsia="Times New Roman" w:hint="default"/>
              </w:rPr>
              <w:tab/>
              <w:t>69</w:t>
            </w:r>
          </w:hyperlink>
        </w:p>
        <w:p>
          <w:pPr>
            <w:pStyle w:val="TOC1"/>
            <w:tabs>
              <w:tab w:pos="9783" w:val="right" w:leader="dot"/>
            </w:tabs>
            <w:spacing w:line="240" w:lineRule="auto" w:before="215"/>
            <w:ind w:right="0"/>
            <w:jc w:val="left"/>
            <w:rPr>
              <w:rFonts w:ascii="Times New Roman" w:hAnsi="Times New Roman" w:cs="Times New Roman" w:eastAsia="Times New Roman" w:hint="default"/>
            </w:rPr>
          </w:pPr>
          <w:hyperlink w:history="true" w:anchor="_bookmark8">
            <w:r>
              <w:rPr/>
              <w:t>第九节</w:t>
            </w:r>
            <w:r>
              <w:rPr>
                <w:spacing w:val="-2"/>
              </w:rPr>
              <w:t> </w:t>
            </w:r>
            <w:r>
              <w:rPr/>
              <w:t>公司治理</w:t>
            </w:r>
            <w:r>
              <w:rPr>
                <w:rFonts w:ascii="Times New Roman" w:hAnsi="Times New Roman" w:cs="Times New Roman" w:eastAsia="Times New Roman" w:hint="default"/>
              </w:rPr>
              <w:tab/>
              <w:t>78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2"/>
              </w:rPr>
              <w:t> </w:t>
            </w:r>
            <w:r>
              <w:rPr/>
              <w:t>公司债券相关情况</w:t>
            </w:r>
            <w:r>
              <w:rPr>
                <w:rFonts w:ascii="Times New Roman" w:hAnsi="Times New Roman" w:cs="Times New Roman" w:eastAsia="Times New Roman" w:hint="default"/>
              </w:rPr>
              <w:tab/>
              <w:t>84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2"/>
              </w:rPr>
              <w:t> </w:t>
            </w:r>
            <w:r>
              <w:rPr/>
              <w:t>财务报告</w:t>
            </w:r>
            <w:r>
              <w:rPr>
                <w:rFonts w:ascii="Times New Roman" w:hAnsi="Times New Roman" w:cs="Times New Roman" w:eastAsia="Times New Roman" w:hint="default"/>
              </w:rPr>
              <w:tab/>
              <w:t>85</w:t>
            </w:r>
          </w:hyperlink>
        </w:p>
        <w:p>
          <w:pPr>
            <w:pStyle w:val="TOC1"/>
            <w:tabs>
              <w:tab w:pos="9785" w:val="right" w:leader="dot"/>
            </w:tabs>
            <w:spacing w:line="240" w:lineRule="auto" w:before="215"/>
            <w:ind w:right="0"/>
            <w:jc w:val="left"/>
            <w:rPr>
              <w:rFonts w:ascii="Times New Roman" w:hAnsi="Times New Roman" w:cs="Times New Roman" w:eastAsia="Times New Roman" w:hint="default"/>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201</w:t>
            </w:r>
          </w:hyperlink>
        </w:p>
        <w:p>
          <w:pPr/>
          <w:r>
            <w:fldChar w:fldCharType="end"/>
          </w:r>
        </w:p>
      </w:sdtContent>
    </w:sdt>
    <w:p>
      <w:pPr>
        <w:spacing w:after="0"/>
        <w:sectPr>
          <w:pgSz w:w="11910" w:h="16840"/>
          <w:pgMar w:header="877" w:footer="980" w:top="1100" w:bottom="1160" w:left="980" w:right="0"/>
        </w:sectPr>
      </w:pPr>
    </w:p>
    <w:p>
      <w:pPr>
        <w:tabs>
          <w:tab w:pos="645" w:val="left" w:leader="none"/>
        </w:tabs>
        <w:spacing w:before="492"/>
        <w:ind w:left="0" w:right="978"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5"/>
          <w:sz w:val="32"/>
          <w:szCs w:val="32"/>
        </w:rPr>
        <w:t>释</w:t>
        <w:tab/>
      </w:r>
      <w:r>
        <w:rPr>
          <w:rFonts w:ascii="Microsoft JhengHei" w:hAnsi="Microsoft JhengHei" w:cs="Microsoft JhengHei" w:eastAsia="Microsoft JhengHei" w:hint="default"/>
          <w:b/>
          <w:bCs/>
          <w:sz w:val="32"/>
          <w:szCs w:val="32"/>
        </w:rPr>
        <w:t>义</w:t>
      </w:r>
      <w:r>
        <w:rPr>
          <w:rFonts w:ascii="Microsoft JhengHei" w:hAnsi="Microsoft JhengHei" w:cs="Microsoft JhengHei" w:eastAsia="Microsoft JhengHei" w:hint="default"/>
          <w:sz w:val="32"/>
          <w:szCs w:val="32"/>
        </w:rPr>
      </w:r>
    </w:p>
    <w:p>
      <w:pPr>
        <w:spacing w:line="240" w:lineRule="auto" w:before="11"/>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3542"/>
        <w:gridCol w:w="593"/>
        <w:gridCol w:w="5436"/>
      </w:tblGrid>
      <w:tr>
        <w:trPr>
          <w:trHeight w:val="401"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天舟文化</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天舟文化股份有限公司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天鸿投资</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神奇时代</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北京神奇时代网络有限公司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北方天舟</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北京北方天舟文化有限公司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怀化天舟</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怀化天舟教育有限责任公司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广州天瑞</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广州天瑞文化传播有限公司</w:t>
            </w:r>
          </w:p>
        </w:tc>
      </w:tr>
      <w:tr>
        <w:trPr>
          <w:trHeight w:val="404"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浙江天舟</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浙江天舟图书有限公司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北京永载</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北京永载文化有限公司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德天基金</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上海德天股权投资基金中心（有限合伙）</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天鸿致远</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湖南天鸿致远文化发展有限公司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北洋传媒</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北洋出版传媒股份有限公司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游爱网络</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广州游爱网络技术有限公司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决胜股份</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决胜教育科技集团股份有限公司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人民今典</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人民今典科教传媒有限公司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初见科技</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北京初见科技有限公司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银河数娱</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上海银河数娱网络科技有限公司</w:t>
            </w:r>
          </w:p>
        </w:tc>
      </w:tr>
      <w:tr>
        <w:trPr>
          <w:trHeight w:val="404"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中南天舟</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武汉中南天舟文化传媒有限公司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天舟大课堂</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湖南天舟大课堂教育科技有限公司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天舟创科</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湖南天舟创新智能科技有限公司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人民天舟</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人民天舟（北京）出版有限公司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海德拉科技</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北京海德拉科技有限公司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华育今典</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华育今典（天津）版权服务合伙企业（有限合伙）</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游爱兄弟</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广州游爱兄弟信息技术有限公司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霍尔果斯游爱</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霍尔果斯游爱网络技术有限公司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海南奇遇</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海南奇遇天下网络科技有限公司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海南元游</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海南元游信息技术有限公司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合思益远基金</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宁波梅山保税港区合思益远投资合伙企业（有限合伙）</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天巽基金</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湖南天巽高端制造产业投资基金合伙企业（有限合伙）</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广州炫动</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广州炫动信息科技有限公司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天巽投资</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湖南天巽投资管理有限公司</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天巽柏智</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湖南天巽柏智投资合伙企业（有限合伙）</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四九游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广州四九游网络科技有限公司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456" w:lineRule="exact"/>
        <w:ind w:left="2642" w:right="0"/>
        <w:jc w:val="left"/>
        <w:rPr>
          <w:b w:val="0"/>
          <w:bCs w:val="0"/>
        </w:rPr>
      </w:pPr>
      <w:bookmarkStart w:name="_bookmark1" w:id="2"/>
      <w:bookmarkEnd w:id="2"/>
      <w:r>
        <w:rPr>
          <w:b w:val="0"/>
          <w:bCs w:val="0"/>
        </w:rPr>
      </w:r>
      <w:r>
        <w:rPr/>
        <w:t>第二节 </w:t>
      </w:r>
      <w:r>
        <w:rPr>
          <w:spacing w:val="13"/>
        </w:rPr>
        <w:t> </w:t>
      </w:r>
      <w:r>
        <w:rPr/>
        <w:t>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pict>
          <v:group style="position:absolute;margin-left:172.339996pt;margin-top:114.672501pt;width:361.55pt;height:19.7pt;mso-position-horizontal-relative:page;mso-position-vertical-relative:paragraph;z-index:-1132048" coordorigin="3447,2293" coordsize="7231,394">
            <v:shape style="position:absolute;left:3447;top:2293;width:7231;height:394" coordorigin="3447,2293" coordsize="7231,394" path="m3447,2687l10677,2687,10677,2293,3447,2293,3447,2687xe" filled="true" fillcolor="#ffffff" stroked="false">
              <v:path arrowok="t"/>
              <v:fill type="solid"/>
            </v:shape>
            <w10:wrap type="none"/>
          </v:group>
        </w:pict>
      </w: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天舟文化</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300148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天舟文化股份有限公司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天舟文化</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TANGEL CULTURE </w:t>
            </w:r>
            <w:r>
              <w:rPr>
                <w:rFonts w:ascii="Times New Roman"/>
                <w:sz w:val="18"/>
              </w:rPr>
              <w:t>CO.,</w:t>
            </w:r>
            <w:r>
              <w:rPr>
                <w:rFonts w:ascii="Times New Roman"/>
                <w:spacing w:val="1"/>
                <w:sz w:val="18"/>
              </w:rPr>
              <w:t> </w:t>
            </w:r>
            <w:r>
              <w:rPr>
                <w:rFonts w:ascii="Times New Roman"/>
                <w:spacing w:val="-5"/>
                <w:sz w:val="18"/>
              </w:rPr>
              <w:t>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pacing w:val="-3"/>
                <w:sz w:val="18"/>
              </w:rPr>
              <w:t>TANGEL</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肖志鸿</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湖南省长沙县星沙镇茶叶大市场办公楼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宋体" w:hAnsi="宋体" w:cs="宋体" w:eastAsia="宋体" w:hint="default"/>
                <w:sz w:val="18"/>
                <w:szCs w:val="18"/>
              </w:rPr>
              <w:t>、</w:t>
            </w:r>
            <w:r>
              <w:rPr>
                <w:rFonts w:ascii="Times New Roman" w:hAnsi="Times New Roman" w:cs="Times New Roman" w:eastAsia="Times New Roman" w:hint="default"/>
                <w:sz w:val="18"/>
                <w:szCs w:val="18"/>
              </w:rPr>
              <w:t>602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410199</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湖南省长沙市岳麓区银杉路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号绿地中央广场紫峰写字楼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410013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http://www.t-angel.com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tangeldm@126.com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姜玲</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湖南省长沙市岳麓区银杉路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号绿地中</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央广场紫峰写字楼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湖南省长沙市岳麓区银杉路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号绿地中</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央广场紫峰写字楼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0731-88834956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0731-88834956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0731-85462505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0731-85462505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tangeldm@126.com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tangeldm@126.com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21"/>
          <w:szCs w:val="21"/>
        </w:rPr>
      </w:pPr>
    </w:p>
    <w:p>
      <w:pPr>
        <w:pStyle w:val="BodyText"/>
        <w:spacing w:line="240" w:lineRule="auto" w:before="44"/>
        <w:ind w:left="0" w:right="1140"/>
        <w:jc w:val="right"/>
      </w:pPr>
      <w:r>
        <w:rPr/>
        <w:pict>
          <v:shape style="position:absolute;margin-left:56.459999pt;margin-top:-20.798313pt;width:479.2pt;height:76.350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715"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5"/>
                          <w:jc w:val="left"/>
                          <w:rPr>
                            <w:rFonts w:ascii="Times New Roman" w:hAnsi="Times New Roman" w:cs="Times New Roman" w:eastAsia="Times New Roman" w:hint="default"/>
                            <w:sz w:val="18"/>
                            <w:szCs w:val="18"/>
                          </w:rPr>
                        </w:pPr>
                        <w:hyperlink r:id="rId10">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2"/>
                              <w:sz w:val="18"/>
                              <w:szCs w:val="18"/>
                            </w:rPr>
                            <w:t>http://www.cs.com.cn/</w:t>
                          </w:r>
                        </w:hyperlink>
                        <w:r>
                          <w:rPr>
                            <w:rFonts w:ascii="宋体" w:hAnsi="宋体" w:cs="宋体" w:eastAsia="宋体" w:hint="default"/>
                            <w:spacing w:val="-2"/>
                            <w:sz w:val="18"/>
                            <w:szCs w:val="18"/>
                          </w:rPr>
                          <w:t>、</w:t>
                        </w:r>
                        <w:hyperlink r:id="rId12">
                          <w:r>
                            <w:rPr>
                              <w:rFonts w:ascii="Times New Roman" w:hAnsi="Times New Roman" w:cs="Times New Roman" w:eastAsia="Times New Roman" w:hint="default"/>
                              <w:spacing w:val="-2"/>
                              <w:sz w:val="18"/>
                              <w:szCs w:val="18"/>
                            </w:rPr>
                            <w:t>http://www.stcn.com/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z w:val="18"/>
                            <w:szCs w:val="18"/>
                          </w:rPr>
                        </w:r>
                        <w:hyperlink r:id="rId13">
                          <w:r>
                            <w:rPr>
                              <w:rFonts w:ascii="Times New Roman" w:hAnsi="Times New Roman" w:cs="Times New Roman" w:eastAsia="Times New Roman" w:hint="default"/>
                              <w:sz w:val="18"/>
                              <w:szCs w:val="18"/>
                            </w:rPr>
                            <w:t>http://www.cnstock.com/</w:t>
                          </w:r>
                        </w:hyperlink>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http://www.ccstock.cn/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r>
                </w:tbl>
                <w:p>
                  <w:pPr/>
                </w:p>
              </w:txbxContent>
            </v:textbox>
            <w10:wrap type="none"/>
          </v:shape>
        </w:pict>
      </w:r>
      <w:r>
        <w:rPr/>
        <w:t>、</w:t>
      </w:r>
    </w:p>
    <w:p>
      <w:pPr>
        <w:spacing w:after="0" w:line="240" w:lineRule="auto"/>
        <w:jc w:val="righ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湖南省长沙市开福区芙蓉中路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号泊富国际广场写字楼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刘智清、肖金文、陈恩</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公司聘请的报告期内履行持续督导职责的保荐机构</w:t>
      </w:r>
    </w:p>
    <w:p>
      <w:pPr>
        <w:pStyle w:val="BodyText"/>
        <w:spacing w:line="676"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spacing w:line="240" w:lineRule="auto" w:before="2"/>
        <w:rPr>
          <w:rFonts w:ascii="宋体" w:hAnsi="宋体" w:cs="宋体" w:eastAsia="宋体" w:hint="default"/>
          <w:sz w:val="27"/>
          <w:szCs w:val="27"/>
        </w:rPr>
      </w:pPr>
    </w:p>
    <w:p>
      <w:pPr>
        <w:pStyle w:val="BodyText"/>
        <w:spacing w:line="240" w:lineRule="auto" w:before="44"/>
        <w:ind w:left="0" w:right="1136"/>
        <w:jc w:val="right"/>
      </w:pPr>
      <w:r>
        <w:rPr/>
        <w:pict>
          <v:shape style="position:absolute;margin-left:56.400002pt;margin-top:-28.718277pt;width:479.3pt;height:56.3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上海市浦东新区芳甸路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1088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号紫竹国际大厦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江岚、张培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两年（截至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2"/>
        <w:spacing w:line="367" w:lineRule="exact"/>
        <w:ind w:right="0"/>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spacing w:val="2"/>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1,125,804,691.36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936,023,719.25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779,939,639.94</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-1,085,672,055.22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134,016,677.55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-910.10%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243,568,965.82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-1,141,089,630.25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108,275,577.76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-1153.88%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231,000,723.23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146,135,599.75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211,343,641.02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303,857,386.97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9.10%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3,809,669,339.71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4,773,756,597.06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4,944,851,390.34</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3,069,989,192.37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4,174,895,698.80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4,341,727,251.04</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是否存在公司债</w:t>
      </w:r>
    </w:p>
    <w:p>
      <w:pPr>
        <w:pStyle w:val="BodyText"/>
        <w:spacing w:line="240" w:lineRule="auto" w:before="117"/>
        <w:ind w:right="0"/>
        <w:jc w:val="left"/>
      </w:pPr>
      <w:r>
        <w:rPr>
          <w:rFonts w:ascii="Times New Roman" w:hAnsi="Times New Roman" w:cs="Times New Roman" w:eastAsia="Times New Roman" w:hint="default"/>
        </w:rPr>
        <w:t>□  </w:t>
      </w:r>
      <w:r>
        <w:rPr/>
        <w:t>是 √</w:t>
      </w:r>
      <w:r>
        <w:rPr>
          <w:spacing w:val="2"/>
        </w:rPr>
        <w:t> </w:t>
      </w:r>
      <w:r>
        <w:rPr/>
        <w:t>否</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公司是否存在最近两年连续亏损的情形</w:t>
      </w:r>
    </w:p>
    <w:p>
      <w:pPr>
        <w:pStyle w:val="BodyText"/>
        <w:spacing w:line="240" w:lineRule="auto" w:before="117"/>
        <w:ind w:right="0"/>
        <w:jc w:val="left"/>
      </w:pPr>
      <w:r>
        <w:rPr>
          <w:rFonts w:ascii="Times New Roman" w:hAnsi="Times New Roman" w:cs="Times New Roman" w:eastAsia="Times New Roman" w:hint="default"/>
        </w:rPr>
        <w:t>□  </w:t>
      </w:r>
      <w:r>
        <w:rPr/>
        <w:t>是 √ 否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六、分季度主要财务指标</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168,589,381.77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236,356,733.31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280,859,634.6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439,998,941.68</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58,770,663.75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77,852,546.6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45,599,660.03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-1,267,894,925.60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54,976,828.18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25,363,250.88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45,585,331.31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-1,267,015,040.62</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-96,117,645.59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12,184,151.18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-9,298,421.97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239,367,516.13</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spacing w:val="2"/>
        </w:rPr>
        <w:t> </w:t>
      </w:r>
      <w:r>
        <w:rPr/>
        <w:t>否</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113,066.10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19,799,961.26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700,742.57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9,399,279.37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8,530,838.08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6,207,911.58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2,096,825.88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1299"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20"/>
              <w:jc w:val="both"/>
              <w:rPr>
                <w:rFonts w:ascii="宋体" w:hAnsi="宋体" w:cs="宋体" w:eastAsia="宋体" w:hint="default"/>
                <w:sz w:val="18"/>
                <w:szCs w:val="18"/>
              </w:rPr>
            </w:pPr>
            <w:r>
              <w:rPr>
                <w:rFonts w:ascii="宋体" w:hAnsi="宋体" w:cs="宋体" w:eastAsia="宋体" w:hint="default"/>
                <w:sz w:val="18"/>
                <w:szCs w:val="18"/>
              </w:rPr>
              <w:t>值业务外，持有交易性金融资产、交易性 金融负债产生的公允价值变动损益，以及 处置交易性金融资产、交易性金融负债和 可供出售金融资产取得的投资收益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-4,516,099.64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-45,647.73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13,214,917.18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686"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51,000,000.00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-7,347,000.00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77"/>
              <w:ind w:left="23" w:right="20"/>
              <w:jc w:val="both"/>
              <w:rPr>
                <w:rFonts w:ascii="宋体" w:hAnsi="宋体" w:cs="宋体" w:eastAsia="宋体" w:hint="default"/>
                <w:sz w:val="18"/>
                <w:szCs w:val="18"/>
              </w:rPr>
            </w:pPr>
            <w:r>
              <w:rPr>
                <w:rFonts w:ascii="宋体" w:hAnsi="宋体" w:cs="宋体" w:eastAsia="宋体" w:hint="default"/>
                <w:spacing w:val="3"/>
                <w:sz w:val="18"/>
                <w:szCs w:val="18"/>
              </w:rPr>
              <w:t>系公司本期完成对海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南奇遇合并，在合并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w:t>
            </w:r>
            <w:r>
              <w:rPr>
                <w:rFonts w:ascii="宋体" w:hAnsi="宋体" w:cs="宋体" w:eastAsia="宋体" w:hint="default"/>
                <w:spacing w:val="-60"/>
                <w:sz w:val="18"/>
                <w:szCs w:val="18"/>
              </w:rPr>
              <w:t> </w:t>
            </w:r>
            <w:r>
              <w:rPr>
                <w:rFonts w:ascii="宋体" w:hAnsi="宋体" w:cs="宋体" w:eastAsia="宋体" w:hint="default"/>
                <w:sz w:val="18"/>
                <w:szCs w:val="18"/>
              </w:rPr>
              <w:t>原</w:t>
            </w:r>
            <w:r>
              <w:rPr>
                <w:rFonts w:ascii="宋体" w:hAnsi="宋体" w:cs="宋体" w:eastAsia="宋体" w:hint="default"/>
                <w:spacing w:val="-60"/>
                <w:sz w:val="18"/>
                <w:szCs w:val="18"/>
              </w:rPr>
              <w:t> </w:t>
            </w:r>
            <w:r>
              <w:rPr>
                <w:rFonts w:ascii="宋体" w:hAnsi="宋体" w:cs="宋体" w:eastAsia="宋体" w:hint="default"/>
                <w:sz w:val="18"/>
                <w:szCs w:val="18"/>
              </w:rPr>
              <w:t>持</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60"/>
                <w:sz w:val="18"/>
                <w:szCs w:val="18"/>
              </w:rPr>
              <w:t> </w:t>
            </w:r>
            <w:r>
              <w:rPr>
                <w:rFonts w:ascii="宋体" w:hAnsi="宋体" w:cs="宋体" w:eastAsia="宋体" w:hint="default"/>
                <w:sz w:val="18"/>
                <w:szCs w:val="18"/>
              </w:rPr>
              <w:t>海</w:t>
            </w:r>
            <w:r>
              <w:rPr>
                <w:rFonts w:ascii="宋体" w:hAnsi="宋体" w:cs="宋体" w:eastAsia="宋体" w:hint="default"/>
                <w:spacing w:val="-62"/>
                <w:sz w:val="18"/>
                <w:szCs w:val="18"/>
              </w:rPr>
              <w:t> </w:t>
            </w:r>
            <w:r>
              <w:rPr>
                <w:rFonts w:ascii="宋体" w:hAnsi="宋体" w:cs="宋体" w:eastAsia="宋体" w:hint="default"/>
                <w:sz w:val="18"/>
                <w:szCs w:val="18"/>
              </w:rPr>
              <w:t>南</w:t>
            </w:r>
            <w:r>
              <w:rPr>
                <w:rFonts w:ascii="宋体" w:hAnsi="宋体" w:cs="宋体" w:eastAsia="宋体" w:hint="default"/>
                <w:spacing w:val="-60"/>
                <w:sz w:val="18"/>
                <w:szCs w:val="18"/>
              </w:rPr>
              <w:t> </w:t>
            </w:r>
            <w:r>
              <w:rPr>
                <w:rFonts w:ascii="宋体" w:hAnsi="宋体" w:cs="宋体" w:eastAsia="宋体" w:hint="default"/>
                <w:sz w:val="18"/>
                <w:szCs w:val="18"/>
              </w:rPr>
              <w:t>奇</w:t>
            </w:r>
            <w:r>
              <w:rPr>
                <w:rFonts w:ascii="宋体" w:hAnsi="宋体" w:cs="宋体" w:eastAsia="宋体" w:hint="default"/>
                <w:spacing w:val="-60"/>
                <w:sz w:val="18"/>
                <w:szCs w:val="18"/>
              </w:rPr>
              <w:t> </w:t>
            </w:r>
            <w:r>
              <w:rPr>
                <w:rFonts w:ascii="宋体" w:hAnsi="宋体" w:cs="宋体" w:eastAsia="宋体" w:hint="default"/>
                <w:sz w:val="18"/>
                <w:szCs w:val="18"/>
              </w:rPr>
              <w:t>遇</w:t>
            </w:r>
            <w:r>
              <w:rPr>
                <w:rFonts w:ascii="宋体" w:hAnsi="宋体" w:cs="宋体" w:eastAsia="宋体" w:hint="default"/>
                <w:sz w:val="18"/>
                <w:szCs w:val="18"/>
              </w:rPr>
              <w:t> </w:t>
            </w:r>
            <w:r>
              <w:rPr>
                <w:rFonts w:ascii="Times New Roman" w:hAnsi="Times New Roman" w:cs="Times New Roman" w:eastAsia="Times New Roman" w:hint="default"/>
                <w:spacing w:val="6"/>
                <w:sz w:val="18"/>
                <w:szCs w:val="18"/>
              </w:rPr>
              <w:t>28%</w:t>
            </w:r>
            <w:r>
              <w:rPr>
                <w:rFonts w:ascii="宋体" w:hAnsi="宋体" w:cs="宋体" w:eastAsia="宋体" w:hint="default"/>
                <w:spacing w:val="6"/>
                <w:sz w:val="18"/>
                <w:szCs w:val="18"/>
              </w:rPr>
              <w:t>的股权按照整体</w:t>
            </w:r>
            <w:r>
              <w:rPr>
                <w:rFonts w:ascii="宋体" w:hAnsi="宋体" w:cs="宋体" w:eastAsia="宋体" w:hint="default"/>
                <w:sz w:val="18"/>
                <w:szCs w:val="18"/>
              </w:rPr>
              <w:t> </w:t>
            </w:r>
            <w:r>
              <w:rPr>
                <w:rFonts w:ascii="宋体" w:hAnsi="宋体" w:cs="宋体" w:eastAsia="宋体" w:hint="default"/>
                <w:spacing w:val="3"/>
                <w:sz w:val="18"/>
                <w:szCs w:val="18"/>
              </w:rPr>
              <w:t>评估价值进行重新计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确</w:t>
            </w:r>
            <w:r>
              <w:rPr>
                <w:rFonts w:ascii="宋体" w:hAnsi="宋体" w:cs="宋体" w:eastAsia="宋体" w:hint="default"/>
                <w:spacing w:val="-60"/>
                <w:sz w:val="18"/>
                <w:szCs w:val="18"/>
              </w:rPr>
              <w:t> </w:t>
            </w:r>
            <w:r>
              <w:rPr>
                <w:rFonts w:ascii="宋体" w:hAnsi="宋体" w:cs="宋体" w:eastAsia="宋体" w:hint="default"/>
                <w:sz w:val="18"/>
                <w:szCs w:val="18"/>
              </w:rPr>
              <w:t>认</w:t>
            </w:r>
            <w:r>
              <w:rPr>
                <w:rFonts w:ascii="宋体" w:hAnsi="宋体" w:cs="宋体" w:eastAsia="宋体" w:hint="default"/>
                <w:spacing w:val="-60"/>
                <w:sz w:val="18"/>
                <w:szCs w:val="18"/>
              </w:rPr>
              <w:t> </w:t>
            </w:r>
            <w:r>
              <w:rPr>
                <w:rFonts w:ascii="宋体" w:hAnsi="宋体" w:cs="宋体" w:eastAsia="宋体" w:hint="default"/>
                <w:sz w:val="18"/>
                <w:szCs w:val="18"/>
              </w:rPr>
              <w:t>投</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0"/>
                <w:sz w:val="18"/>
                <w:szCs w:val="18"/>
              </w:rPr>
              <w:t> </w:t>
            </w:r>
            <w:r>
              <w:rPr>
                <w:rFonts w:ascii="宋体" w:hAnsi="宋体" w:cs="宋体" w:eastAsia="宋体" w:hint="default"/>
                <w:sz w:val="18"/>
                <w:szCs w:val="18"/>
              </w:rPr>
              <w:t>收</w:t>
            </w:r>
            <w:r>
              <w:rPr>
                <w:rFonts w:ascii="宋体" w:hAnsi="宋体" w:cs="宋体" w:eastAsia="宋体" w:hint="default"/>
                <w:spacing w:val="-60"/>
                <w:sz w:val="18"/>
                <w:szCs w:val="18"/>
              </w:rPr>
              <w:t> </w:t>
            </w:r>
            <w:r>
              <w:rPr>
                <w:rFonts w:ascii="宋体" w:hAnsi="宋体" w:cs="宋体" w:eastAsia="宋体" w:hint="default"/>
                <w:sz w:val="18"/>
                <w:szCs w:val="18"/>
              </w:rPr>
              <w:t>益</w:t>
            </w:r>
            <w:r>
              <w:rPr>
                <w:rFonts w:ascii="宋体" w:hAnsi="宋体" w:cs="宋体" w:eastAsia="宋体" w:hint="default"/>
                <w:sz w:val="18"/>
                <w:szCs w:val="18"/>
              </w:rPr>
              <w:t> </w:t>
            </w:r>
            <w:r>
              <w:rPr>
                <w:rFonts w:ascii="Times New Roman" w:hAnsi="Times New Roman" w:cs="Times New Roman" w:eastAsia="Times New Roman" w:hint="default"/>
                <w:sz w:val="18"/>
                <w:szCs w:val="18"/>
              </w:rPr>
              <w:t>5,100.00</w:t>
            </w:r>
            <w:r>
              <w:rPr>
                <w:rFonts w:ascii="宋体" w:hAnsi="宋体" w:cs="宋体" w:eastAsia="宋体" w:hint="default"/>
                <w:sz w:val="18"/>
                <w:szCs w:val="18"/>
              </w:rPr>
              <w:t>万元。</w:t>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493,041.34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4,388,142.44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2,055,987.67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85,629.46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-44,090.62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249,166.95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55,417,575.03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25,741,099.79</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12,568,242.59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446" w:right="0"/>
        <w:jc w:val="left"/>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7"/>
        <w:rPr>
          <w:rFonts w:ascii="Microsoft JhengHei" w:hAnsi="Microsoft JhengHei" w:cs="Microsoft JhengHei" w:eastAsia="Microsoft JhengHei" w:hint="default"/>
          <w:b/>
          <w:bCs/>
          <w:sz w:val="21"/>
          <w:szCs w:val="21"/>
        </w:rPr>
      </w:pPr>
    </w:p>
    <w:p>
      <w:pPr>
        <w:pStyle w:val="Heading4"/>
        <w:spacing w:line="408" w:lineRule="auto"/>
        <w:ind w:right="1126" w:firstLine="420"/>
        <w:jc w:val="both"/>
        <w:rPr>
          <w:rFonts w:ascii="宋体" w:hAnsi="宋体" w:cs="宋体" w:eastAsia="宋体" w:hint="default"/>
        </w:rPr>
      </w:pPr>
      <w:r>
        <w:rPr>
          <w:spacing w:val="-2"/>
        </w:rPr>
        <w:t>公司围绕“文化创意、教育服务、科技融合”新的战略定位，重点推进“文化与科技深度融合，内容</w:t>
      </w:r>
      <w:r>
        <w:rPr>
          <w:w w:val="100"/>
        </w:rPr>
        <w:t> </w:t>
      </w:r>
      <w:r>
        <w:rPr>
          <w:spacing w:val="-2"/>
        </w:rPr>
        <w:t>与品牌价值再造”两大工程，将公司打造为“科技引领、创意驱动”的文化教育科技产业集团，目前主要</w:t>
      </w:r>
      <w:r>
        <w:rPr>
          <w:spacing w:val="-41"/>
        </w:rPr>
        <w:t> </w:t>
      </w:r>
      <w:r>
        <w:rPr>
          <w:spacing w:val="-41"/>
        </w:rPr>
      </w:r>
      <w:r>
        <w:rPr/>
        <w:t>从事图书出版与发行业务；手机游戏的研发、发行、代理与运营业务。</w:t>
      </w:r>
      <w:r>
        <w:rPr>
          <w:rFonts w:ascii="宋体" w:hAnsi="宋体" w:cs="宋体" w:eastAsia="宋体" w:hint="default"/>
        </w:rPr>
        <w:t> </w:t>
      </w:r>
    </w:p>
    <w:p>
      <w:pPr>
        <w:pStyle w:val="Heading2"/>
        <w:spacing w:line="240" w:lineRule="auto" w:before="167"/>
        <w:ind w:right="0"/>
        <w:jc w:val="left"/>
        <w:rPr>
          <w:b w:val="0"/>
          <w:bCs w:val="0"/>
        </w:rPr>
      </w:pPr>
      <w:r>
        <w:rPr/>
        <w:t>二、主要资产重大变化情况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5"/>
          <w:szCs w:val="15"/>
        </w:rPr>
      </w:pPr>
    </w:p>
    <w:p>
      <w:pPr>
        <w:pStyle w:val="BodyText"/>
        <w:spacing w:line="240" w:lineRule="auto" w:before="44"/>
        <w:ind w:left="0" w:right="1136"/>
        <w:jc w:val="right"/>
      </w:pPr>
      <w:r>
        <w:rPr/>
        <w:pict>
          <v:shape style="position:absolute;margin-left:57pt;margin-top:-119.408279pt;width:478.7pt;height:322.2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9"/>
                    <w:gridCol w:w="6519"/>
                  </w:tblGrid>
                  <w:tr>
                    <w:trPr>
                      <w:trHeight w:val="18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297" w:lineRule="auto" w:before="49"/>
                          <w:ind w:left="16" w:right="108"/>
                          <w:jc w:val="left"/>
                          <w:rPr>
                            <w:rFonts w:ascii="宋体" w:hAnsi="宋体" w:cs="宋体" w:eastAsia="宋体" w:hint="default"/>
                            <w:sz w:val="18"/>
                            <w:szCs w:val="18"/>
                          </w:rPr>
                        </w:pPr>
                        <w:r>
                          <w:rPr>
                            <w:rFonts w:ascii="宋体" w:hAnsi="宋体" w:cs="宋体" w:eastAsia="宋体" w:hint="default"/>
                            <w:sz w:val="18"/>
                            <w:szCs w:val="18"/>
                          </w:rPr>
                          <w:t>报告期末货币资金较期初下降</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41.97%</w:t>
                        </w:r>
                        <w:r>
                          <w:rPr>
                            <w:rFonts w:ascii="宋体" w:hAnsi="宋体" w:cs="宋体" w:eastAsia="宋体" w:hint="default"/>
                            <w:sz w:val="18"/>
                            <w:szCs w:val="18"/>
                          </w:rPr>
                          <w:t>，主要系报告期支付四九游投资款</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3.75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亿元 海南奇遇投资款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亿元等所致。</w:t>
                        </w: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vMerge/>
                        <w:tcBorders>
                          <w:left w:val="single" w:sz="10" w:space="0" w:color="D2D2D2"/>
                          <w:right w:val="single" w:sz="4" w:space="0" w:color="000000"/>
                        </w:tcBorders>
                      </w:tcPr>
                      <w:p>
                        <w:pPr/>
                      </w:p>
                    </w:tc>
                  </w:tr>
                  <w:tr>
                    <w:trPr>
                      <w:trHeight w:val="161"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161"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20"/>
                          <w:jc w:val="left"/>
                          <w:rPr>
                            <w:rFonts w:ascii="宋体" w:hAnsi="宋体" w:cs="宋体" w:eastAsia="宋体" w:hint="default"/>
                            <w:sz w:val="18"/>
                            <w:szCs w:val="18"/>
                          </w:rPr>
                        </w:pPr>
                        <w:r>
                          <w:rPr>
                            <w:rFonts w:ascii="宋体" w:hAnsi="宋体" w:cs="宋体" w:eastAsia="宋体" w:hint="default"/>
                            <w:sz w:val="18"/>
                            <w:szCs w:val="18"/>
                          </w:rPr>
                          <w:t>报告期末预付款项较期初增长</w:t>
                        </w:r>
                        <w:r>
                          <w:rPr>
                            <w:rFonts w:ascii="宋体" w:hAnsi="宋体" w:cs="宋体" w:eastAsia="宋体" w:hint="default"/>
                            <w:spacing w:val="-28"/>
                            <w:sz w:val="18"/>
                            <w:szCs w:val="18"/>
                          </w:rPr>
                          <w:t> </w:t>
                        </w:r>
                        <w:r>
                          <w:rPr>
                            <w:rFonts w:ascii="Times New Roman" w:hAnsi="Times New Roman" w:cs="Times New Roman" w:eastAsia="Times New Roman" w:hint="default"/>
                            <w:spacing w:val="-4"/>
                            <w:sz w:val="18"/>
                            <w:szCs w:val="18"/>
                          </w:rPr>
                          <w:t>90.63%</w:t>
                        </w:r>
                        <w:r>
                          <w:rPr>
                            <w:rFonts w:ascii="宋体" w:hAnsi="宋体" w:cs="宋体" w:eastAsia="宋体" w:hint="default"/>
                            <w:spacing w:val="-4"/>
                            <w:sz w:val="18"/>
                            <w:szCs w:val="18"/>
                          </w:rPr>
                          <w:t>，主要系报告期采购预付款、项目合作预付款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增加所致。</w:t>
                        </w:r>
                      </w:p>
                    </w:tc>
                  </w:tr>
                  <w:tr>
                    <w:trPr>
                      <w:trHeight w:val="394"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9" w:type="dxa"/>
                        <w:vMerge/>
                        <w:tcBorders>
                          <w:left w:val="single" w:sz="10" w:space="0" w:color="D2D2D2"/>
                          <w:right w:val="single" w:sz="4" w:space="0" w:color="000000"/>
                        </w:tcBorders>
                      </w:tcPr>
                      <w:p>
                        <w:pPr/>
                      </w:p>
                    </w:tc>
                  </w:tr>
                  <w:tr>
                    <w:trPr>
                      <w:trHeight w:val="161"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报告期末其他应收款较期初下降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55.97%</w:t>
                        </w:r>
                        <w:r>
                          <w:rPr>
                            <w:rFonts w:ascii="宋体" w:hAnsi="宋体" w:cs="宋体" w:eastAsia="宋体" w:hint="default"/>
                            <w:sz w:val="18"/>
                            <w:szCs w:val="18"/>
                          </w:rPr>
                          <w:t>，主要系报告期收回并购诚意金所致。</w:t>
                        </w: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报告期末其他流动资产较期初增长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566.69%</w:t>
                        </w:r>
                        <w:r>
                          <w:rPr>
                            <w:rFonts w:ascii="宋体" w:hAnsi="宋体" w:cs="宋体" w:eastAsia="宋体" w:hint="default"/>
                            <w:sz w:val="18"/>
                            <w:szCs w:val="18"/>
                          </w:rPr>
                          <w:t>，主要系新增理财产品所致。</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报告期末长期股权投资较期初增长</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宋体" w:hAnsi="宋体" w:cs="宋体" w:eastAsia="宋体" w:hint="default"/>
                            <w:spacing w:val="-72"/>
                            <w:sz w:val="18"/>
                            <w:szCs w:val="18"/>
                          </w:rPr>
                          <w:t>，</w:t>
                        </w:r>
                        <w:r>
                          <w:rPr>
                            <w:rFonts w:ascii="宋体" w:hAnsi="宋体" w:cs="宋体" w:eastAsia="宋体" w:hint="default"/>
                            <w:sz w:val="18"/>
                            <w:szCs w:val="18"/>
                          </w:rPr>
                          <w:t>主要系报告期新增投资四九游等所致</w:t>
                        </w:r>
                      </w:p>
                    </w:tc>
                  </w:tr>
                  <w:tr>
                    <w:trPr>
                      <w:trHeight w:val="161"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19"/>
                          <w:jc w:val="left"/>
                          <w:rPr>
                            <w:rFonts w:ascii="宋体" w:hAnsi="宋体" w:cs="宋体" w:eastAsia="宋体" w:hint="default"/>
                            <w:sz w:val="18"/>
                            <w:szCs w:val="18"/>
                          </w:rPr>
                        </w:pPr>
                        <w:r>
                          <w:rPr>
                            <w:rFonts w:ascii="宋体" w:hAnsi="宋体" w:cs="宋体" w:eastAsia="宋体" w:hint="default"/>
                            <w:sz w:val="18"/>
                            <w:szCs w:val="18"/>
                          </w:rPr>
                          <w:t>报告期末商誉较期初下降</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34.99%</w:t>
                        </w:r>
                        <w:r>
                          <w:rPr>
                            <w:rFonts w:ascii="宋体" w:hAnsi="宋体" w:cs="宋体" w:eastAsia="宋体" w:hint="default"/>
                            <w:spacing w:val="-3"/>
                            <w:sz w:val="18"/>
                            <w:szCs w:val="18"/>
                          </w:rPr>
                          <w:t>，主要系报告期对并购神奇时代和人民今典产生的</w:t>
                        </w:r>
                        <w:r>
                          <w:rPr>
                            <w:rFonts w:ascii="宋体" w:hAnsi="宋体" w:cs="宋体" w:eastAsia="宋体" w:hint="default"/>
                            <w:sz w:val="18"/>
                            <w:szCs w:val="18"/>
                          </w:rPr>
                          <w:t> 商誉计提减值准备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11.55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亿元所致。</w:t>
                        </w:r>
                      </w:p>
                    </w:tc>
                  </w:tr>
                  <w:tr>
                    <w:trPr>
                      <w:trHeight w:val="394"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9" w:type="dxa"/>
                        <w:vMerge/>
                        <w:tcBorders>
                          <w:left w:val="single" w:sz="10" w:space="0" w:color="D2D2D2"/>
                          <w:right w:val="single" w:sz="4" w:space="0" w:color="000000"/>
                        </w:tcBorders>
                      </w:tcPr>
                      <w:p>
                        <w:pPr/>
                      </w:p>
                    </w:tc>
                  </w:tr>
                  <w:tr>
                    <w:trPr>
                      <w:trHeight w:val="161"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161"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297" w:lineRule="auto" w:before="49"/>
                          <w:ind w:left="16" w:right="31"/>
                          <w:jc w:val="left"/>
                          <w:rPr>
                            <w:rFonts w:ascii="宋体" w:hAnsi="宋体" w:cs="宋体" w:eastAsia="宋体" w:hint="default"/>
                            <w:sz w:val="18"/>
                            <w:szCs w:val="18"/>
                          </w:rPr>
                        </w:pPr>
                        <w:r>
                          <w:rPr>
                            <w:rFonts w:ascii="宋体" w:hAnsi="宋体" w:cs="宋体" w:eastAsia="宋体" w:hint="default"/>
                            <w:sz w:val="18"/>
                            <w:szCs w:val="18"/>
                          </w:rPr>
                          <w:t>报告期末其他非流动资产较期初增长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105.62%</w:t>
                        </w:r>
                        <w:r>
                          <w:rPr>
                            <w:rFonts w:ascii="宋体" w:hAnsi="宋体" w:cs="宋体" w:eastAsia="宋体" w:hint="default"/>
                            <w:sz w:val="18"/>
                            <w:szCs w:val="18"/>
                          </w:rPr>
                          <w:t>，主要系报告期新增预付投资款等所 致。</w:t>
                        </w: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vMerge/>
                        <w:tcBorders>
                          <w:left w:val="single" w:sz="10" w:space="0" w:color="D2D2D2"/>
                          <w:right w:val="single" w:sz="4" w:space="0" w:color="000000"/>
                        </w:tcBorders>
                      </w:tcPr>
                      <w:p>
                        <w:pPr/>
                      </w:p>
                    </w:tc>
                  </w:tr>
                  <w:tr>
                    <w:trPr>
                      <w:trHeight w:val="161"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3"/>
        <w:spacing w:line="335" w:lineRule="exact"/>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三、核心竞争力分析</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Heading4"/>
        <w:spacing w:line="240" w:lineRule="auto"/>
        <w:ind w:left="573" w:right="0"/>
        <w:jc w:val="left"/>
      </w:pPr>
      <w:r>
        <w:rPr/>
        <w:t>截止本报告期末，公司共拥有图书著作权</w:t>
      </w:r>
      <w:r>
        <w:rPr>
          <w:spacing w:val="-54"/>
        </w:rPr>
        <w:t> </w:t>
      </w:r>
      <w:r>
        <w:rPr>
          <w:rFonts w:ascii="Times New Roman" w:hAnsi="Times New Roman" w:cs="Times New Roman" w:eastAsia="Times New Roman" w:hint="default"/>
        </w:rPr>
        <w:t>191</w:t>
      </w:r>
      <w:r>
        <w:rPr>
          <w:rFonts w:ascii="Times New Roman" w:hAnsi="Times New Roman" w:cs="Times New Roman" w:eastAsia="Times New Roman" w:hint="default"/>
          <w:spacing w:val="-4"/>
        </w:rPr>
        <w:t> </w:t>
      </w:r>
      <w:r>
        <w:rPr>
          <w:spacing w:val="-3"/>
        </w:rPr>
        <w:t>项、软件著作权</w:t>
      </w:r>
      <w:r>
        <w:rPr>
          <w:spacing w:val="-54"/>
        </w:rPr>
        <w:t> </w:t>
      </w:r>
      <w:r>
        <w:rPr>
          <w:rFonts w:ascii="Times New Roman" w:hAnsi="Times New Roman" w:cs="Times New Roman" w:eastAsia="Times New Roman" w:hint="default"/>
        </w:rPr>
        <w:t>461</w:t>
      </w:r>
      <w:r>
        <w:rPr>
          <w:rFonts w:ascii="Times New Roman" w:hAnsi="Times New Roman" w:cs="Times New Roman" w:eastAsia="Times New Roman" w:hint="default"/>
          <w:spacing w:val="-4"/>
        </w:rPr>
        <w:t> </w:t>
      </w:r>
      <w:r>
        <w:rPr/>
        <w:t>项，其中报告期内新增软件著作权</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240" w:lineRule="auto" w:before="36"/>
        <w:ind w:right="0"/>
        <w:jc w:val="left"/>
      </w:pPr>
      <w:r>
        <w:rPr/>
        <w:t>包括游爱网络</w:t>
      </w:r>
      <w:r>
        <w:rPr>
          <w:spacing w:val="-54"/>
        </w:rPr>
        <w:t> </w:t>
      </w:r>
      <w:r>
        <w:rPr>
          <w:rFonts w:ascii="Times New Roman" w:hAnsi="Times New Roman" w:cs="Times New Roman" w:eastAsia="Times New Roman" w:hint="default"/>
        </w:rPr>
        <w:t>61</w:t>
      </w:r>
      <w:r>
        <w:rPr>
          <w:rFonts w:ascii="Times New Roman" w:hAnsi="Times New Roman" w:cs="Times New Roman" w:eastAsia="Times New Roman" w:hint="default"/>
          <w:spacing w:val="-1"/>
        </w:rPr>
        <w:t> </w:t>
      </w:r>
      <w:r>
        <w:rPr/>
        <w:t>项、数据汇</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项、合并海南奇遇</w:t>
      </w:r>
      <w:r>
        <w:rPr>
          <w:spacing w:val="-54"/>
        </w:rPr>
        <w:t> </w:t>
      </w:r>
      <w:r>
        <w:rPr>
          <w:rFonts w:ascii="Times New Roman" w:hAnsi="Times New Roman" w:cs="Times New Roman" w:eastAsia="Times New Roman" w:hint="default"/>
        </w:rPr>
        <w:t>259</w:t>
      </w:r>
      <w:r>
        <w:rPr>
          <w:rFonts w:ascii="Times New Roman" w:hAnsi="Times New Roman" w:cs="Times New Roman" w:eastAsia="Times New Roman" w:hint="default"/>
          <w:spacing w:val="-1"/>
        </w:rPr>
        <w:t> </w:t>
      </w:r>
      <w:r>
        <w:rPr/>
        <w:t>项、神奇时代</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项。公司共拥有注册商标权</w:t>
      </w:r>
      <w:r>
        <w:rPr>
          <w:spacing w:val="-54"/>
        </w:rPr>
        <w:t> </w:t>
      </w:r>
      <w:r>
        <w:rPr>
          <w:rFonts w:ascii="Times New Roman" w:hAnsi="Times New Roman" w:cs="Times New Roman" w:eastAsia="Times New Roman" w:hint="default"/>
        </w:rPr>
        <w:t>96</w:t>
      </w:r>
      <w:r>
        <w:rPr>
          <w:rFonts w:ascii="Times New Roman" w:hAnsi="Times New Roman" w:cs="Times New Roman" w:eastAsia="Times New Roman" w:hint="default"/>
          <w:spacing w:val="-4"/>
        </w:rPr>
        <w:t> </w:t>
      </w:r>
      <w:r>
        <w:rPr>
          <w:spacing w:val="-3"/>
        </w:rPr>
        <w:t>项。</w:t>
      </w:r>
      <w:r>
        <w:rPr/>
      </w:r>
    </w:p>
    <w:p>
      <w:pPr>
        <w:pStyle w:val="Heading4"/>
        <w:spacing w:line="240" w:lineRule="auto" w:before="177"/>
        <w:ind w:right="0"/>
        <w:jc w:val="left"/>
      </w:pPr>
      <w:r>
        <w:rPr/>
        <w:t>公司共拥有游戏版号</w:t>
      </w:r>
      <w:r>
        <w:rPr>
          <w:spacing w:val="-55"/>
        </w:rPr>
        <w:t> </w:t>
      </w:r>
      <w:r>
        <w:rPr>
          <w:rFonts w:ascii="Times New Roman" w:hAnsi="Times New Roman" w:cs="Times New Roman" w:eastAsia="Times New Roman" w:hint="default"/>
        </w:rPr>
        <w:t>37</w:t>
      </w:r>
      <w:r>
        <w:rPr>
          <w:rFonts w:ascii="Times New Roman" w:hAnsi="Times New Roman" w:cs="Times New Roman" w:eastAsia="Times New Roman" w:hint="default"/>
          <w:spacing w:val="-5"/>
        </w:rPr>
        <w:t> </w:t>
      </w:r>
      <w:r>
        <w:rPr/>
        <w:t>项，其中报告期内新增游戏版号包括游爱网络</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项。公司拥有域名</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spacing w:val="-4"/>
        </w:rPr>
        <w:t>项，其中包</w:t>
      </w:r>
    </w:p>
    <w:p>
      <w:pPr>
        <w:pStyle w:val="Heading4"/>
        <w:spacing w:line="386" w:lineRule="auto" w:before="177"/>
        <w:ind w:right="0"/>
        <w:jc w:val="left"/>
      </w:pPr>
      <w:r>
        <w:rPr/>
        <w:t>括报告期内新增网络域名游爱网络</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项、数据汇</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项、合并海南奇遇</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3"/>
        </w:rPr>
        <w:t>项。以及土地使用权（公司所属位</w:t>
      </w:r>
      <w:r>
        <w:rPr>
          <w:spacing w:val="-103"/>
        </w:rPr>
        <w:t> </w:t>
      </w:r>
      <w:r>
        <w:rPr>
          <w:spacing w:val="-103"/>
        </w:rPr>
      </w:r>
      <w:r>
        <w:rPr>
          <w:spacing w:val="-2"/>
          <w:w w:val="100"/>
        </w:rPr>
        <w:t>于芙蓉区火星镇综合楼</w:t>
      </w:r>
      <w:r>
        <w:rPr>
          <w:spacing w:val="-48"/>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4"/>
          <w:w w:val="100"/>
        </w:rPr>
        <w:t> </w:t>
      </w:r>
      <w:r>
        <w:rPr>
          <w:spacing w:val="-2"/>
          <w:w w:val="100"/>
        </w:rPr>
        <w:t>套房屋、长沙县星沙镇茶叶大市场</w:t>
      </w:r>
      <w:r>
        <w:rPr>
          <w:rFonts w:ascii="Times New Roman" w:hAnsi="Times New Roman" w:cs="Times New Roman" w:eastAsia="Times New Roman" w:hint="default"/>
          <w:spacing w:val="-2"/>
          <w:w w:val="100"/>
        </w:rPr>
        <w:t>“</w:t>
      </w:r>
      <w:r>
        <w:rPr>
          <w:spacing w:val="-2"/>
          <w:w w:val="100"/>
        </w:rPr>
        <w:t>山水茗园</w:t>
      </w:r>
      <w:r>
        <w:rPr>
          <w:rFonts w:ascii="Times New Roman" w:hAnsi="Times New Roman" w:cs="Times New Roman" w:eastAsia="Times New Roman" w:hint="default"/>
          <w:spacing w:val="-2"/>
          <w:w w:val="100"/>
        </w:rPr>
        <w:t>”4</w:t>
      </w:r>
      <w:r>
        <w:rPr>
          <w:rFonts w:ascii="Times New Roman" w:hAnsi="Times New Roman" w:cs="Times New Roman" w:eastAsia="Times New Roman" w:hint="default"/>
          <w:spacing w:val="8"/>
          <w:w w:val="100"/>
        </w:rPr>
        <w:t> </w:t>
      </w:r>
      <w:r>
        <w:rPr>
          <w:spacing w:val="-9"/>
          <w:w w:val="100"/>
        </w:rPr>
        <w:t>套房屋分摊的土地使用权等）。</w:t>
      </w:r>
    </w:p>
    <w:p>
      <w:pPr>
        <w:pStyle w:val="Heading4"/>
        <w:spacing w:line="240" w:lineRule="auto" w:before="76"/>
        <w:ind w:left="573" w:right="0"/>
        <w:jc w:val="left"/>
      </w:pPr>
      <w:r>
        <w:rPr/>
        <w:t>报告期内，新增</w:t>
      </w:r>
      <w:r>
        <w:rPr>
          <w:spacing w:val="-52"/>
        </w:rPr>
        <w:t> </w:t>
      </w:r>
      <w:r>
        <w:rPr>
          <w:rFonts w:ascii="Times New Roman" w:hAnsi="Times New Roman" w:cs="Times New Roman" w:eastAsia="Times New Roman" w:hint="default"/>
        </w:rPr>
        <w:t>324</w:t>
      </w:r>
      <w:r>
        <w:rPr>
          <w:rFonts w:ascii="Times New Roman" w:hAnsi="Times New Roman" w:cs="Times New Roman" w:eastAsia="Times New Roman" w:hint="default"/>
          <w:spacing w:val="-2"/>
        </w:rPr>
        <w:t> </w:t>
      </w:r>
      <w:r>
        <w:rPr/>
        <w:t>项软件著作权如下：</w:t>
      </w:r>
    </w:p>
    <w:p>
      <w:pPr>
        <w:spacing w:line="240" w:lineRule="auto" w:before="7"/>
        <w:rPr>
          <w:rFonts w:ascii="宋体" w:hAnsi="宋体" w:cs="宋体" w:eastAsia="宋体" w:hint="default"/>
          <w:sz w:val="11"/>
          <w:szCs w:val="11"/>
        </w:rPr>
      </w:pPr>
    </w:p>
    <w:tbl>
      <w:tblPr>
        <w:tblW w:w="0" w:type="auto"/>
        <w:jc w:val="left"/>
        <w:tblInd w:w="575" w:type="dxa"/>
        <w:tblLayout w:type="fixed"/>
        <w:tblCellMar>
          <w:top w:w="0" w:type="dxa"/>
          <w:left w:w="0" w:type="dxa"/>
          <w:bottom w:w="0" w:type="dxa"/>
          <w:right w:w="0" w:type="dxa"/>
        </w:tblCellMar>
        <w:tblLook w:val="01E0"/>
      </w:tblPr>
      <w:tblGrid>
        <w:gridCol w:w="991"/>
        <w:gridCol w:w="3118"/>
        <w:gridCol w:w="1560"/>
        <w:gridCol w:w="3118"/>
      </w:tblGrid>
      <w:tr>
        <w:trPr>
          <w:trHeight w:val="408" w:hRule="exact"/>
        </w:trPr>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exact"/>
              <w:ind w:left="90" w:right="0"/>
              <w:jc w:val="center"/>
              <w:rPr>
                <w:rFonts w:ascii="Arial" w:hAnsi="Arial" w:cs="Arial" w:eastAsia="Arial" w:hint="default"/>
                <w:sz w:val="18"/>
                <w:szCs w:val="18"/>
              </w:rPr>
            </w:pPr>
            <w:r>
              <w:rPr>
                <w:rFonts w:ascii="Microsoft JhengHei" w:hAnsi="Microsoft JhengHei" w:cs="Microsoft JhengHei" w:eastAsia="Microsoft JhengHei" w:hint="default"/>
                <w:b/>
                <w:bCs/>
                <w:sz w:val="18"/>
                <w:szCs w:val="18"/>
              </w:rPr>
              <w:t>序号</w:t>
            </w:r>
            <w:r>
              <w:rPr>
                <w:rFonts w:ascii="Arial" w:hAnsi="Arial" w:cs="Arial" w:eastAsia="Arial" w:hint="default"/>
                <w:b/>
                <w:bCs/>
                <w:w w:val="179"/>
                <w:sz w:val="18"/>
                <w:szCs w:val="18"/>
              </w:rPr>
              <w:t> </w:t>
            </w:r>
            <w:r>
              <w:rPr>
                <w:rFonts w:ascii="Arial" w:hAnsi="Arial" w:cs="Arial" w:eastAsia="Arial" w:hint="default"/>
                <w:sz w:val="18"/>
                <w:szCs w:val="18"/>
              </w:rPr>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exact"/>
              <w:ind w:left="90" w:right="0"/>
              <w:jc w:val="center"/>
              <w:rPr>
                <w:rFonts w:ascii="Arial" w:hAnsi="Arial" w:cs="Arial" w:eastAsia="Arial" w:hint="default"/>
                <w:sz w:val="18"/>
                <w:szCs w:val="18"/>
              </w:rPr>
            </w:pPr>
            <w:r>
              <w:rPr>
                <w:rFonts w:ascii="Microsoft JhengHei" w:hAnsi="Microsoft JhengHei" w:cs="Microsoft JhengHei" w:eastAsia="Microsoft JhengHei" w:hint="default"/>
                <w:b/>
                <w:bCs/>
                <w:sz w:val="18"/>
                <w:szCs w:val="18"/>
              </w:rPr>
              <w:t>项目名称</w:t>
            </w:r>
            <w:r>
              <w:rPr>
                <w:rFonts w:ascii="Arial" w:hAnsi="Arial" w:cs="Arial" w:eastAsia="Arial" w:hint="default"/>
                <w:b/>
                <w:bCs/>
                <w:w w:val="179"/>
                <w:sz w:val="18"/>
                <w:szCs w:val="18"/>
              </w:rPr>
              <w:t> </w:t>
            </w:r>
            <w:r>
              <w:rPr>
                <w:rFonts w:ascii="Arial" w:hAnsi="Arial" w:cs="Arial" w:eastAsia="Arial"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exact"/>
              <w:ind w:left="592" w:right="0"/>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版本</w:t>
            </w:r>
            <w:r>
              <w:rPr>
                <w:rFonts w:ascii="Arial" w:hAnsi="Arial" w:cs="Arial" w:eastAsia="Arial" w:hint="default"/>
                <w:b/>
                <w:bCs/>
                <w:w w:val="179"/>
                <w:sz w:val="18"/>
                <w:szCs w:val="18"/>
              </w:rPr>
              <w:t> </w:t>
            </w:r>
            <w:r>
              <w:rPr>
                <w:rFonts w:ascii="Arial" w:hAnsi="Arial" w:cs="Arial" w:eastAsia="Arial" w:hint="default"/>
                <w:sz w:val="18"/>
                <w:szCs w:val="18"/>
              </w:rPr>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exact"/>
              <w:ind w:left="92" w:right="0"/>
              <w:jc w:val="center"/>
              <w:rPr>
                <w:rFonts w:ascii="Arial" w:hAnsi="Arial" w:cs="Arial" w:eastAsia="Arial" w:hint="default"/>
                <w:sz w:val="18"/>
                <w:szCs w:val="18"/>
              </w:rPr>
            </w:pPr>
            <w:r>
              <w:rPr>
                <w:rFonts w:ascii="Microsoft JhengHei" w:hAnsi="Microsoft JhengHei" w:cs="Microsoft JhengHei" w:eastAsia="Microsoft JhengHei" w:hint="default"/>
                <w:b/>
                <w:bCs/>
                <w:sz w:val="18"/>
                <w:szCs w:val="18"/>
              </w:rPr>
              <w:t>登记号</w:t>
            </w:r>
            <w:r>
              <w:rPr>
                <w:rFonts w:ascii="Arial" w:hAnsi="Arial" w:cs="Arial" w:eastAsia="Arial" w:hint="default"/>
                <w:b/>
                <w:bCs/>
                <w:w w:val="179"/>
                <w:sz w:val="18"/>
                <w:szCs w:val="18"/>
              </w:rPr>
              <w:t> </w:t>
            </w:r>
            <w:r>
              <w:rPr>
                <w:rFonts w:ascii="Arial" w:hAnsi="Arial" w:cs="Arial" w:eastAsia="Arial" w:hint="default"/>
                <w:sz w:val="18"/>
                <w:szCs w:val="18"/>
              </w:rPr>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国风召唤师</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2018SR169498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恋江湖</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2018SR438455</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游爱灵异召唤手机游戏软件</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2018SR468437</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hAnsi="宋体" w:cs="宋体" w:eastAsia="宋体" w:hint="default"/>
                <w:sz w:val="18"/>
                <w:szCs w:val="18"/>
              </w:rPr>
              <w:t>三国王者</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2018SR292449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好友养成计划</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2018SR489910</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塔王之王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2018SR116493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塔防指挥官</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2018SR248374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蜀山秘境</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2018SR355731</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帝王战纪</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2018SR355737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莽荒世界</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2018SR355722</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风云天下复燃</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2018SR355743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塔防嘻游记</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2018SR355910</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无敌航海风云</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2018SR355767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末日危城</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2018SR355758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封神降妖之妲己传</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2018SR355715</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朕的国战来了</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2018SR383524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帝王争霸风云</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2018SR382135</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青云纪</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2018SR382082</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寻秦纪</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2018SR012878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别动我的虞姬</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2018SR012892</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拜见将军</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2018SR024764</w:t>
            </w:r>
          </w:p>
        </w:tc>
      </w:tr>
      <w:tr>
        <w:trPr>
          <w:trHeight w:val="40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独步三国</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2018SR024760</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不朽契约</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2018SR155188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小小建塔员</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2018SR154918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攻塔小怪</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2018SR154897</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暮光之翼</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2018SR248251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光明法则</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2018SR248254</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575" w:type="dxa"/>
        <w:tblLayout w:type="fixed"/>
        <w:tblCellMar>
          <w:top w:w="0" w:type="dxa"/>
          <w:left w:w="0" w:type="dxa"/>
          <w:bottom w:w="0" w:type="dxa"/>
          <w:right w:w="0" w:type="dxa"/>
        </w:tblCellMar>
        <w:tblLook w:val="01E0"/>
      </w:tblPr>
      <w:tblGrid>
        <w:gridCol w:w="991"/>
        <w:gridCol w:w="3118"/>
        <w:gridCol w:w="1560"/>
        <w:gridCol w:w="3118"/>
      </w:tblGrid>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江湖萌主</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2018SR224726</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星灵契约</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2018SR277884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喵酱料理屋</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2018SR103428</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法老密码</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2018SR442569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非常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系列</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2018SR442574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区块链三国</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2018SR155846</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仙境挂机</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2018SR065463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无敌小拳拳</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2018SR478916</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爆兵英雄</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2018SR662751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星座大师</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2018SR712291 </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38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hAnsi="宋体" w:cs="宋体" w:eastAsia="宋体" w:hint="default"/>
                <w:sz w:val="18"/>
                <w:szCs w:val="18"/>
              </w:rPr>
              <w:t>末日危机</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 w:right="0"/>
              <w:jc w:val="center"/>
              <w:rPr>
                <w:rFonts w:ascii="宋体" w:hAnsi="宋体" w:cs="宋体" w:eastAsia="宋体" w:hint="default"/>
                <w:sz w:val="18"/>
                <w:szCs w:val="18"/>
              </w:rPr>
            </w:pPr>
            <w:r>
              <w:rPr>
                <w:rFonts w:ascii="宋体"/>
                <w:sz w:val="18"/>
              </w:rPr>
              <w:t>2018SR711910 </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帝王江山</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2018SR711124 </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四国纷争</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2018SR714210</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乱世崛起</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 w:right="0"/>
              <w:jc w:val="center"/>
              <w:rPr>
                <w:rFonts w:ascii="宋体" w:hAnsi="宋体" w:cs="宋体" w:eastAsia="宋体" w:hint="default"/>
                <w:sz w:val="18"/>
                <w:szCs w:val="18"/>
              </w:rPr>
            </w:pPr>
            <w:r>
              <w:rPr>
                <w:rFonts w:ascii="宋体"/>
                <w:sz w:val="18"/>
              </w:rPr>
              <w:t>2018SR713385 </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大秦帝国风云</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2018SR724725 </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塔王之王</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2018SR770840 </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新风云天下</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2018SR866337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众神崛起</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2018SR1045493</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养好友</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2018SR536567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47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前方高能</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2018SR609886</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好友养成</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2018SR665096</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亲友养成</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2018SR693964</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霸王吃鸡</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2018SR842133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无尽战争</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2018SR1042313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权力烽火</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2018SR694108</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怪物小方块</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2018SR691551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我欲独尊</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2018SR1003320</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乱世纷争</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2018SR1004530</w:t>
            </w:r>
          </w:p>
        </w:tc>
      </w:tr>
      <w:tr>
        <w:trPr>
          <w:trHeight w:val="40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三国王者</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2018SR1034416</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星灵保卫战</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2018SR844408</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星座纪元</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2018SR844692</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斗魂之路</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2018SR882066</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武动仙界</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2018SR992253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早安少女</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2018SR592409</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575" w:type="dxa"/>
        <w:tblLayout w:type="fixed"/>
        <w:tblCellMar>
          <w:top w:w="0" w:type="dxa"/>
          <w:left w:w="0" w:type="dxa"/>
          <w:bottom w:w="0" w:type="dxa"/>
          <w:right w:w="0" w:type="dxa"/>
        </w:tblCellMar>
        <w:tblLook w:val="01E0"/>
      </w:tblPr>
      <w:tblGrid>
        <w:gridCol w:w="991"/>
        <w:gridCol w:w="3118"/>
        <w:gridCol w:w="1560"/>
        <w:gridCol w:w="3118"/>
      </w:tblGrid>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魔导巧壳</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2018SR595704</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咻咻的铁拳</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2018SR727037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仙境物语</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2018SE1080650</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屠龙战将</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2017SR371549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夺天记</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2017SR422752</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星剑奇缘</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2017SR438197</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西游战姬</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2017SR513505</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玄灵诀</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2017SR543793</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70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仙途主宰</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2017SR556252</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71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神游女儿国</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2017SR563858</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72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hAnsi="宋体" w:cs="宋体" w:eastAsia="宋体" w:hint="default"/>
                <w:sz w:val="18"/>
                <w:szCs w:val="18"/>
              </w:rPr>
              <w:t>龙渊神剑</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2017SR570614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73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星玥传说</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2017SR570925</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74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沙巴克战神</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2017SR593960</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猎魔骑士</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2017SR597486</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76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中二病魔法少女</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2017SR599924</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77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剑域三国</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2017SR607641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78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三国风云乱</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2017SR613487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79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新君养成记</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2017SR613919</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万岁万万岁</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2017SR613533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81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沙城盛世</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2017SR635065</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烈火龙魂</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2017SR641479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热血剑尊</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2017SR642052</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佳丽三千尽归朕</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2017SR642094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兵临沙巴克</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2017SR643828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三国霸业之战神无双</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2017SR653818</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择天伏妖记</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2017SR653841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一起玩传奇</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2017SR658832</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仙缘无双</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2017SR656538</w:t>
            </w:r>
          </w:p>
        </w:tc>
      </w:tr>
      <w:tr>
        <w:trPr>
          <w:trHeight w:val="40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90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官人我又要</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2017SR658293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91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大秦之君临天下</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2017SR668068</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仙道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Q </w:t>
            </w:r>
            <w:r>
              <w:rPr>
                <w:rFonts w:ascii="宋体" w:hAnsi="宋体" w:cs="宋体" w:eastAsia="宋体" w:hint="default"/>
                <w:sz w:val="18"/>
                <w:szCs w:val="18"/>
              </w:rPr>
              <w:t>行</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2017SR670090</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93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君上请翻牌</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2017SR672073</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94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武道战姬：荒野训练</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2017SR674311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95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梦幻诛神</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2017SR673883</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575" w:type="dxa"/>
        <w:tblLayout w:type="fixed"/>
        <w:tblCellMar>
          <w:top w:w="0" w:type="dxa"/>
          <w:left w:w="0" w:type="dxa"/>
          <w:bottom w:w="0" w:type="dxa"/>
          <w:right w:w="0" w:type="dxa"/>
        </w:tblCellMar>
        <w:tblLook w:val="01E0"/>
      </w:tblPr>
      <w:tblGrid>
        <w:gridCol w:w="991"/>
        <w:gridCol w:w="3118"/>
        <w:gridCol w:w="1560"/>
        <w:gridCol w:w="3118"/>
      </w:tblGrid>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96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武绝天下</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2017SR688132</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97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魅惑君心</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2017SR688145</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98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一品皇妃</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2017SR692269</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99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商界风云</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2017SR702531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100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魅灵传说</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2017SR702456</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101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小主吉祥</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2017SR739808</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102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影之舞</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2017SR742042</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103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妖猫传说</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2017SR742038</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104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国民总裁</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2018SR005462</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105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暗影战姬</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2018SR012881</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Times New Roman" w:hAnsi="Times New Roman" w:cs="Times New Roman" w:eastAsia="Times New Roman" w:hint="default"/>
                <w:sz w:val="18"/>
                <w:szCs w:val="18"/>
              </w:rPr>
            </w:pPr>
            <w:r>
              <w:rPr>
                <w:rFonts w:ascii="Times New Roman"/>
                <w:sz w:val="18"/>
              </w:rPr>
              <w:t>106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hAnsi="宋体" w:cs="宋体" w:eastAsia="宋体" w:hint="default"/>
                <w:sz w:val="18"/>
                <w:szCs w:val="18"/>
              </w:rPr>
              <w:t>秦剑风云</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2"/>
              <w:jc w:val="right"/>
              <w:rPr>
                <w:rFonts w:ascii="Times New Roman" w:hAnsi="Times New Roman" w:cs="Times New Roman" w:eastAsia="Times New Roman" w:hint="default"/>
                <w:sz w:val="18"/>
                <w:szCs w:val="18"/>
              </w:rPr>
            </w:pPr>
            <w:r>
              <w:rPr>
                <w:rFonts w:ascii="Times New Roman"/>
                <w:spacing w:val="-1"/>
                <w:sz w:val="18"/>
              </w:rPr>
              <w:t>2018SR040074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107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大秦之天行九歌</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2018SR041841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108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神奇火枪手</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2018SR054735</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109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东风不绝乱世谋</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2018SR071330</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烽火连城战三国</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2018SR071391</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111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风起汉末</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2018SR081338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112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小小的勇士</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2018SR081435</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113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世纪大亨</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2018SR081329</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114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诛神仙语</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2018SR083284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Times New Roman" w:hAnsi="Times New Roman" w:cs="Times New Roman" w:eastAsia="Times New Roman" w:hint="default"/>
                <w:sz w:val="18"/>
                <w:szCs w:val="18"/>
              </w:rPr>
            </w:pPr>
            <w:r>
              <w:rPr>
                <w:rFonts w:ascii="Times New Roman"/>
                <w:sz w:val="18"/>
              </w:rPr>
              <w:t>115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凌云征战</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2"/>
              <w:jc w:val="right"/>
              <w:rPr>
                <w:rFonts w:ascii="Times New Roman" w:hAnsi="Times New Roman" w:cs="Times New Roman" w:eastAsia="Times New Roman" w:hint="default"/>
                <w:sz w:val="18"/>
                <w:szCs w:val="18"/>
              </w:rPr>
            </w:pPr>
            <w:r>
              <w:rPr>
                <w:rFonts w:ascii="Times New Roman"/>
                <w:spacing w:val="-1"/>
                <w:sz w:val="18"/>
              </w:rPr>
              <w:t>2018SR102096</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116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青蛙骑士</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2018SR101806</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117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冒险骑士</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2018SR111226</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118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精灵骑士团</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2018SR117396</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119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大军师联盟</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2018SR119991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120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仙凡尘缘</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2018SR135731</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121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炼妖诀</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2018SR136050</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122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妖精学院</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2018SR146109</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123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怒闯沙城</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2018SR152149</w:t>
            </w:r>
          </w:p>
        </w:tc>
      </w:tr>
      <w:tr>
        <w:trPr>
          <w:trHeight w:val="40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124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帝国争霸之领主崛起</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2018SR151910</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125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三国名将联盟</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2018SR152155</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126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盛世凰权</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2018SR151900</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127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剑问三国之对酒当歌</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0"/>
              <w:jc w:val="right"/>
              <w:rPr>
                <w:rFonts w:ascii="Times New Roman" w:hAnsi="Times New Roman" w:cs="Times New Roman" w:eastAsia="Times New Roman" w:hint="default"/>
                <w:sz w:val="18"/>
                <w:szCs w:val="18"/>
              </w:rPr>
            </w:pPr>
            <w:r>
              <w:rPr>
                <w:rFonts w:ascii="Times New Roman"/>
                <w:spacing w:val="-1"/>
                <w:sz w:val="18"/>
              </w:rPr>
              <w:t>2018SR152165</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128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冷兵器时代</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2018SR151917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129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龙隐传奇</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2018SR152141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575" w:type="dxa"/>
        <w:tblLayout w:type="fixed"/>
        <w:tblCellMar>
          <w:top w:w="0" w:type="dxa"/>
          <w:left w:w="0" w:type="dxa"/>
          <w:bottom w:w="0" w:type="dxa"/>
          <w:right w:w="0" w:type="dxa"/>
        </w:tblCellMar>
        <w:tblLook w:val="01E0"/>
      </w:tblPr>
      <w:tblGrid>
        <w:gridCol w:w="991"/>
        <w:gridCol w:w="3118"/>
        <w:gridCol w:w="1560"/>
        <w:gridCol w:w="3118"/>
      </w:tblGrid>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130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权国争霸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2018SR155329</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131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传玺之王朝霸业</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2018SR155306</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132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烽火战刃</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2018SR155314</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133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沙巴克之烽火连天</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2018SR155321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134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塔塔战三国</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2018SR173933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135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决战星际</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2018SR181152</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136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星河特战队</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1"/>
              <w:jc w:val="right"/>
              <w:rPr>
                <w:rFonts w:ascii="Times New Roman" w:hAnsi="Times New Roman" w:cs="Times New Roman" w:eastAsia="Times New Roman" w:hint="default"/>
                <w:sz w:val="18"/>
                <w:szCs w:val="18"/>
              </w:rPr>
            </w:pPr>
            <w:r>
              <w:rPr>
                <w:rFonts w:ascii="Times New Roman"/>
                <w:spacing w:val="-1"/>
                <w:sz w:val="18"/>
              </w:rPr>
              <w:t>2018SR201786</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137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绝世小诸葛</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2018SR218413</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138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扶摇云上仙</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2018SR218436</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139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斗战皇城</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2018SR226577</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Times New Roman" w:hAnsi="Times New Roman" w:cs="Times New Roman" w:eastAsia="Times New Roman" w:hint="default"/>
                <w:sz w:val="18"/>
                <w:szCs w:val="18"/>
              </w:rPr>
            </w:pPr>
            <w:r>
              <w:rPr>
                <w:rFonts w:ascii="Times New Roman"/>
                <w:sz w:val="18"/>
              </w:rPr>
              <w:t>140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hAnsi="宋体" w:cs="宋体" w:eastAsia="宋体" w:hint="default"/>
                <w:sz w:val="18"/>
                <w:szCs w:val="18"/>
              </w:rPr>
              <w:t>星球舰队</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2"/>
              <w:jc w:val="right"/>
              <w:rPr>
                <w:rFonts w:ascii="Times New Roman" w:hAnsi="Times New Roman" w:cs="Times New Roman" w:eastAsia="Times New Roman" w:hint="default"/>
                <w:sz w:val="18"/>
                <w:szCs w:val="18"/>
              </w:rPr>
            </w:pPr>
            <w:r>
              <w:rPr>
                <w:rFonts w:ascii="Times New Roman"/>
                <w:spacing w:val="-1"/>
                <w:sz w:val="18"/>
              </w:rPr>
              <w:t>2018SR224929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141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热血龙刀</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2018SR225715</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142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神龙剑诀</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2018SR251037</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143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剑斩乾坤</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2018SR258411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144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青云剑灵</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2018SR258058</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145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云上仙缘</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1"/>
              <w:jc w:val="right"/>
              <w:rPr>
                <w:rFonts w:ascii="Times New Roman" w:hAnsi="Times New Roman" w:cs="Times New Roman" w:eastAsia="Times New Roman" w:hint="default"/>
                <w:sz w:val="18"/>
                <w:szCs w:val="18"/>
              </w:rPr>
            </w:pPr>
            <w:r>
              <w:rPr>
                <w:rFonts w:ascii="Times New Roman"/>
                <w:spacing w:val="-1"/>
                <w:sz w:val="18"/>
              </w:rPr>
              <w:t>2018SR258417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146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炎天神剑</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2018SR257747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147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仙凡牧神记</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2018SR257746</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148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星语仙缘</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2018SR257410</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Times New Roman" w:hAnsi="Times New Roman" w:cs="Times New Roman" w:eastAsia="Times New Roman" w:hint="default"/>
                <w:sz w:val="18"/>
                <w:szCs w:val="18"/>
              </w:rPr>
            </w:pPr>
            <w:r>
              <w:rPr>
                <w:rFonts w:ascii="Times New Roman"/>
                <w:sz w:val="18"/>
              </w:rPr>
              <w:t>149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洪荒修真</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2"/>
              <w:jc w:val="right"/>
              <w:rPr>
                <w:rFonts w:ascii="Times New Roman" w:hAnsi="Times New Roman" w:cs="Times New Roman" w:eastAsia="Times New Roman" w:hint="default"/>
                <w:sz w:val="18"/>
                <w:szCs w:val="18"/>
              </w:rPr>
            </w:pPr>
            <w:r>
              <w:rPr>
                <w:rFonts w:ascii="Times New Roman"/>
                <w:spacing w:val="-1"/>
                <w:sz w:val="18"/>
              </w:rPr>
              <w:t>2018SR256144</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150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终极契约</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2018SR256538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151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西游萌仙</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2018SR269320</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152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斗妖传</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2018SR269991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153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愤怒吧，主公</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2018SR270030</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154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时空传说</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0"/>
              <w:jc w:val="right"/>
              <w:rPr>
                <w:rFonts w:ascii="Times New Roman" w:hAnsi="Times New Roman" w:cs="Times New Roman" w:eastAsia="Times New Roman" w:hint="default"/>
                <w:sz w:val="18"/>
                <w:szCs w:val="18"/>
              </w:rPr>
            </w:pPr>
            <w:r>
              <w:rPr>
                <w:rFonts w:ascii="Times New Roman"/>
                <w:spacing w:val="-1"/>
                <w:sz w:val="18"/>
              </w:rPr>
              <w:t>2018SR277791</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155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星河荣耀</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2018SR279669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156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诛神成仙</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2018SR287244</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157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漫漫仙途</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2018SR287170</w:t>
            </w:r>
          </w:p>
        </w:tc>
      </w:tr>
      <w:tr>
        <w:trPr>
          <w:trHeight w:val="40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158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九州风云诀</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2018SR291219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159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剑舞浮生</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2018SR291075</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160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小妖贵姓</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2018SR288769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161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诛战天下</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2018SR300734</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162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上古神诀</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2018SR303455</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163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我主乱世</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9"/>
              <w:jc w:val="right"/>
              <w:rPr>
                <w:rFonts w:ascii="Times New Roman" w:hAnsi="Times New Roman" w:cs="Times New Roman" w:eastAsia="Times New Roman" w:hint="default"/>
                <w:sz w:val="18"/>
                <w:szCs w:val="18"/>
              </w:rPr>
            </w:pPr>
            <w:r>
              <w:rPr>
                <w:rFonts w:ascii="Times New Roman"/>
                <w:w w:val="95"/>
                <w:sz w:val="18"/>
              </w:rPr>
              <w:t>2018SR310331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575" w:type="dxa"/>
        <w:tblLayout w:type="fixed"/>
        <w:tblCellMar>
          <w:top w:w="0" w:type="dxa"/>
          <w:left w:w="0" w:type="dxa"/>
          <w:bottom w:w="0" w:type="dxa"/>
          <w:right w:w="0" w:type="dxa"/>
        </w:tblCellMar>
        <w:tblLook w:val="01E0"/>
      </w:tblPr>
      <w:tblGrid>
        <w:gridCol w:w="991"/>
        <w:gridCol w:w="3118"/>
        <w:gridCol w:w="1560"/>
        <w:gridCol w:w="3118"/>
      </w:tblGrid>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164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时空缔造者</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2018SR318229</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165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秦时霸业</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2018SR321188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166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星际战歌</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2018SR319102</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167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暗黑神翼：黎明之光</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2018SR322100</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168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星河幻想</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2018SR326764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169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疯狂战舰</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2018SR329871</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170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时空旅者</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2018SR333091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171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炮轰三国</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2018SR335263</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172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武道战姬</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0"/>
              <w:jc w:val="right"/>
              <w:rPr>
                <w:rFonts w:ascii="Times New Roman" w:hAnsi="Times New Roman" w:cs="Times New Roman" w:eastAsia="Times New Roman" w:hint="default"/>
                <w:sz w:val="18"/>
                <w:szCs w:val="18"/>
              </w:rPr>
            </w:pPr>
            <w:r>
              <w:rPr>
                <w:rFonts w:ascii="Times New Roman"/>
                <w:spacing w:val="-1"/>
                <w:sz w:val="18"/>
              </w:rPr>
              <w:t>2018SR341524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173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猎魔契约</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2018SR341521</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Times New Roman" w:hAnsi="Times New Roman" w:cs="Times New Roman" w:eastAsia="Times New Roman" w:hint="default"/>
                <w:sz w:val="18"/>
                <w:szCs w:val="18"/>
              </w:rPr>
            </w:pPr>
            <w:r>
              <w:rPr>
                <w:rFonts w:ascii="Times New Roman"/>
                <w:sz w:val="18"/>
              </w:rPr>
              <w:t>174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hAnsi="宋体" w:cs="宋体" w:eastAsia="宋体" w:hint="default"/>
                <w:sz w:val="18"/>
                <w:szCs w:val="18"/>
              </w:rPr>
              <w:t>进击星河</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2"/>
              <w:jc w:val="right"/>
              <w:rPr>
                <w:rFonts w:ascii="Times New Roman" w:hAnsi="Times New Roman" w:cs="Times New Roman" w:eastAsia="Times New Roman" w:hint="default"/>
                <w:sz w:val="18"/>
                <w:szCs w:val="18"/>
              </w:rPr>
            </w:pPr>
            <w:r>
              <w:rPr>
                <w:rFonts w:ascii="Times New Roman"/>
                <w:spacing w:val="-1"/>
                <w:sz w:val="18"/>
              </w:rPr>
              <w:t>2018SR342511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175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炼魂幻影</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2018SR348016</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176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决战先驱</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2018SR348022</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177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炼魂诀</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2018SR349261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178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炼魂诛仙</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2018SR348793</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179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炼魂记</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2018SR351451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180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炼魂刃</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2018SR348812</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181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猎魔先驱</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2018SR349797</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182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无极问道</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2018SR355489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Times New Roman" w:hAnsi="Times New Roman" w:cs="Times New Roman" w:eastAsia="Times New Roman" w:hint="default"/>
                <w:sz w:val="18"/>
                <w:szCs w:val="18"/>
              </w:rPr>
            </w:pPr>
            <w:r>
              <w:rPr>
                <w:rFonts w:ascii="Times New Roman"/>
                <w:sz w:val="18"/>
              </w:rPr>
              <w:t>183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灵魂猎杀者</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2"/>
              <w:jc w:val="right"/>
              <w:rPr>
                <w:rFonts w:ascii="Times New Roman" w:hAnsi="Times New Roman" w:cs="Times New Roman" w:eastAsia="Times New Roman" w:hint="default"/>
                <w:sz w:val="18"/>
                <w:szCs w:val="18"/>
              </w:rPr>
            </w:pPr>
            <w:r>
              <w:rPr>
                <w:rFonts w:ascii="Times New Roman"/>
                <w:spacing w:val="-1"/>
                <w:sz w:val="18"/>
              </w:rPr>
              <w:t>2018SR355762</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184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仙途逍遥</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2018SR356201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185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逍遥仙域</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2018SR354297</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186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浴战三国</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2018SR356502</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187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仙语问道</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2018SR356972</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188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仙缈</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2018SR359750</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189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来人护驾</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2018SR361454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190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军师在上</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2018SR364727</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191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龙骑之光</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2018SR371823</w:t>
            </w:r>
          </w:p>
        </w:tc>
      </w:tr>
      <w:tr>
        <w:trPr>
          <w:trHeight w:val="40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192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暗黑猎魔</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2018SR371831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193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叨叨寻妖记</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2018SR386918</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194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魔龙之怒</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2018SR397047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195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超时空猎人</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2018SR437297</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196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王国霸权</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2018SR459736</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197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妖灵觉醒</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2018SR464965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575" w:type="dxa"/>
        <w:tblLayout w:type="fixed"/>
        <w:tblCellMar>
          <w:top w:w="0" w:type="dxa"/>
          <w:left w:w="0" w:type="dxa"/>
          <w:bottom w:w="0" w:type="dxa"/>
          <w:right w:w="0" w:type="dxa"/>
        </w:tblCellMar>
        <w:tblLook w:val="01E0"/>
      </w:tblPr>
      <w:tblGrid>
        <w:gridCol w:w="991"/>
        <w:gridCol w:w="3118"/>
        <w:gridCol w:w="1560"/>
        <w:gridCol w:w="3118"/>
      </w:tblGrid>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198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忍者奇兵</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2018SR485802</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199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时代战歌</w:t>
            </w:r>
            <w:r>
              <w:rPr>
                <w:rFonts w:ascii="宋体" w:hAnsi="宋体" w:cs="宋体" w:eastAsia="宋体" w:hint="default"/>
                <w:spacing w:val="-46"/>
                <w:sz w:val="18"/>
                <w:szCs w:val="18"/>
              </w:rPr>
              <w:t> </w:t>
            </w:r>
            <w:r>
              <w:rPr>
                <w:rFonts w:ascii="宋体" w:hAnsi="宋体" w:cs="宋体" w:eastAsia="宋体" w:hint="default"/>
                <w:sz w:val="18"/>
                <w:szCs w:val="18"/>
              </w:rPr>
              <w:t>Online</w:t>
            </w:r>
            <w:r>
              <w:rPr>
                <w:rFonts w:ascii="宋体" w:hAnsi="宋体" w:cs="宋体" w:eastAsia="宋体" w:hint="default"/>
                <w:spacing w:val="-45"/>
                <w:sz w:val="18"/>
                <w:szCs w:val="18"/>
              </w:rPr>
              <w:t> </w:t>
            </w:r>
            <w:r>
              <w:rPr>
                <w:rFonts w:ascii="宋体" w:hAnsi="宋体" w:cs="宋体" w:eastAsia="宋体" w:hint="default"/>
                <w:sz w:val="18"/>
                <w:szCs w:val="18"/>
              </w:rPr>
              <w:t>游戏软件</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2019SR0174830</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200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小妖碎碎念</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2018SR511879</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201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作作有妖爱</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2018SR511888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202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未闻妖名</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2018SR515143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203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天骄帝国</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2018SR554460</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204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疾风信长</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2018SR555285</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205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一炮定江山</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2018SR557946</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206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数码战记</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2018SR562945</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207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决战魏蜀吴</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2018SR561007</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Times New Roman" w:hAnsi="Times New Roman" w:cs="Times New Roman" w:eastAsia="Times New Roman" w:hint="default"/>
                <w:sz w:val="18"/>
                <w:szCs w:val="18"/>
              </w:rPr>
            </w:pPr>
            <w:r>
              <w:rPr>
                <w:rFonts w:ascii="Times New Roman"/>
                <w:sz w:val="18"/>
              </w:rPr>
              <w:t>208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hAnsi="宋体" w:cs="宋体" w:eastAsia="宋体" w:hint="default"/>
                <w:sz w:val="18"/>
                <w:szCs w:val="18"/>
              </w:rPr>
              <w:t>诸葛传说</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2018SR561001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209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匹夫三国</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2018SR563379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三国有嘻哈</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2018SR578406</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211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战国奇谭武将传</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2018SR578412</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212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梦幻剑侠</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2018SR601302</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213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海贼奇兵</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2018SR617829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214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烈火封天</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2018SR640376</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215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加勒比时代</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2018SR637827</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216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赤月龙魂</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2018SR644617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Times New Roman" w:hAnsi="Times New Roman" w:cs="Times New Roman" w:eastAsia="Times New Roman" w:hint="default"/>
                <w:sz w:val="18"/>
                <w:szCs w:val="18"/>
              </w:rPr>
            </w:pPr>
            <w:r>
              <w:rPr>
                <w:rFonts w:ascii="Times New Roman"/>
                <w:sz w:val="18"/>
              </w:rPr>
              <w:t>217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凰权天下</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2018SR652133</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218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斗罗天仙</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2018SR659687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219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嗜魔传奇</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2018SR662880</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220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萌妖传说</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2018SR673804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221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冰火烈歌</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2018SR673829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222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幻城爵迹</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2018SR677041</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223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谋划三国</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2018SR703312</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224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三国之卧龙出世</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2018SR707448</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225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永恒雪域</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2018SR706878</w:t>
            </w:r>
          </w:p>
        </w:tc>
      </w:tr>
      <w:tr>
        <w:trPr>
          <w:trHeight w:val="40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226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紫幻情缘</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2018SR704769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227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浴战龙城</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2018SR697274</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228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幻城情缘</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2018SR698928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229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航海新纪元</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2018SR679858</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230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诛仙苍穹</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2018SR883253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231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逆变苍穹</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2018SR721657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575" w:type="dxa"/>
        <w:tblLayout w:type="fixed"/>
        <w:tblCellMar>
          <w:top w:w="0" w:type="dxa"/>
          <w:left w:w="0" w:type="dxa"/>
          <w:bottom w:w="0" w:type="dxa"/>
          <w:right w:w="0" w:type="dxa"/>
        </w:tblCellMar>
        <w:tblLook w:val="01E0"/>
      </w:tblPr>
      <w:tblGrid>
        <w:gridCol w:w="991"/>
        <w:gridCol w:w="3118"/>
        <w:gridCol w:w="1560"/>
        <w:gridCol w:w="3118"/>
      </w:tblGrid>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232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升仙攻略</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2018SR723343</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233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幻神大陆</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2018SR723254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234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幻神情缘</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2018SR723242</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235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魔都猎人</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2018SR723233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236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剑狱天穹</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2018SR727817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237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剑来破逆</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2018SR727808</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238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霸者圣域</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2018SR776411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239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圣域屠龙</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2018SR775850</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240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龙帝传说</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2018SR776690</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241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青云灵修</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2018SR780864</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Times New Roman" w:hAnsi="Times New Roman" w:cs="Times New Roman" w:eastAsia="Times New Roman" w:hint="default"/>
                <w:sz w:val="18"/>
                <w:szCs w:val="18"/>
              </w:rPr>
            </w:pPr>
            <w:r>
              <w:rPr>
                <w:rFonts w:ascii="Times New Roman"/>
                <w:sz w:val="18"/>
              </w:rPr>
              <w:t>242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hAnsi="宋体" w:cs="宋体" w:eastAsia="宋体" w:hint="default"/>
                <w:sz w:val="18"/>
                <w:szCs w:val="18"/>
              </w:rPr>
              <w:t>绝世军师</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2018SR778199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243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突突部落</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2018SR796896</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244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夺宝时代</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2018SR798164</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245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荣耀使者</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2018SR787628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246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龙谷纪元</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2018SR787634</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247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龙神霸业</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2018SR801606</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248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御龙图天</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2018SR801445</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249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怒战龙城</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2018SR801689</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250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龙族圣域</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2018SR801624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Times New Roman" w:hAnsi="Times New Roman" w:cs="Times New Roman" w:eastAsia="Times New Roman" w:hint="default"/>
                <w:sz w:val="18"/>
                <w:szCs w:val="18"/>
              </w:rPr>
            </w:pPr>
            <w:r>
              <w:rPr>
                <w:rFonts w:ascii="Times New Roman"/>
                <w:sz w:val="18"/>
              </w:rPr>
              <w:t>251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荣耀契约</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2018SR764723</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252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圣殿之光</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2018SR764241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253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姽魅问仙</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2018SR760237</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254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剑域天穹</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2018SR751328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255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暗夜玄冰</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2018SR751680</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256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猎魔宿命</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2018SR751807</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257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山海见闻录</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2018SR747775</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258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海盗骑士</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2018SR857316</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259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海贼归来</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2018SR855999</w:t>
            </w:r>
          </w:p>
        </w:tc>
      </w:tr>
      <w:tr>
        <w:trPr>
          <w:trHeight w:val="40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260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突突塔防</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2018SR846889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261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守护骑兵</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2018SR833534</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262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一念苍穹</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2018SR737712</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263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最仙侠</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2018SR1075505</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264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莽荒计</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2018SR995118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265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幻神纪元</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2018SR920798</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575" w:type="dxa"/>
        <w:tblLayout w:type="fixed"/>
        <w:tblCellMar>
          <w:top w:w="0" w:type="dxa"/>
          <w:left w:w="0" w:type="dxa"/>
          <w:bottom w:w="0" w:type="dxa"/>
          <w:right w:w="0" w:type="dxa"/>
        </w:tblCellMar>
        <w:tblLook w:val="01E0"/>
      </w:tblPr>
      <w:tblGrid>
        <w:gridCol w:w="991"/>
        <w:gridCol w:w="3118"/>
        <w:gridCol w:w="1560"/>
        <w:gridCol w:w="3118"/>
      </w:tblGrid>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266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缥缈上仙</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2018SR1031060</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267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西游攻略</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2018SR1076677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268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末日突击</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2018SR1076163</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269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幻世风云</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2018SR1031065</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270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刀剑魔域</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2018SR1077679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271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求生契约</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2018SR1080451</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272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大圣降妖录</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2018SR1077662</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273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焚天诀</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2018SR1075519</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274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万古剑道</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2018SR975383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275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长生剑诀</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2018SR981321</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Times New Roman" w:hAnsi="Times New Roman" w:cs="Times New Roman" w:eastAsia="Times New Roman" w:hint="default"/>
                <w:sz w:val="18"/>
                <w:szCs w:val="18"/>
              </w:rPr>
            </w:pPr>
            <w:r>
              <w:rPr>
                <w:rFonts w:ascii="Times New Roman"/>
                <w:sz w:val="18"/>
              </w:rPr>
              <w:t>276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hAnsi="宋体" w:cs="宋体" w:eastAsia="宋体" w:hint="default"/>
                <w:sz w:val="18"/>
                <w:szCs w:val="18"/>
              </w:rPr>
              <w:t>权利与游戏</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2018SR981093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277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万道仙尊</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2018SR981097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278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封印之瞳</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2018SR981089</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279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暗影猎魔</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2018SR980622</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280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光影传说</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2018SR979739</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281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诸神风云</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2018SR979742</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282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万古仙缘</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2018SR995108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283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青霓剑诀</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2018SR998709</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284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青云剑凌</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2018SR1086888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Times New Roman" w:hAnsi="Times New Roman" w:cs="Times New Roman" w:eastAsia="Times New Roman" w:hint="default"/>
                <w:sz w:val="18"/>
                <w:szCs w:val="18"/>
              </w:rPr>
            </w:pPr>
            <w:r>
              <w:rPr>
                <w:rFonts w:ascii="Times New Roman"/>
                <w:sz w:val="18"/>
              </w:rPr>
              <w:t>285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奇迹之魂</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2018SR1031053</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286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缥缈仙旅</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2018SR1031043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287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青云侠</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2018SR1031020</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288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斩仙记</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2018SR1033004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289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太古噬魔录</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2018SR1023284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290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暗黑破坏魔</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2018SR1020919</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291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仙侠修道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o1</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2018SR998717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292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龙域领主</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2018SR998704</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293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散人修仙</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2018SR975064</w:t>
            </w:r>
          </w:p>
        </w:tc>
      </w:tr>
      <w:tr>
        <w:trPr>
          <w:trHeight w:val="40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294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剑神曲</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2018SR948544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295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光明曲</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2018SR950198</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296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梦幻纪元</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2018SR948551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297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英雄黎明</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2018SR946312</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298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圣魔骑士</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2018SR946303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299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幻夜如歌</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2018SR946265</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575" w:type="dxa"/>
        <w:tblLayout w:type="fixed"/>
        <w:tblCellMar>
          <w:top w:w="0" w:type="dxa"/>
          <w:left w:w="0" w:type="dxa"/>
          <w:bottom w:w="0" w:type="dxa"/>
          <w:right w:w="0" w:type="dxa"/>
        </w:tblCellMar>
        <w:tblLook w:val="01E0"/>
      </w:tblPr>
      <w:tblGrid>
        <w:gridCol w:w="991"/>
        <w:gridCol w:w="3118"/>
        <w:gridCol w:w="1560"/>
        <w:gridCol w:w="3118"/>
      </w:tblGrid>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300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不朽灵仙</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2018SR948565</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301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九州诛神录</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2018SR925378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302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绝世帝尊</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2018SR924483</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303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龙骑归来</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2018SR920793</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304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泣魂曲</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2018SR909657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305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全职猎魔</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2018SR900932</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306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时空圣域</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2018SR902345</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307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太古天神</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2018SR905807</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308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斗罗传说</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1"/>
              <w:jc w:val="right"/>
              <w:rPr>
                <w:rFonts w:ascii="Times New Roman" w:hAnsi="Times New Roman" w:cs="Times New Roman" w:eastAsia="Times New Roman" w:hint="default"/>
                <w:sz w:val="18"/>
                <w:szCs w:val="18"/>
              </w:rPr>
            </w:pPr>
            <w:r>
              <w:rPr>
                <w:rFonts w:ascii="Times New Roman"/>
                <w:spacing w:val="-1"/>
                <w:sz w:val="18"/>
              </w:rPr>
              <w:t>2018SR909446</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309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太吾残卷</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2018SR971743</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Times New Roman" w:hAnsi="Times New Roman" w:cs="Times New Roman" w:eastAsia="Times New Roman" w:hint="default"/>
                <w:sz w:val="18"/>
                <w:szCs w:val="18"/>
              </w:rPr>
            </w:pPr>
            <w:r>
              <w:rPr>
                <w:rFonts w:ascii="Times New Roman"/>
                <w:sz w:val="18"/>
              </w:rPr>
              <w:t>310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hAnsi="宋体" w:cs="宋体" w:eastAsia="宋体" w:hint="default"/>
                <w:sz w:val="18"/>
                <w:szCs w:val="18"/>
              </w:rPr>
              <w:t>暗影奇迹</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2"/>
              <w:jc w:val="right"/>
              <w:rPr>
                <w:rFonts w:ascii="Times New Roman" w:hAnsi="Times New Roman" w:cs="Times New Roman" w:eastAsia="Times New Roman" w:hint="default"/>
                <w:sz w:val="18"/>
                <w:szCs w:val="18"/>
              </w:rPr>
            </w:pPr>
            <w:r>
              <w:rPr>
                <w:rFonts w:ascii="Times New Roman"/>
                <w:spacing w:val="-1"/>
                <w:sz w:val="18"/>
              </w:rPr>
              <w:t>2018SR968459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311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御龙传说</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2018SR967085</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312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龙骑爵士</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2018SR933656</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313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王印神座</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2018SR969389</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314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狂舞战神</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2018SR969371</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315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剑来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2018SR969357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316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天魔变</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2018SR968937</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317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剑与魔灵</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0"/>
              <w:jc w:val="right"/>
              <w:rPr>
                <w:rFonts w:ascii="Times New Roman" w:hAnsi="Times New Roman" w:cs="Times New Roman" w:eastAsia="Times New Roman" w:hint="default"/>
                <w:sz w:val="18"/>
                <w:szCs w:val="18"/>
              </w:rPr>
            </w:pPr>
            <w:r>
              <w:rPr>
                <w:rFonts w:ascii="Times New Roman"/>
                <w:spacing w:val="-1"/>
                <w:sz w:val="18"/>
              </w:rPr>
              <w:t>2018SR971838</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318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创世名爵</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2"/>
              <w:jc w:val="right"/>
              <w:rPr>
                <w:rFonts w:ascii="Times New Roman" w:hAnsi="Times New Roman" w:cs="Times New Roman" w:eastAsia="Times New Roman" w:hint="default"/>
                <w:sz w:val="18"/>
                <w:szCs w:val="18"/>
              </w:rPr>
            </w:pPr>
            <w:r>
              <w:rPr>
                <w:rFonts w:ascii="Times New Roman"/>
                <w:spacing w:val="-1"/>
                <w:sz w:val="18"/>
              </w:rPr>
              <w:t>2018SR970941</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Times New Roman" w:hAnsi="Times New Roman" w:cs="Times New Roman" w:eastAsia="Times New Roman" w:hint="default"/>
                <w:sz w:val="18"/>
                <w:szCs w:val="18"/>
              </w:rPr>
            </w:pPr>
            <w:r>
              <w:rPr>
                <w:rFonts w:ascii="Times New Roman"/>
                <w:sz w:val="18"/>
              </w:rPr>
              <w:t>319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血泣觉醒</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2"/>
              <w:jc w:val="right"/>
              <w:rPr>
                <w:rFonts w:ascii="Times New Roman" w:hAnsi="Times New Roman" w:cs="Times New Roman" w:eastAsia="Times New Roman" w:hint="default"/>
                <w:sz w:val="18"/>
                <w:szCs w:val="18"/>
              </w:rPr>
            </w:pPr>
            <w:r>
              <w:rPr>
                <w:rFonts w:ascii="Times New Roman"/>
                <w:spacing w:val="-1"/>
                <w:sz w:val="18"/>
              </w:rPr>
              <w:t>2018SR970747</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320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幻世长歌</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2018SR933746</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321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梦幻长歌</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2018SR933076</w:t>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322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泣魔人</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2018SR933738</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323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最终召唤</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2018SR950994</w:t>
            </w:r>
          </w:p>
        </w:tc>
      </w:tr>
      <w:tr>
        <w:trPr>
          <w:trHeight w:val="4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324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星辰之光</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V1.0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2"/>
              <w:jc w:val="right"/>
              <w:rPr>
                <w:rFonts w:ascii="Times New Roman" w:hAnsi="Times New Roman" w:cs="Times New Roman" w:eastAsia="Times New Roman" w:hint="default"/>
                <w:sz w:val="18"/>
                <w:szCs w:val="18"/>
              </w:rPr>
            </w:pPr>
            <w:r>
              <w:rPr>
                <w:rFonts w:ascii="Times New Roman"/>
                <w:spacing w:val="-1"/>
                <w:sz w:val="18"/>
              </w:rPr>
              <w:t>2018SR950985</w:t>
            </w:r>
          </w:p>
        </w:tc>
      </w:tr>
    </w:tbl>
    <w:p>
      <w:pPr>
        <w:spacing w:line="240" w:lineRule="auto" w:before="9"/>
        <w:rPr>
          <w:rFonts w:ascii="Times New Roman" w:hAnsi="Times New Roman" w:cs="Times New Roman" w:eastAsia="Times New Roman" w:hint="default"/>
          <w:sz w:val="29"/>
          <w:szCs w:val="29"/>
        </w:rPr>
      </w:pPr>
    </w:p>
    <w:p>
      <w:pPr>
        <w:pStyle w:val="Heading4"/>
        <w:spacing w:line="240" w:lineRule="auto" w:before="36"/>
        <w:ind w:left="573" w:right="0"/>
        <w:jc w:val="left"/>
      </w:pPr>
      <w:r>
        <w:rPr/>
        <w:t>报告期内，新增</w:t>
      </w:r>
      <w:r>
        <w:rPr>
          <w:spacing w:val="-53"/>
        </w:rPr>
        <w:t> </w:t>
      </w:r>
      <w:r>
        <w:rPr>
          <w:rFonts w:ascii="Times New Roman" w:hAnsi="Times New Roman" w:cs="Times New Roman" w:eastAsia="Times New Roman" w:hint="default"/>
        </w:rPr>
        <w:t>4 </w:t>
      </w:r>
      <w:r>
        <w:rPr/>
        <w:t>项游戏版号如下：</w:t>
      </w:r>
    </w:p>
    <w:p>
      <w:pPr>
        <w:spacing w:line="240" w:lineRule="auto" w:before="13"/>
        <w:rPr>
          <w:rFonts w:ascii="宋体" w:hAnsi="宋体" w:cs="宋体" w:eastAsia="宋体" w:hint="default"/>
          <w:sz w:val="5"/>
          <w:szCs w:val="5"/>
        </w:rPr>
      </w:pPr>
    </w:p>
    <w:tbl>
      <w:tblPr>
        <w:tblW w:w="0" w:type="auto"/>
        <w:jc w:val="left"/>
        <w:tblInd w:w="575" w:type="dxa"/>
        <w:tblLayout w:type="fixed"/>
        <w:tblCellMar>
          <w:top w:w="0" w:type="dxa"/>
          <w:left w:w="0" w:type="dxa"/>
          <w:bottom w:w="0" w:type="dxa"/>
          <w:right w:w="0" w:type="dxa"/>
        </w:tblCellMar>
        <w:tblLook w:val="01E0"/>
      </w:tblPr>
      <w:tblGrid>
        <w:gridCol w:w="991"/>
        <w:gridCol w:w="4254"/>
        <w:gridCol w:w="3543"/>
      </w:tblGrid>
      <w:tr>
        <w:trPr>
          <w:trHeight w:val="371" w:hRule="exact"/>
        </w:trPr>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exact"/>
              <w:ind w:left="16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游戏名称</w:t>
            </w:r>
            <w:r>
              <w:rPr>
                <w:rFonts w:ascii="Microsoft JhengHei" w:hAnsi="Microsoft JhengHei" w:cs="Microsoft JhengHei" w:eastAsia="Microsoft JhengHei" w:hint="default"/>
                <w:sz w:val="18"/>
                <w:szCs w:val="18"/>
              </w:rPr>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出版许可文号</w:t>
            </w:r>
            <w:r>
              <w:rPr>
                <w:rFonts w:ascii="Microsoft JhengHei" w:hAnsi="Microsoft JhengHei" w:cs="Microsoft JhengHei" w:eastAsia="Microsoft JhengHei" w:hint="default"/>
                <w:sz w:val="18"/>
                <w:szCs w:val="18"/>
              </w:rPr>
            </w:r>
          </w:p>
        </w:tc>
      </w:tr>
      <w:tr>
        <w:trPr>
          <w:trHeight w:val="40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1</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乱世纷争</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73" w:right="0"/>
              <w:jc w:val="left"/>
              <w:rPr>
                <w:rFonts w:ascii="宋体" w:hAnsi="宋体" w:cs="宋体" w:eastAsia="宋体" w:hint="default"/>
                <w:sz w:val="18"/>
                <w:szCs w:val="18"/>
              </w:rPr>
            </w:pPr>
            <w:r>
              <w:rPr>
                <w:rFonts w:ascii="宋体" w:hAnsi="宋体" w:cs="宋体" w:eastAsia="宋体" w:hint="default"/>
                <w:sz w:val="18"/>
                <w:szCs w:val="18"/>
              </w:rPr>
              <w:t>国新出审</w:t>
            </w:r>
            <w:r>
              <w:rPr>
                <w:rFonts w:ascii="Times New Roman" w:hAnsi="Times New Roman" w:cs="Times New Roman" w:eastAsia="Times New Roman" w:hint="default"/>
                <w:sz w:val="18"/>
                <w:szCs w:val="18"/>
              </w:rPr>
              <w:t>[2018]1058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8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2</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0" w:right="0"/>
              <w:jc w:val="center"/>
              <w:rPr>
                <w:rFonts w:ascii="宋体" w:hAnsi="宋体" w:cs="宋体" w:eastAsia="宋体" w:hint="default"/>
                <w:sz w:val="18"/>
                <w:szCs w:val="18"/>
              </w:rPr>
            </w:pPr>
            <w:r>
              <w:rPr>
                <w:rFonts w:ascii="宋体" w:hAnsi="宋体" w:cs="宋体" w:eastAsia="宋体" w:hint="default"/>
                <w:sz w:val="18"/>
                <w:szCs w:val="18"/>
              </w:rPr>
              <w:t>一恋永恒</w:t>
            </w:r>
            <w:r>
              <w:rPr>
                <w:rFonts w:ascii="宋体" w:hAnsi="宋体" w:cs="宋体" w:eastAsia="宋体" w:hint="default"/>
                <w:sz w:val="18"/>
                <w:szCs w:val="18"/>
              </w:rPr>
              <w:t> </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44" w:right="0"/>
              <w:jc w:val="left"/>
              <w:rPr>
                <w:rFonts w:ascii="宋体" w:hAnsi="宋体" w:cs="宋体" w:eastAsia="宋体" w:hint="default"/>
                <w:sz w:val="18"/>
                <w:szCs w:val="18"/>
              </w:rPr>
            </w:pPr>
            <w:r>
              <w:rPr>
                <w:rFonts w:ascii="宋体" w:hAnsi="宋体" w:cs="宋体" w:eastAsia="宋体" w:hint="default"/>
                <w:sz w:val="18"/>
                <w:szCs w:val="18"/>
              </w:rPr>
              <w:t>新广出审</w:t>
            </w:r>
            <w:r>
              <w:rPr>
                <w:rFonts w:ascii="宋体" w:hAnsi="宋体" w:cs="宋体" w:eastAsia="宋体" w:hint="default"/>
                <w:sz w:val="18"/>
                <w:szCs w:val="18"/>
              </w:rPr>
              <w:t>[2018]1226</w:t>
            </w:r>
            <w:r>
              <w:rPr>
                <w:rFonts w:ascii="宋体" w:hAnsi="宋体" w:cs="宋体" w:eastAsia="宋体" w:hint="default"/>
                <w:spacing w:val="-45"/>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 </w:t>
            </w:r>
          </w:p>
        </w:tc>
      </w:tr>
      <w:tr>
        <w:trPr>
          <w:trHeight w:val="37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0" w:right="0"/>
              <w:jc w:val="center"/>
              <w:rPr>
                <w:rFonts w:ascii="宋体" w:hAnsi="宋体" w:cs="宋体" w:eastAsia="宋体" w:hint="default"/>
                <w:sz w:val="18"/>
                <w:szCs w:val="18"/>
              </w:rPr>
            </w:pPr>
            <w:r>
              <w:rPr>
                <w:rFonts w:ascii="宋体" w:hAnsi="宋体" w:cs="宋体" w:eastAsia="宋体" w:hint="default"/>
                <w:sz w:val="18"/>
                <w:szCs w:val="18"/>
              </w:rPr>
              <w:t>帝王崛起</w:t>
            </w:r>
            <w:r>
              <w:rPr>
                <w:rFonts w:ascii="宋体" w:hAnsi="宋体" w:cs="宋体" w:eastAsia="宋体" w:hint="default"/>
                <w:sz w:val="18"/>
                <w:szCs w:val="18"/>
              </w:rPr>
              <w:t> </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44" w:right="0"/>
              <w:jc w:val="left"/>
              <w:rPr>
                <w:rFonts w:ascii="宋体" w:hAnsi="宋体" w:cs="宋体" w:eastAsia="宋体" w:hint="default"/>
                <w:sz w:val="18"/>
                <w:szCs w:val="18"/>
              </w:rPr>
            </w:pPr>
            <w:r>
              <w:rPr>
                <w:rFonts w:ascii="宋体" w:hAnsi="宋体" w:cs="宋体" w:eastAsia="宋体" w:hint="default"/>
                <w:sz w:val="18"/>
                <w:szCs w:val="18"/>
              </w:rPr>
              <w:t>新广出审</w:t>
            </w:r>
            <w:r>
              <w:rPr>
                <w:rFonts w:ascii="宋体" w:hAnsi="宋体" w:cs="宋体" w:eastAsia="宋体" w:hint="default"/>
                <w:sz w:val="18"/>
                <w:szCs w:val="18"/>
              </w:rPr>
              <w:t>[2018]1754</w:t>
            </w:r>
            <w:r>
              <w:rPr>
                <w:rFonts w:ascii="宋体" w:hAnsi="宋体" w:cs="宋体" w:eastAsia="宋体" w:hint="default"/>
                <w:spacing w:val="-45"/>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 </w:t>
            </w:r>
          </w:p>
        </w:tc>
      </w:tr>
      <w:tr>
        <w:trPr>
          <w:trHeight w:val="37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670" w:right="0"/>
              <w:jc w:val="left"/>
              <w:rPr>
                <w:rFonts w:ascii="宋体" w:hAnsi="宋体" w:cs="宋体" w:eastAsia="宋体" w:hint="default"/>
                <w:sz w:val="18"/>
                <w:szCs w:val="18"/>
              </w:rPr>
            </w:pPr>
            <w:r>
              <w:rPr>
                <w:rFonts w:ascii="宋体" w:hAnsi="宋体" w:cs="宋体" w:eastAsia="宋体" w:hint="default"/>
                <w:sz w:val="18"/>
                <w:szCs w:val="18"/>
              </w:rPr>
              <w:t>塔防镇魂师</w:t>
            </w:r>
            <w:r>
              <w:rPr>
                <w:rFonts w:ascii="宋体" w:hAnsi="宋体" w:cs="宋体" w:eastAsia="宋体" w:hint="default"/>
                <w:sz w:val="18"/>
                <w:szCs w:val="18"/>
              </w:rPr>
              <w:t> </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44" w:right="0"/>
              <w:jc w:val="left"/>
              <w:rPr>
                <w:rFonts w:ascii="宋体" w:hAnsi="宋体" w:cs="宋体" w:eastAsia="宋体" w:hint="default"/>
                <w:sz w:val="18"/>
                <w:szCs w:val="18"/>
              </w:rPr>
            </w:pPr>
            <w:r>
              <w:rPr>
                <w:rFonts w:ascii="宋体" w:hAnsi="宋体" w:cs="宋体" w:eastAsia="宋体" w:hint="default"/>
                <w:sz w:val="18"/>
                <w:szCs w:val="18"/>
              </w:rPr>
              <w:t>新广出审</w:t>
            </w:r>
            <w:r>
              <w:rPr>
                <w:rFonts w:ascii="宋体" w:hAnsi="宋体" w:cs="宋体" w:eastAsia="宋体" w:hint="default"/>
                <w:sz w:val="18"/>
                <w:szCs w:val="18"/>
              </w:rPr>
              <w:t>[2018]1755</w:t>
            </w:r>
            <w:r>
              <w:rPr>
                <w:rFonts w:ascii="宋体" w:hAnsi="宋体" w:cs="宋体" w:eastAsia="宋体" w:hint="default"/>
                <w:spacing w:val="-45"/>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240" w:lineRule="auto" w:before="36"/>
        <w:ind w:left="573" w:right="0"/>
        <w:jc w:val="left"/>
      </w:pPr>
      <w:r>
        <w:rPr/>
        <w:t>报告期内，新增</w:t>
      </w:r>
      <w:r>
        <w:rPr>
          <w:spacing w:val="-53"/>
        </w:rPr>
        <w:t> </w:t>
      </w:r>
      <w:r>
        <w:rPr>
          <w:rFonts w:ascii="Times New Roman" w:hAnsi="Times New Roman" w:cs="Times New Roman" w:eastAsia="Times New Roman" w:hint="default"/>
        </w:rPr>
        <w:t>8 </w:t>
      </w:r>
      <w:r>
        <w:rPr/>
        <w:t>项域名如下：</w:t>
      </w:r>
    </w:p>
    <w:p>
      <w:pPr>
        <w:spacing w:line="240" w:lineRule="auto" w:before="3"/>
        <w:rPr>
          <w:rFonts w:ascii="宋体" w:hAnsi="宋体" w:cs="宋体" w:eastAsia="宋体" w:hint="default"/>
          <w:sz w:val="12"/>
          <w:szCs w:val="12"/>
        </w:rPr>
      </w:pPr>
    </w:p>
    <w:tbl>
      <w:tblPr>
        <w:tblW w:w="0" w:type="auto"/>
        <w:jc w:val="left"/>
        <w:tblInd w:w="599" w:type="dxa"/>
        <w:tblLayout w:type="fixed"/>
        <w:tblCellMar>
          <w:top w:w="0" w:type="dxa"/>
          <w:left w:w="0" w:type="dxa"/>
          <w:bottom w:w="0" w:type="dxa"/>
          <w:right w:w="0" w:type="dxa"/>
        </w:tblCellMar>
        <w:tblLook w:val="01E0"/>
      </w:tblPr>
      <w:tblGrid>
        <w:gridCol w:w="994"/>
        <w:gridCol w:w="3032"/>
        <w:gridCol w:w="2868"/>
        <w:gridCol w:w="1844"/>
      </w:tblGrid>
      <w:tr>
        <w:trPr>
          <w:trHeight w:val="33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所有人</w:t>
            </w:r>
            <w:r>
              <w:rPr>
                <w:rFonts w:ascii="Microsoft JhengHei" w:hAnsi="Microsoft JhengHei" w:cs="Microsoft JhengHei" w:eastAsia="Microsoft JhengHei" w:hint="default"/>
                <w:sz w:val="18"/>
                <w:szCs w:val="18"/>
              </w:rPr>
            </w:r>
          </w:p>
        </w:tc>
        <w:tc>
          <w:tcPr>
            <w:tcW w:w="2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类型</w:t>
            </w:r>
            <w:r>
              <w:rPr>
                <w:rFonts w:ascii="Microsoft JhengHei" w:hAnsi="Microsoft JhengHei" w:cs="Microsoft JhengHei" w:eastAsia="Microsoft JhengHei"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域名</w:t>
            </w:r>
            <w:r>
              <w:rPr>
                <w:rFonts w:ascii="Microsoft JhengHei" w:hAnsi="Microsoft JhengHei" w:cs="Microsoft JhengHei" w:eastAsia="Microsoft JhengHei" w:hint="default"/>
                <w:sz w:val="18"/>
                <w:szCs w:val="18"/>
              </w:rPr>
            </w:r>
          </w:p>
        </w:tc>
      </w:tr>
      <w:tr>
        <w:trPr>
          <w:trHeight w:val="40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1</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18"/>
                <w:szCs w:val="18"/>
              </w:rPr>
            </w:pPr>
            <w:r>
              <w:rPr>
                <w:rFonts w:ascii="宋体" w:hAnsi="宋体" w:cs="宋体" w:eastAsia="宋体" w:hint="default"/>
                <w:sz w:val="18"/>
                <w:szCs w:val="18"/>
              </w:rPr>
              <w:t>海南游爱</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18"/>
                <w:szCs w:val="18"/>
              </w:rPr>
            </w:pPr>
            <w:r>
              <w:rPr>
                <w:rFonts w:ascii="宋体" w:hAnsi="宋体" w:cs="宋体" w:eastAsia="宋体" w:hint="default"/>
                <w:sz w:val="18"/>
                <w:szCs w:val="18"/>
              </w:rPr>
              <w:t>国际域名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hnyouai.com</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2</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海南游爱</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国际域名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hngzyouai.com</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3</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广州数据汇</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国际域名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xintiaoyouxi.com</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4</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广州数据汇</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国际域名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zaixiangame.com</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5</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广州数据汇</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国际域名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gzshujuhui.com</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6</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奇遇天下网络</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顶级国际域名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qiyutianxia.com</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7</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广州热玩</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顶级国际域名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gzrewan.com</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8</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上海灵笛谷</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顶级国际域名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lingdigu.com</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2964" w:right="0"/>
        <w:jc w:val="left"/>
        <w:rPr>
          <w:b w:val="0"/>
          <w:bCs w:val="0"/>
        </w:rPr>
      </w:pPr>
      <w:bookmarkStart w:name="_bookmark3" w:id="4"/>
      <w:bookmarkEnd w:id="4"/>
      <w:r>
        <w:rPr>
          <w:b w:val="0"/>
          <w:bCs w:val="0"/>
        </w:rPr>
      </w:r>
      <w:r>
        <w:rPr/>
        <w:t>第四节 </w:t>
      </w:r>
      <w:r>
        <w:rPr>
          <w:spacing w:val="11"/>
        </w:rPr>
        <w:t> </w:t>
      </w:r>
      <w:r>
        <w:rPr/>
        <w:t>经营情况讨论与分析</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一、概述</w:t>
      </w:r>
      <w:r>
        <w:rPr>
          <w:b w:val="0"/>
          <w:bCs w:val="0"/>
        </w:rPr>
      </w:r>
    </w:p>
    <w:p>
      <w:pPr>
        <w:spacing w:line="240" w:lineRule="auto" w:before="7"/>
        <w:rPr>
          <w:rFonts w:ascii="Microsoft JhengHei" w:hAnsi="Microsoft JhengHei" w:cs="Microsoft JhengHei" w:eastAsia="Microsoft JhengHei" w:hint="default"/>
          <w:b/>
          <w:bCs/>
          <w:sz w:val="21"/>
          <w:szCs w:val="21"/>
        </w:rPr>
      </w:pPr>
    </w:p>
    <w:p>
      <w:pPr>
        <w:pStyle w:val="Heading4"/>
        <w:spacing w:line="403" w:lineRule="auto"/>
        <w:ind w:right="1126"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spacing w:val="-4"/>
        </w:rPr>
        <w:t>年，公司积极应对教育出版和移动游戏行业出现的政策调整和市场变化。游戏业务板块，依托研</w:t>
      </w:r>
      <w:r>
        <w:rPr>
          <w:w w:val="100"/>
        </w:rPr>
        <w:t> </w:t>
      </w:r>
      <w:r>
        <w:rPr>
          <w:spacing w:val="-2"/>
        </w:rPr>
        <w:t>运一体化能力，打造精品化、类型多样化的手游产品，实现手游全产业链布局；持续加大游戏发行渠道和</w:t>
      </w:r>
      <w:r>
        <w:rPr>
          <w:spacing w:val="-50"/>
        </w:rPr>
        <w:t> </w:t>
      </w:r>
      <w:r>
        <w:rPr>
          <w:spacing w:val="-50"/>
        </w:rPr>
      </w:r>
      <w:r>
        <w:rPr>
          <w:spacing w:val="-2"/>
        </w:rPr>
        <w:t>细分领域的布局，公司完成了对海南奇遇的并购和四九游的投资。教育出版业务板块，公司积极向教育科</w:t>
      </w:r>
      <w:r>
        <w:rPr>
          <w:spacing w:val="-45"/>
        </w:rPr>
        <w:t> </w:t>
      </w:r>
      <w:r>
        <w:rPr>
          <w:spacing w:val="-45"/>
        </w:rPr>
      </w:r>
      <w:r>
        <w:rPr>
          <w:spacing w:val="-2"/>
        </w:rPr>
        <w:t>技、教育服务转型；加快融入国家“一带一路”倡议和中华文化“走出去”战略，成功入选“全国文化企</w:t>
      </w:r>
      <w:r>
        <w:rPr>
          <w:spacing w:val="-50"/>
        </w:rPr>
        <w:t> </w:t>
      </w:r>
      <w:r>
        <w:rPr>
          <w:spacing w:val="-50"/>
        </w:rPr>
      </w:r>
      <w:r>
        <w:rPr/>
        <w:t>业</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强”提名企业。</w:t>
      </w:r>
    </w:p>
    <w:p>
      <w:pPr>
        <w:pStyle w:val="Heading4"/>
        <w:spacing w:line="386" w:lineRule="auto" w:before="19"/>
        <w:ind w:right="1126" w:firstLine="420"/>
        <w:jc w:val="both"/>
      </w:pPr>
      <w:r>
        <w:rPr>
          <w:spacing w:val="-3"/>
        </w:rPr>
        <w:t>报告期内，公司营业收入保持了稳定增长，实现营业总收入 </w:t>
      </w:r>
      <w:r>
        <w:rPr>
          <w:rFonts w:ascii="Times New Roman" w:hAnsi="Times New Roman" w:cs="Times New Roman" w:eastAsia="Times New Roman" w:hint="default"/>
        </w:rPr>
        <w:t>112,580.47 </w:t>
      </w:r>
      <w:r>
        <w:rPr>
          <w:spacing w:val="-5"/>
        </w:rPr>
        <w:t>万元，同比增长</w:t>
      </w:r>
      <w:r>
        <w:rPr>
          <w:spacing w:val="-64"/>
        </w:rPr>
        <w:t> </w:t>
      </w:r>
      <w:r>
        <w:rPr>
          <w:rFonts w:ascii="Times New Roman" w:hAnsi="Times New Roman" w:cs="Times New Roman" w:eastAsia="Times New Roman" w:hint="default"/>
          <w:spacing w:val="-4"/>
        </w:rPr>
        <w:t>20.28%</w:t>
      </w:r>
      <w:r>
        <w:rPr>
          <w:spacing w:val="-4"/>
        </w:rPr>
        <w:t>。由于</w:t>
      </w:r>
      <w:r>
        <w:rPr>
          <w:w w:val="100"/>
        </w:rPr>
        <w:t> </w:t>
      </w:r>
      <w:r>
        <w:rPr/>
        <w:t>受 </w:t>
      </w:r>
      <w:r>
        <w:rPr>
          <w:rFonts w:ascii="Times New Roman" w:hAnsi="Times New Roman" w:cs="Times New Roman" w:eastAsia="Times New Roman" w:hint="default"/>
        </w:rPr>
        <w:t>2018</w:t>
      </w:r>
      <w:r>
        <w:rPr>
          <w:rFonts w:ascii="Times New Roman" w:hAnsi="Times New Roman" w:cs="Times New Roman" w:eastAsia="Times New Roman" w:hint="default"/>
          <w:spacing w:val="24"/>
        </w:rPr>
        <w:t> </w:t>
      </w:r>
      <w:r>
        <w:rPr/>
        <w:t>年游戏行业政策及行业大环境增速下滑等原因影响，本报告期对并购神奇时代产生的商誉计提减</w:t>
      </w:r>
    </w:p>
    <w:p>
      <w:pPr>
        <w:pStyle w:val="Heading4"/>
        <w:spacing w:line="386" w:lineRule="auto" w:before="35"/>
        <w:ind w:right="1023"/>
        <w:jc w:val="left"/>
      </w:pPr>
      <w:r>
        <w:rPr/>
        <w:t>值准备 </w:t>
      </w:r>
      <w:r>
        <w:rPr>
          <w:rFonts w:ascii="Times New Roman" w:hAnsi="Times New Roman" w:cs="Times New Roman" w:eastAsia="Times New Roman" w:hint="default"/>
        </w:rPr>
        <w:t>10.36</w:t>
      </w:r>
      <w:r>
        <w:rPr>
          <w:rFonts w:ascii="Times New Roman" w:hAnsi="Times New Roman" w:cs="Times New Roman" w:eastAsia="Times New Roman" w:hint="default"/>
          <w:spacing w:val="-28"/>
        </w:rPr>
        <w:t> </w:t>
      </w:r>
      <w:r>
        <w:rPr/>
        <w:t>亿元，同时对并购人民今典产生的商誉及投资决胜股份的长期股权投资计提减值准备，三项</w:t>
      </w:r>
      <w:r>
        <w:rPr>
          <w:w w:val="100"/>
        </w:rPr>
        <w:t> </w:t>
      </w:r>
      <w:r>
        <w:rPr/>
        <w:t>合计 </w:t>
      </w:r>
      <w:r>
        <w:rPr>
          <w:rFonts w:ascii="Times New Roman" w:hAnsi="Times New Roman" w:cs="Times New Roman" w:eastAsia="Times New Roman" w:hint="default"/>
        </w:rPr>
        <w:t>12.86 </w:t>
      </w:r>
      <w:r>
        <w:rPr>
          <w:spacing w:val="-4"/>
        </w:rPr>
        <w:t>亿元，对公司报告期业绩产生重大影响。实现归属上市公司普通股股东净利润</w:t>
      </w:r>
      <w:r>
        <w:rPr>
          <w:rFonts w:ascii="Times New Roman" w:hAnsi="Times New Roman" w:cs="Times New Roman" w:eastAsia="Times New Roman" w:hint="default"/>
          <w:spacing w:val="-4"/>
        </w:rPr>
        <w:t>-108,567.21 </w:t>
      </w:r>
      <w:r>
        <w:rPr/>
        <w:t>万元，</w:t>
      </w:r>
      <w:r>
        <w:rPr>
          <w:spacing w:val="-76"/>
        </w:rPr>
        <w:t> </w:t>
      </w:r>
      <w:r>
        <w:rPr>
          <w:spacing w:val="-76"/>
        </w:rPr>
      </w:r>
      <w:r>
        <w:rPr/>
        <w:t>同比下降</w:t>
      </w:r>
      <w:r>
        <w:rPr>
          <w:spacing w:val="-54"/>
        </w:rPr>
        <w:t> </w:t>
      </w:r>
      <w:r>
        <w:rPr>
          <w:rFonts w:ascii="Times New Roman" w:hAnsi="Times New Roman" w:cs="Times New Roman" w:eastAsia="Times New Roman" w:hint="default"/>
        </w:rPr>
        <w:t>910.10%</w:t>
      </w:r>
      <w:r>
        <w:rPr/>
        <w:t>，扣除上述影响后，公司归属于上市公司股东的净利润为</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亿元。</w:t>
      </w:r>
    </w:p>
    <w:p>
      <w:pPr>
        <w:pStyle w:val="Heading3"/>
        <w:spacing w:line="334" w:lineRule="exact"/>
        <w:ind w:left="575" w:right="0"/>
        <w:jc w:val="left"/>
        <w:rPr>
          <w:b w:val="0"/>
          <w:bCs w:val="0"/>
        </w:rPr>
      </w:pPr>
      <w:r>
        <w:rPr/>
        <w:t>（一）研运一体化布局，打造精品化、多样化手游产品</w:t>
      </w:r>
      <w:r>
        <w:rPr>
          <w:b w:val="0"/>
          <w:bCs w:val="0"/>
        </w:rPr>
      </w:r>
    </w:p>
    <w:p>
      <w:pPr>
        <w:spacing w:line="350" w:lineRule="auto" w:before="102"/>
        <w:ind w:left="573" w:right="111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、自研游戏市场表现良好，代理游戏持续发力，游戏业务稳步增长</w:t>
      </w:r>
      <w:r>
        <w:rPr>
          <w:rFonts w:ascii="Microsoft JhengHei" w:hAnsi="Microsoft JhengHei" w:cs="Microsoft JhengHei" w:eastAsia="Microsoft JhengHei" w:hint="default"/>
          <w:b/>
          <w:bCs/>
          <w:spacing w:val="-32"/>
          <w:sz w:val="21"/>
          <w:szCs w:val="21"/>
        </w:rPr>
        <w:t> </w:t>
      </w:r>
      <w:r>
        <w:rPr>
          <w:rFonts w:ascii="Microsoft JhengHei" w:hAnsi="Microsoft JhengHei" w:cs="Microsoft JhengHei" w:eastAsia="Microsoft JhengHei" w:hint="default"/>
          <w:b/>
          <w:bCs/>
          <w:spacing w:val="-32"/>
          <w:sz w:val="21"/>
          <w:szCs w:val="21"/>
        </w:rPr>
      </w:r>
      <w:r>
        <w:rPr>
          <w:rFonts w:ascii="宋体" w:hAnsi="宋体" w:cs="宋体" w:eastAsia="宋体" w:hint="default"/>
          <w:sz w:val="21"/>
          <w:szCs w:val="21"/>
        </w:rPr>
        <w:t>报告期内，公司游戏业务实现营业收入</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6.89</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亿元，同比增长</w:t>
      </w:r>
      <w:r>
        <w:rPr>
          <w:rFonts w:ascii="宋体" w:hAnsi="宋体" w:cs="宋体" w:eastAsia="宋体" w:hint="default"/>
          <w:spacing w:val="-42"/>
          <w:sz w:val="21"/>
          <w:szCs w:val="21"/>
        </w:rPr>
        <w:t> </w:t>
      </w:r>
      <w:r>
        <w:rPr>
          <w:rFonts w:ascii="Times New Roman" w:hAnsi="Times New Roman" w:cs="Times New Roman" w:eastAsia="Times New Roman" w:hint="default"/>
          <w:spacing w:val="-3"/>
          <w:sz w:val="21"/>
          <w:szCs w:val="21"/>
        </w:rPr>
        <w:t>37.20%</w:t>
      </w:r>
      <w:r>
        <w:rPr>
          <w:rFonts w:ascii="宋体" w:hAnsi="宋体" w:cs="宋体" w:eastAsia="宋体" w:hint="default"/>
          <w:spacing w:val="-3"/>
          <w:sz w:val="21"/>
          <w:szCs w:val="21"/>
        </w:rPr>
        <w:t>，在</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MMORPG</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SLG</w:t>
      </w:r>
      <w:r>
        <w:rPr>
          <w:rFonts w:ascii="宋体" w:hAnsi="宋体" w:cs="宋体" w:eastAsia="宋体" w:hint="default"/>
          <w:spacing w:val="-4"/>
          <w:sz w:val="21"/>
          <w:szCs w:val="21"/>
        </w:rPr>
        <w:t>、卡牌、塔</w:t>
      </w:r>
    </w:p>
    <w:p>
      <w:pPr>
        <w:pStyle w:val="Heading4"/>
        <w:spacing w:line="398" w:lineRule="auto" w:before="70"/>
        <w:ind w:right="1129"/>
        <w:jc w:val="both"/>
      </w:pPr>
      <w:r>
        <w:rPr/>
        <w:t>防等多个类型移动网络游戏领域中具有较强的研发和运营能力。截至报告期末，公司运营游戏产品共</w:t>
      </w:r>
      <w:r>
        <w:rPr>
          <w:spacing w:val="77"/>
        </w:rPr>
        <w:t> </w:t>
      </w:r>
      <w:r>
        <w:rPr>
          <w:rFonts w:ascii="Times New Roman" w:hAnsi="Times New Roman" w:cs="Times New Roman" w:eastAsia="Times New Roman" w:hint="default"/>
        </w:rPr>
        <w:t>86</w:t>
      </w:r>
      <w:r>
        <w:rPr>
          <w:rFonts w:ascii="Times New Roman" w:hAnsi="Times New Roman" w:cs="Times New Roman" w:eastAsia="Times New Roman" w:hint="default"/>
          <w:spacing w:val="-46"/>
        </w:rPr>
        <w:t> </w:t>
      </w:r>
      <w:r>
        <w:rPr>
          <w:spacing w:val="-12"/>
          <w:w w:val="100"/>
        </w:rPr>
        <w:t>款，自研的《忘仙》《卧虎藏龙》《风云天下</w:t>
      </w:r>
      <w:r>
        <w:rPr>
          <w:spacing w:val="19"/>
          <w:w w:val="100"/>
        </w:rPr>
        <w:t> </w:t>
      </w:r>
      <w:r>
        <w:rPr>
          <w:rFonts w:ascii="Times New Roman" w:hAnsi="Times New Roman" w:cs="Times New Roman" w:eastAsia="Times New Roman" w:hint="default"/>
          <w:spacing w:val="-16"/>
          <w:w w:val="100"/>
        </w:rPr>
        <w:t>OL</w:t>
      </w:r>
      <w:r>
        <w:rPr>
          <w:spacing w:val="-16"/>
          <w:w w:val="100"/>
        </w:rPr>
        <w:t>》《风云天下重燃》《塔王之王》《国战来了》《大秦之帝国</w:t>
      </w:r>
      <w:r>
        <w:rPr>
          <w:spacing w:val="-103"/>
          <w:w w:val="100"/>
        </w:rPr>
        <w:t> </w:t>
      </w:r>
      <w:r>
        <w:rPr>
          <w:spacing w:val="-103"/>
          <w:w w:val="100"/>
        </w:rPr>
      </w:r>
      <w:r>
        <w:rPr>
          <w:spacing w:val="-2"/>
          <w:w w:val="100"/>
        </w:rPr>
        <w:t>崛起》等长周期、精品游戏，持续保持较好的盈利能力，《大秦之帝国崛起》最高月流水超过三千万元。</w:t>
      </w:r>
      <w:r>
        <w:rPr>
          <w:spacing w:val="-91"/>
          <w:w w:val="100"/>
        </w:rPr>
        <w:t> </w:t>
      </w:r>
      <w:r>
        <w:rPr>
          <w:spacing w:val="-91"/>
          <w:w w:val="100"/>
        </w:rPr>
      </w:r>
      <w:r>
        <w:rPr>
          <w:spacing w:val="-2"/>
          <w:w w:val="100"/>
        </w:rPr>
        <w:t>公司继续开拓海外市场，多款游戏产品出海。其中，《国战来了》在海外月流水达到千万级别，多次入选</w:t>
      </w:r>
      <w:r>
        <w:rPr>
          <w:spacing w:val="-94"/>
          <w:w w:val="100"/>
        </w:rPr>
        <w:t> </w:t>
      </w:r>
      <w:r>
        <w:rPr>
          <w:spacing w:val="-94"/>
          <w:w w:val="100"/>
        </w:rPr>
      </w:r>
      <w:r>
        <w:rPr/>
        <w:t>韩国国内游戏榜单前</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spacing w:val="-3"/>
        </w:rPr>
        <w:t>名。</w:t>
      </w:r>
      <w:r>
        <w:rPr/>
      </w:r>
    </w:p>
    <w:p>
      <w:pPr>
        <w:pStyle w:val="Heading4"/>
        <w:spacing w:line="403" w:lineRule="auto" w:before="24"/>
        <w:ind w:right="1126" w:firstLine="420"/>
        <w:jc w:val="both"/>
      </w:pPr>
      <w:r>
        <w:rPr>
          <w:spacing w:val="-7"/>
          <w:w w:val="100"/>
        </w:rPr>
        <w:t>报告期内，公司成功研发新上线运营的《塔防西游记》《末日围城》《至尊大主宰》等多款精品游戏市</w:t>
      </w:r>
      <w:r>
        <w:rPr>
          <w:w w:val="100"/>
        </w:rPr>
        <w:t> </w:t>
      </w:r>
      <w:r>
        <w:rPr>
          <w:spacing w:val="-11"/>
          <w:w w:val="100"/>
        </w:rPr>
        <w:t>场表现良好。除自研游戏外，公司代理发行的《青云诀》《青云传》（《青云诀》续作）《莽荒天下》《葫芦</w:t>
      </w:r>
      <w:r>
        <w:rPr>
          <w:spacing w:val="-82"/>
          <w:w w:val="100"/>
        </w:rPr>
        <w:t> </w:t>
      </w:r>
      <w:r>
        <w:rPr>
          <w:spacing w:val="-82"/>
          <w:w w:val="100"/>
        </w:rPr>
      </w:r>
      <w:r>
        <w:rPr>
          <w:spacing w:val="-7"/>
          <w:w w:val="100"/>
        </w:rPr>
        <w:t>娃》《作妖记》等多款游戏在报告期内取得了较好的流水收入。其中，《青云诀》最高月流水达到一亿两千</w:t>
      </w:r>
      <w:r>
        <w:rPr>
          <w:spacing w:val="-77"/>
          <w:w w:val="100"/>
        </w:rPr>
        <w:t> </w:t>
      </w:r>
      <w:r>
        <w:rPr>
          <w:spacing w:val="-77"/>
          <w:w w:val="100"/>
        </w:rPr>
      </w:r>
      <w:r>
        <w:rPr/>
        <w:t>万元，全年月均流水超过七千万元；续作《青云传》于</w:t>
      </w:r>
      <w:r>
        <w:rPr>
          <w:spacing w:val="-3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t>年</w:t>
      </w:r>
      <w:r>
        <w:rPr>
          <w:spacing w:val="-34"/>
        </w:rPr>
        <w:t> </w:t>
      </w:r>
      <w:r>
        <w:rPr>
          <w:rFonts w:ascii="Times New Roman" w:hAnsi="Times New Roman" w:cs="Times New Roman" w:eastAsia="Times New Roman" w:hint="default"/>
        </w:rPr>
        <w:t>7</w:t>
      </w:r>
      <w:r>
        <w:rPr>
          <w:rFonts w:ascii="Times New Roman" w:hAnsi="Times New Roman" w:cs="Times New Roman" w:eastAsia="Times New Roman" w:hint="default"/>
          <w:spacing w:val="19"/>
        </w:rPr>
        <w:t> </w:t>
      </w:r>
      <w:r>
        <w:rPr/>
        <w:t>月上线，最高月流水已突破一亿两千万</w:t>
      </w:r>
      <w:r>
        <w:rPr>
          <w:w w:val="100"/>
        </w:rPr>
        <w:t> </w:t>
      </w:r>
      <w:r>
        <w:rPr/>
        <w:t>元，月均流水达八千多万元，是</w:t>
      </w:r>
      <w:r>
        <w:rPr>
          <w:spacing w:val="-52"/>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MMORPG</w:t>
      </w:r>
      <w:r>
        <w:rPr>
          <w:rFonts w:ascii="Times New Roman" w:hAnsi="Times New Roman" w:cs="Times New Roman" w:eastAsia="Times New Roman" w:hint="default"/>
          <w:spacing w:val="-1"/>
        </w:rPr>
        <w:t> </w:t>
      </w:r>
      <w:r>
        <w:rPr/>
        <w:t>类型游戏市场里的一款重量级产品。</w:t>
      </w:r>
    </w:p>
    <w:p>
      <w:pPr>
        <w:pStyle w:val="Heading3"/>
        <w:spacing w:line="318" w:lineRule="exact"/>
        <w:ind w:left="575" w:right="0"/>
        <w:jc w:val="left"/>
        <w:rPr>
          <w:b w:val="0"/>
          <w:bCs w:val="0"/>
        </w:rPr>
      </w:pPr>
      <w:r>
        <w:rPr>
          <w:rFonts w:ascii="Times New Roman" w:hAnsi="Times New Roman" w:cs="Times New Roman" w:eastAsia="Times New Roman" w:hint="default"/>
        </w:rPr>
        <w:t>2</w:t>
      </w:r>
      <w:r>
        <w:rPr/>
        <w:t>、游戏板块并购加码，增强发行能力，实现研运一体化布局</w:t>
      </w:r>
      <w:r>
        <w:rPr>
          <w:b w:val="0"/>
          <w:bCs w:val="0"/>
        </w:rPr>
      </w:r>
    </w:p>
    <w:p>
      <w:pPr>
        <w:pStyle w:val="Heading4"/>
        <w:spacing w:line="240" w:lineRule="auto" w:before="169"/>
        <w:ind w:left="573" w:right="0"/>
        <w:jc w:val="left"/>
      </w:pPr>
      <w:r>
        <w:rPr>
          <w:spacing w:val="-3"/>
        </w:rPr>
        <w:t>公司完善游戏研发、发行到运营的全产业链布局。报告期内，公司通过并购和投资参股的方式，投资</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398" w:lineRule="auto" w:before="36"/>
        <w:ind w:right="1126"/>
        <w:jc w:val="both"/>
      </w:pPr>
      <w:r>
        <w:rPr>
          <w:spacing w:val="-2"/>
        </w:rPr>
        <w:t>或收购了数家以游戏发行为主的游戏企业，其中，海南奇遇、四九游已成功运营了多款精品游戏，四九游</w:t>
      </w:r>
      <w:r>
        <w:rPr>
          <w:spacing w:val="-47"/>
        </w:rPr>
        <w:t> </w:t>
      </w:r>
      <w:r>
        <w:rPr>
          <w:spacing w:val="-47"/>
        </w:rPr>
      </w:r>
      <w:r>
        <w:rPr/>
        <w:t>运营的游戏产品《葫芦娃》的正版授权手游、页游、</w:t>
      </w:r>
      <w:r>
        <w:rPr>
          <w:rFonts w:ascii="Times New Roman" w:hAnsi="Times New Roman" w:cs="Times New Roman" w:eastAsia="Times New Roman" w:hint="default"/>
        </w:rPr>
        <w:t>H5</w:t>
      </w:r>
      <w:r>
        <w:rPr>
          <w:rFonts w:ascii="Times New Roman" w:hAnsi="Times New Roman" w:cs="Times New Roman" w:eastAsia="Times New Roman" w:hint="default"/>
          <w:spacing w:val="27"/>
        </w:rPr>
        <w:t> </w:t>
      </w:r>
      <w:r>
        <w:rPr/>
        <w:t>成为国漫经典改编标杆之作。此外，孙公司游爱</w:t>
      </w:r>
      <w:r>
        <w:rPr>
          <w:spacing w:val="-101"/>
        </w:rPr>
        <w:t> </w:t>
      </w:r>
      <w:r>
        <w:rPr>
          <w:spacing w:val="-101"/>
        </w:rPr>
      </w:r>
      <w:r>
        <w:rPr>
          <w:spacing w:val="-2"/>
        </w:rPr>
        <w:t>兄弟已开始进行发行方面的筹备和积累，这些布局极大地强化公司游戏发行实力，扩大并完善了公司的发</w:t>
      </w:r>
      <w:r>
        <w:rPr>
          <w:spacing w:val="-41"/>
        </w:rPr>
        <w:t> </w:t>
      </w:r>
      <w:r>
        <w:rPr>
          <w:spacing w:val="-41"/>
        </w:rPr>
      </w:r>
      <w:r>
        <w:rPr/>
        <w:t>行矩阵。发行能力的不断增强，叠加公司在</w:t>
      </w:r>
      <w:r>
        <w:rPr>
          <w:spacing w:val="7"/>
        </w:rPr>
        <w:t> </w:t>
      </w:r>
      <w:r>
        <w:rPr>
          <w:rFonts w:ascii="Times New Roman" w:hAnsi="Times New Roman" w:cs="Times New Roman" w:eastAsia="Times New Roman" w:hint="default"/>
        </w:rPr>
        <w:t>MMORPG</w:t>
      </w:r>
      <w:r>
        <w:rPr/>
        <w:t>、</w:t>
      </w:r>
      <w:r>
        <w:rPr>
          <w:rFonts w:ascii="Times New Roman" w:hAnsi="Times New Roman" w:cs="Times New Roman" w:eastAsia="Times New Roman" w:hint="default"/>
        </w:rPr>
        <w:t>SLG</w:t>
      </w:r>
      <w:r>
        <w:rPr/>
        <w:t>、卡牌、塔防等多个类型游戏领域中较强的</w:t>
      </w:r>
      <w:r>
        <w:rPr>
          <w:w w:val="100"/>
        </w:rPr>
        <w:t> </w:t>
      </w:r>
      <w:r>
        <w:rPr/>
        <w:t>研发和运营能力，公司研运一体化布局基本完善。</w:t>
      </w:r>
    </w:p>
    <w:p>
      <w:pPr>
        <w:pStyle w:val="Heading3"/>
        <w:spacing w:line="353" w:lineRule="exact"/>
        <w:ind w:left="575" w:right="0"/>
        <w:jc w:val="left"/>
        <w:rPr>
          <w:b w:val="0"/>
          <w:bCs w:val="0"/>
        </w:rPr>
      </w:pPr>
      <w:r>
        <w:rPr>
          <w:rFonts w:ascii="Times New Roman" w:hAnsi="Times New Roman" w:cs="Times New Roman" w:eastAsia="Times New Roman" w:hint="default"/>
        </w:rPr>
        <w:t>3</w:t>
      </w:r>
      <w:r>
        <w:rPr/>
        <w:t>、储备优质 </w:t>
      </w:r>
      <w:r>
        <w:rPr>
          <w:rFonts w:ascii="Times New Roman" w:hAnsi="Times New Roman" w:cs="Times New Roman" w:eastAsia="Times New Roman" w:hint="default"/>
        </w:rPr>
        <w:t>IP</w:t>
      </w:r>
      <w:r>
        <w:rPr/>
        <w:t>，发力 </w:t>
      </w:r>
      <w:r>
        <w:rPr>
          <w:rFonts w:ascii="Times New Roman" w:hAnsi="Times New Roman" w:cs="Times New Roman" w:eastAsia="Times New Roman" w:hint="default"/>
        </w:rPr>
        <w:t>H5</w:t>
      </w:r>
      <w:r>
        <w:rPr>
          <w:rFonts w:ascii="Times New Roman" w:hAnsi="Times New Roman" w:cs="Times New Roman" w:eastAsia="Times New Roman" w:hint="default"/>
          <w:spacing w:val="16"/>
        </w:rPr>
        <w:t> </w:t>
      </w:r>
      <w:r>
        <w:rPr/>
        <w:t>游戏，深耕手游细分市场</w:t>
      </w:r>
      <w:r>
        <w:rPr>
          <w:b w:val="0"/>
          <w:bCs w:val="0"/>
        </w:rPr>
      </w:r>
    </w:p>
    <w:p>
      <w:pPr>
        <w:pStyle w:val="Heading4"/>
        <w:spacing w:line="386" w:lineRule="auto" w:before="169"/>
        <w:ind w:right="1023" w:firstLine="420"/>
        <w:jc w:val="left"/>
      </w:pPr>
      <w:r>
        <w:rPr>
          <w:spacing w:val="-4"/>
          <w:w w:val="100"/>
        </w:rPr>
        <w:t>公司继续深耕“大</w:t>
      </w:r>
      <w:r>
        <w:rPr>
          <w:spacing w:val="-37"/>
          <w:w w:val="100"/>
        </w:rPr>
        <w:t> </w:t>
      </w:r>
      <w:r>
        <w:rPr>
          <w:rFonts w:ascii="Times New Roman" w:hAnsi="Times New Roman" w:cs="Times New Roman" w:eastAsia="Times New Roman" w:hint="default"/>
          <w:spacing w:val="-16"/>
          <w:w w:val="100"/>
        </w:rPr>
        <w:t>IP</w:t>
      </w:r>
      <w:r>
        <w:rPr>
          <w:spacing w:val="-16"/>
          <w:w w:val="100"/>
        </w:rPr>
        <w:t>”的发展战略，在原有《大主宰》《仙剑客栈》《精灵》《东篱剑游记》《仙墓重生》</w:t>
      </w:r>
      <w:r>
        <w:rPr>
          <w:w w:val="100"/>
        </w:rPr>
        <w:t> </w:t>
      </w:r>
      <w:r>
        <w:rPr>
          <w:spacing w:val="-3"/>
        </w:rPr>
        <w:t>的基础上，报告期内公司新增《寻秦记》等 </w:t>
      </w:r>
      <w:r>
        <w:rPr>
          <w:rFonts w:ascii="Times New Roman" w:hAnsi="Times New Roman" w:cs="Times New Roman" w:eastAsia="Times New Roman" w:hint="default"/>
          <w:spacing w:val="-3"/>
        </w:rPr>
        <w:t>IP</w:t>
      </w:r>
      <w:r>
        <w:rPr>
          <w:spacing w:val="-3"/>
        </w:rPr>
        <w:t>，并积极探索影游联动、文游联动的模式，深入挖掘游戏与</w:t>
      </w:r>
      <w:r>
        <w:rPr>
          <w:spacing w:val="-77"/>
        </w:rPr>
        <w:t> </w:t>
      </w:r>
      <w:r>
        <w:rPr>
          <w:spacing w:val="-77"/>
        </w:rPr>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价值，目前已有部分</w:t>
      </w:r>
      <w:r>
        <w:rPr>
          <w:spacing w:val="-55"/>
        </w:rPr>
        <w:t> </w:t>
      </w:r>
      <w:r>
        <w:rPr>
          <w:rFonts w:ascii="Times New Roman" w:hAnsi="Times New Roman" w:cs="Times New Roman" w:eastAsia="Times New Roman" w:hint="default"/>
        </w:rPr>
        <w:t>IP</w:t>
      </w:r>
      <w:r>
        <w:rPr>
          <w:rFonts w:ascii="Times New Roman" w:hAnsi="Times New Roman" w:cs="Times New Roman" w:eastAsia="Times New Roman" w:hint="default"/>
          <w:spacing w:val="-2"/>
        </w:rPr>
        <w:t> </w:t>
      </w:r>
      <w:r>
        <w:rPr/>
        <w:t>资源游戏处于研发和上线阶段。</w:t>
      </w:r>
    </w:p>
    <w:p>
      <w:pPr>
        <w:pStyle w:val="Heading4"/>
        <w:spacing w:line="393" w:lineRule="auto" w:before="36"/>
        <w:ind w:right="1126" w:firstLine="420"/>
        <w:jc w:val="both"/>
      </w:pPr>
      <w:r>
        <w:rPr/>
        <w:t>公司顺应 </w:t>
      </w:r>
      <w:r>
        <w:rPr>
          <w:rFonts w:ascii="Times New Roman" w:hAnsi="Times New Roman" w:cs="Times New Roman" w:eastAsia="Times New Roman" w:hint="default"/>
        </w:rPr>
        <w:t>H5 </w:t>
      </w:r>
      <w:r>
        <w:rPr/>
        <w:t>游戏市场大发展趋势，加大对 </w:t>
      </w:r>
      <w:r>
        <w:rPr>
          <w:rFonts w:ascii="Times New Roman" w:hAnsi="Times New Roman" w:cs="Times New Roman" w:eastAsia="Times New Roman" w:hint="default"/>
        </w:rPr>
        <w:t>H5</w:t>
      </w:r>
      <w:r>
        <w:rPr>
          <w:rFonts w:ascii="Times New Roman" w:hAnsi="Times New Roman" w:cs="Times New Roman" w:eastAsia="Times New Roman" w:hint="default"/>
          <w:spacing w:val="-18"/>
        </w:rPr>
        <w:t> </w:t>
      </w:r>
      <w:r>
        <w:rPr/>
        <w:t>游戏以及微信小游戏的研发投入，新投入研发《仙境</w:t>
      </w:r>
      <w:r>
        <w:rPr>
          <w:w w:val="100"/>
        </w:rPr>
        <w:t> </w:t>
      </w:r>
      <w:r>
        <w:rPr>
          <w:spacing w:val="-17"/>
          <w:w w:val="100"/>
        </w:rPr>
        <w:t>归来（暂定名）》《爆兵英雄</w:t>
      </w:r>
      <w:r>
        <w:rPr>
          <w:spacing w:val="21"/>
          <w:w w:val="100"/>
        </w:rPr>
        <w:t> </w:t>
      </w:r>
      <w:r>
        <w:rPr>
          <w:rFonts w:ascii="Times New Roman" w:hAnsi="Times New Roman" w:cs="Times New Roman" w:eastAsia="Times New Roman" w:hint="default"/>
          <w:spacing w:val="-13"/>
          <w:w w:val="100"/>
        </w:rPr>
        <w:t>H5</w:t>
      </w:r>
      <w:r>
        <w:rPr>
          <w:spacing w:val="-13"/>
          <w:w w:val="100"/>
        </w:rPr>
        <w:t>（暂定名）》《霸王吃鸡（暂定名）》《好友养成计划》等多款产品。公司根</w:t>
      </w:r>
      <w:r>
        <w:rPr>
          <w:spacing w:val="-101"/>
          <w:w w:val="100"/>
        </w:rPr>
        <w:t> </w:t>
      </w:r>
      <w:r>
        <w:rPr>
          <w:spacing w:val="-101"/>
          <w:w w:val="100"/>
        </w:rPr>
      </w:r>
      <w:r>
        <w:rPr>
          <w:spacing w:val="-7"/>
          <w:w w:val="100"/>
        </w:rPr>
        <w:t>据年轻用户偏好布局手游细分市场，积极研发类型多元化、受众细分化的移动游戏，如《塔防西游记》《三</w:t>
      </w:r>
      <w:r>
        <w:rPr>
          <w:spacing w:val="-76"/>
          <w:w w:val="100"/>
        </w:rPr>
        <w:t> </w:t>
      </w:r>
      <w:r>
        <w:rPr>
          <w:spacing w:val="-76"/>
          <w:w w:val="100"/>
        </w:rPr>
      </w:r>
      <w:r>
        <w:rPr>
          <w:spacing w:val="-16"/>
          <w:w w:val="100"/>
        </w:rPr>
        <w:t>国王者》《百炼成仙》《前方高能</w:t>
      </w:r>
      <w:r>
        <w:rPr>
          <w:spacing w:val="-32"/>
          <w:w w:val="100"/>
        </w:rPr>
        <w:t> </w:t>
      </w:r>
      <w:r>
        <w:rPr>
          <w:rFonts w:ascii="Times New Roman" w:hAnsi="Times New Roman" w:cs="Times New Roman" w:eastAsia="Times New Roman" w:hint="default"/>
          <w:spacing w:val="-2"/>
          <w:w w:val="100"/>
        </w:rPr>
        <w:t>H5</w:t>
      </w:r>
      <w:r>
        <w:rPr>
          <w:spacing w:val="-2"/>
          <w:w w:val="100"/>
        </w:rPr>
        <w:t>》等，进一步扩大市场份额。</w:t>
      </w:r>
    </w:p>
    <w:p>
      <w:pPr>
        <w:pStyle w:val="Heading3"/>
        <w:spacing w:line="327" w:lineRule="exact"/>
        <w:ind w:left="681" w:right="0"/>
        <w:jc w:val="left"/>
        <w:rPr>
          <w:b w:val="0"/>
          <w:bCs w:val="0"/>
        </w:rPr>
      </w:pPr>
      <w:r>
        <w:rPr/>
        <w:t>（二）开拓教育创新领域，加快文化“走出去”战略步伐</w:t>
      </w:r>
      <w:r>
        <w:rPr>
          <w:b w:val="0"/>
          <w:bCs w:val="0"/>
        </w:rPr>
      </w:r>
    </w:p>
    <w:p>
      <w:pPr>
        <w:spacing w:line="350" w:lineRule="auto" w:before="102"/>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、教育板块重点项目实现突破，积极向教育科技、教育服务转型</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pacing w:val="-33"/>
          <w:sz w:val="21"/>
          <w:szCs w:val="21"/>
        </w:rPr>
      </w:r>
      <w:r>
        <w:rPr>
          <w:rFonts w:ascii="宋体" w:hAnsi="宋体" w:cs="宋体" w:eastAsia="宋体" w:hint="default"/>
          <w:spacing w:val="-5"/>
          <w:sz w:val="21"/>
          <w:szCs w:val="21"/>
        </w:rPr>
        <w:t>报告期内，公司积极应对教辅新政，在稳定现有出版业务基础上，积极开拓省外市场及新的教辅品种。</w:t>
      </w:r>
    </w:p>
    <w:p>
      <w:pPr>
        <w:pStyle w:val="Heading4"/>
        <w:spacing w:line="400" w:lineRule="auto" w:before="96"/>
        <w:ind w:right="1107"/>
        <w:jc w:val="both"/>
      </w:pPr>
      <w:r>
        <w:rPr>
          <w:spacing w:val="-2"/>
        </w:rPr>
        <w:t>公司与人民教育出版社合作出版的《中华优秀传统文化》教育读本，在云南等地取得了较大突破；与衡水</w:t>
      </w:r>
      <w:r>
        <w:rPr>
          <w:spacing w:val="-47"/>
        </w:rPr>
        <w:t> </w:t>
      </w:r>
      <w:r>
        <w:rPr>
          <w:spacing w:val="-47"/>
        </w:rPr>
      </w:r>
      <w:r>
        <w:rPr>
          <w:spacing w:val="-5"/>
          <w:w w:val="100"/>
        </w:rPr>
        <w:t>中学合力打造的高考教辅产品《衡中同卷》，目前销售学校数量达</w:t>
      </w:r>
      <w:r>
        <w:rPr>
          <w:spacing w:val="-52"/>
          <w:w w:val="100"/>
        </w:rPr>
        <w:t> </w:t>
      </w:r>
      <w:r>
        <w:rPr>
          <w:rFonts w:ascii="Times New Roman" w:hAnsi="Times New Roman" w:cs="Times New Roman" w:eastAsia="Times New Roman" w:hint="default"/>
          <w:spacing w:val="-1"/>
          <w:w w:val="100"/>
        </w:rPr>
        <w:t>4000</w:t>
      </w:r>
      <w:r>
        <w:rPr>
          <w:rFonts w:ascii="Times New Roman" w:hAnsi="Times New Roman" w:cs="Times New Roman" w:eastAsia="Times New Roman" w:hint="default"/>
          <w:spacing w:val="-2"/>
          <w:w w:val="100"/>
        </w:rPr>
        <w:t> </w:t>
      </w:r>
      <w:r>
        <w:rPr>
          <w:spacing w:val="-2"/>
          <w:w w:val="100"/>
        </w:rPr>
        <w:t>多所，惠及高三学生近</w:t>
      </w:r>
      <w:r>
        <w:rPr>
          <w:spacing w:val="-52"/>
          <w:w w:val="100"/>
        </w:rPr>
        <w:t> </w:t>
      </w:r>
      <w:r>
        <w:rPr>
          <w:rFonts w:ascii="Times New Roman" w:hAnsi="Times New Roman" w:cs="Times New Roman" w:eastAsia="Times New Roman" w:hint="default"/>
          <w:w w:val="100"/>
        </w:rPr>
        <w:t>300</w:t>
      </w:r>
      <w:r>
        <w:rPr>
          <w:rFonts w:ascii="Times New Roman" w:hAnsi="Times New Roman" w:cs="Times New Roman" w:eastAsia="Times New Roman" w:hint="default"/>
          <w:spacing w:val="-2"/>
          <w:w w:val="100"/>
        </w:rPr>
        <w:t> </w:t>
      </w:r>
      <w:r>
        <w:rPr>
          <w:spacing w:val="-1"/>
          <w:w w:val="100"/>
        </w:rPr>
        <w:t>万人，</w:t>
      </w:r>
      <w:r>
        <w:rPr>
          <w:w w:val="100"/>
        </w:rPr>
        <w:t> </w:t>
      </w:r>
      <w:r>
        <w:rPr>
          <w:spacing w:val="-2"/>
          <w:w w:val="100"/>
        </w:rPr>
        <w:t>销量同比上年度实现稳健增长；人民教育出版社独家授权合作项目《新课程同步教学设计》，报告期内取</w:t>
      </w:r>
      <w:r>
        <w:rPr>
          <w:spacing w:val="-94"/>
          <w:w w:val="100"/>
        </w:rPr>
        <w:t> </w:t>
      </w:r>
      <w:r>
        <w:rPr>
          <w:spacing w:val="-94"/>
          <w:w w:val="100"/>
        </w:rPr>
      </w:r>
      <w:r>
        <w:rPr/>
        <w:t>得重大进展，预计于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年下半年推向市场。</w:t>
      </w:r>
    </w:p>
    <w:p>
      <w:pPr>
        <w:pStyle w:val="Heading4"/>
        <w:spacing w:line="408" w:lineRule="auto" w:before="21"/>
        <w:ind w:right="1126" w:firstLine="526"/>
        <w:jc w:val="both"/>
      </w:pPr>
      <w:r>
        <w:rPr/>
        <w:t>公司积极向教育科技、教育服务转型，旗下天舟创科已经和省内外数十所中小学签订协议，提供现</w:t>
      </w:r>
      <w:r>
        <w:rPr>
          <w:w w:val="100"/>
        </w:rPr>
        <w:t> </w:t>
      </w:r>
      <w:r>
        <w:rPr>
          <w:spacing w:val="-2"/>
          <w:w w:val="100"/>
        </w:rPr>
        <w:t>代化的人工智能等数字教育服务；教育出版领域，公司开始叠加“软服务”，包括推出了数字化教学资源</w:t>
      </w:r>
      <w:r>
        <w:rPr>
          <w:spacing w:val="-91"/>
          <w:w w:val="100"/>
        </w:rPr>
        <w:t> </w:t>
      </w:r>
      <w:r>
        <w:rPr>
          <w:spacing w:val="-91"/>
          <w:w w:val="100"/>
        </w:rPr>
      </w:r>
      <w:r>
        <w:rPr>
          <w:spacing w:val="-2"/>
        </w:rPr>
        <w:t>平台、微课程、在线辅导等个性化教育服务产品；研学游学领域，公司和北京大学、加拿大多伦多公立教</w:t>
      </w:r>
      <w:r>
        <w:rPr>
          <w:spacing w:val="-42"/>
        </w:rPr>
        <w:t> </w:t>
      </w:r>
      <w:r>
        <w:rPr>
          <w:spacing w:val="-42"/>
        </w:rPr>
      </w:r>
      <w:r>
        <w:rPr>
          <w:spacing w:val="-2"/>
        </w:rPr>
        <w:t>育局等一系列国内国际数十家单位深度合作，建立研游学基地，开展了多条研游学线路并投入运营。报告</w:t>
      </w:r>
      <w:r>
        <w:rPr>
          <w:spacing w:val="-42"/>
        </w:rPr>
        <w:t> </w:t>
      </w:r>
      <w:r>
        <w:rPr>
          <w:spacing w:val="-42"/>
        </w:rPr>
      </w:r>
      <w:r>
        <w:rPr/>
        <w:t>期内设立湖南天舟心理咨询服务有限公司，打造心理健康品牌化服务，提供心理健康服务商业方案。</w:t>
      </w:r>
    </w:p>
    <w:p>
      <w:pPr>
        <w:pStyle w:val="Heading3"/>
        <w:spacing w:line="345" w:lineRule="exact"/>
        <w:ind w:left="575" w:right="0"/>
        <w:jc w:val="left"/>
        <w:rPr>
          <w:b w:val="0"/>
          <w:bCs w:val="0"/>
        </w:rPr>
      </w:pPr>
      <w:r>
        <w:rPr>
          <w:rFonts w:ascii="Times New Roman" w:hAnsi="Times New Roman" w:cs="Times New Roman" w:eastAsia="Times New Roman" w:hint="default"/>
        </w:rPr>
        <w:t>2</w:t>
      </w:r>
      <w:r>
        <w:rPr/>
        <w:t>、加快文化“走出去”步伐，加速文化产业国际化布局</w:t>
      </w:r>
      <w:r>
        <w:rPr>
          <w:b w:val="0"/>
          <w:bCs w:val="0"/>
        </w:rPr>
      </w:r>
    </w:p>
    <w:p>
      <w:pPr>
        <w:pStyle w:val="Heading4"/>
        <w:spacing w:line="408" w:lineRule="auto" w:before="169"/>
        <w:ind w:right="1126" w:firstLine="420"/>
        <w:jc w:val="both"/>
      </w:pPr>
      <w:r>
        <w:rPr>
          <w:spacing w:val="-7"/>
        </w:rPr>
        <w:t>公司加快文化产业国际化布局，人民天舟是首批两家获得对外专项出版权的企业之一，目前已出版《以</w:t>
      </w:r>
      <w:r>
        <w:rPr>
          <w:w w:val="100"/>
        </w:rPr>
        <w:t> </w:t>
      </w:r>
      <w:r>
        <w:rPr>
          <w:spacing w:val="-7"/>
          <w:w w:val="100"/>
        </w:rPr>
        <w:t>习近平同志为核心的党中央治国理政新理念新思想新战略》《屠呦呦传》《装在口袋里的爸爸》系列图书等</w:t>
      </w:r>
      <w:r>
        <w:rPr>
          <w:spacing w:val="-74"/>
          <w:w w:val="100"/>
        </w:rPr>
        <w:t> </w:t>
      </w:r>
      <w:r>
        <w:rPr>
          <w:spacing w:val="-74"/>
          <w:w w:val="100"/>
        </w:rPr>
      </w:r>
      <w:r>
        <w:rPr>
          <w:spacing w:val="-2"/>
        </w:rPr>
        <w:t>五十余种外文图书。报告期内，人民天舟获中国少年儿童新闻出版总社战略参股，综合能力得到进一步提</w:t>
      </w:r>
      <w:r>
        <w:rPr>
          <w:spacing w:val="-43"/>
        </w:rPr>
        <w:t> </w:t>
      </w:r>
      <w:r>
        <w:rPr>
          <w:spacing w:val="-43"/>
        </w:rPr>
      </w:r>
      <w:r>
        <w:rPr/>
        <w:t>升，并不断拓展海外业务，完成收购新西兰著名童书品牌米莉茉莉儿童出版集团。</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398" w:lineRule="auto" w:before="36"/>
        <w:ind w:right="1128" w:firstLine="420"/>
        <w:jc w:val="both"/>
      </w:pPr>
      <w:r>
        <w:rPr>
          <w:spacing w:val="-2"/>
        </w:rPr>
        <w:t>人民天舟已完成在摩洛哥、阿联酋、澳大利亚和新西兰的海外机构布局。报告期内，公司获五部委颁</w:t>
      </w:r>
      <w:r>
        <w:rPr>
          <w:w w:val="100"/>
        </w:rPr>
        <w:t> </w:t>
      </w:r>
      <w:r>
        <w:rPr/>
        <w:t>发的《</w:t>
      </w:r>
      <w:r>
        <w:rPr>
          <w:rFonts w:ascii="Times New Roman" w:hAnsi="Times New Roman" w:cs="Times New Roman" w:eastAsia="Times New Roman" w:hint="default"/>
        </w:rPr>
        <w:t>2017-2018</w:t>
      </w:r>
      <w:r>
        <w:rPr>
          <w:rFonts w:ascii="Times New Roman" w:hAnsi="Times New Roman" w:cs="Times New Roman" w:eastAsia="Times New Roman" w:hint="default"/>
          <w:spacing w:val="3"/>
        </w:rPr>
        <w:t> </w:t>
      </w:r>
      <w:r>
        <w:rPr/>
        <w:t>年度国家文化出口重点项目》荣誉，新华社与央视《新闻联播》均专题报道人民天舟在</w:t>
      </w:r>
      <w:r>
        <w:rPr>
          <w:w w:val="100"/>
        </w:rPr>
        <w:t> </w:t>
      </w:r>
      <w:r>
        <w:rPr/>
        <w:t>“一带一路”对外出版的突出业绩。</w:t>
      </w:r>
    </w:p>
    <w:p>
      <w:pPr>
        <w:pStyle w:val="Heading2"/>
        <w:spacing w:line="240" w:lineRule="auto" w:before="176"/>
        <w:ind w:right="0"/>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291" w:type="dxa"/>
        <w:tblLayout w:type="fixed"/>
        <w:tblCellMar>
          <w:top w:w="0" w:type="dxa"/>
          <w:left w:w="0" w:type="dxa"/>
          <w:bottom w:w="0" w:type="dxa"/>
          <w:right w:w="0" w:type="dxa"/>
        </w:tblCellMar>
        <w:tblLook w:val="01E0"/>
      </w:tblPr>
      <w:tblGrid>
        <w:gridCol w:w="2800"/>
        <w:gridCol w:w="2465"/>
        <w:gridCol w:w="2468"/>
        <w:gridCol w:w="1764"/>
      </w:tblGrid>
      <w:tr>
        <w:trPr>
          <w:trHeight w:val="322" w:hRule="exact"/>
        </w:trPr>
        <w:tc>
          <w:tcPr>
            <w:tcW w:w="2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4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35" w:right="0"/>
              <w:jc w:val="left"/>
              <w:rPr>
                <w:rFonts w:ascii="宋体" w:hAnsi="宋体" w:cs="宋体" w:eastAsia="宋体" w:hint="default"/>
                <w:sz w:val="18"/>
                <w:szCs w:val="18"/>
              </w:rPr>
            </w:pPr>
            <w:r>
              <w:rPr>
                <w:rFonts w:ascii="宋体" w:hAnsi="宋体" w:cs="宋体" w:eastAsia="宋体" w:hint="default"/>
                <w:sz w:val="18"/>
                <w:szCs w:val="18"/>
              </w:rPr>
              <w:t>同比增减情况</w:t>
            </w:r>
            <w:r>
              <w:rPr>
                <w:rFonts w:ascii="宋体" w:hAnsi="宋体" w:cs="宋体" w:eastAsia="宋体" w:hint="default"/>
                <w:sz w:val="18"/>
                <w:szCs w:val="18"/>
              </w:rPr>
              <w:t> </w:t>
            </w:r>
          </w:p>
        </w:tc>
      </w:tr>
      <w:tr>
        <w:trPr>
          <w:trHeight w:val="403" w:hRule="exact"/>
        </w:trPr>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1,125,804,691.36</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936,023,719.25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20.28%</w:t>
            </w:r>
          </w:p>
        </w:tc>
      </w:tr>
      <w:tr>
        <w:trPr>
          <w:trHeight w:val="401" w:hRule="exact"/>
        </w:trPr>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690,778,290.50</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439,528,567.20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57.16%</w:t>
            </w:r>
          </w:p>
        </w:tc>
      </w:tr>
      <w:tr>
        <w:trPr>
          <w:trHeight w:val="404" w:hRule="exact"/>
        </w:trPr>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销售及管理费用</w:t>
            </w:r>
            <w:r>
              <w:rPr>
                <w:rFonts w:ascii="宋体" w:hAnsi="宋体" w:cs="宋体" w:eastAsia="宋体" w:hint="default"/>
                <w:sz w:val="18"/>
                <w:szCs w:val="18"/>
              </w:rPr>
              <w:t> </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172,951,820.43</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165,349,850.75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4.60%</w:t>
            </w:r>
          </w:p>
        </w:tc>
      </w:tr>
      <w:tr>
        <w:trPr>
          <w:trHeight w:val="401" w:hRule="exact"/>
        </w:trPr>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研发经费投入</w:t>
            </w:r>
            <w:r>
              <w:rPr>
                <w:rFonts w:ascii="宋体" w:hAnsi="宋体" w:cs="宋体" w:eastAsia="宋体" w:hint="default"/>
                <w:sz w:val="18"/>
                <w:szCs w:val="18"/>
              </w:rPr>
              <w:t> </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140,932,312.93</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117,091,251.82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20.36%</w:t>
            </w:r>
          </w:p>
        </w:tc>
      </w:tr>
      <w:tr>
        <w:trPr>
          <w:trHeight w:val="634" w:hRule="exact"/>
        </w:trPr>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8"/>
              <w:ind w:left="104" w:right="99"/>
              <w:jc w:val="left"/>
              <w:rPr>
                <w:rFonts w:ascii="宋体" w:hAnsi="宋体" w:cs="宋体" w:eastAsia="宋体" w:hint="default"/>
                <w:sz w:val="18"/>
                <w:szCs w:val="18"/>
              </w:rPr>
            </w:pPr>
            <w:r>
              <w:rPr>
                <w:rFonts w:ascii="宋体" w:hAnsi="宋体" w:cs="宋体" w:eastAsia="宋体" w:hint="default"/>
                <w:spacing w:val="3"/>
                <w:sz w:val="18"/>
                <w:szCs w:val="18"/>
              </w:rPr>
              <w:t>归属于上市公司普通股股东的净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利润</w:t>
            </w:r>
            <w:r>
              <w:rPr>
                <w:rFonts w:ascii="宋体" w:hAnsi="宋体" w:cs="宋体" w:eastAsia="宋体" w:hint="default"/>
                <w:sz w:val="18"/>
                <w:szCs w:val="18"/>
              </w:rPr>
              <w:t> </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-1,085,672,055.22</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134,016,677.55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-910.10%</w:t>
            </w:r>
          </w:p>
        </w:tc>
      </w:tr>
      <w:tr>
        <w:trPr>
          <w:trHeight w:val="413" w:hRule="exact"/>
        </w:trPr>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3"/>
              <w:ind w:left="10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146,135,599.75</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211,343,641.02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sz w:val="18"/>
              </w:rPr>
              <w:t>-30.85%</w:t>
            </w:r>
          </w:p>
        </w:tc>
      </w:tr>
      <w:tr>
        <w:trPr>
          <w:trHeight w:val="413" w:hRule="exact"/>
        </w:trPr>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3"/>
              <w:ind w:left="10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-503,334,300.48</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-182,985,928.80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-175.07%</w:t>
            </w:r>
          </w:p>
        </w:tc>
      </w:tr>
      <w:tr>
        <w:trPr>
          <w:trHeight w:val="413" w:hRule="exact"/>
        </w:trPr>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3"/>
              <w:ind w:left="10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-13,932,169.81</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-302,244,354.19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95.39%</w:t>
            </w:r>
          </w:p>
        </w:tc>
      </w:tr>
    </w:tbl>
    <w:p>
      <w:pPr>
        <w:spacing w:line="240" w:lineRule="auto" w:before="14"/>
        <w:rPr>
          <w:rFonts w:ascii="Microsoft JhengHei" w:hAnsi="Microsoft JhengHei" w:cs="Microsoft JhengHei" w:eastAsia="Microsoft JhengHei" w:hint="default"/>
          <w:b/>
          <w:bCs/>
          <w:sz w:val="4"/>
          <w:szCs w:val="4"/>
        </w:rPr>
      </w:pPr>
    </w:p>
    <w:p>
      <w:pPr>
        <w:pStyle w:val="BodyText"/>
        <w:spacing w:line="448" w:lineRule="auto" w:before="44"/>
        <w:ind w:right="1132" w:firstLine="360"/>
        <w:jc w:val="both"/>
      </w:pPr>
      <w:r>
        <w:rPr>
          <w:spacing w:val="-4"/>
        </w:rPr>
        <w:t>（</w:t>
      </w:r>
      <w:r>
        <w:rPr>
          <w:rFonts w:ascii="Times New Roman" w:hAnsi="Times New Roman" w:cs="Times New Roman" w:eastAsia="Times New Roman" w:hint="default"/>
          <w:spacing w:val="-4"/>
        </w:rPr>
        <w:t>1</w:t>
      </w:r>
      <w:r>
        <w:rPr>
          <w:spacing w:val="-4"/>
        </w:rPr>
        <w:t>）报告期公司营业收入、营业成本、销售及管理费用（管理费用中不含研发费用）、研发经费投入，较上年同期均有</w:t>
      </w:r>
      <w:r>
        <w:rPr/>
        <w:t> 不同幅度的增长，其中营业成本同比增长</w:t>
      </w:r>
      <w:r>
        <w:rPr>
          <w:spacing w:val="-45"/>
        </w:rPr>
        <w:t> </w:t>
      </w:r>
      <w:r>
        <w:rPr>
          <w:rFonts w:ascii="Times New Roman" w:hAnsi="Times New Roman" w:cs="Times New Roman" w:eastAsia="Times New Roman" w:hint="default"/>
        </w:rPr>
        <w:t>57.16%</w:t>
      </w:r>
      <w:r>
        <w:rPr/>
        <w:t>，主要系游爱网络收购海南奇遇导致合并范围增加，且代理游戏成本同比 增加所致。</w:t>
      </w:r>
    </w:p>
    <w:p>
      <w:pPr>
        <w:pStyle w:val="BodyText"/>
        <w:spacing w:line="451" w:lineRule="auto" w:before="116"/>
        <w:ind w:right="1148" w:firstLine="360"/>
        <w:jc w:val="both"/>
      </w:pPr>
      <w:r>
        <w:rPr/>
        <w:t>（</w:t>
      </w:r>
      <w:r>
        <w:rPr>
          <w:rFonts w:ascii="Times New Roman" w:hAnsi="Times New Roman" w:cs="Times New Roman" w:eastAsia="Times New Roman" w:hint="default"/>
        </w:rPr>
        <w:t>2</w:t>
      </w:r>
      <w:r>
        <w:rPr/>
        <w:t>）报告期归属于上市公司普通股股东的净利润较上年同期下降</w:t>
      </w:r>
      <w:r>
        <w:rPr>
          <w:spacing w:val="-46"/>
        </w:rPr>
        <w:t> </w:t>
      </w:r>
      <w:r>
        <w:rPr>
          <w:rFonts w:ascii="Times New Roman" w:hAnsi="Times New Roman" w:cs="Times New Roman" w:eastAsia="Times New Roman" w:hint="default"/>
        </w:rPr>
        <w:t>910.10%</w:t>
      </w:r>
      <w:r>
        <w:rPr/>
        <w:t>，主要系报告期对并购神奇时代和人民今典 产生的商誉计提减值准备</w:t>
      </w:r>
      <w:r>
        <w:rPr>
          <w:spacing w:val="-49"/>
        </w:rPr>
        <w:t> </w:t>
      </w:r>
      <w:r>
        <w:rPr>
          <w:rFonts w:ascii="Times New Roman" w:hAnsi="Times New Roman" w:cs="Times New Roman" w:eastAsia="Times New Roman" w:hint="default"/>
        </w:rPr>
        <w:t>11.55</w:t>
      </w:r>
      <w:r>
        <w:rPr>
          <w:rFonts w:ascii="Times New Roman" w:hAnsi="Times New Roman" w:cs="Times New Roman" w:eastAsia="Times New Roman" w:hint="default"/>
          <w:spacing w:val="-3"/>
        </w:rPr>
        <w:t> </w:t>
      </w:r>
      <w:r>
        <w:rPr/>
        <w:t>亿元，对投资决胜股份的长期股权投资计提减值准备</w:t>
      </w:r>
      <w:r>
        <w:rPr>
          <w:spacing w:val="-49"/>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亿元，对公司报告期业绩产生重大 影响。</w:t>
      </w:r>
    </w:p>
    <w:p>
      <w:pPr>
        <w:pStyle w:val="BodyText"/>
        <w:spacing w:line="240" w:lineRule="auto" w:before="115"/>
        <w:ind w:left="513" w:right="0"/>
        <w:jc w:val="left"/>
      </w:pPr>
      <w:r>
        <w:rPr/>
        <w:t>（</w:t>
      </w:r>
      <w:r>
        <w:rPr>
          <w:rFonts w:ascii="Times New Roman" w:hAnsi="Times New Roman" w:cs="Times New Roman" w:eastAsia="Times New Roman" w:hint="default"/>
        </w:rPr>
        <w:t>3</w:t>
      </w:r>
      <w:r>
        <w:rPr/>
        <w:t>）经营活动产生的现金流量净额本报告期较上年同期下降</w:t>
      </w:r>
      <w:r>
        <w:rPr>
          <w:spacing w:val="-45"/>
        </w:rPr>
        <w:t> </w:t>
      </w:r>
      <w:r>
        <w:rPr>
          <w:rFonts w:ascii="Times New Roman" w:hAnsi="Times New Roman" w:cs="Times New Roman" w:eastAsia="Times New Roman" w:hint="default"/>
        </w:rPr>
        <w:t>30.85%</w:t>
      </w:r>
      <w:r>
        <w:rPr/>
        <w:t>，主要系报告期经营活动现金流出同比增加所致。</w:t>
      </w:r>
    </w:p>
    <w:p>
      <w:pPr>
        <w:spacing w:line="240" w:lineRule="auto" w:before="9"/>
        <w:rPr>
          <w:rFonts w:ascii="宋体" w:hAnsi="宋体" w:cs="宋体" w:eastAsia="宋体" w:hint="default"/>
          <w:sz w:val="19"/>
          <w:szCs w:val="19"/>
        </w:rPr>
      </w:pPr>
    </w:p>
    <w:p>
      <w:pPr>
        <w:pStyle w:val="BodyText"/>
        <w:spacing w:line="451" w:lineRule="auto"/>
        <w:ind w:right="1131" w:firstLine="360"/>
        <w:jc w:val="both"/>
      </w:pPr>
      <w:r>
        <w:rPr/>
        <w:t>（</w:t>
      </w:r>
      <w:r>
        <w:rPr>
          <w:rFonts w:ascii="Times New Roman" w:hAnsi="Times New Roman" w:cs="Times New Roman" w:eastAsia="Times New Roman" w:hint="default"/>
        </w:rPr>
        <w:t>4</w:t>
      </w:r>
      <w:r>
        <w:rPr/>
        <w:t>）投资活动产生的现金流量净额本报告期较上年同期下降</w:t>
      </w:r>
      <w:r>
        <w:rPr>
          <w:spacing w:val="-45"/>
        </w:rPr>
        <w:t> </w:t>
      </w:r>
      <w:r>
        <w:rPr>
          <w:rFonts w:ascii="Times New Roman" w:hAnsi="Times New Roman" w:cs="Times New Roman" w:eastAsia="Times New Roman" w:hint="default"/>
        </w:rPr>
        <w:t>175.07%</w:t>
      </w:r>
      <w:r>
        <w:rPr/>
        <w:t>，主要系本报告期收回的到期定期存款同比减少 等导致投资活动现金流入同比减少；支付四九游投资款</w:t>
      </w:r>
      <w:r>
        <w:rPr>
          <w:spacing w:val="-53"/>
        </w:rPr>
        <w:t> </w:t>
      </w:r>
      <w:r>
        <w:rPr>
          <w:rFonts w:ascii="Times New Roman" w:hAnsi="Times New Roman" w:cs="Times New Roman" w:eastAsia="Times New Roman" w:hint="default"/>
        </w:rPr>
        <w:t>3.75</w:t>
      </w:r>
      <w:r>
        <w:rPr>
          <w:rFonts w:ascii="Times New Roman" w:hAnsi="Times New Roman" w:cs="Times New Roman" w:eastAsia="Times New Roman" w:hint="default"/>
          <w:spacing w:val="-10"/>
        </w:rPr>
        <w:t> </w:t>
      </w:r>
      <w:r>
        <w:rPr>
          <w:spacing w:val="-5"/>
        </w:rPr>
        <w:t>亿元、海南奇遇投资款</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亿元等导致投资活动现金流出同比增 加所致。</w:t>
      </w:r>
    </w:p>
    <w:p>
      <w:pPr>
        <w:pStyle w:val="BodyText"/>
        <w:spacing w:line="451" w:lineRule="auto" w:before="115"/>
        <w:ind w:right="1131" w:firstLine="360"/>
        <w:jc w:val="both"/>
      </w:pPr>
      <w:r>
        <w:rPr>
          <w:spacing w:val="-1"/>
        </w:rPr>
        <w:t>（</w:t>
      </w:r>
      <w:r>
        <w:rPr>
          <w:rFonts w:ascii="Times New Roman" w:hAnsi="Times New Roman" w:cs="Times New Roman" w:eastAsia="Times New Roman" w:hint="default"/>
          <w:spacing w:val="-1"/>
        </w:rPr>
        <w:t>5</w:t>
      </w:r>
      <w:r>
        <w:rPr>
          <w:spacing w:val="-1"/>
        </w:rPr>
        <w:t>）筹资活动产生的现金流量净额本报告期较上年同期增长</w:t>
      </w:r>
      <w:r>
        <w:rPr>
          <w:spacing w:val="-22"/>
        </w:rPr>
        <w:t> </w:t>
      </w:r>
      <w:r>
        <w:rPr>
          <w:rFonts w:ascii="Times New Roman" w:hAnsi="Times New Roman" w:cs="Times New Roman" w:eastAsia="Times New Roman" w:hint="default"/>
          <w:spacing w:val="-2"/>
        </w:rPr>
        <w:t>95.39%</w:t>
      </w:r>
      <w:r>
        <w:rPr>
          <w:spacing w:val="-2"/>
        </w:rPr>
        <w:t>，主要系分配股利、利润或偿付利息支付的现金同</w:t>
      </w:r>
      <w:r>
        <w:rPr/>
        <w:t> 比减少、支付股份回购款同比减少等所致。</w:t>
      </w:r>
    </w:p>
    <w:p>
      <w:pPr>
        <w:spacing w:after="0" w:line="451"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3"/>
        <w:rPr>
          <w:rFonts w:ascii="Microsoft JhengHei" w:hAnsi="Microsoft JhengHei" w:cs="Microsoft JhengHei" w:eastAsia="Microsoft JhengHei" w:hint="default"/>
          <w:b/>
          <w:bCs/>
          <w:sz w:val="23"/>
          <w:szCs w:val="23"/>
        </w:rPr>
      </w:pPr>
    </w:p>
    <w:p>
      <w:pPr>
        <w:pStyle w:val="BodyText"/>
        <w:spacing w:line="451" w:lineRule="auto"/>
        <w:ind w:right="1515" w:firstLine="360"/>
        <w:jc w:val="left"/>
      </w:pPr>
      <w:r>
        <w:rPr/>
        <w:t>报告期内，公司图书出版发行业务营业收入占营业总收入的</w:t>
      </w:r>
      <w:r>
        <w:rPr>
          <w:spacing w:val="-46"/>
        </w:rPr>
        <w:t> </w:t>
      </w:r>
      <w:r>
        <w:rPr>
          <w:rFonts w:ascii="Times New Roman" w:hAnsi="Times New Roman" w:cs="Times New Roman" w:eastAsia="Times New Roman" w:hint="default"/>
        </w:rPr>
        <w:t>38.76%</w:t>
      </w:r>
      <w:r>
        <w:rPr/>
        <w:t>，移动网络游戏业务营业收入占营业总收入的 </w:t>
      </w:r>
      <w:r>
        <w:rPr>
          <w:rFonts w:ascii="Times New Roman" w:hAnsi="Times New Roman" w:cs="Times New Roman" w:eastAsia="Times New Roman" w:hint="default"/>
        </w:rPr>
        <w:t>61.24%</w:t>
      </w:r>
      <w:r>
        <w:rPr/>
        <w:t>。不存在单款游戏收入占游戏总收入</w:t>
      </w:r>
      <w:r>
        <w:rPr>
          <w:spacing w:val="-49"/>
        </w:rPr>
        <w:t> </w:t>
      </w:r>
      <w:r>
        <w:rPr>
          <w:rFonts w:ascii="Times New Roman" w:hAnsi="Times New Roman" w:cs="Times New Roman" w:eastAsia="Times New Roman" w:hint="default"/>
        </w:rPr>
        <w:t>30%</w:t>
      </w:r>
      <w:r>
        <w:rPr/>
        <w:t>以上的主要游戏。</w:t>
      </w:r>
    </w:p>
    <w:p>
      <w:pPr>
        <w:spacing w:line="240" w:lineRule="auto" w:before="10"/>
        <w:rPr>
          <w:rFonts w:ascii="宋体" w:hAnsi="宋体" w:cs="宋体" w:eastAsia="宋体" w:hint="default"/>
          <w:sz w:val="23"/>
          <w:szCs w:val="23"/>
        </w:rPr>
      </w:pPr>
    </w:p>
    <w:p>
      <w:pPr>
        <w:pStyle w:val="BodyText"/>
        <w:spacing w:line="240" w:lineRule="auto" w:before="44"/>
        <w:ind w:right="0"/>
        <w:jc w:val="left"/>
      </w:pPr>
      <w:r>
        <w:rPr/>
        <w:t>营业收入整体情况</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1,125,804,691.36</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936,023,719.25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20.28%</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图书出版发行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436,358,874.12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433,514,635.58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46.31%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移动网络游戏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689,445,817.24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61.24%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502,509,083.67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37.20%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青少年类图书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379,199,182.63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33.68%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392,210,098.13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41.90%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社科类图书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32,041,794.66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37,213,547.74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-13.90%</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移动网络游戏</w:t>
            </w:r>
            <w:r>
              <w:rPr>
                <w:rFonts w:ascii="Times New Roman" w:hAnsi="Times New Roman" w:cs="Times New Roman" w:eastAsia="Times New Roman" w:hint="default"/>
                <w:sz w:val="18"/>
                <w:szCs w:val="18"/>
              </w:rPr>
              <w:t>-</w:t>
            </w:r>
            <w:r>
              <w:rPr>
                <w:rFonts w:ascii="宋体" w:hAnsi="宋体" w:cs="宋体" w:eastAsia="宋体" w:hint="default"/>
                <w:sz w:val="18"/>
                <w:szCs w:val="18"/>
              </w:rPr>
              <w:t>青云 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180,634,070.90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16.04%</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移动网络游戏</w:t>
            </w:r>
            <w:r>
              <w:rPr>
                <w:rFonts w:ascii="Times New Roman" w:hAnsi="Times New Roman" w:cs="Times New Roman" w:eastAsia="Times New Roman" w:hint="default"/>
                <w:sz w:val="18"/>
                <w:szCs w:val="18"/>
              </w:rPr>
              <w:t>-</w:t>
            </w:r>
            <w:r>
              <w:rPr>
                <w:rFonts w:ascii="宋体" w:hAnsi="宋体" w:cs="宋体" w:eastAsia="宋体" w:hint="default"/>
                <w:sz w:val="18"/>
                <w:szCs w:val="18"/>
              </w:rPr>
              <w:t>青云 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174,392,097.77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15.49%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134,082,507.22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359,537,545.40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31.94%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372,517,566.16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39.80%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1,100,173,798.39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97.72%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919,144,735.96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98.20%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19.70%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25,630,892.97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16,878,983.29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51.85%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图书出版发行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436,358,874.12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298,533,856.37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移动网络游戏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689,445,817.24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392,244,434.13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青少年类图书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379,199,182.63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266,247,038.93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移动网络游戏</w:t>
            </w:r>
            <w:r>
              <w:rPr>
                <w:rFonts w:ascii="Times New Roman" w:hAnsi="Times New Roman" w:cs="Times New Roman" w:eastAsia="Times New Roman" w:hint="default"/>
                <w:sz w:val="18"/>
                <w:szCs w:val="18"/>
              </w:rPr>
              <w:t>- </w:t>
            </w:r>
            <w:r>
              <w:rPr>
                <w:rFonts w:ascii="宋体" w:hAnsi="宋体" w:cs="宋体" w:eastAsia="宋体" w:hint="default"/>
                <w:sz w:val="18"/>
                <w:szCs w:val="18"/>
              </w:rPr>
              <w:t>青云传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180,634,070.90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150,792,597.55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移动网络游戏</w:t>
            </w:r>
            <w:r>
              <w:rPr>
                <w:rFonts w:ascii="Times New Roman" w:hAnsi="Times New Roman" w:cs="Times New Roman" w:eastAsia="Times New Roman" w:hint="default"/>
                <w:sz w:val="18"/>
                <w:szCs w:val="18"/>
              </w:rPr>
              <w:t>- </w:t>
            </w:r>
            <w:r>
              <w:rPr>
                <w:rFonts w:ascii="宋体" w:hAnsi="宋体" w:cs="宋体" w:eastAsia="宋体" w:hint="default"/>
                <w:sz w:val="18"/>
                <w:szCs w:val="18"/>
              </w:rPr>
              <w:t>青云诀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174,392,097.77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129,882,270.02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-6.27%</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1,100,173,798.39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690,789,288.00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-15.21%</w:t>
            </w:r>
          </w:p>
        </w:tc>
      </w:tr>
    </w:tbl>
    <w:p>
      <w:pPr>
        <w:pStyle w:val="BodyText"/>
        <w:spacing w:line="240" w:lineRule="auto" w:before="70"/>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spacing w:line="240" w:lineRule="auto" w:before="11"/>
        <w:rPr>
          <w:rFonts w:ascii="宋体" w:hAnsi="宋体" w:cs="宋体" w:eastAsia="宋体" w:hint="default"/>
          <w:sz w:val="15"/>
          <w:szCs w:val="15"/>
        </w:rPr>
      </w:pPr>
    </w:p>
    <w:p>
      <w:pPr>
        <w:pStyle w:val="BodyText"/>
        <w:spacing w:line="451" w:lineRule="auto"/>
        <w:ind w:right="1155" w:firstLine="360"/>
        <w:jc w:val="left"/>
      </w:pPr>
      <w:r>
        <w:rPr/>
        <w:t>报告期内，移动网络游戏营业收入较上年同期增长</w:t>
      </w:r>
      <w:r>
        <w:rPr>
          <w:spacing w:val="-46"/>
        </w:rPr>
        <w:t> </w:t>
      </w:r>
      <w:r>
        <w:rPr>
          <w:rFonts w:ascii="Times New Roman" w:hAnsi="Times New Roman" w:cs="Times New Roman" w:eastAsia="Times New Roman" w:hint="default"/>
        </w:rPr>
        <w:t>37.20%</w:t>
      </w:r>
      <w:r>
        <w:rPr/>
        <w:t>，主要系游爱网络收购海南奇遇导致合并范围增加，且代理 游戏收入同比增加所致。</w:t>
      </w:r>
    </w:p>
    <w:p>
      <w:pPr>
        <w:pStyle w:val="BodyText"/>
        <w:spacing w:line="451" w:lineRule="auto" w:before="115"/>
        <w:ind w:right="1184" w:firstLine="360"/>
        <w:jc w:val="left"/>
      </w:pPr>
      <w:r>
        <w:rPr/>
        <w:t>报告期内，移动网络游戏青云诀的营业收入较上年同期增长</w:t>
      </w:r>
      <w:r>
        <w:rPr>
          <w:spacing w:val="-45"/>
        </w:rPr>
        <w:t> </w:t>
      </w:r>
      <w:r>
        <w:rPr>
          <w:rFonts w:ascii="Times New Roman" w:hAnsi="Times New Roman" w:cs="Times New Roman" w:eastAsia="Times New Roman" w:hint="default"/>
        </w:rPr>
        <w:t>30.06%</w:t>
      </w:r>
      <w:r>
        <w:rPr/>
        <w:t>，营业成本较上年同期增长</w:t>
      </w:r>
      <w:r>
        <w:rPr>
          <w:spacing w:val="-45"/>
        </w:rPr>
        <w:t> </w:t>
      </w:r>
      <w:r>
        <w:rPr>
          <w:rFonts w:ascii="Times New Roman" w:hAnsi="Times New Roman" w:cs="Times New Roman" w:eastAsia="Times New Roman" w:hint="default"/>
        </w:rPr>
        <w:t>42.00%</w:t>
      </w:r>
      <w:r>
        <w:rPr/>
        <w:t>，主要系：</w:t>
      </w:r>
      <w:r>
        <w:rPr>
          <w:rFonts w:ascii="Times New Roman" w:hAnsi="Times New Roman" w:cs="Times New Roman" w:eastAsia="Times New Roman" w:hint="default"/>
        </w:rPr>
        <w:t>1</w:t>
      </w:r>
      <w:r>
        <w:rPr/>
        <w:t>） 游爱网络的合并范围增加；</w:t>
      </w:r>
      <w:r>
        <w:rPr>
          <w:rFonts w:ascii="Times New Roman" w:hAnsi="Times New Roman" w:cs="Times New Roman" w:eastAsia="Times New Roman" w:hint="default"/>
        </w:rPr>
        <w:t>2</w:t>
      </w:r>
      <w:r>
        <w:rPr/>
        <w:t>）青云诀自</w:t>
      </w:r>
      <w:r>
        <w:rPr>
          <w:spacing w:val="-46"/>
        </w:rPr>
        <w:t> </w:t>
      </w:r>
      <w:r>
        <w:rPr>
          <w:rFonts w:ascii="Times New Roman" w:hAnsi="Times New Roman" w:cs="Times New Roman" w:eastAsia="Times New Roman" w:hint="default"/>
        </w:rPr>
        <w:t>2017 </w:t>
      </w:r>
      <w:r>
        <w:rPr/>
        <w:t>年第二季度上线运营，本报告期的盈利期间较上年增加。</w:t>
      </w:r>
    </w:p>
    <w:p>
      <w:pPr>
        <w:pStyle w:val="BodyText"/>
        <w:spacing w:line="451" w:lineRule="auto" w:before="82"/>
        <w:ind w:right="1155" w:firstLine="360"/>
        <w:jc w:val="left"/>
      </w:pPr>
      <w:r>
        <w:rPr/>
        <w:t>报告期内，境内营业成本较上年同期增长</w:t>
      </w:r>
      <w:r>
        <w:rPr>
          <w:spacing w:val="-46"/>
        </w:rPr>
        <w:t> </w:t>
      </w:r>
      <w:r>
        <w:rPr>
          <w:rFonts w:ascii="Times New Roman" w:hAnsi="Times New Roman" w:cs="Times New Roman" w:eastAsia="Times New Roman" w:hint="default"/>
        </w:rPr>
        <w:t>57.97%</w:t>
      </w:r>
      <w:r>
        <w:rPr/>
        <w:t>，主要系移动网络游戏成本同比增加所致。移动网络游戏营业成本较 上年同期增长</w:t>
      </w:r>
      <w:r>
        <w:rPr>
          <w:spacing w:val="-32"/>
        </w:rPr>
        <w:t> </w:t>
      </w:r>
      <w:r>
        <w:rPr>
          <w:rFonts w:ascii="Times New Roman" w:hAnsi="Times New Roman" w:cs="Times New Roman" w:eastAsia="Times New Roman" w:hint="default"/>
          <w:spacing w:val="-2"/>
        </w:rPr>
        <w:t>154.44%</w:t>
      </w:r>
      <w:r>
        <w:rPr>
          <w:spacing w:val="-2"/>
        </w:rPr>
        <w:t>，主要系：</w:t>
      </w:r>
      <w:r>
        <w:rPr>
          <w:rFonts w:ascii="Times New Roman" w:hAnsi="Times New Roman" w:cs="Times New Roman" w:eastAsia="Times New Roman" w:hint="default"/>
          <w:spacing w:val="-2"/>
        </w:rPr>
        <w:t>1</w:t>
      </w:r>
      <w:r>
        <w:rPr>
          <w:spacing w:val="-2"/>
        </w:rPr>
        <w:t>）与营业收入增长相配比，营业成本同比增长；</w:t>
      </w:r>
      <w:r>
        <w:rPr>
          <w:rFonts w:ascii="Times New Roman" w:hAnsi="Times New Roman" w:cs="Times New Roman" w:eastAsia="Times New Roman" w:hint="default"/>
          <w:spacing w:val="-2"/>
        </w:rPr>
        <w:t>2</w:t>
      </w:r>
      <w:r>
        <w:rPr>
          <w:spacing w:val="-2"/>
        </w:rPr>
        <w:t>）代理游戏的成本较高，《青云诀》和</w:t>
      </w:r>
    </w:p>
    <w:p>
      <w:pPr>
        <w:pStyle w:val="BodyText"/>
        <w:spacing w:line="240" w:lineRule="auto" w:before="43"/>
        <w:ind w:right="0"/>
        <w:jc w:val="left"/>
      </w:pPr>
      <w:r>
        <w:rPr/>
        <w:t>《青云传》等主要代理游戏的毛利率低于移动网络游戏整体毛利率水平。</w:t>
      </w: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spacing w:val="2"/>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图书出版发行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298,533,856.37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285,370,166.72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移动网络游戏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392,244,434.13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154,158,400.48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154.44%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 w:right="0"/>
              <w:jc w:val="left"/>
              <w:rPr>
                <w:rFonts w:ascii="宋体" w:hAnsi="宋体" w:cs="宋体" w:eastAsia="宋体" w:hint="default"/>
                <w:sz w:val="20"/>
                <w:szCs w:val="20"/>
              </w:rPr>
            </w:pPr>
            <w:r>
              <w:rPr>
                <w:rFonts w:ascii="宋体"/>
                <w:w w:val="99"/>
                <w:sz w:val="20"/>
              </w:rPr>
              <w:t> </w:t>
            </w:r>
            <w:r>
              <w:rPr>
                <w:rFonts w:ascii="宋体"/>
                <w:sz w:val="20"/>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690,778,290.50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439,528,567.20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Heading4"/>
        <w:spacing w:line="386" w:lineRule="auto"/>
        <w:ind w:right="0" w:firstLine="420"/>
        <w:jc w:val="left"/>
      </w:pPr>
      <w:r>
        <w:rPr>
          <w:rFonts w:ascii="Times New Roman" w:hAnsi="Times New Roman" w:cs="Times New Roman" w:eastAsia="Times New Roman" w:hint="default"/>
        </w:rPr>
        <w:t>1</w:t>
      </w:r>
      <w:r>
        <w:rPr/>
        <w:t>、湖南天舟梦享者国际教育发展有限公司于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月成立，注册资本</w:t>
      </w:r>
      <w:r>
        <w:rPr>
          <w:rFonts w:ascii="Times New Roman" w:hAnsi="Times New Roman" w:cs="Times New Roman" w:eastAsia="Times New Roman" w:hint="default"/>
        </w:rPr>
        <w:t>200.00</w:t>
      </w:r>
      <w:r>
        <w:rPr/>
        <w:t>万元，公司持股</w:t>
      </w:r>
      <w:r>
        <w:rPr>
          <w:rFonts w:ascii="Times New Roman" w:hAnsi="Times New Roman" w:cs="Times New Roman" w:eastAsia="Times New Roman" w:hint="default"/>
        </w:rPr>
        <w:t>60%</w:t>
      </w:r>
      <w:r>
        <w:rPr/>
        <w:t>，</w:t>
      </w:r>
      <w:r>
        <w:rPr>
          <w:w w:val="100"/>
        </w:rPr>
        <w:t> </w:t>
      </w:r>
      <w:r>
        <w:rPr/>
        <w:t>自成立之日起纳入合并范围。</w:t>
      </w:r>
    </w:p>
    <w:p>
      <w:pPr>
        <w:pStyle w:val="Heading4"/>
        <w:spacing w:line="240" w:lineRule="auto" w:before="65"/>
        <w:ind w:left="573"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2</w:t>
      </w:r>
      <w:r>
        <w:rPr>
          <w:spacing w:val="-4"/>
        </w:rPr>
        <w:t>、湖南天舟心理咨询服务有限公司于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月成立，注册资本</w:t>
      </w:r>
      <w:r>
        <w:rPr>
          <w:rFonts w:ascii="Times New Roman" w:hAnsi="Times New Roman" w:cs="Times New Roman" w:eastAsia="Times New Roman" w:hint="default"/>
          <w:spacing w:val="-4"/>
        </w:rPr>
        <w:t>200</w:t>
      </w:r>
      <w:r>
        <w:rPr>
          <w:spacing w:val="-4"/>
        </w:rPr>
        <w:t>万元，成立时公司持股</w:t>
      </w:r>
      <w:r>
        <w:rPr>
          <w:rFonts w:ascii="Times New Roman" w:hAnsi="Times New Roman" w:cs="Times New Roman" w:eastAsia="Times New Roman" w:hint="default"/>
          <w:spacing w:val="-4"/>
        </w:rPr>
        <w:t>70%</w:t>
      </w:r>
      <w:r>
        <w:rPr>
          <w:spacing w:val="-4"/>
        </w:rPr>
        <w:t>，</w:t>
      </w:r>
      <w:r>
        <w:rPr>
          <w:rFonts w:ascii="Times New Roman" w:hAnsi="Times New Roman" w:cs="Times New Roman" w:eastAsia="Times New Roman" w:hint="default"/>
          <w:spacing w:val="-4"/>
        </w:rPr>
        <w:t>2018</w:t>
      </w:r>
    </w:p>
    <w:p>
      <w:pPr>
        <w:spacing w:after="0" w:line="240" w:lineRule="auto"/>
        <w:jc w:val="left"/>
        <w:rPr>
          <w:rFonts w:ascii="Times New Roman" w:hAnsi="Times New Roman" w:cs="Times New Roman" w:eastAsia="Times New Roman" w:hint="default"/>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56"/>
        <w:ind w:right="0"/>
        <w:jc w:val="left"/>
      </w:pPr>
      <w:r>
        <w:rPr/>
        <w:t>年</w:t>
      </w:r>
      <w:r>
        <w:rPr>
          <w:rFonts w:ascii="Times New Roman" w:hAnsi="Times New Roman" w:cs="Times New Roman" w:eastAsia="Times New Roman" w:hint="default"/>
        </w:rPr>
        <w:t>9</w:t>
      </w:r>
      <w:r>
        <w:rPr/>
        <w:t>月变更后公司持股</w:t>
      </w:r>
      <w:r>
        <w:rPr>
          <w:rFonts w:ascii="Times New Roman" w:hAnsi="Times New Roman" w:cs="Times New Roman" w:eastAsia="Times New Roman" w:hint="default"/>
        </w:rPr>
        <w:t>60%</w:t>
      </w:r>
      <w:r>
        <w:rPr/>
        <w:t>，自成立之日起纳入合并范围。</w:t>
      </w:r>
    </w:p>
    <w:p>
      <w:pPr>
        <w:pStyle w:val="Heading4"/>
        <w:spacing w:line="240" w:lineRule="auto" w:before="177"/>
        <w:ind w:left="573" w:right="0"/>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2018</w:t>
      </w:r>
      <w:r>
        <w:rPr>
          <w:rFonts w:ascii="Times New Roman" w:hAnsi="Times New Roman" w:cs="Times New Roman" w:eastAsia="Times New Roman" w:hint="default"/>
        </w:rPr>
        <w:t> </w:t>
      </w:r>
      <w:r>
        <w:rPr/>
        <w:t>年</w:t>
      </w:r>
      <w:r>
        <w:rPr>
          <w:spacing w:val="-50"/>
        </w:rPr>
        <w:t> </w:t>
      </w:r>
      <w:r>
        <w:rPr>
          <w:rFonts w:ascii="Times New Roman" w:hAnsi="Times New Roman" w:cs="Times New Roman" w:eastAsia="Times New Roman" w:hint="default"/>
        </w:rPr>
        <w:t>4 </w:t>
      </w:r>
      <w:r>
        <w:rPr>
          <w:spacing w:val="-3"/>
        </w:rPr>
        <w:t>月，子公司游爱网络以</w:t>
      </w:r>
      <w:r>
        <w:rPr>
          <w:spacing w:val="-49"/>
        </w:rPr>
        <w:t> </w:t>
      </w:r>
      <w:r>
        <w:rPr>
          <w:rFonts w:ascii="Times New Roman" w:hAnsi="Times New Roman" w:cs="Times New Roman" w:eastAsia="Times New Roman" w:hint="default"/>
        </w:rPr>
        <w:t>2.16 </w:t>
      </w:r>
      <w:r>
        <w:rPr/>
        <w:t>亿元收购海南奇遇</w:t>
      </w:r>
      <w:r>
        <w:rPr>
          <w:spacing w:val="-50"/>
        </w:rPr>
        <w:t> </w:t>
      </w:r>
      <w:r>
        <w:rPr>
          <w:rFonts w:ascii="Times New Roman" w:hAnsi="Times New Roman" w:cs="Times New Roman" w:eastAsia="Times New Roman" w:hint="default"/>
          <w:spacing w:val="-3"/>
        </w:rPr>
        <w:t>72%</w:t>
      </w:r>
      <w:r>
        <w:rPr>
          <w:spacing w:val="-3"/>
        </w:rPr>
        <w:t>的股权，并于</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5 </w:t>
      </w:r>
      <w:r>
        <w:rPr/>
        <w:t>月</w:t>
      </w:r>
      <w:r>
        <w:rPr>
          <w:spacing w:val="-50"/>
        </w:rPr>
        <w:t> </w:t>
      </w:r>
      <w:r>
        <w:rPr>
          <w:rFonts w:ascii="Times New Roman" w:hAnsi="Times New Roman" w:cs="Times New Roman" w:eastAsia="Times New Roman" w:hint="default"/>
        </w:rPr>
        <w:t>31 </w:t>
      </w:r>
      <w:r>
        <w:rPr/>
        <w:t>日完成</w:t>
      </w:r>
    </w:p>
    <w:p>
      <w:pPr>
        <w:pStyle w:val="Heading4"/>
        <w:spacing w:line="240" w:lineRule="auto" w:before="177"/>
        <w:ind w:right="0"/>
        <w:jc w:val="left"/>
      </w:pPr>
      <w:r>
        <w:rPr/>
        <w:t>资产交割手续，交割后游爱网络持股</w:t>
      </w:r>
      <w:r>
        <w:rPr>
          <w:spacing w:val="-54"/>
        </w:rPr>
        <w:t> </w:t>
      </w:r>
      <w:r>
        <w:rPr>
          <w:rFonts w:ascii="Times New Roman" w:hAnsi="Times New Roman" w:cs="Times New Roman" w:eastAsia="Times New Roman" w:hint="default"/>
        </w:rPr>
        <w:t>100%</w:t>
      </w:r>
      <w:r>
        <w:rPr/>
        <w:t>，自</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月起纳入合并范围。</w:t>
      </w:r>
    </w:p>
    <w:p>
      <w:pPr>
        <w:pStyle w:val="Heading4"/>
        <w:spacing w:line="386" w:lineRule="auto" w:before="177"/>
        <w:ind w:right="0" w:firstLine="420"/>
        <w:jc w:val="left"/>
      </w:pPr>
      <w:r>
        <w:rPr>
          <w:rFonts w:ascii="Times New Roman" w:hAnsi="Times New Roman" w:cs="Times New Roman" w:eastAsia="Times New Roman" w:hint="default"/>
          <w:spacing w:val="-3"/>
        </w:rPr>
        <w:t>4</w:t>
      </w:r>
      <w:r>
        <w:rPr>
          <w:spacing w:val="-3"/>
        </w:rPr>
        <w:t>、海南游爱网络技术有限公司于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月成立，注册资本</w:t>
      </w:r>
      <w:r>
        <w:rPr>
          <w:rFonts w:ascii="Times New Roman" w:hAnsi="Times New Roman" w:cs="Times New Roman" w:eastAsia="Times New Roman" w:hint="default"/>
          <w:spacing w:val="-3"/>
        </w:rPr>
        <w:t>1,000.00</w:t>
      </w:r>
      <w:r>
        <w:rPr>
          <w:spacing w:val="-3"/>
        </w:rPr>
        <w:t>万元，子公司游爱网络持股</w:t>
      </w:r>
      <w:r>
        <w:rPr>
          <w:rFonts w:ascii="Times New Roman" w:hAnsi="Times New Roman" w:cs="Times New Roman" w:eastAsia="Times New Roman" w:hint="default"/>
          <w:spacing w:val="-3"/>
        </w:rPr>
        <w:t>100%</w:t>
      </w:r>
      <w:r>
        <w:rPr>
          <w:spacing w:val="-3"/>
        </w:rPr>
        <w:t>，</w:t>
      </w:r>
      <w:r>
        <w:rPr>
          <w:w w:val="100"/>
        </w:rPr>
        <w:t> </w:t>
      </w:r>
      <w:r>
        <w:rPr/>
        <w:t>自成立之日起纳入合并范围。</w:t>
      </w:r>
    </w:p>
    <w:p>
      <w:pPr>
        <w:pStyle w:val="Heading4"/>
        <w:spacing w:line="386" w:lineRule="auto" w:before="65"/>
        <w:ind w:right="0" w:firstLine="420"/>
        <w:jc w:val="left"/>
      </w:pPr>
      <w:r>
        <w:rPr>
          <w:rFonts w:ascii="Times New Roman" w:hAnsi="Times New Roman" w:cs="Times New Roman" w:eastAsia="Times New Roman" w:hint="default"/>
          <w:spacing w:val="-4"/>
        </w:rPr>
        <w:t>5</w:t>
      </w:r>
      <w:r>
        <w:rPr>
          <w:spacing w:val="-4"/>
        </w:rPr>
        <w:t>、海南拾伍秒动画科技有限公司于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月成立，注册资本</w:t>
      </w:r>
      <w:r>
        <w:rPr>
          <w:rFonts w:ascii="Times New Roman" w:hAnsi="Times New Roman" w:cs="Times New Roman" w:eastAsia="Times New Roman" w:hint="default"/>
          <w:spacing w:val="-4"/>
        </w:rPr>
        <w:t>100.00</w:t>
      </w:r>
      <w:r>
        <w:rPr>
          <w:spacing w:val="-4"/>
        </w:rPr>
        <w:t>万元，子公司游爱网络持股</w:t>
      </w:r>
      <w:r>
        <w:rPr>
          <w:rFonts w:ascii="Times New Roman" w:hAnsi="Times New Roman" w:cs="Times New Roman" w:eastAsia="Times New Roman" w:hint="default"/>
          <w:spacing w:val="-4"/>
        </w:rPr>
        <w:t>100%</w:t>
      </w:r>
      <w:r>
        <w:rPr>
          <w:spacing w:val="-4"/>
        </w:rPr>
        <w:t>，</w:t>
      </w:r>
      <w:r>
        <w:rPr>
          <w:w w:val="100"/>
        </w:rPr>
        <w:t> </w:t>
      </w:r>
      <w:r>
        <w:rPr/>
        <w:t>自成立之日起纳入合并范围。</w:t>
      </w:r>
    </w:p>
    <w:p>
      <w:pPr>
        <w:pStyle w:val="Heading4"/>
        <w:spacing w:line="386" w:lineRule="auto" w:before="65"/>
        <w:ind w:right="0" w:firstLine="420"/>
        <w:jc w:val="left"/>
      </w:pPr>
      <w:r>
        <w:rPr>
          <w:rFonts w:ascii="Times New Roman" w:hAnsi="Times New Roman" w:cs="Times New Roman" w:eastAsia="Times New Roman" w:hint="default"/>
        </w:rPr>
        <w:t>6</w:t>
      </w:r>
      <w:r>
        <w:rPr/>
        <w:t>、孙公司神奇时代信息技术（天津）有限公司于</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月办理了注销登记，自注销之日起不再</w:t>
      </w:r>
      <w:r>
        <w:rPr>
          <w:w w:val="100"/>
        </w:rPr>
        <w:t> </w:t>
      </w:r>
      <w:r>
        <w:rPr/>
        <w:t>纳入合并范围。</w:t>
      </w:r>
    </w:p>
    <w:p>
      <w:pPr>
        <w:spacing w:line="240" w:lineRule="auto" w:before="13"/>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246,539,167.88</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21.91%</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120,084,426.82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10.67%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34,872,990.89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33,488,595.06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29,102,923.65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28,990,231.46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246,539,167.88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21.91%</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主要客户其他情况说明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spacing w:val="1"/>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369,423,259.09</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55.74%</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29.33%</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194,415,311.54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29.33%</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68,579,973.43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10.35%</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41,661,388.03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36,992,712.81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27,773,873.28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369,423,259.09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55.74%</w:t>
            </w:r>
          </w:p>
        </w:tc>
      </w:tr>
    </w:tbl>
    <w:p>
      <w:pPr>
        <w:spacing w:line="240" w:lineRule="auto" w:before="2"/>
        <w:rPr>
          <w:rFonts w:ascii="宋体" w:hAnsi="宋体" w:cs="宋体" w:eastAsia="宋体" w:hint="default"/>
          <w:sz w:val="27"/>
          <w:szCs w:val="27"/>
        </w:rPr>
      </w:pPr>
    </w:p>
    <w:p>
      <w:pPr>
        <w:pStyle w:val="BodyText"/>
        <w:spacing w:line="240" w:lineRule="auto" w:before="44"/>
        <w:ind w:right="0"/>
        <w:jc w:val="both"/>
      </w:pPr>
      <w:r>
        <w:rPr/>
        <w:t>主要供应商其他情况说明</w:t>
      </w:r>
    </w:p>
    <w:p>
      <w:pPr>
        <w:spacing w:line="240" w:lineRule="auto" w:before="0"/>
        <w:rPr>
          <w:rFonts w:ascii="宋体" w:hAnsi="宋体" w:cs="宋体" w:eastAsia="宋体" w:hint="default"/>
          <w:sz w:val="15"/>
          <w:szCs w:val="15"/>
        </w:rPr>
      </w:pPr>
    </w:p>
    <w:p>
      <w:pPr>
        <w:pStyle w:val="BodyText"/>
        <w:spacing w:line="451" w:lineRule="auto"/>
        <w:ind w:right="1030" w:firstLine="360"/>
        <w:jc w:val="left"/>
      </w:pPr>
      <w:r>
        <w:rPr/>
        <w:t>报告期内，前五名供应商中，第一名为海南元游信息技术有限公司，持有公司</w:t>
      </w:r>
      <w:r>
        <w:rPr>
          <w:spacing w:val="-48"/>
        </w:rPr>
        <w:t> </w:t>
      </w:r>
      <w:r>
        <w:rPr>
          <w:rFonts w:ascii="Times New Roman" w:hAnsi="Times New Roman" w:cs="Times New Roman" w:eastAsia="Times New Roman" w:hint="default"/>
        </w:rPr>
        <w:t>5%</w:t>
      </w:r>
      <w:r>
        <w:rPr/>
        <w:t>以上股份的股东、公司副董事长、执 行总裁袁雄贵先生曾任职海南元游的董事，已于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月离任，根据《深圳证券交易所创业板股票上市规则》相关规定，</w:t>
      </w:r>
    </w:p>
    <w:p>
      <w:pPr>
        <w:pStyle w:val="BodyText"/>
        <w:spacing w:line="451" w:lineRule="auto" w:before="43"/>
        <w:ind w:right="1132"/>
        <w:jc w:val="both"/>
      </w:pPr>
      <w:r>
        <w:rPr/>
        <w:t>截止</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14"/>
        </w:rPr>
        <w:t> </w:t>
      </w:r>
      <w:r>
        <w:rPr/>
        <w:t>日之前，海南元游与公司存在关联关系；除海南元游外，其他主要供应商均与公司不存在关联关系，公 司董事、监事、高级管理人员、核心技术人员、持股</w:t>
      </w:r>
      <w:r>
        <w:rPr>
          <w:spacing w:val="-54"/>
        </w:rPr>
        <w:t> </w:t>
      </w:r>
      <w:r>
        <w:rPr>
          <w:rFonts w:ascii="Times New Roman" w:hAnsi="Times New Roman" w:cs="Times New Roman" w:eastAsia="Times New Roman" w:hint="default"/>
        </w:rPr>
        <w:t>5%</w:t>
      </w:r>
      <w:r>
        <w:rPr/>
        <w:t>以上股东、实际控制人和其他关联方在主要供应商中不存在直接或 者间接拥有权益的情形。</w:t>
      </w:r>
    </w:p>
    <w:p>
      <w:pPr>
        <w:spacing w:line="240" w:lineRule="auto" w:before="11"/>
        <w:rPr>
          <w:rFonts w:ascii="宋体" w:hAnsi="宋体" w:cs="宋体" w:eastAsia="宋体" w:hint="default"/>
          <w:sz w:val="15"/>
          <w:szCs w:val="15"/>
        </w:rPr>
      </w:pPr>
    </w:p>
    <w:p>
      <w:pPr>
        <w:pStyle w:val="Heading3"/>
        <w:spacing w:line="240" w:lineRule="auto"/>
        <w:ind w:right="0"/>
        <w:jc w:val="both"/>
        <w:rPr>
          <w:b w:val="0"/>
          <w:bCs w:val="0"/>
        </w:rPr>
      </w:pPr>
      <w:r>
        <w:rPr>
          <w:rFonts w:ascii="Times New Roman" w:hAnsi="Times New Roman" w:cs="Times New Roman" w:eastAsia="Times New Roman" w:hint="default"/>
        </w:rPr>
        <w:t>3</w:t>
      </w:r>
      <w:r>
        <w:rPr/>
        <w:t>、费用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68,605,776.21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64,738,018.91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104,346,044.22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100,611,831.84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2" w:right="0"/>
              <w:jc w:val="left"/>
              <w:rPr>
                <w:rFonts w:ascii="Times New Roman" w:hAnsi="Times New Roman" w:cs="Times New Roman" w:eastAsia="Times New Roman" w:hint="default"/>
                <w:sz w:val="18"/>
                <w:szCs w:val="18"/>
              </w:rPr>
            </w:pPr>
            <w:r>
              <w:rPr>
                <w:rFonts w:ascii="Times New Roman"/>
                <w:sz w:val="18"/>
              </w:rPr>
              <w:t>3.71%</w:t>
            </w:r>
          </w:p>
        </w:tc>
        <w:tc>
          <w:tcPr>
            <w:tcW w:w="2919"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年度会计政策变更，报表格式变</w:t>
            </w:r>
            <w:r>
              <w:rPr>
                <w:rFonts w:ascii="宋体" w:hAnsi="宋体" w:cs="宋体" w:eastAsia="宋体" w:hint="default"/>
                <w:sz w:val="18"/>
                <w:szCs w:val="18"/>
              </w:rPr>
              <w:t> 化，管理费用与研发费用分开列示， 上年同期数据也相应调整。</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89" w:right="0"/>
              <w:jc w:val="left"/>
              <w:rPr>
                <w:rFonts w:ascii="Times New Roman" w:hAnsi="Times New Roman" w:cs="Times New Roman" w:eastAsia="Times New Roman" w:hint="default"/>
                <w:sz w:val="18"/>
                <w:szCs w:val="18"/>
              </w:rPr>
            </w:pPr>
            <w:r>
              <w:rPr>
                <w:rFonts w:ascii="Times New Roman"/>
                <w:sz w:val="18"/>
              </w:rPr>
              <w:t>-7,071,604.95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-14,794,208.68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主要系利息收入同比减少所致。</w:t>
            </w:r>
          </w:p>
        </w:tc>
      </w:tr>
      <w:tr>
        <w:trPr>
          <w:trHeight w:val="47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140,218,473.15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113,608,047.42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23.42%</w:t>
            </w:r>
          </w:p>
        </w:tc>
        <w:tc>
          <w:tcPr>
            <w:tcW w:w="2919"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年度会计政策变更，报表格式变</w:t>
            </w:r>
            <w:r>
              <w:rPr>
                <w:rFonts w:ascii="宋体" w:hAnsi="宋体" w:cs="宋体" w:eastAsia="宋体" w:hint="default"/>
                <w:sz w:val="18"/>
                <w:szCs w:val="18"/>
              </w:rPr>
              <w:t> </w:t>
            </w:r>
            <w:r>
              <w:rPr>
                <w:rFonts w:ascii="宋体" w:hAnsi="宋体" w:cs="宋体" w:eastAsia="宋体" w:hint="default"/>
                <w:spacing w:val="-2"/>
                <w:sz w:val="18"/>
                <w:szCs w:val="18"/>
              </w:rPr>
              <w:t>化，研发费用从原管理费用中分离进</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行单独列示，上年同期数据也相应调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整。</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16"/>
        <w:rPr>
          <w:rFonts w:ascii="Microsoft JhengHei" w:hAnsi="Microsoft JhengHei" w:cs="Microsoft JhengHei" w:eastAsia="Microsoft JhengHei" w:hint="default"/>
          <w:b/>
          <w:bCs/>
          <w:sz w:val="23"/>
          <w:szCs w:val="23"/>
        </w:rPr>
      </w:pPr>
    </w:p>
    <w:p>
      <w:pPr>
        <w:pStyle w:val="BodyText"/>
        <w:spacing w:line="477" w:lineRule="auto"/>
        <w:ind w:right="1131" w:firstLine="360"/>
        <w:jc w:val="both"/>
      </w:pPr>
      <w:r>
        <w:rPr>
          <w:spacing w:val="-2"/>
        </w:rPr>
        <w:t>公司持续加大教育出版业务和游戏业务的研发力度，逐年增加研发投入。报告期内，公司有多款教育图书产品和移动网</w:t>
      </w:r>
      <w:r>
        <w:rPr/>
        <w:t> </w:t>
      </w:r>
      <w:r>
        <w:rPr>
          <w:spacing w:val="-2"/>
        </w:rPr>
        <w:t>游戏产品立项筹划并投入研发，项目研发按计划稳步推进。公司的研发投入有利于增强公司核心竞争力，确保公司产品销量</w:t>
      </w:r>
      <w:r>
        <w:rPr>
          <w:spacing w:val="-64"/>
        </w:rPr>
        <w:t> </w:t>
      </w:r>
      <w:r>
        <w:rPr>
          <w:spacing w:val="-64"/>
        </w:rPr>
      </w:r>
      <w:r>
        <w:rPr/>
        <w:t>及盈利能力的稳步提升。</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w:t>
            </w:r>
            <w:r>
              <w:rPr>
                <w:rFonts w:ascii="Times New Roman"/>
                <w:spacing w:val="2"/>
                <w:sz w:val="18"/>
              </w:rPr>
              <w:t> </w:t>
            </w:r>
            <w:r>
              <w:rPr>
                <w:rFonts w:ascii="Times New Roman"/>
                <w:sz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140,932,312.93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117,091,251.82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58,816,890.71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研发投入总额占营业收入的比重较上年发生显著变化的原因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0"/>
        <w:jc w:val="left"/>
      </w:pPr>
      <w:r>
        <w:rPr/>
        <w:t>研发投入资本化率大幅变动的原因及其合理性说明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2368"/>
        <w:gridCol w:w="2404"/>
        <w:gridCol w:w="2393"/>
        <w:gridCol w:w="2391"/>
      </w:tblGrid>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1,197,592,034.89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960,620,511.85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24.67%</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1,051,456,435.14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749,276,870.83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40.33%</w:t>
            </w:r>
          </w:p>
        </w:tc>
      </w:tr>
      <w:tr>
        <w:trPr>
          <w:trHeight w:val="716"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84"/>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146,135,599.75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211,343,641.02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-30.85%</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162,680,311.00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253,132,872.85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-35.73%</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666,014,611.48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436,118,801.65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52.71%</w:t>
            </w:r>
          </w:p>
        </w:tc>
      </w:tr>
      <w:tr>
        <w:trPr>
          <w:trHeight w:val="71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4"/>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-503,334,300.48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-182,985,928.80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-175.07%</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3,935,000.00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83"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43,532,169.81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306,179,354.19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-85.78%</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-13,932,169.81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-302,244,354.19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95.39%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-369,449,808.77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-274,396,076.70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-34.64%</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相关数据同比发生重大变动的主要影响因素说明</w:t>
      </w:r>
    </w:p>
    <w:p>
      <w:pPr>
        <w:spacing w:line="240" w:lineRule="auto" w:before="0"/>
        <w:rPr>
          <w:rFonts w:ascii="宋体" w:hAnsi="宋体" w:cs="宋体" w:eastAsia="宋体" w:hint="default"/>
          <w:sz w:val="15"/>
          <w:szCs w:val="15"/>
        </w:rPr>
      </w:pPr>
    </w:p>
    <w:p>
      <w:pPr>
        <w:pStyle w:val="BodyText"/>
        <w:spacing w:line="451" w:lineRule="auto"/>
        <w:ind w:right="1034" w:firstLine="360"/>
        <w:jc w:val="left"/>
      </w:pPr>
      <w:r>
        <w:rPr>
          <w:spacing w:val="-3"/>
        </w:rPr>
        <w:t>（</w:t>
      </w:r>
      <w:r>
        <w:rPr>
          <w:rFonts w:ascii="Times New Roman" w:hAnsi="Times New Roman" w:cs="Times New Roman" w:eastAsia="Times New Roman" w:hint="default"/>
          <w:spacing w:val="-3"/>
        </w:rPr>
        <w:t>1</w:t>
      </w:r>
      <w:r>
        <w:rPr>
          <w:spacing w:val="-3"/>
        </w:rPr>
        <w:t>）经营活动现金流入本报告期较上年同期增长</w:t>
      </w:r>
      <w:r>
        <w:rPr>
          <w:spacing w:val="-27"/>
        </w:rPr>
        <w:t> </w:t>
      </w:r>
      <w:r>
        <w:rPr>
          <w:rFonts w:ascii="Times New Roman" w:hAnsi="Times New Roman" w:cs="Times New Roman" w:eastAsia="Times New Roman" w:hint="default"/>
          <w:spacing w:val="-3"/>
        </w:rPr>
        <w:t>24.67%</w:t>
      </w:r>
      <w:r>
        <w:rPr>
          <w:spacing w:val="-3"/>
        </w:rPr>
        <w:t>，主要系报告期销售商品、提供劳务收到的现金同比增加所致；</w:t>
      </w:r>
      <w:r>
        <w:rPr/>
        <w:t> 经营活动现金流出本报告期较上年同期增长</w:t>
      </w:r>
      <w:r>
        <w:rPr>
          <w:spacing w:val="-45"/>
        </w:rPr>
        <w:t> </w:t>
      </w:r>
      <w:r>
        <w:rPr>
          <w:rFonts w:ascii="Times New Roman" w:hAnsi="Times New Roman" w:cs="Times New Roman" w:eastAsia="Times New Roman" w:hint="default"/>
        </w:rPr>
        <w:t>40.33%</w:t>
      </w:r>
      <w:r>
        <w:rPr/>
        <w:t>，主要系购买商品、接受劳务支付的现金同比增加所致；经营活动产生 的现金流量净额本报告期较上年同期下降</w:t>
      </w:r>
      <w:r>
        <w:rPr>
          <w:spacing w:val="-45"/>
        </w:rPr>
        <w:t> </w:t>
      </w:r>
      <w:r>
        <w:rPr>
          <w:rFonts w:ascii="Times New Roman" w:hAnsi="Times New Roman" w:cs="Times New Roman" w:eastAsia="Times New Roman" w:hint="default"/>
        </w:rPr>
        <w:t>30.85%</w:t>
      </w:r>
      <w:r>
        <w:rPr/>
        <w:t>，主要系报告期经营活动现金流出同比增加额超过经营活动现金流入的增 加额所致。</w:t>
      </w:r>
    </w:p>
    <w:p>
      <w:pPr>
        <w:pStyle w:val="BodyText"/>
        <w:spacing w:line="451" w:lineRule="auto" w:before="113"/>
        <w:ind w:right="1129" w:firstLine="360"/>
        <w:jc w:val="both"/>
      </w:pPr>
      <w:r>
        <w:rPr>
          <w:spacing w:val="-1"/>
        </w:rPr>
        <w:t>（</w:t>
      </w:r>
      <w:r>
        <w:rPr>
          <w:rFonts w:ascii="Times New Roman" w:hAnsi="Times New Roman" w:cs="Times New Roman" w:eastAsia="Times New Roman" w:hint="default"/>
          <w:spacing w:val="-1"/>
        </w:rPr>
        <w:t>2</w:t>
      </w:r>
      <w:r>
        <w:rPr>
          <w:spacing w:val="-1"/>
        </w:rPr>
        <w:t>）投资活动现金流入本报告期较上年同期下降</w:t>
      </w:r>
      <w:r>
        <w:rPr>
          <w:spacing w:val="-19"/>
        </w:rPr>
        <w:t> </w:t>
      </w:r>
      <w:r>
        <w:rPr>
          <w:rFonts w:ascii="Times New Roman" w:hAnsi="Times New Roman" w:cs="Times New Roman" w:eastAsia="Times New Roman" w:hint="default"/>
          <w:spacing w:val="-2"/>
        </w:rPr>
        <w:t>35.73%</w:t>
      </w:r>
      <w:r>
        <w:rPr>
          <w:spacing w:val="-2"/>
        </w:rPr>
        <w:t>，主要系本报告期收回的到期定期存款同比减少等所致；投资</w:t>
      </w:r>
      <w:r>
        <w:rPr/>
        <w:t> 活动现金流出本报告期较上年同期增长</w:t>
      </w:r>
      <w:r>
        <w:rPr>
          <w:spacing w:val="-47"/>
        </w:rPr>
        <w:t> </w:t>
      </w:r>
      <w:r>
        <w:rPr>
          <w:rFonts w:ascii="Times New Roman" w:hAnsi="Times New Roman" w:cs="Times New Roman" w:eastAsia="Times New Roman" w:hint="default"/>
        </w:rPr>
        <w:t>52.71%</w:t>
      </w:r>
      <w:r>
        <w:rPr/>
        <w:t>，主要系报告期支付四九游投资款</w:t>
      </w:r>
      <w:r>
        <w:rPr>
          <w:spacing w:val="-47"/>
        </w:rPr>
        <w:t> </w:t>
      </w:r>
      <w:r>
        <w:rPr>
          <w:rFonts w:ascii="Times New Roman" w:hAnsi="Times New Roman" w:cs="Times New Roman" w:eastAsia="Times New Roman" w:hint="default"/>
        </w:rPr>
        <w:t>3.75 </w:t>
      </w:r>
      <w:r>
        <w:rPr/>
        <w:t>亿元、海南奇遇投资款</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亿元等所 </w:t>
      </w:r>
      <w:r>
        <w:rPr>
          <w:spacing w:val="-1"/>
        </w:rPr>
        <w:t>致；投资活动产生的现金流量净额本报告期较上年同期下降</w:t>
      </w:r>
      <w:r>
        <w:rPr>
          <w:spacing w:val="-16"/>
        </w:rPr>
        <w:t> </w:t>
      </w:r>
      <w:r>
        <w:rPr>
          <w:rFonts w:ascii="Times New Roman" w:hAnsi="Times New Roman" w:cs="Times New Roman" w:eastAsia="Times New Roman" w:hint="default"/>
          <w:spacing w:val="-2"/>
        </w:rPr>
        <w:t>175.07%</w:t>
      </w:r>
      <w:r>
        <w:rPr>
          <w:spacing w:val="-2"/>
        </w:rPr>
        <w:t>，主要系本报告期投资活动现金流入同比下降，而投资</w:t>
      </w:r>
      <w:r>
        <w:rPr>
          <w:spacing w:val="-84"/>
        </w:rPr>
        <w:t> </w:t>
      </w:r>
      <w:r>
        <w:rPr>
          <w:spacing w:val="-84"/>
        </w:rPr>
      </w:r>
      <w:r>
        <w:rPr/>
        <w:t>活动现金流出同比增加所致。</w:t>
      </w:r>
    </w:p>
    <w:p>
      <w:pPr>
        <w:pStyle w:val="BodyText"/>
        <w:spacing w:line="451" w:lineRule="auto" w:before="115"/>
        <w:ind w:right="1168" w:firstLine="360"/>
        <w:jc w:val="both"/>
      </w:pPr>
      <w:r>
        <w:rPr/>
        <w:t>（</w:t>
      </w:r>
      <w:r>
        <w:rPr>
          <w:rFonts w:ascii="Times New Roman" w:hAnsi="Times New Roman" w:cs="Times New Roman" w:eastAsia="Times New Roman" w:hint="default"/>
        </w:rPr>
        <w:t>3</w:t>
      </w:r>
      <w:r>
        <w:rPr/>
        <w:t>）筹资活动现金流入本报告期较上年同期增长</w:t>
      </w:r>
      <w:r>
        <w:rPr>
          <w:spacing w:val="-46"/>
        </w:rPr>
        <w:t> </w:t>
      </w:r>
      <w:r>
        <w:rPr>
          <w:rFonts w:ascii="Times New Roman" w:hAnsi="Times New Roman" w:cs="Times New Roman" w:eastAsia="Times New Roman" w:hint="default"/>
        </w:rPr>
        <w:t>652.22%</w:t>
      </w:r>
      <w:r>
        <w:rPr/>
        <w:t>，主要系子公司取得的借款同比增加所致；筹资活动现金流 出本报告期较上年同期下降</w:t>
      </w:r>
      <w:r>
        <w:rPr>
          <w:spacing w:val="-44"/>
        </w:rPr>
        <w:t> </w:t>
      </w:r>
      <w:r>
        <w:rPr>
          <w:rFonts w:ascii="Times New Roman" w:hAnsi="Times New Roman" w:cs="Times New Roman" w:eastAsia="Times New Roman" w:hint="default"/>
        </w:rPr>
        <w:t>85.78%</w:t>
      </w:r>
      <w:r>
        <w:rPr/>
        <w:t>，主要系本报告期分配股利、利润或偿付利息支付的现金同比减少、支付股份回购款同 比减少等所致；筹资活动产生的现金流量净额较上年同期增长</w:t>
      </w:r>
      <w:r>
        <w:rPr>
          <w:spacing w:val="-46"/>
        </w:rPr>
        <w:t> </w:t>
      </w:r>
      <w:r>
        <w:rPr>
          <w:rFonts w:ascii="Times New Roman" w:hAnsi="Times New Roman" w:cs="Times New Roman" w:eastAsia="Times New Roman" w:hint="default"/>
        </w:rPr>
        <w:t>95.39%</w:t>
      </w:r>
      <w:r>
        <w:rPr/>
        <w:t>，主要系筹资活动现金流入同比增长，而筹资活动现 金流出同比下降所致。</w:t>
      </w:r>
    </w:p>
    <w:p>
      <w:pPr>
        <w:spacing w:line="240" w:lineRule="auto" w:before="0"/>
        <w:rPr>
          <w:rFonts w:ascii="宋体" w:hAnsi="宋体" w:cs="宋体" w:eastAsia="宋体" w:hint="default"/>
          <w:sz w:val="18"/>
          <w:szCs w:val="18"/>
        </w:rPr>
      </w:pPr>
    </w:p>
    <w:p>
      <w:pPr>
        <w:pStyle w:val="BodyText"/>
        <w:spacing w:line="240" w:lineRule="auto" w:before="151"/>
        <w:ind w:right="0"/>
        <w:jc w:val="left"/>
      </w:pPr>
      <w:r>
        <w:rPr/>
        <w:t>报告期内公司经营活动产生的现金净流量与本年度净利润存在重大差异的原因说明</w:t>
      </w:r>
    </w:p>
    <w:p>
      <w:pPr>
        <w:spacing w:line="240" w:lineRule="auto" w:before="0"/>
        <w:rPr>
          <w:rFonts w:ascii="宋体" w:hAnsi="宋体" w:cs="宋体" w:eastAsia="宋体" w:hint="default"/>
          <w:sz w:val="15"/>
          <w:szCs w:val="15"/>
        </w:rPr>
      </w:pPr>
    </w:p>
    <w:p>
      <w:pPr>
        <w:pStyle w:val="BodyText"/>
        <w:spacing w:line="451" w:lineRule="auto"/>
        <w:ind w:right="1145" w:firstLine="360"/>
        <w:jc w:val="both"/>
      </w:pPr>
      <w:r>
        <w:rPr/>
        <w:t>本报告期计提商誉减值准备</w:t>
      </w:r>
      <w:r>
        <w:rPr>
          <w:spacing w:val="-48"/>
        </w:rPr>
        <w:t> </w:t>
      </w:r>
      <w:r>
        <w:rPr>
          <w:rFonts w:ascii="Times New Roman" w:hAnsi="Times New Roman" w:cs="Times New Roman" w:eastAsia="Times New Roman" w:hint="default"/>
        </w:rPr>
        <w:t>11.55</w:t>
      </w:r>
      <w:r>
        <w:rPr>
          <w:rFonts w:ascii="Times New Roman" w:hAnsi="Times New Roman" w:cs="Times New Roman" w:eastAsia="Times New Roman" w:hint="default"/>
          <w:spacing w:val="-3"/>
        </w:rPr>
        <w:t> </w:t>
      </w:r>
      <w:r>
        <w:rPr/>
        <w:t>亿元，计提长期股权投资减值准备</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元，影响本年度净利润，但对公司现金流量不 产生影响。</w:t>
      </w: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t>三、非主营业务情况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168"/>
        <w:gridCol w:w="2341"/>
      </w:tblGrid>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85"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98,075,592.10</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-9.13%</w:t>
            </w:r>
          </w:p>
        </w:tc>
        <w:tc>
          <w:tcPr>
            <w:tcW w:w="2168" w:type="dxa"/>
            <w:vMerge w:val="restart"/>
            <w:tcBorders>
              <w:top w:val="single" w:sz="4" w:space="0" w:color="000000"/>
              <w:left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主要系报告期确认联营、合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营、合伙企业投资收益 </w:t>
            </w:r>
            <w:r>
              <w:rPr>
                <w:rFonts w:ascii="Times New Roman" w:hAnsi="Times New Roman" w:cs="Times New Roman" w:eastAsia="Times New Roman" w:hint="default"/>
                <w:sz w:val="18"/>
                <w:szCs w:val="18"/>
              </w:rPr>
              <w:t>4,707.56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万元；并购海南奇 </w:t>
            </w:r>
            <w:r>
              <w:rPr>
                <w:rFonts w:ascii="宋体" w:hAnsi="宋体" w:cs="宋体" w:eastAsia="宋体" w:hint="default"/>
                <w:spacing w:val="-5"/>
                <w:sz w:val="18"/>
                <w:szCs w:val="18"/>
              </w:rPr>
              <w:t>遇时，原股权按公允价值重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新计量产生的利得</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元等。</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9"/>
              <w:jc w:val="left"/>
              <w:rPr>
                <w:rFonts w:ascii="宋体" w:hAnsi="宋体" w:cs="宋体" w:eastAsia="宋体" w:hint="default"/>
                <w:sz w:val="18"/>
                <w:szCs w:val="18"/>
              </w:rPr>
            </w:pPr>
            <w:r>
              <w:rPr>
                <w:rFonts w:ascii="宋体" w:hAnsi="宋体" w:cs="宋体" w:eastAsia="宋体" w:hint="default"/>
                <w:sz w:val="18"/>
                <w:szCs w:val="18"/>
              </w:rPr>
              <w:t>其中按照权益法核算的投资 </w:t>
            </w:r>
            <w:r>
              <w:rPr>
                <w:rFonts w:ascii="宋体" w:hAnsi="宋体" w:cs="宋体" w:eastAsia="宋体" w:hint="default"/>
                <w:spacing w:val="-5"/>
                <w:sz w:val="18"/>
                <w:szCs w:val="18"/>
              </w:rPr>
              <w:t>收益具有可持续性；因公允价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值重新计量确认的投资收益 不具有可持续性。</w:t>
            </w:r>
          </w:p>
        </w:tc>
      </w:tr>
      <w:tr>
        <w:trPr>
          <w:trHeight w:val="391"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785"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168"/>
        <w:gridCol w:w="2341"/>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1,303,074,097.93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-121.28%</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712,533.83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-0.07%</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5,220,633.47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四、资产及负债状况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467"/>
        <w:gridCol w:w="994"/>
        <w:gridCol w:w="1560"/>
        <w:gridCol w:w="850"/>
        <w:gridCol w:w="958"/>
        <w:gridCol w:w="2444"/>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5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44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7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9D9D9"/>
          </w:tcPr>
          <w:p>
            <w:pPr/>
          </w:p>
        </w:tc>
        <w:tc>
          <w:tcPr>
            <w:tcW w:w="14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314" w:right="12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48" w:right="149"/>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958" w:type="dxa"/>
            <w:vMerge/>
            <w:tcBorders>
              <w:left w:val="single" w:sz="4" w:space="0" w:color="000000"/>
              <w:bottom w:val="single" w:sz="4" w:space="0" w:color="000000"/>
              <w:right w:val="single" w:sz="4" w:space="0" w:color="000000"/>
            </w:tcBorders>
            <w:shd w:val="clear" w:color="auto" w:fill="D9D9D9"/>
          </w:tcPr>
          <w:p>
            <w:pPr/>
          </w:p>
        </w:tc>
        <w:tc>
          <w:tcPr>
            <w:tcW w:w="2444" w:type="dxa"/>
            <w:vMerge/>
            <w:tcBorders>
              <w:left w:val="single" w:sz="4" w:space="0" w:color="000000"/>
              <w:bottom w:val="single" w:sz="4" w:space="0" w:color="000000"/>
              <w:right w:val="single" w:sz="4" w:space="0" w:color="000000"/>
            </w:tcBorders>
            <w:shd w:val="clear" w:color="auto" w:fill="D9D9D9"/>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571,591,532.38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985,041,341.15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-5.63%</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主要系报告期支付四九游投 资款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亿元、海南奇遇投</w:t>
            </w:r>
          </w:p>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资款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亿元等所致。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289,749,399.10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7.61%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274,226,349.96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1.87%</w:t>
            </w: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38,127,715.25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36,921,522.19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0.23%</w:t>
            </w: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6,705,560.80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7,103,313.40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0.03%</w:t>
            </w: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545,031,693.25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14.31%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255,909,591.53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8.95%</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主要系报告期新增投资四九 游等所致。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53,335,468.17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51,705,106.11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0.32%</w:t>
            </w: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11,600,000.00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0.30%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0.30%</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主要系报告期子公司游爱网 络新增银行贷款所致。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77,684,516.88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40,751,899.97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1.19%</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主要系报告期采购预付款、 项目合作预付款增加所致。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34,770,098.83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78,973,109.74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-0.74%</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主要系报告期收回并购诚意 金所致。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44,737,421.53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6,710,393.95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主要系报告期理财产品增加 所致。</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1,687,999,802.6</w:t>
            </w:r>
          </w:p>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z w:val="18"/>
              </w:rPr>
              <w:t>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44.31%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2,596,505,752.54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-10.08%</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0"/>
              <w:jc w:val="both"/>
              <w:rPr>
                <w:rFonts w:ascii="宋体" w:hAnsi="宋体" w:cs="宋体" w:eastAsia="宋体" w:hint="default"/>
                <w:sz w:val="18"/>
                <w:szCs w:val="18"/>
              </w:rPr>
            </w:pPr>
            <w:r>
              <w:rPr>
                <w:rFonts w:ascii="宋体" w:hAnsi="宋体" w:cs="宋体" w:eastAsia="宋体" w:hint="default"/>
                <w:sz w:val="18"/>
                <w:szCs w:val="18"/>
              </w:rPr>
              <w:t>主要系报告期计提并购神奇 时代和人民今典产生的商誉 的减值准备所致。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其他非流动资 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22,618,266.68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0.36%</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主要系新增预付投资款等所 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37,737,178.23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27,160,677.58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0.42%</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主要系报告期预收货款增加 所致。</w:t>
            </w:r>
          </w:p>
        </w:tc>
      </w:tr>
    </w:tbl>
    <w:p>
      <w:pPr>
        <w:spacing w:after="0" w:line="314"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467"/>
        <w:gridCol w:w="994"/>
        <w:gridCol w:w="1560"/>
        <w:gridCol w:w="850"/>
        <w:gridCol w:w="958"/>
        <w:gridCol w:w="2444"/>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32,055,625.06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23,632,039.48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0.34%</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主要系报告期末计提的奖金 增加所致。</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03" w:right="173"/>
              <w:jc w:val="left"/>
              <w:rPr>
                <w:rFonts w:ascii="宋体" w:hAnsi="宋体" w:cs="宋体" w:eastAsia="宋体" w:hint="default"/>
                <w:sz w:val="18"/>
                <w:szCs w:val="18"/>
              </w:rPr>
            </w:pPr>
            <w:r>
              <w:rPr>
                <w:rFonts w:ascii="宋体" w:hAnsi="宋体" w:cs="宋体" w:eastAsia="宋体" w:hint="default"/>
                <w:sz w:val="18"/>
                <w:szCs w:val="18"/>
              </w:rPr>
              <w:t>一年内到期的 非流动负债</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14,187,274.79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0.37%</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0.37%</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主要系游爱网络的业绩承诺 奖励金和应归还给游爱网络 原股东的借款重分类转入所 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64,800,000.00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12,074,712.60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1.45%</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主要系应付股权转让款增加 等所致。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长期应付职工 薪酬</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86,823.20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5,540,052.33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-0.12%</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主要系游爱网络的业绩承诺 奖励金重分类转出所致。</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11,661,414.74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3,236,098.82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0.24%</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主要系报告期收到需递延的 游戏授权金和政府补助增加 所致。</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8"/>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3174"/>
        <w:gridCol w:w="3173"/>
        <w:gridCol w:w="3171"/>
      </w:tblGrid>
      <w:tr>
        <w:trPr>
          <w:trHeight w:val="401" w:hRule="exact"/>
        </w:trPr>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0" w:right="0"/>
              <w:jc w:val="left"/>
              <w:rPr>
                <w:rFonts w:ascii="宋体" w:hAnsi="宋体" w:cs="宋体" w:eastAsia="宋体" w:hint="default"/>
                <w:sz w:val="18"/>
                <w:szCs w:val="18"/>
              </w:rPr>
            </w:pPr>
            <w:r>
              <w:rPr>
                <w:rFonts w:ascii="宋体" w:hAnsi="宋体" w:cs="宋体" w:eastAsia="宋体" w:hint="default"/>
                <w:sz w:val="18"/>
                <w:szCs w:val="18"/>
              </w:rPr>
              <w:t>期末账面价值（元）</w:t>
            </w:r>
          </w:p>
        </w:tc>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房屋及建筑物</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20,955,155.15</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申请银行授信，抵押房屋</w:t>
            </w:r>
          </w:p>
        </w:tc>
      </w:tr>
      <w:tr>
        <w:trPr>
          <w:trHeight w:val="401"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20,955,155.15</w:t>
            </w:r>
          </w:p>
        </w:tc>
        <w:tc>
          <w:tcPr>
            <w:tcW w:w="31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4"/>
          <w:szCs w:val="14"/>
        </w:rPr>
      </w:pPr>
    </w:p>
    <w:p>
      <w:pPr>
        <w:pStyle w:val="Heading2"/>
        <w:spacing w:line="240" w:lineRule="auto"/>
        <w:ind w:right="0"/>
        <w:jc w:val="left"/>
        <w:rPr>
          <w:b w:val="0"/>
          <w:bCs w:val="0"/>
        </w:rPr>
      </w:pPr>
      <w:r>
        <w:rPr/>
        <w:t>五、投资状况分析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731,700,000.00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389,078,900.00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88.06%</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3"/>
        <w:gridCol w:w="694"/>
        <w:gridCol w:w="662"/>
        <w:gridCol w:w="663"/>
        <w:gridCol w:w="660"/>
        <w:gridCol w:w="662"/>
        <w:gridCol w:w="785"/>
        <w:gridCol w:w="528"/>
        <w:gridCol w:w="660"/>
        <w:gridCol w:w="629"/>
        <w:gridCol w:w="739"/>
        <w:gridCol w:w="733"/>
        <w:gridCol w:w="734"/>
        <w:gridCol w:w="722"/>
      </w:tblGrid>
      <w:tr>
        <w:trPr>
          <w:trHeight w:val="1026" w:hRule="exact"/>
        </w:trPr>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0"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03" w:hRule="exact"/>
        </w:trPr>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海南奇</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216,000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潘宏伟、</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股权投</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14,159,1</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www.cni</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r>
        <w:rPr/>
        <w:pict>
          <v:group style="position:absolute;margin-left:126.379997pt;margin-top:72.475983pt;width:32.5500pt;height:64.5pt;mso-position-horizontal-relative:page;mso-position-vertical-relative:page;z-index:-1131952" coordorigin="2528,1450" coordsize="651,1290">
            <v:shape style="position:absolute;left:2528;top:1450;width:651;height:1290" coordorigin="2528,1450" coordsize="651,1290" path="m2528,2739l3178,2739,3178,1450,2528,1450,2528,2739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785"/>
        <w:gridCol w:w="528"/>
        <w:gridCol w:w="660"/>
        <w:gridCol w:w="629"/>
        <w:gridCol w:w="739"/>
        <w:gridCol w:w="733"/>
        <w:gridCol w:w="734"/>
        <w:gridCol w:w="722"/>
      </w:tblGrid>
      <w:tr>
        <w:trPr>
          <w:trHeight w:val="1299"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8"/>
              <w:jc w:val="both"/>
              <w:rPr>
                <w:rFonts w:ascii="宋体" w:hAnsi="宋体" w:cs="宋体" w:eastAsia="宋体" w:hint="default"/>
                <w:sz w:val="18"/>
                <w:szCs w:val="18"/>
              </w:rPr>
            </w:pPr>
            <w:r>
              <w:rPr>
                <w:rFonts w:ascii="宋体" w:hAnsi="宋体" w:cs="宋体" w:eastAsia="宋体" w:hint="default"/>
                <w:sz w:val="18"/>
                <w:szCs w:val="18"/>
              </w:rPr>
              <w:t>遇天下 网络科 技有限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7"/>
              <w:jc w:val="both"/>
              <w:rPr>
                <w:rFonts w:ascii="宋体" w:hAnsi="宋体" w:cs="宋体" w:eastAsia="宋体" w:hint="default"/>
                <w:sz w:val="18"/>
                <w:szCs w:val="18"/>
              </w:rPr>
            </w:pPr>
            <w:r>
              <w:rPr>
                <w:rFonts w:ascii="宋体" w:hAnsi="宋体" w:cs="宋体" w:eastAsia="宋体" w:hint="default"/>
                <w:sz w:val="18"/>
                <w:szCs w:val="18"/>
              </w:rPr>
              <w:t>术服务 软件开 发</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9"/>
              <w:jc w:val="left"/>
              <w:rPr>
                <w:rFonts w:ascii="宋体" w:hAnsi="宋体" w:cs="宋体" w:eastAsia="宋体" w:hint="default"/>
                <w:sz w:val="18"/>
                <w:szCs w:val="18"/>
              </w:rPr>
            </w:pPr>
            <w:r>
              <w:rPr>
                <w:rFonts w:ascii="宋体" w:hAnsi="宋体" w:cs="宋体" w:eastAsia="宋体" w:hint="default"/>
                <w:sz w:val="18"/>
                <w:szCs w:val="18"/>
              </w:rPr>
              <w:t>海南桑尼 文化中心</w:t>
            </w:r>
          </w:p>
          <w:p>
            <w:pPr>
              <w:pStyle w:val="TableParagraph"/>
              <w:spacing w:line="316" w:lineRule="auto" w:before="17"/>
              <w:ind w:left="23" w:right="29"/>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52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89.64</w:t>
            </w:r>
          </w:p>
        </w:tc>
        <w:tc>
          <w:tcPr>
            <w:tcW w:w="73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4" w:right="49"/>
              <w:jc w:val="left"/>
              <w:rPr>
                <w:rFonts w:ascii="Times New Roman" w:hAnsi="Times New Roman" w:cs="Times New Roman" w:eastAsia="Times New Roman" w:hint="default"/>
                <w:sz w:val="18"/>
                <w:szCs w:val="18"/>
              </w:rPr>
            </w:pPr>
            <w:r>
              <w:rPr>
                <w:rFonts w:ascii="Times New Roman"/>
                <w:sz w:val="18"/>
              </w:rPr>
              <w:t>nfo.com. cn</w:t>
            </w:r>
          </w:p>
        </w:tc>
      </w:tr>
      <w:tr>
        <w:trPr>
          <w:trHeight w:val="2897"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广州四 九游网 络科技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移动网 络游戏 网页游 戏的自 主运营 和联合 运营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375,000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0"/>
              <w:jc w:val="right"/>
              <w:rPr>
                <w:rFonts w:ascii="Times New Roman" w:hAnsi="Times New Roman" w:cs="Times New Roman" w:eastAsia="Times New Roman" w:hint="default"/>
                <w:sz w:val="18"/>
                <w:szCs w:val="18"/>
              </w:rPr>
            </w:pPr>
            <w:r>
              <w:rPr>
                <w:rFonts w:ascii="Times New Roman"/>
                <w:sz w:val="18"/>
              </w:rPr>
              <w:t>25%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4"/>
              <w:jc w:val="both"/>
              <w:rPr>
                <w:rFonts w:ascii="宋体" w:hAnsi="宋体" w:cs="宋体" w:eastAsia="宋体" w:hint="default"/>
                <w:sz w:val="18"/>
                <w:szCs w:val="18"/>
              </w:rPr>
            </w:pPr>
            <w:r>
              <w:rPr>
                <w:rFonts w:ascii="宋体" w:hAnsi="宋体" w:cs="宋体" w:eastAsia="宋体" w:hint="default"/>
                <w:sz w:val="18"/>
                <w:szCs w:val="18"/>
              </w:rPr>
              <w:t>自有资 金和募 集资金</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万安盛恒 贸易咨询 中心（有 </w:t>
            </w:r>
            <w:r>
              <w:rPr>
                <w:rFonts w:ascii="宋体" w:hAnsi="宋体" w:cs="宋体" w:eastAsia="宋体" w:hint="default"/>
                <w:spacing w:val="-23"/>
                <w:sz w:val="18"/>
                <w:szCs w:val="18"/>
              </w:rPr>
              <w:t>限合伙）</w:t>
            </w:r>
            <w:r>
              <w:rPr>
                <w:rFonts w:ascii="宋体" w:hAnsi="宋体" w:cs="宋体" w:eastAsia="宋体" w:hint="default"/>
                <w:spacing w:val="-92"/>
                <w:sz w:val="18"/>
                <w:szCs w:val="18"/>
              </w:rPr>
              <w:t> </w:t>
            </w:r>
            <w:r>
              <w:rPr>
                <w:rFonts w:ascii="宋体" w:hAnsi="宋体" w:cs="宋体" w:eastAsia="宋体" w:hint="default"/>
                <w:sz w:val="18"/>
                <w:szCs w:val="18"/>
              </w:rPr>
              <w:t>深圳国金</w:t>
            </w:r>
            <w:r>
              <w:rPr>
                <w:rFonts w:ascii="宋体" w:hAnsi="宋体" w:cs="宋体" w:eastAsia="宋体" w:hint="default"/>
                <w:sz w:val="18"/>
                <w:szCs w:val="18"/>
              </w:rPr>
              <w:t> 凯撒创业 投资企业</w:t>
            </w:r>
          </w:p>
          <w:p>
            <w:pPr>
              <w:pStyle w:val="TableParagraph"/>
              <w:spacing w:line="316" w:lineRule="auto" w:before="19"/>
              <w:ind w:left="23" w:right="29"/>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17,740,7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40.78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4"/>
              <w:jc w:val="both"/>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 cn</w:t>
            </w:r>
          </w:p>
        </w:tc>
      </w:tr>
      <w:tr>
        <w:trPr>
          <w:trHeight w:val="71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591,000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31,899,9</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30.42</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49"/>
        <w:ind w:right="1036" w:firstLine="360"/>
        <w:jc w:val="left"/>
      </w:pPr>
      <w:r>
        <w:rPr/>
        <w:pict>
          <v:group style="position:absolute;margin-left:126.379997pt;margin-top:-161.068283pt;width:32.5500pt;height:124.8pt;mso-position-horizontal-relative:page;mso-position-vertical-relative:paragraph;z-index:-1131928" coordorigin="2528,-3221" coordsize="651,2496">
            <v:shape style="position:absolute;left:2528;top:-3221;width:651;height:2496" coordorigin="2528,-3221" coordsize="651,2496" path="m2528,-725l3178,-725,3178,-3221,2528,-3221,2528,-725xe" filled="true" fillcolor="#ffffff" stroked="false">
              <v:path arrowok="t"/>
              <v:fill type="solid"/>
            </v:shape>
            <w10:wrap type="none"/>
          </v:group>
        </w:pict>
      </w:r>
      <w:r>
        <w:rPr/>
        <w:pict>
          <v:group style="position:absolute;margin-left:298.010010pt;margin-top:-161.068283pt;width:25.95pt;height:124.8pt;mso-position-horizontal-relative:page;mso-position-vertical-relative:paragraph;z-index:-1131904" coordorigin="5960,-3221" coordsize="519,2496">
            <v:shape style="position:absolute;left:5960;top:-3221;width:519;height:2496" coordorigin="5960,-3221" coordsize="519,2496" path="m5960,-725l6479,-725,6479,-3221,5960,-3221,5960,-725xe" filled="true" fillcolor="#ffffff" stroked="false">
              <v:path arrowok="t"/>
              <v:fill type="solid"/>
            </v:shape>
            <w10:wrap type="none"/>
          </v:group>
        </w:pict>
      </w:r>
      <w:r>
        <w:rPr>
          <w:spacing w:val="-4"/>
        </w:rPr>
        <w:t>以前年度，子公司游爱网络持有海南奇遇</w:t>
      </w:r>
      <w:r>
        <w:rPr>
          <w:spacing w:val="-43"/>
        </w:rPr>
        <w:t> </w:t>
      </w:r>
      <w:r>
        <w:rPr>
          <w:rFonts w:ascii="Times New Roman" w:hAnsi="Times New Roman" w:cs="Times New Roman" w:eastAsia="Times New Roman" w:hint="default"/>
          <w:spacing w:val="-6"/>
        </w:rPr>
        <w:t>28%</w:t>
      </w:r>
      <w:r>
        <w:rPr>
          <w:spacing w:val="-6"/>
        </w:rPr>
        <w:t>的股权；</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1"/>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月游爱网络以</w:t>
      </w:r>
      <w:r>
        <w:rPr>
          <w:spacing w:val="-45"/>
        </w:rPr>
        <w:t> </w:t>
      </w:r>
      <w:r>
        <w:rPr>
          <w:rFonts w:ascii="Times New Roman" w:hAnsi="Times New Roman" w:cs="Times New Roman" w:eastAsia="Times New Roman" w:hint="default"/>
        </w:rPr>
        <w:t>2.16</w:t>
      </w:r>
      <w:r>
        <w:rPr>
          <w:rFonts w:ascii="Times New Roman" w:hAnsi="Times New Roman" w:cs="Times New Roman" w:eastAsia="Times New Roman" w:hint="default"/>
          <w:spacing w:val="4"/>
        </w:rPr>
        <w:t> </w:t>
      </w:r>
      <w:r>
        <w:rPr/>
        <w:t>亿元收购海南奇遇剩余</w:t>
      </w:r>
      <w:r>
        <w:rPr>
          <w:spacing w:val="-42"/>
        </w:rPr>
        <w:t> </w:t>
      </w:r>
      <w:r>
        <w:rPr>
          <w:rFonts w:ascii="Times New Roman" w:hAnsi="Times New Roman" w:cs="Times New Roman" w:eastAsia="Times New Roman" w:hint="default"/>
        </w:rPr>
        <w:t>72%</w:t>
      </w:r>
      <w:r>
        <w:rPr/>
        <w:t>的股权， 并于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日完成资产交割手续，交割后持股</w:t>
      </w:r>
      <w:r>
        <w:rPr>
          <w:spacing w:val="-46"/>
        </w:rPr>
        <w:t> </w:t>
      </w:r>
      <w:r>
        <w:rPr>
          <w:rFonts w:ascii="Times New Roman" w:hAnsi="Times New Roman" w:cs="Times New Roman" w:eastAsia="Times New Roman" w:hint="default"/>
        </w:rPr>
        <w:t>100%</w:t>
      </w:r>
      <w:r>
        <w:rPr/>
        <w:t>，自</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月起并纳入合并范围。</w:t>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49"/>
              <w:ind w:left="71" w:right="-28"/>
              <w:jc w:val="left"/>
              <w:rPr>
                <w:rFonts w:ascii="宋体" w:hAnsi="宋体" w:cs="宋体" w:eastAsia="宋体" w:hint="default"/>
                <w:sz w:val="18"/>
                <w:szCs w:val="18"/>
              </w:rPr>
            </w:pPr>
            <w:r>
              <w:rPr>
                <w:rFonts w:ascii="宋体" w:hAnsi="宋体" w:cs="宋体" w:eastAsia="宋体" w:hint="default"/>
                <w:sz w:val="18"/>
                <w:szCs w:val="18"/>
              </w:rPr>
              <w:t>首次公开 发行股票</w:t>
            </w:r>
            <w:r>
              <w:rPr>
                <w:rFonts w:ascii="宋体" w:hAnsi="宋体" w:cs="宋体" w:eastAsia="宋体" w:hint="default"/>
                <w:sz w:val="18"/>
                <w:szCs w:val="18"/>
              </w:rPr>
              <w:t> </w:t>
            </w:r>
          </w:p>
        </w:tc>
        <w:tc>
          <w:tcPr>
            <w:tcW w:w="869"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37,946.27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9,806.14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40,950.84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9,806.14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9,806.14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63" w:right="66" w:hanging="92"/>
              <w:jc w:val="left"/>
              <w:rPr>
                <w:rFonts w:ascii="宋体" w:hAnsi="宋体" w:cs="宋体" w:eastAsia="宋体" w:hint="default"/>
                <w:sz w:val="18"/>
                <w:szCs w:val="18"/>
              </w:rPr>
            </w:pPr>
            <w:r>
              <w:rPr>
                <w:rFonts w:ascii="宋体" w:hAnsi="宋体" w:cs="宋体" w:eastAsia="宋体" w:hint="default"/>
                <w:sz w:val="18"/>
                <w:szCs w:val="18"/>
              </w:rPr>
              <w:t>非公开发 行股票</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22,578.20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22,578.20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3" w:right="66" w:hanging="92"/>
              <w:jc w:val="left"/>
              <w:rPr>
                <w:rFonts w:ascii="宋体" w:hAnsi="宋体" w:cs="宋体" w:eastAsia="宋体" w:hint="default"/>
                <w:sz w:val="18"/>
                <w:szCs w:val="18"/>
              </w:rPr>
            </w:pPr>
            <w:r>
              <w:rPr>
                <w:rFonts w:ascii="宋体" w:hAnsi="宋体" w:cs="宋体" w:eastAsia="宋体" w:hint="default"/>
                <w:sz w:val="18"/>
                <w:szCs w:val="18"/>
              </w:rPr>
              <w:t>非公开发 行股票</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114,350.28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29,758.78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109,909.61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17,993.86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17,993.86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5,760.84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存放于募 集资金专 户</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05pt;height:696.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58"/>
                    <w:gridCol w:w="880"/>
                    <w:gridCol w:w="872"/>
                    <w:gridCol w:w="869"/>
                    <w:gridCol w:w="872"/>
                    <w:gridCol w:w="869"/>
                    <w:gridCol w:w="871"/>
                    <w:gridCol w:w="881"/>
                    <w:gridCol w:w="847"/>
                    <w:gridCol w:w="881"/>
                  </w:tblGrid>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174,874.75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39,564.92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173,438.65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27,800.00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27,800.00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15.90%</w:t>
                        </w:r>
                      </w:p>
                    </w:tc>
                    <w:tc>
                      <w:tcPr>
                        <w:tcW w:w="8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5,760.84</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115"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（一）募集资金总体使用情况说明</w:t>
                        </w:r>
                        <w:r>
                          <w:rPr>
                            <w:rFonts w:ascii="宋体" w:hAnsi="宋体" w:cs="宋体" w:eastAsia="宋体" w:hint="default"/>
                            <w:sz w:val="18"/>
                            <w:szCs w:val="18"/>
                          </w:rPr>
                          <w:t> </w:t>
                        </w:r>
                      </w:p>
                      <w:p>
                        <w:pPr>
                          <w:pStyle w:val="TableParagraph"/>
                          <w:spacing w:line="240" w:lineRule="auto" w:before="76"/>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年首次公开发行股票</w:t>
                        </w:r>
                      </w:p>
                      <w:p>
                        <w:pPr>
                          <w:pStyle w:val="TableParagraph"/>
                          <w:spacing w:line="300"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[2010]1697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号核准，并经深圳证券交易所同意，由主承销商海通证券股份有限公司采 用网下询价配售与网上资金申购定价发行相结合的方式，向社会公开发行人民币普通股（</w:t>
                        </w:r>
                        <w:r>
                          <w:rPr>
                            <w:rFonts w:ascii="Times New Roman" w:hAnsi="Times New Roman" w:cs="Times New Roman" w:eastAsia="Times New Roman" w:hint="default"/>
                            <w:sz w:val="18"/>
                            <w:szCs w:val="18"/>
                          </w:rPr>
                          <w:t>A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1,900 </w:t>
                        </w:r>
                        <w:r>
                          <w:rPr>
                            <w:rFonts w:ascii="宋体" w:hAnsi="宋体" w:cs="宋体" w:eastAsia="宋体" w:hint="default"/>
                            <w:sz w:val="18"/>
                            <w:szCs w:val="18"/>
                          </w:rPr>
                          <w:t>万</w:t>
                        </w:r>
                        <w:r>
                          <w:rPr>
                            <w:rFonts w:ascii="宋体" w:hAnsi="宋体" w:cs="宋体" w:eastAsia="宋体" w:hint="default"/>
                            <w:spacing w:val="-22"/>
                            <w:sz w:val="18"/>
                            <w:szCs w:val="18"/>
                          </w:rPr>
                          <w:t> </w:t>
                        </w:r>
                        <w:r>
                          <w:rPr>
                            <w:rFonts w:ascii="宋体" w:hAnsi="宋体" w:cs="宋体" w:eastAsia="宋体" w:hint="default"/>
                            <w:spacing w:val="-3"/>
                            <w:sz w:val="18"/>
                            <w:szCs w:val="18"/>
                          </w:rPr>
                          <w:t>股，发行价格为</w:t>
                        </w:r>
                        <w:r>
                          <w:rPr>
                            <w:rFonts w:ascii="宋体" w:hAnsi="宋体" w:cs="宋体" w:eastAsia="宋体" w:hint="default"/>
                            <w:sz w:val="18"/>
                            <w:szCs w:val="18"/>
                          </w:rPr>
                          <w:t> 每股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21.88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元。募集资金总额</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41,572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万元，扣除海通证券股份有限公司的承销费和保荐费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2,997.16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万元，募集资金人民币</w:t>
                        </w:r>
                      </w:p>
                      <w:p>
                        <w:pPr>
                          <w:pStyle w:val="TableParagraph"/>
                          <w:spacing w:line="240" w:lineRule="auto" w:before="1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38,574.84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万元，已由主承销商海通证券股份有限公司于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日汇入本公司账户，扣除交易所的发行手续费等发</w:t>
                        </w:r>
                      </w:p>
                      <w:p>
                        <w:pPr>
                          <w:pStyle w:val="TableParagraph"/>
                          <w:spacing w:line="300"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行费用人民币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628.572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万元后，募集资金净额为人民币</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37,946.268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万元。上述资金到位情况业经天职国际会计师事务所有 限公司验证，并出具天职湘核字</w:t>
                        </w:r>
                        <w:r>
                          <w:rPr>
                            <w:rFonts w:ascii="Times New Roman" w:hAnsi="Times New Roman" w:cs="Times New Roman" w:eastAsia="Times New Roman" w:hint="default"/>
                            <w:sz w:val="18"/>
                            <w:szCs w:val="18"/>
                          </w:rPr>
                          <w:t>[2010]442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号验资报告。公司对募集资金采取了专户存储制度。</w:t>
                        </w:r>
                        <w:r>
                          <w:rPr>
                            <w:rFonts w:ascii="宋体" w:hAnsi="宋体" w:cs="宋体" w:eastAsia="宋体" w:hint="default"/>
                            <w:sz w:val="18"/>
                            <w:szCs w:val="18"/>
                          </w:rPr>
                          <w:t> </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w:t>
                        </w:r>
                      </w:p>
                      <w:p>
                        <w:pPr>
                          <w:pStyle w:val="TableParagraph"/>
                          <w:spacing w:line="300" w:lineRule="auto" w:before="63"/>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日，经中国证券监督管理委员会《关于核准天舟文化股份有限公司向李桂华等发行股份购买资产并募集配 套资金的批复》（证监许可字</w:t>
                        </w:r>
                        <w:r>
                          <w:rPr>
                            <w:rFonts w:ascii="Times New Roman" w:hAnsi="Times New Roman" w:cs="Times New Roman" w:eastAsia="Times New Roman" w:hint="default"/>
                            <w:sz w:val="18"/>
                            <w:szCs w:val="18"/>
                          </w:rPr>
                          <w:t>[2014]416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号文件）核准，公司向特定投资者章浩、陈伟娟、茅惠芳、财通基金管理有限公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司发行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1,839.5879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万股，每股面值人民币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元，每股作价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13.59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股，共募集配套资金总额为人民币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24,999.999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万元，扣</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pacing w:val="11"/>
                            <w:sz w:val="18"/>
                            <w:szCs w:val="18"/>
                          </w:rPr>
                          <w:t>除与发行有关的费用人民币 </w:t>
                        </w:r>
                        <w:r>
                          <w:rPr>
                            <w:rFonts w:ascii="Times New Roman" w:hAnsi="Times New Roman" w:cs="Times New Roman" w:eastAsia="Times New Roman" w:hint="default"/>
                            <w:sz w:val="18"/>
                            <w:szCs w:val="18"/>
                          </w:rPr>
                          <w:t>2,421.80 </w:t>
                        </w:r>
                        <w:r>
                          <w:rPr>
                            <w:rFonts w:ascii="Times New Roman" w:hAnsi="Times New Roman" w:cs="Times New Roman" w:eastAsia="Times New Roman" w:hint="default"/>
                            <w:spacing w:val="27"/>
                            <w:sz w:val="18"/>
                            <w:szCs w:val="18"/>
                          </w:rPr>
                          <w:t> </w:t>
                        </w:r>
                        <w:r>
                          <w:rPr>
                            <w:rFonts w:ascii="宋体" w:hAnsi="宋体" w:cs="宋体" w:eastAsia="宋体" w:hint="default"/>
                            <w:spacing w:val="12"/>
                            <w:sz w:val="18"/>
                            <w:szCs w:val="18"/>
                          </w:rPr>
                          <w:t>万元，实际募资收购北京神奇时代网络有限公司全部股权资金净额为人民币</w:t>
                        </w:r>
                      </w:p>
                      <w:p>
                        <w:pPr>
                          <w:pStyle w:val="TableParagraph"/>
                          <w:spacing w:line="300" w:lineRule="auto" w:before="63"/>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22,578.199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日，上述发行募集的资金已全部到位，经天职国际会计师事务所（特殊普通合伙） 验证，并出具天职业字</w:t>
                        </w:r>
                        <w:r>
                          <w:rPr>
                            <w:rFonts w:ascii="Times New Roman" w:hAnsi="Times New Roman" w:cs="Times New Roman" w:eastAsia="Times New Roman" w:hint="default"/>
                            <w:sz w:val="18"/>
                            <w:szCs w:val="18"/>
                          </w:rPr>
                          <w:t>[2014]9367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号验资报告。</w:t>
                        </w:r>
                        <w:r>
                          <w:rPr>
                            <w:rFonts w:ascii="宋体" w:hAnsi="宋体" w:cs="宋体" w:eastAsia="宋体" w:hint="default"/>
                            <w:sz w:val="18"/>
                            <w:szCs w:val="18"/>
                          </w:rPr>
                          <w:t> </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w:t>
                        </w:r>
                      </w:p>
                      <w:p>
                        <w:pPr>
                          <w:pStyle w:val="TableParagraph"/>
                          <w:spacing w:line="300" w:lineRule="auto" w:before="63"/>
                          <w:ind w:left="24"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日，经中国证券监督管理委员会《关于核准天舟文化股份有限公司向袁雄贵等发行股份购买资产并募集配 套资金的批复》（证监许可</w:t>
                        </w:r>
                        <w:r>
                          <w:rPr>
                            <w:rFonts w:ascii="Times New Roman" w:hAnsi="Times New Roman" w:cs="Times New Roman" w:eastAsia="Times New Roman" w:hint="default"/>
                            <w:sz w:val="18"/>
                            <w:szCs w:val="18"/>
                          </w:rPr>
                          <w:t>[2016]1585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号）核准，公司向宝盈基金管理有限公司、北信瑞丰基金管理有限公司、财通基金 </w:t>
                        </w:r>
                        <w:r>
                          <w:rPr>
                            <w:rFonts w:ascii="宋体" w:hAnsi="宋体" w:cs="宋体" w:eastAsia="宋体" w:hint="default"/>
                            <w:spacing w:val="-3"/>
                            <w:sz w:val="18"/>
                            <w:szCs w:val="18"/>
                          </w:rPr>
                          <w:t>管理有限公司、安信基金管理有限责任公司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名投资者非公开发行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6,998.1814</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万股，每股面值人民币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元，每股作价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16.34</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股，共募集配套资金总额为人民币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114,350.2841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万元，扣除与发行有关的费用人民币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3,826.6529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万元，实际募资资金净</w:t>
                        </w:r>
                      </w:p>
                      <w:p>
                        <w:pPr>
                          <w:pStyle w:val="TableParagraph"/>
                          <w:spacing w:line="300"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额为人民币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110,523.6312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万元。截至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日，上述发行募集的资金已全部到位，经天职国际会计师事务所（特 殊普通合伙）验证，并出具天职业字</w:t>
                        </w:r>
                        <w:r>
                          <w:rPr>
                            <w:rFonts w:ascii="Times New Roman" w:hAnsi="Times New Roman" w:cs="Times New Roman" w:eastAsia="Times New Roman" w:hint="default"/>
                            <w:sz w:val="18"/>
                            <w:szCs w:val="18"/>
                          </w:rPr>
                          <w:t>[2016]14836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号验资报告。</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（二）募集资金以前年度使用金额</w:t>
                        </w:r>
                      </w:p>
                      <w:p>
                        <w:pPr>
                          <w:pStyle w:val="TableParagraph"/>
                          <w:spacing w:line="240" w:lineRule="auto" w:before="77"/>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年首次公开发行股票募集资金累计使用情况</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5"/>
                            <w:sz w:val="18"/>
                            <w:szCs w:val="18"/>
                          </w:rPr>
                          <w:t>本公司以前年度累计使用募集资金 </w:t>
                        </w:r>
                        <w:r>
                          <w:rPr>
                            <w:rFonts w:ascii="Times New Roman" w:hAnsi="Times New Roman" w:cs="Times New Roman" w:eastAsia="Times New Roman" w:hint="default"/>
                            <w:sz w:val="18"/>
                            <w:szCs w:val="18"/>
                          </w:rPr>
                          <w:t>311,447,045.27 </w:t>
                        </w:r>
                        <w:r>
                          <w:rPr>
                            <w:rFonts w:ascii="Times New Roman" w:hAnsi="Times New Roman" w:cs="Times New Roman" w:eastAsia="Times New Roman" w:hint="default"/>
                            <w:spacing w:val="43"/>
                            <w:sz w:val="18"/>
                            <w:szCs w:val="18"/>
                          </w:rPr>
                          <w:t> </w:t>
                        </w:r>
                        <w:r>
                          <w:rPr>
                            <w:rFonts w:ascii="宋体" w:hAnsi="宋体" w:cs="宋体" w:eastAsia="宋体" w:hint="default"/>
                            <w:spacing w:val="5"/>
                            <w:sz w:val="18"/>
                            <w:szCs w:val="18"/>
                          </w:rPr>
                          <w:t>万元。其中：置换预先已投入内容策划与图书发行项目的自筹资金</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20,029,336.73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元；内容策划与图书发行项目使用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56,013,063.27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元；营销网络建设项目使用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2,308,572.55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元；管理信息与出</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版创意平台软件款项目使用</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2,026,541.00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元；投资设立浙江天舟图书有限公司使用</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3,500,000.00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元；投资设立北京北舟文</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化传媒有限责任公司使用</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29,400,000.00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元；设立北京事业部使用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30,000,000.00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元；投资设立北京东方天舟教育科技有限</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公司使用</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15,000,000.00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元；超募资金永久补充流动资金使用</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40,000,000.00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万元；教育内容资源研发与服务平台使用超募</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4,171,131.72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元；并购神奇时代股权使用超募资金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108,998,400.00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募集资金专用账户以前年度共取得利息收入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28,350,311.30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元，支付银行手续费及账户管理费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31,410.29 </w:t>
                        </w:r>
                        <w:r>
                          <w:rPr>
                            <w:rFonts w:ascii="宋体" w:hAnsi="宋体" w:cs="宋体" w:eastAsia="宋体" w:hint="default"/>
                            <w:sz w:val="18"/>
                            <w:szCs w:val="18"/>
                          </w:rPr>
                          <w:t>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年首次公开发行股票募集资金余额为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96,334,535.74 </w:t>
                        </w:r>
                        <w:r>
                          <w:rPr>
                            <w:rFonts w:ascii="宋体" w:hAnsi="宋体" w:cs="宋体" w:eastAsia="宋体" w:hint="default"/>
                            <w:sz w:val="18"/>
                            <w:szCs w:val="18"/>
                          </w:rPr>
                          <w:t>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年非公开发行股票募集的资金累计使用情况</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年公司累计支付募集资金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225,781,992.52 </w:t>
                        </w:r>
                        <w:r>
                          <w:rPr>
                            <w:rFonts w:ascii="宋体" w:hAnsi="宋体" w:cs="宋体" w:eastAsia="宋体" w:hint="default"/>
                            <w:sz w:val="18"/>
                            <w:szCs w:val="18"/>
                          </w:rPr>
                          <w:t>元，全部用于收购北京神奇时代网络有限公司的股权。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年非公开发行股票募集的资金累计使用情况</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以前年度累计使用募集资金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801,508,389.59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元，其中：为支付游爱网络并购项目现金对价使用募集资金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444,311,928.51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为支付游爱网络并购项目中介费用及交易税费使用募集资金 </w:t>
                        </w:r>
                        <w:r>
                          <w:rPr>
                            <w:rFonts w:ascii="Times New Roman" w:hAnsi="Times New Roman" w:cs="Times New Roman" w:eastAsia="Times New Roman" w:hint="default"/>
                            <w:sz w:val="18"/>
                            <w:szCs w:val="18"/>
                          </w:rPr>
                          <w:t>36,918,785.00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元；自运营及发行平台建设项目使用募集资金</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22,062,932.37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元；永久性补充流动资金使用募集资金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298,214,743.71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募集资金专户以前年度共取得利息收入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8,274,517.86 </w:t>
                        </w:r>
                        <w:r>
                          <w:rPr>
                            <w:rFonts w:ascii="宋体" w:hAnsi="宋体" w:cs="宋体" w:eastAsia="宋体" w:hint="default"/>
                            <w:sz w:val="18"/>
                            <w:szCs w:val="18"/>
                          </w:rPr>
                          <w:t>元，支付银行手续费及账户管理费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10,540.91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年非公开发行股票募集资金专用账户余额为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350,258,428.12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2"/>
                          <w:ind w:left="24" w:right="0"/>
                          <w:jc w:val="both"/>
                          <w:rPr>
                            <w:rFonts w:ascii="宋体" w:hAnsi="宋体" w:cs="宋体" w:eastAsia="宋体" w:hint="default"/>
                            <w:sz w:val="18"/>
                            <w:szCs w:val="18"/>
                          </w:rPr>
                        </w:pPr>
                        <w:r>
                          <w:rPr>
                            <w:rFonts w:ascii="宋体" w:hAnsi="宋体" w:cs="宋体" w:eastAsia="宋体" w:hint="default"/>
                            <w:sz w:val="18"/>
                            <w:szCs w:val="18"/>
                          </w:rPr>
                          <w:t>（三）</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年度募集资金使用及结余情况</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年度募集资金使用情况如下：</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before="44"/>
        <w:ind w:left="0" w:right="1140"/>
        <w:jc w:val="right"/>
      </w:pPr>
      <w:r>
        <w:rPr/>
        <w:t>；</w:t>
      </w:r>
    </w:p>
    <w:p>
      <w:pPr>
        <w:spacing w:after="0" w:line="240" w:lineRule="auto"/>
        <w:jc w:val="right"/>
        <w:sectPr>
          <w:pgSz w:w="11910" w:h="16840"/>
          <w:pgMar w:header="877" w:footer="980" w:top="1100" w:bottom="1160" w:left="980" w:right="0"/>
        </w:sectPr>
      </w:pPr>
    </w:p>
    <w:p>
      <w:pPr>
        <w:spacing w:line="240" w:lineRule="auto" w:before="7"/>
        <w:rPr>
          <w:rFonts w:ascii="宋体" w:hAnsi="宋体" w:cs="宋体" w:eastAsia="宋体" w:hint="default"/>
          <w:sz w:val="22"/>
          <w:szCs w:val="22"/>
        </w:rPr>
      </w:pPr>
    </w:p>
    <w:p>
      <w:pPr>
        <w:pStyle w:val="BodyText"/>
        <w:spacing w:line="240" w:lineRule="auto" w:before="44"/>
        <w:ind w:left="181" w:right="0"/>
        <w:jc w:val="both"/>
      </w:pPr>
      <w:r>
        <w:rPr/>
        <w:pict>
          <v:group style="position:absolute;margin-left:56.400002pt;margin-top:1.071718pt;width:478.8pt;height:333.2pt;mso-position-horizontal-relative:page;mso-position-vertical-relative:paragraph;z-index:-1131856" coordorigin="1128,21" coordsize="9576,6664">
            <v:group style="position:absolute;left:1138;top:31;width:9557;height:2" coordorigin="1138,31" coordsize="9557,2">
              <v:shape style="position:absolute;left:1138;top:31;width:9557;height:2" coordorigin="1138,31" coordsize="9557,0" path="m1138,31l10694,31e" filled="false" stroked="true" strokeweight=".48pt" strokecolor="#000000">
                <v:path arrowok="t"/>
              </v:shape>
            </v:group>
            <v:group style="position:absolute;left:1133;top:26;width:2;height:6654" coordorigin="1133,26" coordsize="2,6654">
              <v:shape style="position:absolute;left:1133;top:26;width:2;height:6654" coordorigin="1133,26" coordsize="0,6654" path="m1133,26l1133,6680e" filled="false" stroked="true" strokeweight=".48pt" strokecolor="#000000">
                <v:path arrowok="t"/>
              </v:shape>
            </v:group>
            <v:group style="position:absolute;left:1138;top:6675;width:9557;height:2" coordorigin="1138,6675" coordsize="9557,2">
              <v:shape style="position:absolute;left:1138;top:6675;width:9557;height:2" coordorigin="1138,6675" coordsize="9557,0" path="m1138,6675l10694,6675e" filled="false" stroked="true" strokeweight=".47998pt" strokecolor="#000000">
                <v:path arrowok="t"/>
              </v:shape>
            </v:group>
            <v:group style="position:absolute;left:10699;top:26;width:2;height:6654" coordorigin="10699,26" coordsize="2,6654">
              <v:shape style="position:absolute;left:10699;top:26;width:2;height:6654" coordorigin="10699,26" coordsize="0,6654" path="m10699,26l10699,6680e" filled="false" stroked="true" strokeweight=".48004pt" strokecolor="#000000">
                <v:path arrowok="t"/>
              </v:shape>
            </v:group>
            <w10:wrap type="none"/>
          </v:group>
        </w:pict>
      </w:r>
      <w:r>
        <w:rPr/>
        <w:t>公司已于</w:t>
      </w:r>
      <w:r>
        <w:rPr>
          <w:spacing w:val="-49"/>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w:t>
      </w:r>
      <w:r>
        <w:rPr>
          <w:spacing w:val="-3"/>
        </w:rPr>
        <w:t>召</w:t>
      </w:r>
      <w:r>
        <w:rPr/>
        <w:t>开</w:t>
      </w:r>
      <w:r>
        <w:rPr>
          <w:spacing w:val="-50"/>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年第二次临时股东大</w:t>
      </w:r>
      <w:r>
        <w:rPr>
          <w:spacing w:val="-3"/>
        </w:rPr>
        <w:t>会</w:t>
      </w:r>
      <w:r>
        <w:rPr/>
        <w:t>审议通过</w:t>
      </w:r>
      <w:r>
        <w:rPr>
          <w:spacing w:val="-92"/>
        </w:rPr>
        <w:t>了</w:t>
      </w:r>
      <w:r>
        <w:rPr/>
        <w:t>《关于变更部分募</w:t>
      </w:r>
      <w:r>
        <w:rPr>
          <w:spacing w:val="2"/>
        </w:rPr>
        <w:t>集</w:t>
      </w:r>
      <w:r>
        <w:rPr/>
        <w:t>资金用途暨收购资产的议案</w:t>
      </w:r>
      <w:r>
        <w:rPr>
          <w:spacing w:val="-92"/>
        </w:rPr>
        <w:t>》</w:t>
      </w:r>
      <w:r>
        <w:rPr/>
        <w:t>，</w:t>
      </w:r>
    </w:p>
    <w:p>
      <w:pPr>
        <w:pStyle w:val="BodyText"/>
        <w:spacing w:line="240" w:lineRule="auto" w:before="63"/>
        <w:ind w:left="181" w:right="0"/>
        <w:jc w:val="both"/>
      </w:pPr>
      <w:r>
        <w:rPr/>
        <w:t>同意公司出资</w:t>
      </w:r>
      <w:r>
        <w:rPr>
          <w:spacing w:val="-42"/>
        </w:rPr>
        <w:t> </w:t>
      </w:r>
      <w:r>
        <w:rPr>
          <w:rFonts w:ascii="Times New Roman" w:hAnsi="Times New Roman" w:cs="Times New Roman" w:eastAsia="Times New Roman" w:hint="default"/>
        </w:rPr>
        <w:t>375,000,000.00</w:t>
      </w:r>
      <w:r>
        <w:rPr>
          <w:rFonts w:ascii="Times New Roman" w:hAnsi="Times New Roman" w:cs="Times New Roman" w:eastAsia="Times New Roman" w:hint="default"/>
          <w:spacing w:val="3"/>
        </w:rPr>
        <w:t> </w:t>
      </w:r>
      <w:r>
        <w:rPr/>
        <w:t>元购买万安盛恒贸易咨询中心（有限合伙）、深圳国金凯撒创业投资企业（有限合伙）合计</w:t>
      </w:r>
    </w:p>
    <w:p>
      <w:pPr>
        <w:pStyle w:val="BodyText"/>
        <w:spacing w:line="240" w:lineRule="auto" w:before="63"/>
        <w:ind w:left="181" w:right="0"/>
        <w:jc w:val="both"/>
      </w:pPr>
      <w:r>
        <w:rPr/>
        <w:t>持有的广州四九游网络科技有限公司（以下简称“四九游”）</w:t>
      </w:r>
      <w:r>
        <w:rPr>
          <w:rFonts w:ascii="Times New Roman" w:hAnsi="Times New Roman" w:cs="Times New Roman" w:eastAsia="Times New Roman" w:hint="default"/>
        </w:rPr>
        <w:t>25%</w:t>
      </w:r>
      <w:r>
        <w:rPr/>
        <w:t>股权，其中使用自有资金 </w:t>
      </w:r>
      <w:r>
        <w:rPr>
          <w:rFonts w:ascii="Times New Roman" w:hAnsi="Times New Roman" w:cs="Times New Roman" w:eastAsia="Times New Roman" w:hint="default"/>
        </w:rPr>
        <w:t>97,000,000.00 </w:t>
      </w:r>
      <w:r>
        <w:rPr>
          <w:rFonts w:ascii="Times New Roman" w:hAnsi="Times New Roman" w:cs="Times New Roman" w:eastAsia="Times New Roman" w:hint="default"/>
          <w:spacing w:val="35"/>
        </w:rPr>
        <w:t> </w:t>
      </w:r>
      <w:r>
        <w:rPr/>
        <w:t>元，募集资金</w:t>
      </w:r>
    </w:p>
    <w:p>
      <w:pPr>
        <w:pStyle w:val="BodyText"/>
        <w:spacing w:line="240" w:lineRule="auto" w:before="63"/>
        <w:ind w:left="181" w:right="0"/>
        <w:jc w:val="both"/>
      </w:pPr>
      <w:r>
        <w:rPr>
          <w:rFonts w:ascii="Times New Roman" w:hAnsi="Times New Roman" w:cs="Times New Roman" w:eastAsia="Times New Roman" w:hint="default"/>
        </w:rPr>
        <w:t>278,000,000.00</w:t>
      </w:r>
      <w:r>
        <w:rPr>
          <w:rFonts w:ascii="Times New Roman" w:hAnsi="Times New Roman" w:cs="Times New Roman" w:eastAsia="Times New Roman" w:hint="default"/>
          <w:spacing w:val="2"/>
        </w:rPr>
        <w:t> </w:t>
      </w:r>
      <w:r>
        <w:rPr>
          <w:spacing w:val="-4"/>
        </w:rPr>
        <w:t>元；同意公司变更公司</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年首次公开发行股票募投项目和</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年非公开发行股票募投项目截至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p>
    <w:p>
      <w:pPr>
        <w:pStyle w:val="BodyText"/>
        <w:spacing w:line="300" w:lineRule="auto" w:before="63"/>
        <w:ind w:left="181" w:right="1232"/>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34"/>
        </w:rPr>
        <w:t> </w:t>
      </w:r>
      <w:r>
        <w:rPr>
          <w:rFonts w:ascii="Times New Roman" w:hAnsi="Times New Roman" w:cs="Times New Roman" w:eastAsia="Times New Roman" w:hint="default"/>
        </w:rPr>
        <w:t>24</w:t>
      </w:r>
      <w:r>
        <w:rPr>
          <w:rFonts w:ascii="Times New Roman" w:hAnsi="Times New Roman" w:cs="Times New Roman" w:eastAsia="Times New Roman" w:hint="default"/>
          <w:spacing w:val="12"/>
        </w:rPr>
        <w:t> </w:t>
      </w:r>
      <w:r>
        <w:rPr>
          <w:spacing w:val="-6"/>
        </w:rPr>
        <w:t>日的“营销网络建设项目”、“管理信息和出版创意平台建设项目”、“教育内容资源研发与服务平台项目”、“新</w:t>
      </w:r>
      <w:r>
        <w:rPr>
          <w:spacing w:val="-86"/>
        </w:rPr>
        <w:t> </w:t>
      </w:r>
      <w:r>
        <w:rPr>
          <w:spacing w:val="-86"/>
        </w:rPr>
      </w:r>
      <w:r>
        <w:rPr/>
        <w:t>移动网络游戏产品研发项目”和“</w:t>
      </w:r>
      <w:r>
        <w:rPr>
          <w:rFonts w:ascii="Times New Roman" w:hAnsi="Times New Roman" w:cs="Times New Roman" w:eastAsia="Times New Roman" w:hint="default"/>
        </w:rPr>
        <w:t>AR</w:t>
      </w:r>
      <w:r>
        <w:rPr/>
        <w:t>、</w:t>
      </w:r>
      <w:r>
        <w:rPr>
          <w:rFonts w:ascii="Times New Roman" w:hAnsi="Times New Roman" w:cs="Times New Roman" w:eastAsia="Times New Roman" w:hint="default"/>
        </w:rPr>
        <w:t>VR</w:t>
      </w:r>
      <w:r>
        <w:rPr>
          <w:rFonts w:ascii="Times New Roman" w:hAnsi="Times New Roman" w:cs="Times New Roman" w:eastAsia="Times New Roman" w:hint="default"/>
          <w:spacing w:val="-25"/>
        </w:rPr>
        <w:t> </w:t>
      </w:r>
      <w:r>
        <w:rPr/>
        <w:t>互动游戏及应用项目”剩余募集资金（含利息）用于收购四九游</w:t>
      </w:r>
      <w:r>
        <w:rPr>
          <w:spacing w:val="-70"/>
        </w:rPr>
        <w:t> </w:t>
      </w:r>
      <w:r>
        <w:rPr>
          <w:rFonts w:ascii="Times New Roman" w:hAnsi="Times New Roman" w:cs="Times New Roman" w:eastAsia="Times New Roman" w:hint="default"/>
        </w:rPr>
        <w:t>25%</w:t>
      </w:r>
      <w:r>
        <w:rPr/>
        <w:t>股权的部 分现金对价。</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年度，公司已支付变更后的项目募集资金</w:t>
      </w:r>
      <w:r>
        <w:rPr>
          <w:spacing w:val="-35"/>
        </w:rPr>
        <w:t> </w:t>
      </w:r>
      <w:r>
        <w:rPr>
          <w:rFonts w:ascii="Times New Roman" w:hAnsi="Times New Roman" w:cs="Times New Roman" w:eastAsia="Times New Roman" w:hint="default"/>
        </w:rPr>
        <w:t>278,000,000.00</w:t>
      </w:r>
      <w:r>
        <w:rPr>
          <w:rFonts w:ascii="Times New Roman" w:hAnsi="Times New Roman" w:cs="Times New Roman" w:eastAsia="Times New Roman" w:hint="default"/>
          <w:spacing w:val="12"/>
        </w:rPr>
        <w:t> </w:t>
      </w:r>
      <w:r>
        <w:rPr/>
        <w:t>元，其中</w:t>
      </w:r>
      <w:r>
        <w:rPr>
          <w:spacing w:val="-3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年首次公开发行股票募集资金</w:t>
      </w:r>
    </w:p>
    <w:p>
      <w:pPr>
        <w:pStyle w:val="BodyText"/>
        <w:spacing w:line="240" w:lineRule="auto" w:before="13"/>
        <w:ind w:left="181" w:right="0"/>
        <w:jc w:val="both"/>
      </w:pPr>
      <w:r>
        <w:rPr/>
        <w:t>支付</w:t>
      </w:r>
      <w:r>
        <w:rPr>
          <w:spacing w:val="-47"/>
        </w:rPr>
        <w:t> </w:t>
      </w:r>
      <w:r>
        <w:rPr>
          <w:rFonts w:ascii="Times New Roman" w:hAnsi="Times New Roman" w:cs="Times New Roman" w:eastAsia="Times New Roman" w:hint="default"/>
        </w:rPr>
        <w:t>98,061,422.29</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年非公开发行股票募集资金支付</w:t>
      </w:r>
      <w:r>
        <w:rPr>
          <w:spacing w:val="-47"/>
        </w:rPr>
        <w:t> </w:t>
      </w:r>
      <w:r>
        <w:rPr>
          <w:rFonts w:ascii="Times New Roman" w:hAnsi="Times New Roman" w:cs="Times New Roman" w:eastAsia="Times New Roman" w:hint="default"/>
        </w:rPr>
        <w:t>179,938,577.71 </w:t>
      </w:r>
      <w:r>
        <w:rPr/>
        <w:t>元。</w:t>
      </w:r>
    </w:p>
    <w:p>
      <w:pPr>
        <w:pStyle w:val="BodyText"/>
        <w:spacing w:line="240" w:lineRule="auto" w:before="63"/>
        <w:ind w:left="181" w:right="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年首次公开发行股票募集资金使用情况</w:t>
      </w:r>
    </w:p>
    <w:p>
      <w:pPr>
        <w:pStyle w:val="BodyText"/>
        <w:spacing w:line="240" w:lineRule="auto" w:before="63"/>
        <w:ind w:left="181"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年度，本公司共使用募集资金</w:t>
      </w:r>
      <w:r>
        <w:rPr>
          <w:spacing w:val="-47"/>
        </w:rPr>
        <w:t> </w:t>
      </w:r>
      <w:r>
        <w:rPr>
          <w:rFonts w:ascii="Times New Roman" w:hAnsi="Times New Roman" w:cs="Times New Roman" w:eastAsia="Times New Roman" w:hint="default"/>
        </w:rPr>
        <w:t>98,061,422.29</w:t>
      </w:r>
      <w:r>
        <w:rPr>
          <w:rFonts w:ascii="Times New Roman" w:hAnsi="Times New Roman" w:cs="Times New Roman" w:eastAsia="Times New Roman" w:hint="default"/>
          <w:spacing w:val="-1"/>
        </w:rPr>
        <w:t> </w:t>
      </w:r>
      <w:r>
        <w:rPr/>
        <w:t>元，全部用于支付变更后项目“收购四九游</w:t>
      </w:r>
      <w:r>
        <w:rPr>
          <w:spacing w:val="-48"/>
        </w:rPr>
        <w:t> </w:t>
      </w:r>
      <w:r>
        <w:rPr>
          <w:rFonts w:ascii="Times New Roman" w:hAnsi="Times New Roman" w:cs="Times New Roman" w:eastAsia="Times New Roman" w:hint="default"/>
        </w:rPr>
        <w:t>25%</w:t>
      </w:r>
      <w:r>
        <w:rPr/>
        <w:t>的股权”。</w:t>
      </w:r>
    </w:p>
    <w:p>
      <w:pPr>
        <w:pStyle w:val="BodyText"/>
        <w:spacing w:line="240" w:lineRule="auto" w:before="63"/>
        <w:ind w:left="181"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年度，募集资金专户取得利息收入</w:t>
      </w:r>
      <w:r>
        <w:rPr>
          <w:spacing w:val="-54"/>
        </w:rPr>
        <w:t> </w:t>
      </w:r>
      <w:r>
        <w:rPr>
          <w:rFonts w:ascii="Times New Roman" w:hAnsi="Times New Roman" w:cs="Times New Roman" w:eastAsia="Times New Roman" w:hint="default"/>
        </w:rPr>
        <w:t>1,734,503.00</w:t>
      </w:r>
      <w:r>
        <w:rPr>
          <w:rFonts w:ascii="Times New Roman" w:hAnsi="Times New Roman" w:cs="Times New Roman" w:eastAsia="Times New Roman" w:hint="default"/>
          <w:spacing w:val="-7"/>
        </w:rPr>
        <w:t> </w:t>
      </w:r>
      <w:r>
        <w:rPr/>
        <w:t>元，支付银行手续费及账户管理费</w:t>
      </w:r>
      <w:r>
        <w:rPr>
          <w:spacing w:val="-54"/>
        </w:rPr>
        <w:t> </w:t>
      </w:r>
      <w:r>
        <w:rPr>
          <w:rFonts w:ascii="Times New Roman" w:hAnsi="Times New Roman" w:cs="Times New Roman" w:eastAsia="Times New Roman" w:hint="default"/>
        </w:rPr>
        <w:t>3,182.04</w:t>
      </w:r>
      <w:r>
        <w:rPr>
          <w:rFonts w:ascii="Times New Roman" w:hAnsi="Times New Roman" w:cs="Times New Roman" w:eastAsia="Times New Roman" w:hint="default"/>
          <w:spacing w:val="-8"/>
        </w:rPr>
        <w:t> </w:t>
      </w:r>
      <w:r>
        <w:rPr/>
        <w:t>元，募集资金账户销户收</w:t>
      </w:r>
    </w:p>
    <w:p>
      <w:pPr>
        <w:pStyle w:val="BodyText"/>
        <w:spacing w:line="240" w:lineRule="auto" w:before="63"/>
        <w:ind w:left="181" w:right="0"/>
        <w:jc w:val="both"/>
      </w:pPr>
      <w:r>
        <w:rPr/>
        <w:t>回现金</w:t>
      </w:r>
      <w:r>
        <w:rPr>
          <w:spacing w:val="-46"/>
        </w:rPr>
        <w:t> </w:t>
      </w:r>
      <w:r>
        <w:rPr>
          <w:rFonts w:ascii="Times New Roman" w:hAnsi="Times New Roman" w:cs="Times New Roman" w:eastAsia="Times New Roman" w:hint="default"/>
        </w:rPr>
        <w:t>4,434.41</w:t>
      </w:r>
      <w:r>
        <w:rPr>
          <w:rFonts w:ascii="Times New Roman" w:hAnsi="Times New Roman" w:cs="Times New Roman" w:eastAsia="Times New Roman" w:hint="default"/>
          <w:spacing w:val="-1"/>
        </w:rPr>
        <w:t> </w:t>
      </w:r>
      <w:r>
        <w:rPr/>
        <w:t>元。</w:t>
      </w:r>
    </w:p>
    <w:p>
      <w:pPr>
        <w:pStyle w:val="BodyText"/>
        <w:spacing w:line="240" w:lineRule="auto" w:before="63"/>
        <w:ind w:left="181" w:right="0"/>
        <w:jc w:val="both"/>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2010 </w:t>
      </w:r>
      <w:r>
        <w:rPr/>
        <w:t>年首次公开发行股票募集资金账户已全部销户，余额为</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w:t>
      </w:r>
    </w:p>
    <w:p>
      <w:pPr>
        <w:pStyle w:val="BodyText"/>
        <w:spacing w:line="240" w:lineRule="auto" w:before="63"/>
        <w:ind w:left="181" w:right="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年非公开发行股票募集资金使用情况</w:t>
      </w:r>
    </w:p>
    <w:p>
      <w:pPr>
        <w:pStyle w:val="BodyText"/>
        <w:spacing w:line="240" w:lineRule="auto" w:before="63"/>
        <w:ind w:left="181"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年度，本公司共使用募集资金</w:t>
      </w:r>
      <w:r>
        <w:rPr>
          <w:spacing w:val="-47"/>
        </w:rPr>
        <w:t> </w:t>
      </w:r>
      <w:r>
        <w:rPr>
          <w:rFonts w:ascii="Times New Roman" w:hAnsi="Times New Roman" w:cs="Times New Roman" w:eastAsia="Times New Roman" w:hint="default"/>
        </w:rPr>
        <w:t>297,587,789.32</w:t>
      </w:r>
      <w:r>
        <w:rPr>
          <w:rFonts w:ascii="Times New Roman" w:hAnsi="Times New Roman" w:cs="Times New Roman" w:eastAsia="Times New Roman" w:hint="default"/>
          <w:spacing w:val="-1"/>
        </w:rPr>
        <w:t> </w:t>
      </w:r>
      <w:r>
        <w:rPr>
          <w:spacing w:val="-3"/>
        </w:rPr>
        <w:t>元，其中：支付游爱网络并购项目现金对价</w:t>
      </w:r>
      <w:r>
        <w:rPr>
          <w:spacing w:val="-47"/>
        </w:rPr>
        <w:t> </w:t>
      </w:r>
      <w:r>
        <w:rPr>
          <w:rFonts w:ascii="Times New Roman" w:hAnsi="Times New Roman" w:cs="Times New Roman" w:eastAsia="Times New Roman" w:hint="default"/>
        </w:rPr>
        <w:t>47,295,459.07</w:t>
      </w:r>
      <w:r>
        <w:rPr>
          <w:rFonts w:ascii="Times New Roman" w:hAnsi="Times New Roman" w:cs="Times New Roman" w:eastAsia="Times New Roman" w:hint="default"/>
          <w:spacing w:val="-1"/>
        </w:rPr>
        <w:t> </w:t>
      </w:r>
      <w:r>
        <w:rPr>
          <w:spacing w:val="-4"/>
        </w:rPr>
        <w:t>元，支付游爱</w:t>
      </w:r>
    </w:p>
    <w:p>
      <w:pPr>
        <w:pStyle w:val="BodyText"/>
        <w:spacing w:line="300" w:lineRule="auto" w:before="63"/>
        <w:ind w:left="181" w:right="1227"/>
        <w:jc w:val="left"/>
      </w:pPr>
      <w:r>
        <w:rPr/>
        <w:t>网络投资项目自运营及发行平台建设项目</w:t>
      </w:r>
      <w:r>
        <w:rPr>
          <w:spacing w:val="-50"/>
        </w:rPr>
        <w:t> </w:t>
      </w:r>
      <w:r>
        <w:rPr>
          <w:rFonts w:ascii="Times New Roman" w:hAnsi="Times New Roman" w:cs="Times New Roman" w:eastAsia="Times New Roman" w:hint="default"/>
        </w:rPr>
        <w:t>66,377,714.37</w:t>
      </w:r>
      <w:r>
        <w:rPr>
          <w:rFonts w:ascii="Times New Roman" w:hAnsi="Times New Roman" w:cs="Times New Roman" w:eastAsia="Times New Roman" w:hint="default"/>
          <w:spacing w:val="-4"/>
        </w:rPr>
        <w:t> </w:t>
      </w:r>
      <w:r>
        <w:rPr/>
        <w:t>元，支付新移动网络游戏产品研发项目</w:t>
      </w:r>
      <w:r>
        <w:rPr>
          <w:spacing w:val="-50"/>
        </w:rPr>
        <w:t> </w:t>
      </w:r>
      <w:r>
        <w:rPr>
          <w:rFonts w:ascii="Times New Roman" w:hAnsi="Times New Roman" w:cs="Times New Roman" w:eastAsia="Times New Roman" w:hint="default"/>
        </w:rPr>
        <w:t>3,976,038.17</w:t>
      </w:r>
      <w:r>
        <w:rPr>
          <w:rFonts w:ascii="Times New Roman" w:hAnsi="Times New Roman" w:cs="Times New Roman" w:eastAsia="Times New Roman" w:hint="default"/>
          <w:spacing w:val="-4"/>
        </w:rPr>
        <w:t> </w:t>
      </w:r>
      <w:r>
        <w:rPr>
          <w:spacing w:val="-4"/>
        </w:rPr>
        <w:t>元，支付变更</w:t>
      </w:r>
      <w:r>
        <w:rPr/>
        <w:t> 后项目“收购四九游</w:t>
      </w:r>
      <w:r>
        <w:rPr>
          <w:spacing w:val="-47"/>
        </w:rPr>
        <w:t> </w:t>
      </w:r>
      <w:r>
        <w:rPr>
          <w:rFonts w:ascii="Times New Roman" w:hAnsi="Times New Roman" w:cs="Times New Roman" w:eastAsia="Times New Roman" w:hint="default"/>
        </w:rPr>
        <w:t>25%</w:t>
      </w:r>
      <w:r>
        <w:rPr/>
        <w:t>的股权”</w:t>
      </w:r>
      <w:r>
        <w:rPr>
          <w:rFonts w:ascii="Times New Roman" w:hAnsi="Times New Roman" w:cs="Times New Roman" w:eastAsia="Times New Roman" w:hint="default"/>
        </w:rPr>
        <w:t>179,938,577.71</w:t>
      </w:r>
      <w:r>
        <w:rPr>
          <w:rFonts w:ascii="Times New Roman" w:hAnsi="Times New Roman" w:cs="Times New Roman" w:eastAsia="Times New Roman" w:hint="default"/>
          <w:spacing w:val="-1"/>
        </w:rPr>
        <w:t> </w:t>
      </w:r>
      <w:r>
        <w:rPr/>
        <w:t>元。</w:t>
      </w:r>
    </w:p>
    <w:p>
      <w:pPr>
        <w:pStyle w:val="BodyText"/>
        <w:spacing w:line="240" w:lineRule="auto" w:before="13"/>
        <w:ind w:left="181"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年度，募集资金专户取得利息收入</w:t>
      </w:r>
      <w:r>
        <w:rPr>
          <w:spacing w:val="-54"/>
        </w:rPr>
        <w:t> </w:t>
      </w:r>
      <w:r>
        <w:rPr>
          <w:rFonts w:ascii="Times New Roman" w:hAnsi="Times New Roman" w:cs="Times New Roman" w:eastAsia="Times New Roman" w:hint="default"/>
        </w:rPr>
        <w:t>5,441,169.60</w:t>
      </w:r>
      <w:r>
        <w:rPr>
          <w:rFonts w:ascii="Times New Roman" w:hAnsi="Times New Roman" w:cs="Times New Roman" w:eastAsia="Times New Roman" w:hint="default"/>
          <w:spacing w:val="-7"/>
        </w:rPr>
        <w:t> </w:t>
      </w:r>
      <w:r>
        <w:rPr/>
        <w:t>元，支付银行手续费及账户管理费</w:t>
      </w:r>
      <w:r>
        <w:rPr>
          <w:spacing w:val="-54"/>
        </w:rPr>
        <w:t> </w:t>
      </w:r>
      <w:r>
        <w:rPr>
          <w:rFonts w:ascii="Times New Roman" w:hAnsi="Times New Roman" w:cs="Times New Roman" w:eastAsia="Times New Roman" w:hint="default"/>
        </w:rPr>
        <w:t>6,251.81</w:t>
      </w:r>
      <w:r>
        <w:rPr>
          <w:rFonts w:ascii="Times New Roman" w:hAnsi="Times New Roman" w:cs="Times New Roman" w:eastAsia="Times New Roman" w:hint="default"/>
          <w:spacing w:val="-8"/>
        </w:rPr>
        <w:t> </w:t>
      </w:r>
      <w:r>
        <w:rPr/>
        <w:t>元，募集资金账户销户收</w:t>
      </w:r>
    </w:p>
    <w:p>
      <w:pPr>
        <w:pStyle w:val="BodyText"/>
        <w:spacing w:line="240" w:lineRule="auto" w:before="63"/>
        <w:ind w:left="181" w:right="0"/>
        <w:jc w:val="both"/>
      </w:pPr>
      <w:r>
        <w:rPr/>
        <w:t>回现金</w:t>
      </w:r>
      <w:r>
        <w:rPr>
          <w:spacing w:val="-47"/>
        </w:rPr>
        <w:t> </w:t>
      </w:r>
      <w:r>
        <w:rPr>
          <w:rFonts w:ascii="Times New Roman" w:hAnsi="Times New Roman" w:cs="Times New Roman" w:eastAsia="Times New Roman" w:hint="default"/>
        </w:rPr>
        <w:t>497,182.15</w:t>
      </w:r>
      <w:r>
        <w:rPr>
          <w:rFonts w:ascii="Times New Roman" w:hAnsi="Times New Roman" w:cs="Times New Roman" w:eastAsia="Times New Roman" w:hint="default"/>
          <w:spacing w:val="-1"/>
        </w:rPr>
        <w:t> </w:t>
      </w:r>
      <w:r>
        <w:rPr/>
        <w:t>元。</w:t>
      </w:r>
    </w:p>
    <w:p>
      <w:pPr>
        <w:pStyle w:val="BodyText"/>
        <w:spacing w:line="240" w:lineRule="auto" w:before="63"/>
        <w:ind w:left="181" w:right="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日募集资金结余情况</w:t>
      </w:r>
    </w:p>
    <w:p>
      <w:pPr>
        <w:pStyle w:val="BodyText"/>
        <w:spacing w:line="240" w:lineRule="auto" w:before="103"/>
        <w:ind w:left="181" w:right="0"/>
        <w:jc w:val="both"/>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2016 </w:t>
      </w:r>
      <w:r>
        <w:rPr/>
        <w:t>年非公开发行股票募集资金余额</w:t>
      </w:r>
      <w:r>
        <w:rPr>
          <w:spacing w:val="-47"/>
        </w:rPr>
        <w:t> </w:t>
      </w:r>
      <w:r>
        <w:rPr>
          <w:rFonts w:ascii="Times New Roman" w:hAnsi="Times New Roman" w:cs="Times New Roman" w:eastAsia="Times New Roman" w:hint="default"/>
        </w:rPr>
        <w:t>57,608,374.44</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27"/>
          <w:szCs w:val="27"/>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655"/>
        <w:gridCol w:w="721"/>
        <w:gridCol w:w="722"/>
        <w:gridCol w:w="720"/>
        <w:gridCol w:w="720"/>
        <w:gridCol w:w="722"/>
        <w:gridCol w:w="722"/>
        <w:gridCol w:w="720"/>
        <w:gridCol w:w="723"/>
        <w:gridCol w:w="722"/>
        <w:gridCol w:w="722"/>
      </w:tblGrid>
      <w:tr>
        <w:trPr>
          <w:trHeight w:val="1649"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85" w:right="34"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2"/>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2"/>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内容策划与图书发 行项目</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7,604.24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7,604.24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7,604.24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1,745.25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营销网络建设项目</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7" w:right="0"/>
              <w:jc w:val="left"/>
              <w:rPr>
                <w:rFonts w:ascii="Times New Roman" w:hAnsi="Times New Roman" w:cs="Times New Roman" w:eastAsia="Times New Roman" w:hint="default"/>
                <w:sz w:val="18"/>
                <w:szCs w:val="18"/>
              </w:rPr>
            </w:pPr>
            <w:r>
              <w:rPr>
                <w:rFonts w:ascii="Times New Roman"/>
                <w:sz w:val="18"/>
              </w:rPr>
              <w:t>3,320.40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230.86</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230.86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6" w:right="84"/>
              <w:jc w:val="both"/>
              <w:rPr>
                <w:rFonts w:ascii="宋体" w:hAnsi="宋体" w:cs="宋体" w:eastAsia="宋体" w:hint="default"/>
                <w:sz w:val="18"/>
                <w:szCs w:val="18"/>
              </w:rPr>
            </w:pPr>
            <w:r>
              <w:rPr>
                <w:rFonts w:ascii="宋体" w:hAnsi="宋体" w:cs="宋体" w:eastAsia="宋体" w:hint="default"/>
                <w:sz w:val="18"/>
                <w:szCs w:val="18"/>
              </w:rPr>
              <w:t>已终止 并变更 用途</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00" w:lineRule="auto"/>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管理信息和出版创 意平台建设项目</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7" w:right="0"/>
              <w:jc w:val="left"/>
              <w:rPr>
                <w:rFonts w:ascii="Times New Roman" w:hAnsi="Times New Roman" w:cs="Times New Roman" w:eastAsia="Times New Roman" w:hint="default"/>
                <w:sz w:val="18"/>
                <w:szCs w:val="18"/>
              </w:rPr>
            </w:pPr>
            <w:r>
              <w:rPr>
                <w:rFonts w:ascii="Times New Roman"/>
                <w:sz w:val="18"/>
              </w:rPr>
              <w:t>3,200.58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202.65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202.65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6" w:right="84"/>
              <w:jc w:val="both"/>
              <w:rPr>
                <w:rFonts w:ascii="宋体" w:hAnsi="宋体" w:cs="宋体" w:eastAsia="宋体" w:hint="default"/>
                <w:sz w:val="18"/>
                <w:szCs w:val="18"/>
              </w:rPr>
            </w:pPr>
            <w:r>
              <w:rPr>
                <w:rFonts w:ascii="宋体" w:hAnsi="宋体" w:cs="宋体" w:eastAsia="宋体" w:hint="default"/>
                <w:sz w:val="18"/>
                <w:szCs w:val="18"/>
              </w:rPr>
              <w:t>已终止 并变更 用途</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神奇时代股权并购 项目</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22,578.2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22,578.2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22,578.2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支付游爱网络并购 项目现金对价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53,890.2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53,890.2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4,729.55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49,160.7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91.22%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52"/>
        <w:gridCol w:w="850"/>
        <w:gridCol w:w="165"/>
        <w:gridCol w:w="490"/>
        <w:gridCol w:w="721"/>
        <w:gridCol w:w="722"/>
        <w:gridCol w:w="720"/>
        <w:gridCol w:w="720"/>
        <w:gridCol w:w="722"/>
        <w:gridCol w:w="722"/>
        <w:gridCol w:w="720"/>
        <w:gridCol w:w="723"/>
        <w:gridCol w:w="722"/>
        <w:gridCol w:w="722"/>
      </w:tblGrid>
      <w:tr>
        <w:trPr>
          <w:trHeight w:val="63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游爱网络并购项目 中介费用及交易税费</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3,826.65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3,826.65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3,691.88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96.48%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58"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09" w:lineRule="auto"/>
              <w:ind w:left="24"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游爱网 络投资项 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5"/>
              <w:jc w:val="both"/>
              <w:rPr>
                <w:rFonts w:ascii="宋体" w:hAnsi="宋体" w:cs="宋体" w:eastAsia="宋体" w:hint="default"/>
                <w:sz w:val="18"/>
                <w:szCs w:val="18"/>
              </w:rPr>
            </w:pPr>
            <w:r>
              <w:rPr>
                <w:rFonts w:ascii="宋体" w:hAnsi="宋体" w:cs="宋体" w:eastAsia="宋体" w:hint="default"/>
                <w:sz w:val="18"/>
                <w:szCs w:val="18"/>
              </w:rPr>
              <w:t>新移动网 络游戏产 品研发项 目</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 w:right="0"/>
              <w:jc w:val="center"/>
              <w:rPr>
                <w:rFonts w:ascii="Times New Roman" w:hAnsi="Times New Roman" w:cs="Times New Roman" w:eastAsia="Times New Roman" w:hint="default"/>
                <w:sz w:val="18"/>
                <w:szCs w:val="18"/>
              </w:rPr>
            </w:pPr>
            <w:r>
              <w:rPr>
                <w:rFonts w:ascii="Times New Roman"/>
                <w:sz w:val="18"/>
              </w:rPr>
              <w:t>13,500.0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550.00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1"/>
                <w:sz w:val="18"/>
              </w:rPr>
              <w:t>397.60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pacing w:val="-1"/>
                <w:sz w:val="18"/>
              </w:rPr>
              <w:t>397.60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72.29%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75" w:right="84" w:hanging="89"/>
              <w:jc w:val="left"/>
              <w:rPr>
                <w:rFonts w:ascii="宋体" w:hAnsi="宋体" w:cs="宋体" w:eastAsia="宋体" w:hint="default"/>
                <w:sz w:val="18"/>
                <w:szCs w:val="18"/>
              </w:rPr>
            </w:pPr>
            <w:r>
              <w:rPr>
                <w:rFonts w:ascii="宋体" w:hAnsi="宋体" w:cs="宋体" w:eastAsia="宋体" w:hint="default"/>
                <w:sz w:val="18"/>
                <w:szCs w:val="18"/>
              </w:rPr>
              <w:t>已部分 变更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852"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5"/>
              <w:jc w:val="both"/>
              <w:rPr>
                <w:rFonts w:ascii="宋体" w:hAnsi="宋体" w:cs="宋体" w:eastAsia="宋体" w:hint="default"/>
                <w:sz w:val="18"/>
                <w:szCs w:val="18"/>
              </w:rPr>
            </w:pPr>
            <w:r>
              <w:rPr>
                <w:rFonts w:ascii="宋体" w:hAnsi="宋体" w:cs="宋体" w:eastAsia="宋体" w:hint="default"/>
                <w:sz w:val="18"/>
                <w:szCs w:val="18"/>
              </w:rPr>
              <w:t>自运营及 发行平台 建设项目</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36"/>
              <w:jc w:val="right"/>
              <w:rPr>
                <w:rFonts w:ascii="Times New Roman" w:hAnsi="Times New Roman" w:cs="Times New Roman" w:eastAsia="Times New Roman" w:hint="default"/>
                <w:sz w:val="18"/>
                <w:szCs w:val="18"/>
              </w:rPr>
            </w:pPr>
            <w:r>
              <w:rPr>
                <w:rFonts w:ascii="Times New Roman"/>
                <w:w w:val="95"/>
                <w:sz w:val="18"/>
              </w:rPr>
              <w:t>9,450.00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w w:val="95"/>
                <w:sz w:val="18"/>
              </w:rPr>
              <w:t>9,450.00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5"/>
                <w:sz w:val="18"/>
              </w:rPr>
              <w:t>6,637.77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w w:val="95"/>
                <w:sz w:val="18"/>
              </w:rPr>
              <w:t>8,844.06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6"/>
              <w:jc w:val="right"/>
              <w:rPr>
                <w:rFonts w:ascii="Times New Roman" w:hAnsi="Times New Roman" w:cs="Times New Roman" w:eastAsia="Times New Roman" w:hint="default"/>
                <w:sz w:val="18"/>
                <w:szCs w:val="18"/>
              </w:rPr>
            </w:pPr>
            <w:r>
              <w:rPr>
                <w:rFonts w:ascii="Times New Roman"/>
                <w:sz w:val="18"/>
              </w:rPr>
              <w:t>93.59%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-2,156.4</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3</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-3,086.4</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60" w:hRule="exact"/>
        </w:trPr>
        <w:tc>
          <w:tcPr>
            <w:tcW w:w="852"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AR</w:t>
            </w:r>
            <w:r>
              <w:rPr>
                <w:rFonts w:ascii="宋体" w:hAnsi="宋体" w:cs="宋体" w:eastAsia="宋体" w:hint="default"/>
                <w:sz w:val="18"/>
                <w:szCs w:val="18"/>
              </w:rPr>
              <w:t>、</w:t>
            </w:r>
            <w:r>
              <w:rPr>
                <w:rFonts w:ascii="Times New Roman" w:hAnsi="Times New Roman" w:cs="Times New Roman" w:eastAsia="Times New Roman" w:hint="default"/>
                <w:sz w:val="18"/>
                <w:szCs w:val="18"/>
              </w:rPr>
              <w:t>VR</w:t>
            </w:r>
          </w:p>
          <w:p>
            <w:pPr>
              <w:pStyle w:val="TableParagraph"/>
              <w:spacing w:line="316" w:lineRule="auto" w:before="63"/>
              <w:ind w:left="23" w:right="95"/>
              <w:jc w:val="both"/>
              <w:rPr>
                <w:rFonts w:ascii="宋体" w:hAnsi="宋体" w:cs="宋体" w:eastAsia="宋体" w:hint="default"/>
                <w:sz w:val="18"/>
                <w:szCs w:val="18"/>
              </w:rPr>
            </w:pPr>
            <w:r>
              <w:rPr>
                <w:rFonts w:ascii="宋体" w:hAnsi="宋体" w:cs="宋体" w:eastAsia="宋体" w:hint="default"/>
                <w:sz w:val="18"/>
                <w:szCs w:val="18"/>
              </w:rPr>
              <w:t>互动游戏 及应用项 目</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6"/>
              <w:jc w:val="right"/>
              <w:rPr>
                <w:rFonts w:ascii="Times New Roman" w:hAnsi="Times New Roman" w:cs="Times New Roman" w:eastAsia="Times New Roman" w:hint="default"/>
                <w:sz w:val="18"/>
                <w:szCs w:val="18"/>
              </w:rPr>
            </w:pPr>
            <w:r>
              <w:rPr>
                <w:rFonts w:ascii="Times New Roman"/>
                <w:w w:val="95"/>
                <w:sz w:val="18"/>
              </w:rPr>
              <w:t>4,050.00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86" w:right="84"/>
              <w:jc w:val="both"/>
              <w:rPr>
                <w:rFonts w:ascii="宋体" w:hAnsi="宋体" w:cs="宋体" w:eastAsia="宋体" w:hint="default"/>
                <w:sz w:val="18"/>
                <w:szCs w:val="18"/>
              </w:rPr>
            </w:pPr>
            <w:r>
              <w:rPr>
                <w:rFonts w:ascii="宋体" w:hAnsi="宋体" w:cs="宋体" w:eastAsia="宋体" w:hint="default"/>
                <w:sz w:val="18"/>
                <w:szCs w:val="18"/>
              </w:rPr>
              <w:t>已终止 并变更 用途</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补充流动资金</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29,633.3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29,633.3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29,821.4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100.63%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5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151,053.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127,966.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20" w:type="dxa"/>
            <w:vMerge w:val="restart"/>
            <w:tcBorders>
              <w:top w:val="single" w:sz="4" w:space="0" w:color="000000"/>
              <w:left w:val="single" w:sz="4" w:space="0" w:color="000000"/>
              <w:right w:val="single" w:sz="9"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122,531.</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70</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10" w:space="0" w:color="D2D2D2"/>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-2,156.4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723" w:type="dxa"/>
            <w:vMerge w:val="restart"/>
            <w:tcBorders>
              <w:top w:val="single" w:sz="4" w:space="0" w:color="000000"/>
              <w:left w:val="single" w:sz="4" w:space="0" w:color="000000"/>
              <w:right w:val="single" w:sz="9"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-1,341.1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0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5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10"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9" w:space="0" w:color="D2D2D2"/>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0" w:space="0" w:color="D2D2D2"/>
              <w:right w:val="single" w:sz="4" w:space="0" w:color="000000"/>
            </w:tcBorders>
          </w:tcPr>
          <w:p>
            <w:pPr/>
          </w:p>
        </w:tc>
        <w:tc>
          <w:tcPr>
            <w:tcW w:w="723" w:type="dxa"/>
            <w:vMerge/>
            <w:tcBorders>
              <w:left w:val="single" w:sz="4" w:space="0" w:color="000000"/>
              <w:right w:val="single" w:sz="9" w:space="0" w:color="D2D2D2"/>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10"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9" w:space="0" w:color="D2D2D2"/>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10" w:space="0" w:color="D2D2D2"/>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9" w:space="0" w:color="D2D2D2"/>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73"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63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投资设立浙江天舟 图书有限公司</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-294.87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设立北京事业部</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3,000.00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3,000.00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w w:val="95"/>
                <w:sz w:val="18"/>
              </w:rPr>
              <w:t>3,000.00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1"/>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投资设立北京北舟 文化传媒有限责任公 司</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5"/>
                <w:sz w:val="18"/>
              </w:rPr>
              <w:t>2,940.00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w w:val="95"/>
                <w:sz w:val="18"/>
              </w:rPr>
              <w:t>2,940.00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
              <w:jc w:val="right"/>
              <w:rPr>
                <w:rFonts w:ascii="Times New Roman" w:hAnsi="Times New Roman" w:cs="Times New Roman" w:eastAsia="Times New Roman" w:hint="default"/>
                <w:sz w:val="18"/>
                <w:szCs w:val="18"/>
              </w:rPr>
            </w:pPr>
            <w:r>
              <w:rPr>
                <w:rFonts w:ascii="Times New Roman"/>
                <w:w w:val="95"/>
                <w:sz w:val="18"/>
              </w:rPr>
              <w:t>2,940.00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31"/>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7" w:right="0"/>
              <w:jc w:val="center"/>
              <w:rPr>
                <w:rFonts w:ascii="Times New Roman" w:hAnsi="Times New Roman" w:cs="Times New Roman" w:eastAsia="Times New Roman" w:hint="default"/>
                <w:sz w:val="18"/>
                <w:szCs w:val="18"/>
              </w:rPr>
            </w:pPr>
            <w:r>
              <w:rPr>
                <w:rFonts w:ascii="Times New Roman"/>
                <w:sz w:val="18"/>
              </w:rPr>
              <w:t>-7.81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6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6"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0" w:lineRule="auto"/>
              <w:ind w:left="24"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教育内容资源研发 与服务平台建设项目</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5"/>
                <w:sz w:val="18"/>
              </w:rPr>
              <w:t>2,884.00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2"/>
                <w:sz w:val="18"/>
              </w:rPr>
              <w:t>417.11</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2"/>
                <w:sz w:val="18"/>
              </w:rPr>
              <w:t>417.11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31"/>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86" w:right="84"/>
              <w:jc w:val="both"/>
              <w:rPr>
                <w:rFonts w:ascii="宋体" w:hAnsi="宋体" w:cs="宋体" w:eastAsia="宋体" w:hint="default"/>
                <w:sz w:val="18"/>
                <w:szCs w:val="18"/>
              </w:rPr>
            </w:pPr>
            <w:r>
              <w:rPr>
                <w:rFonts w:ascii="宋体" w:hAnsi="宋体" w:cs="宋体" w:eastAsia="宋体" w:hint="default"/>
                <w:sz w:val="18"/>
                <w:szCs w:val="18"/>
              </w:rPr>
              <w:t>已终止 并变更 用途</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6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8"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4"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投资设立北京东方 天舟教育科技有限责 任公司</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5"/>
                <w:sz w:val="18"/>
              </w:rPr>
              <w:t>1,500.00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w w:val="95"/>
                <w:sz w:val="18"/>
              </w:rPr>
              <w:t>1,500.00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w w:val="95"/>
                <w:sz w:val="18"/>
              </w:rPr>
              <w:t>1,500.00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31"/>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-1,661.9</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神奇时代股权并购 项目</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10,899.8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10,899.8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10,899.8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永久性补充流动资 金</w:t>
            </w:r>
          </w:p>
        </w:tc>
        <w:tc>
          <w:tcPr>
            <w:tcW w:w="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4,000.00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归还银行贷款（如有</w:t>
            </w:r>
          </w:p>
        </w:tc>
        <w:tc>
          <w:tcPr>
            <w:tcW w:w="16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4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13" w:space="0" w:color="D2D2D2"/>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13" w:space="0" w:color="D2D2D2"/>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8"/>
                <w:sz w:val="18"/>
                <w:szCs w:val="18"/>
              </w:rPr>
              <w:t>补充流动资金（如有</w:t>
            </w:r>
          </w:p>
        </w:tc>
        <w:tc>
          <w:tcPr>
            <w:tcW w:w="16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4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13" w:space="0" w:color="D2D2D2"/>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13" w:space="0" w:color="D2D2D2"/>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97"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5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25,573.8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23,106.9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vMerge w:val="restart"/>
            <w:tcBorders>
              <w:top w:val="single" w:sz="4" w:space="0" w:color="000000"/>
              <w:left w:val="single" w:sz="4" w:space="0" w:color="000000"/>
              <w:right w:val="single" w:sz="9"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23,106.9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3" w:type="dxa"/>
            <w:vMerge w:val="restart"/>
            <w:tcBorders>
              <w:top w:val="single" w:sz="4" w:space="0" w:color="000000"/>
              <w:left w:val="single" w:sz="4" w:space="0" w:color="000000"/>
              <w:right w:val="single" w:sz="9"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-1,964.6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0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5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10"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9" w:space="0" w:color="D2D2D2"/>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0" w:space="0" w:color="D2D2D2"/>
              <w:right w:val="single" w:sz="4" w:space="0" w:color="000000"/>
            </w:tcBorders>
          </w:tcPr>
          <w:p>
            <w:pPr/>
          </w:p>
        </w:tc>
        <w:tc>
          <w:tcPr>
            <w:tcW w:w="723" w:type="dxa"/>
            <w:vMerge/>
            <w:tcBorders>
              <w:left w:val="single" w:sz="4" w:space="0" w:color="000000"/>
              <w:right w:val="single" w:sz="9" w:space="0" w:color="D2D2D2"/>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10"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9" w:space="0" w:color="D2D2D2"/>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10" w:space="0" w:color="D2D2D2"/>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9" w:space="0" w:color="D2D2D2"/>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7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5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176,627.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11,764.9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20" w:type="dxa"/>
            <w:vMerge w:val="restart"/>
            <w:tcBorders>
              <w:top w:val="single" w:sz="4" w:space="0" w:color="000000"/>
              <w:left w:val="single" w:sz="4" w:space="0" w:color="000000"/>
              <w:right w:val="single" w:sz="9"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z w:val="18"/>
              </w:rPr>
              <w:t>145,638.</w:t>
            </w:r>
          </w:p>
          <w:p>
            <w:pPr>
              <w:pStyle w:val="TableParagraph"/>
              <w:spacing w:line="240" w:lineRule="auto" w:before="102"/>
              <w:ind w:right="9"/>
              <w:jc w:val="right"/>
              <w:rPr>
                <w:rFonts w:ascii="Times New Roman" w:hAnsi="Times New Roman" w:cs="Times New Roman" w:eastAsia="Times New Roman" w:hint="default"/>
                <w:sz w:val="18"/>
                <w:szCs w:val="18"/>
              </w:rPr>
            </w:pPr>
            <w:r>
              <w:rPr>
                <w:rFonts w:ascii="Times New Roman"/>
                <w:sz w:val="18"/>
              </w:rPr>
              <w:t>65</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10" w:space="0" w:color="D2D2D2"/>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-2,156.4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w:t>
            </w:r>
          </w:p>
        </w:tc>
        <w:tc>
          <w:tcPr>
            <w:tcW w:w="723" w:type="dxa"/>
            <w:vMerge w:val="restart"/>
            <w:tcBorders>
              <w:top w:val="single" w:sz="4" w:space="0" w:color="000000"/>
              <w:left w:val="single" w:sz="4" w:space="0" w:color="000000"/>
              <w:right w:val="single" w:sz="9"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-3,305.7</w:t>
            </w:r>
          </w:p>
          <w:p>
            <w:pPr>
              <w:pStyle w:val="TableParagraph"/>
              <w:spacing w:line="240" w:lineRule="auto" w:before="102"/>
              <w:ind w:right="12"/>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0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10"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9" w:space="0" w:color="D2D2D2"/>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0" w:space="0" w:color="D2D2D2"/>
              <w:right w:val="single" w:sz="4" w:space="0" w:color="000000"/>
            </w:tcBorders>
          </w:tcPr>
          <w:p>
            <w:pPr/>
          </w:p>
        </w:tc>
        <w:tc>
          <w:tcPr>
            <w:tcW w:w="723" w:type="dxa"/>
            <w:vMerge/>
            <w:tcBorders>
              <w:left w:val="single" w:sz="4" w:space="0" w:color="000000"/>
              <w:right w:val="single" w:sz="9" w:space="0" w:color="D2D2D2"/>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10"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9" w:space="0" w:color="D2D2D2"/>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10" w:space="0" w:color="D2D2D2"/>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9" w:space="0" w:color="D2D2D2"/>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74" w:hRule="exact"/>
        </w:trPr>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tc>
        <w:tc>
          <w:tcPr>
            <w:tcW w:w="7871" w:type="dxa"/>
            <w:gridSpan w:val="12"/>
            <w:tcBorders>
              <w:top w:val="single" w:sz="4" w:space="0" w:color="000000"/>
              <w:left w:val="single" w:sz="12" w:space="0" w:color="D2D2D2"/>
              <w:bottom w:val="single" w:sz="4" w:space="0" w:color="000000"/>
              <w:right w:val="single" w:sz="4" w:space="0" w:color="000000"/>
            </w:tcBorders>
          </w:tcPr>
          <w:p>
            <w:pPr>
              <w:pStyle w:val="TableParagraph"/>
              <w:spacing w:line="300" w:lineRule="auto" w:before="27"/>
              <w:ind w:left="13"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、营销网络建设项目：近年来，由于图书出版发行行业对教材、教辅审定、出版、发行等方面政策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规定进行了较大幅度的调整，原有的教辅发行模式也发生了较大的变化。根据政策环境的变化，避</w:t>
            </w:r>
          </w:p>
        </w:tc>
      </w:tr>
    </w:tbl>
    <w:p>
      <w:pPr>
        <w:spacing w:after="0" w:line="30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35pt;height:692.0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1"/>
                    <w:gridCol w:w="7871"/>
                  </w:tblGrid>
                  <w:tr>
                    <w:trPr>
                      <w:trHeight w:val="12259"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免盲目投入，公司对营销网络建设项目的建设方案及投资较为谨慎，目前该项目尚未进行较大资金</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投入，为提高资金使用效率，并根据公司经营发展的需要，决定终止该项目的实施。已于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w:t>
                        </w:r>
                      </w:p>
                      <w:p>
                        <w:pPr>
                          <w:pStyle w:val="TableParagraph"/>
                          <w:spacing w:line="307" w:lineRule="auto"/>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年第二次临时股东大会审议通过了《关于变更部分募集资金用途暨收购资产的议 </w:t>
                        </w:r>
                        <w:r>
                          <w:rPr>
                            <w:rFonts w:ascii="宋体" w:hAnsi="宋体" w:cs="宋体" w:eastAsia="宋体" w:hint="default"/>
                            <w:spacing w:val="-5"/>
                            <w:sz w:val="18"/>
                            <w:szCs w:val="18"/>
                          </w:rPr>
                          <w:t>案》，将本项目尚未使用的募集资金用途变更为收购四九游</w:t>
                        </w:r>
                        <w:r>
                          <w:rPr>
                            <w:rFonts w:ascii="宋体" w:hAnsi="宋体" w:cs="宋体" w:eastAsia="宋体" w:hint="default"/>
                            <w:spacing w:val="-26"/>
                            <w:sz w:val="18"/>
                            <w:szCs w:val="18"/>
                          </w:rPr>
                          <w:t> </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股权，截至报告期末已按变更用途支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付。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、管理信息和出版创意平台建设项目：原计划与营销网络建设项目同步配套实施，由于营销网络建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设未能按期推进，公司管理信息系统建设和创意资源平台项目也相应调整，公司根据经营发展的需</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9"/>
                            <w:sz w:val="18"/>
                            <w:szCs w:val="18"/>
                          </w:rPr>
                          <w:t>要，决定终止该项目的实施。已于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年第二次临时股东大会审议通过了《关</w:t>
                        </w:r>
                        <w:r>
                          <w:rPr>
                            <w:rFonts w:ascii="宋体" w:hAnsi="宋体" w:cs="宋体" w:eastAsia="宋体" w:hint="default"/>
                            <w:sz w:val="18"/>
                            <w:szCs w:val="18"/>
                          </w:rPr>
                          <w:t> </w:t>
                        </w:r>
                        <w:r>
                          <w:rPr>
                            <w:rFonts w:ascii="宋体" w:hAnsi="宋体" w:cs="宋体" w:eastAsia="宋体" w:hint="default"/>
                            <w:spacing w:val="-3"/>
                            <w:sz w:val="18"/>
                            <w:szCs w:val="18"/>
                          </w:rPr>
                          <w:t>于变更部分募集资金用途暨收购资产的议案》，将本项目尚未使用的募集资金用途变更为收购四九游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Times New Roman" w:hAnsi="Times New Roman" w:cs="Times New Roman" w:eastAsia="Times New Roman" w:hint="default"/>
                            <w:sz w:val="18"/>
                            <w:szCs w:val="18"/>
                          </w:rPr>
                          <w:t>25%</w:t>
                        </w:r>
                        <w:r>
                          <w:rPr>
                            <w:rFonts w:ascii="宋体" w:hAnsi="宋体" w:cs="宋体" w:eastAsia="宋体" w:hint="default"/>
                            <w:sz w:val="18"/>
                            <w:szCs w:val="18"/>
                          </w:rPr>
                          <w:t>股权，截至报告期末已按变更用途支付</w:t>
                        </w:r>
                        <w:r>
                          <w:rPr>
                            <w:rFonts w:ascii="Times New Roman" w:hAnsi="Times New Roman" w:cs="Times New Roman" w:eastAsia="Times New Roman" w:hint="default"/>
                            <w:sz w:val="18"/>
                            <w:szCs w:val="18"/>
                          </w:rPr>
                          <w:t>.</w:t>
                        </w:r>
                      </w:p>
                      <w:p>
                        <w:pPr>
                          <w:pStyle w:val="TableParagraph"/>
                          <w:spacing w:line="307" w:lineRule="auto" w:before="7"/>
                          <w:ind w:left="23" w:right="18"/>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、教育内容资源研发与服务平台项目：由于教育内容资源研发与服务平台项目是一个合作项目，根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据教育部有关政策规定，合作方中国教科院被确定为公益性事业单位，不得直接开展对外投资和经</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营性业务，因此合资公司一直未能组建，从项目提出至目前，各方面都发生较大变化，为提高资金</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使用效率，并根据公司经营发展的需要，决定终止该项目的实施。已于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年第二次临时股东大会审议通过了《关于变更部分募集资金用途暨收购资产的议案》，将本项目尚未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使用的募集资金用途变更为收购四九游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股权，截至报告期末已按变更用途支付。 </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、投资设立的浙江天舟未达到预期收益的主要原因是：目前少儿图书市场品种繁多，公司的销售渠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道有限，市场竞争加剧，以致公司开发的图书品种销量未达到预计目标。经公司董事会决定处置该</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公司，已于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月完成工商注销登记。 </w:t>
                        </w:r>
                        <w:r>
                          <w:rPr>
                            <w:rFonts w:ascii="Times New Roman" w:hAnsi="Times New Roman" w:cs="Times New Roman" w:eastAsia="Times New Roman" w:hint="default"/>
                            <w:sz w:val="18"/>
                            <w:szCs w:val="18"/>
                          </w:rPr>
                          <w:t>5</w:t>
                        </w:r>
                        <w:r>
                          <w:rPr>
                            <w:rFonts w:ascii="宋体" w:hAnsi="宋体" w:cs="宋体" w:eastAsia="宋体" w:hint="default"/>
                            <w:sz w:val="18"/>
                            <w:szCs w:val="18"/>
                          </w:rPr>
                          <w:t>、投资设立的北京北舟公司未达到预期收益的主要原因为：</w:t>
                        </w:r>
                        <w:r>
                          <w:rPr>
                            <w:rFonts w:ascii="Times New Roman" w:hAnsi="Times New Roman" w:cs="Times New Roman" w:eastAsia="Times New Roman" w:hint="default"/>
                            <w:sz w:val="18"/>
                            <w:szCs w:val="18"/>
                          </w:rPr>
                          <w:t>A</w:t>
                        </w:r>
                        <w:r>
                          <w:rPr>
                            <w:rFonts w:ascii="宋体" w:hAnsi="宋体" w:cs="宋体" w:eastAsia="宋体" w:hint="default"/>
                            <w:sz w:val="18"/>
                            <w:szCs w:val="18"/>
                          </w:rPr>
                          <w:t>、原预计招投标市场具有一定的不确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定性，市场规律难以掌控，业务开拓需要一个过程，使得招投标业务未达到预期目标；</w:t>
                        </w: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、受国家教</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材教辅管理政策调整的影响，全国教材教辅市场推广未能按预期的计划进行。根据公司的战略目标</w:t>
                        </w:r>
                        <w:r>
                          <w:rPr>
                            <w:rFonts w:ascii="宋体" w:hAnsi="宋体" w:cs="宋体" w:eastAsia="宋体" w:hint="default"/>
                            <w:sz w:val="18"/>
                            <w:szCs w:val="18"/>
                          </w:rPr>
                          <w:t> 将持有的北舟公司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的股份转让给北洋传媒，并已于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月收到北洋传媒股权转让款。 </w:t>
                        </w:r>
                        <w:r>
                          <w:rPr>
                            <w:rFonts w:ascii="Times New Roman" w:hAnsi="Times New Roman" w:cs="Times New Roman" w:eastAsia="Times New Roman" w:hint="default"/>
                            <w:sz w:val="18"/>
                            <w:szCs w:val="18"/>
                          </w:rPr>
                          <w:t>6</w:t>
                        </w:r>
                        <w:r>
                          <w:rPr>
                            <w:rFonts w:ascii="宋体" w:hAnsi="宋体" w:cs="宋体" w:eastAsia="宋体" w:hint="default"/>
                            <w:sz w:val="18"/>
                            <w:szCs w:val="18"/>
                          </w:rPr>
                          <w:t>、投资设立东方天舟未达到预期收益的主要原因为：</w:t>
                        </w:r>
                        <w:r>
                          <w:rPr>
                            <w:rFonts w:ascii="Times New Roman" w:hAnsi="Times New Roman" w:cs="Times New Roman" w:eastAsia="Times New Roman" w:hint="default"/>
                            <w:sz w:val="18"/>
                            <w:szCs w:val="18"/>
                          </w:rPr>
                          <w:t>A</w:t>
                        </w:r>
                        <w:r>
                          <w:rPr>
                            <w:rFonts w:ascii="宋体" w:hAnsi="宋体" w:cs="宋体" w:eastAsia="宋体" w:hint="default"/>
                            <w:sz w:val="18"/>
                            <w:szCs w:val="18"/>
                          </w:rPr>
                          <w:t>、原托管上海东阶双语学校因学校面临搬迁 </w:t>
                        </w:r>
                        <w:r>
                          <w:rPr>
                            <w:rFonts w:ascii="宋体" w:hAnsi="宋体" w:cs="宋体" w:eastAsia="宋体" w:hint="default"/>
                            <w:spacing w:val="-3"/>
                            <w:sz w:val="18"/>
                            <w:szCs w:val="18"/>
                          </w:rPr>
                          <w:t>经营存在不确定性，延缓了实施计划；</w:t>
                        </w: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、原预计的教具教材的销售及</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NCET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的考试因暂未得到中国</w:t>
                        </w:r>
                        <w:r>
                          <w:rPr>
                            <w:rFonts w:ascii="宋体" w:hAnsi="宋体" w:cs="宋体" w:eastAsia="宋体" w:hint="default"/>
                            <w:spacing w:val="-86"/>
                            <w:sz w:val="18"/>
                            <w:szCs w:val="18"/>
                          </w:rPr>
                          <w:t> </w:t>
                        </w:r>
                        <w:r>
                          <w:rPr>
                            <w:rFonts w:ascii="宋体" w:hAnsi="宋体" w:cs="宋体" w:eastAsia="宋体" w:hint="default"/>
                            <w:sz w:val="18"/>
                            <w:szCs w:val="18"/>
                          </w:rPr>
                          <w:t>教育学会外语专业委员会正式推广的配合，考生人数未达到预期水平等。经公司董事会决议，将持</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有东方天舟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77.5%</w:t>
                        </w:r>
                        <w:r>
                          <w:rPr>
                            <w:rFonts w:ascii="宋体" w:hAnsi="宋体" w:cs="宋体" w:eastAsia="宋体" w:hint="default"/>
                            <w:sz w:val="18"/>
                            <w:szCs w:val="18"/>
                          </w:rPr>
                          <w:t>的股份转让给控股股东天鸿投资，并已收到天鸿投资股权转让款项。 </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、新移动网络游戏产品研发项目：新移动网络游戏产品研发项目重点是结合各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资源研发出具有不 同题材的游戏。考虑到移动网络游戏行业竞争日益加剧，行业的发展趋势变化多样，游戏产品品质</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要求及游戏行业制作成本不断提高，在目前的市场环境下，该项目难以及时为上市公司带来业绩贡</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5"/>
                            <w:sz w:val="18"/>
                            <w:szCs w:val="18"/>
                          </w:rPr>
                          <w:t>献。为提高募集资金使用效率，本项目不再使用募集资金继续投入。已于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年第二次临时股东大会审议通过了《关于变更部分募集资金用途暨收购资产的议案》，将本项目尚未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使用的募集资金用途变更为收购四九游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股权，截至报告期末已按变更用途支付。</w:t>
                        </w:r>
                      </w:p>
                      <w:p>
                        <w:pPr>
                          <w:pStyle w:val="TableParagraph"/>
                          <w:spacing w:line="312" w:lineRule="auto" w:before="48"/>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AR</w:t>
                        </w:r>
                        <w:r>
                          <w:rPr>
                            <w:rFonts w:ascii="宋体" w:hAnsi="宋体" w:cs="宋体" w:eastAsia="宋体" w:hint="default"/>
                            <w:sz w:val="18"/>
                            <w:szCs w:val="18"/>
                          </w:rPr>
                          <w:t>、</w:t>
                        </w: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互动游戏及应用项目：公司针对新技术、新游戏产品的研发、推广及应用，结合目前移 动互联网行业的发展和公司的业务形态，考虑到该项目研发周期长，资金投入大等特点，认为在目 前的市场环境下，实施该项目难以及时为上市公司带来业绩贡献。为提高募集资金使用效率，本项 目不再使用募集资金继续投入。已于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年第二次临时股东大会审议通过了</w:t>
                        </w:r>
                      </w:p>
                      <w:p>
                        <w:pPr>
                          <w:pStyle w:val="TableParagraph"/>
                          <w:spacing w:line="316" w:lineRule="auto" w:before="3"/>
                          <w:ind w:left="23" w:right="21"/>
                          <w:jc w:val="left"/>
                          <w:rPr>
                            <w:rFonts w:ascii="宋体" w:hAnsi="宋体" w:cs="宋体" w:eastAsia="宋体" w:hint="default"/>
                            <w:sz w:val="18"/>
                            <w:szCs w:val="18"/>
                          </w:rPr>
                        </w:pPr>
                        <w:r>
                          <w:rPr>
                            <w:rFonts w:ascii="宋体" w:hAnsi="宋体" w:cs="宋体" w:eastAsia="宋体" w:hint="default"/>
                            <w:spacing w:val="-3"/>
                            <w:sz w:val="18"/>
                            <w:szCs w:val="18"/>
                          </w:rPr>
                          <w:t>《关于变更部分募集资金用途暨收购资产的议案》，将本项目尚未使用的募集资金用途变更为收购四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九游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股权，截至报告期末已按变更用途支付。</w:t>
                        </w:r>
                      </w:p>
                    </w:tc>
                  </w:tr>
                  <w:tr>
                    <w:trPr>
                      <w:trHeight w:val="157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、投资设立浙江天舟图书有限公司。因行业市场情况发生较大变化，该公司实际运营情况与预测差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距较大，造成图书库存积压严重。经公司董事会决定处置该公司，</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年下半年进入清算期，并于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月完成工商注销登记。</w:t>
                        </w:r>
                      </w:p>
                      <w:p>
                        <w:pPr>
                          <w:pStyle w:val="TableParagraph"/>
                          <w:spacing w:line="300" w:lineRule="auto" w:before="13"/>
                          <w:ind w:left="23" w:right="21"/>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、投资设立北京北舟文化传媒有限责任公司。根据公司的战略目标，公司将加快现有业务结构的调</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整，将持有的北舟公司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的股份转让给北洋传媒，并已于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月收到北洋传媒股权转让款</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pStyle w:val="BodyText"/>
        <w:spacing w:line="240" w:lineRule="auto"/>
        <w:ind w:left="0" w:right="1135"/>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13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44"/>
        <w:ind w:left="0" w:right="1136"/>
        <w:jc w:val="right"/>
      </w:pPr>
      <w:r>
        <w:rPr/>
        <w:t>。</w:t>
      </w:r>
    </w:p>
    <w:p>
      <w:pPr>
        <w:spacing w:after="0" w:line="240" w:lineRule="auto"/>
        <w:jc w:val="right"/>
        <w:sectPr>
          <w:pgSz w:w="11910" w:h="16840"/>
          <w:pgMar w:header="877" w:footer="980" w:top="110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96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1"/>
                    <w:gridCol w:w="7871"/>
                  </w:tblGrid>
                  <w:tr>
                    <w:trPr>
                      <w:trHeight w:val="10468"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、投资设立北京东方天舟教育科技有限责任公司。因该子公司总部及</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所学校严重亏损，且短期内 </w:t>
                        </w:r>
                        <w:r>
                          <w:rPr>
                            <w:rFonts w:ascii="宋体" w:hAnsi="宋体" w:cs="宋体" w:eastAsia="宋体" w:hint="default"/>
                            <w:spacing w:val="-3"/>
                            <w:sz w:val="18"/>
                            <w:szCs w:val="18"/>
                          </w:rPr>
                          <w:t>难以扭转，新项目投资存在重大不确定性风险。经公司董事会决议，将持有东方天舟</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77.5%</w:t>
                        </w:r>
                        <w:r>
                          <w:rPr>
                            <w:rFonts w:ascii="宋体" w:hAnsi="宋体" w:cs="宋体" w:eastAsia="宋体" w:hint="default"/>
                            <w:sz w:val="18"/>
                            <w:szCs w:val="18"/>
                          </w:rPr>
                          <w:t>的股份转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让给控股股东天鸿投资，并已收到天鸿投资股权转让款项。</w:t>
                        </w:r>
                      </w:p>
                      <w:p>
                        <w:pPr>
                          <w:pStyle w:val="TableParagraph"/>
                          <w:spacing w:line="309" w:lineRule="auto" w:before="70"/>
                          <w:ind w:left="23" w:right="1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、教育内容资源研发与服务平台项目：由于教育内容资源研发与服务平台项目是一个合作项目，根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据教育部有关政策规定，合作方中国教科院被确定为公益性事业单位，不得直接开展对外投资和经</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营性业务，因此合资公司一直未能组建，从项目提出至目前，各方面都发生较大变化，为提高资金</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使用效率，并根据公司经营发展的需要，决定终止该项目的实施。已于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年第二次临时股东大会审议通过了《关于变更部分募集资金用途暨收购资产的议案》，将本项目尚未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使用的募集资金用途变更为收购四九游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股权，截至报告期末已按变更用途支付。 </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、营销网络建设项目：近年来，由于图书出版发行行业对教材、教辅审定、出版、发行等方面政策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规定进行了较大幅度的调整，原有的教辅发行模式也发生了较大的变化。根据政策环境的变化，避</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免盲目投入，公司对营销网络建设项目的建设方案及投资较为谨慎，目前该项目尚未进行较大资金</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投入，为提高资金使用效率，并根据公司经营发展的需要，决定终止该项目的实施。已于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w:t>
                        </w:r>
                      </w:p>
                      <w:p>
                        <w:pPr>
                          <w:pStyle w:val="TableParagraph"/>
                          <w:spacing w:line="307"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年第二次临时股东大会审议通过了《关于变更部分募集资金用途暨收购资产的议 </w:t>
                        </w:r>
                        <w:r>
                          <w:rPr>
                            <w:rFonts w:ascii="宋体" w:hAnsi="宋体" w:cs="宋体" w:eastAsia="宋体" w:hint="default"/>
                            <w:spacing w:val="-5"/>
                            <w:sz w:val="18"/>
                            <w:szCs w:val="18"/>
                          </w:rPr>
                          <w:t>案》，将本项目尚未使用的募集资金用途变更为收购四九游</w:t>
                        </w:r>
                        <w:r>
                          <w:rPr>
                            <w:rFonts w:ascii="宋体" w:hAnsi="宋体" w:cs="宋体" w:eastAsia="宋体" w:hint="default"/>
                            <w:spacing w:val="-26"/>
                            <w:sz w:val="18"/>
                            <w:szCs w:val="18"/>
                          </w:rPr>
                          <w:t> </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股权，截至报告期末已按变更用途支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付。 </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、管理信息和出版创意平台建设项目：原计划与营销网络建设项目同步配套实施，由于营销网络建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设未能按期推进，公司管理信息系统建设和创意资源平台项目也相应调整，公司根据经营发展的需</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9"/>
                            <w:sz w:val="18"/>
                            <w:szCs w:val="18"/>
                          </w:rPr>
                          <w:t>要，决定终止该项目的实施。已于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年第二次临时股东大会审议通过了《关</w:t>
                        </w:r>
                        <w:r>
                          <w:rPr>
                            <w:rFonts w:ascii="宋体" w:hAnsi="宋体" w:cs="宋体" w:eastAsia="宋体" w:hint="default"/>
                            <w:sz w:val="18"/>
                            <w:szCs w:val="18"/>
                          </w:rPr>
                          <w:t> </w:t>
                        </w:r>
                        <w:r>
                          <w:rPr>
                            <w:rFonts w:ascii="宋体" w:hAnsi="宋体" w:cs="宋体" w:eastAsia="宋体" w:hint="default"/>
                            <w:spacing w:val="-3"/>
                            <w:sz w:val="18"/>
                            <w:szCs w:val="18"/>
                          </w:rPr>
                          <w:t>于变更部分募集资金用途暨收购资产的议案》，将本项目尚未使用的募集资金用途变更为收购四九游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Times New Roman" w:hAnsi="Times New Roman" w:cs="Times New Roman" w:eastAsia="Times New Roman" w:hint="default"/>
                            <w:sz w:val="18"/>
                            <w:szCs w:val="18"/>
                          </w:rPr>
                          <w:t>25%</w:t>
                        </w:r>
                        <w:r>
                          <w:rPr>
                            <w:rFonts w:ascii="宋体" w:hAnsi="宋体" w:cs="宋体" w:eastAsia="宋体" w:hint="default"/>
                            <w:sz w:val="18"/>
                            <w:szCs w:val="18"/>
                          </w:rPr>
                          <w:t>股权，截至报告期末已按变更用途支付。</w:t>
                        </w:r>
                      </w:p>
                      <w:p>
                        <w:pPr>
                          <w:pStyle w:val="TableParagraph"/>
                          <w:spacing w:line="312" w:lineRule="auto" w:before="7"/>
                          <w:ind w:left="23" w:right="1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、新移动网络游戏产品研发项目：新移动网络游戏产品研发项目重点是结合各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资源研发出具有不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同题材的游戏。考虑到移动网络游戏行业竞争日益加剧，行业的发展趋势变化多样，游戏产品品质</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要求及游戏行业制作成本不断提高，在目前的市场环境下，该项目难以及时为上市公司带来业绩贡</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5"/>
                            <w:sz w:val="18"/>
                            <w:szCs w:val="18"/>
                          </w:rPr>
                          <w:t>献。为提高募集资金使用效率，本项目不再使用募集资金继续投入。已于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年第二次临时股东大会审议通过了《关于变更部分募集资金用途暨收购资产的议案》，将本项目尚未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使用的募集资金用途变更为收购四九游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股权，截至报告期末已按变更用途支付。</w:t>
                        </w:r>
                      </w:p>
                      <w:p>
                        <w:pPr>
                          <w:pStyle w:val="TableParagraph"/>
                          <w:spacing w:line="312" w:lineRule="auto" w:before="44"/>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AR</w:t>
                        </w:r>
                        <w:r>
                          <w:rPr>
                            <w:rFonts w:ascii="宋体" w:hAnsi="宋体" w:cs="宋体" w:eastAsia="宋体" w:hint="default"/>
                            <w:sz w:val="18"/>
                            <w:szCs w:val="18"/>
                          </w:rPr>
                          <w:t>、</w:t>
                        </w: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互动游戏及应用项目：公司针对新技术、新游戏产品的研发、推广及应用，结合目前移 动互联网行业的发展和公司的业务形态，考虑到该项目研发周期长，资金投入大等特点，认为在目 前的市场环境下，实施该项目难以及时为上市公司带来业绩贡献。为提高募集资金使用效率，本项 目不再使用募集资金继续投入。已于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年第二次临时股东大会审议通过了</w:t>
                        </w:r>
                      </w:p>
                      <w:p>
                        <w:pPr>
                          <w:pStyle w:val="TableParagraph"/>
                          <w:spacing w:line="316" w:lineRule="auto" w:before="3"/>
                          <w:ind w:left="23" w:right="21"/>
                          <w:jc w:val="left"/>
                          <w:rPr>
                            <w:rFonts w:ascii="宋体" w:hAnsi="宋体" w:cs="宋体" w:eastAsia="宋体" w:hint="default"/>
                            <w:sz w:val="18"/>
                            <w:szCs w:val="18"/>
                          </w:rPr>
                        </w:pPr>
                        <w:r>
                          <w:rPr>
                            <w:rFonts w:ascii="宋体" w:hAnsi="宋体" w:cs="宋体" w:eastAsia="宋体" w:hint="default"/>
                            <w:spacing w:val="-3"/>
                            <w:sz w:val="18"/>
                            <w:szCs w:val="18"/>
                          </w:rPr>
                          <w:t>《关于变更部分募集资金用途暨收购资产的议案》，将本项目尚未使用的募集资金用途变更为收购四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九游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股权，截至报告期末已按变更用途支付。</w:t>
                        </w:r>
                      </w:p>
                    </w:tc>
                  </w:tr>
                  <w:tr>
                    <w:trPr>
                      <w:trHeight w:val="344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本公司超募资金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23,821.048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万元，其使用情况如下：</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日，公司第二届董事会第二次会议审议通过了《关于审议使用部分与主营业务相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关的营运资金投资设立浙江天舟图书有限公司的议案</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公司以人民币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万元现金</w:t>
                        </w:r>
                        <w:r>
                          <w:rPr>
                            <w:rFonts w:ascii="宋体" w:hAnsi="宋体" w:cs="宋体" w:eastAsia="宋体" w:hint="default"/>
                            <w:spacing w:val="-3"/>
                            <w:sz w:val="18"/>
                            <w:szCs w:val="18"/>
                          </w:rPr>
                          <w:t>投</w:t>
                        </w:r>
                        <w:r>
                          <w:rPr>
                            <w:rFonts w:ascii="宋体" w:hAnsi="宋体" w:cs="宋体" w:eastAsia="宋体" w:hint="default"/>
                            <w:sz w:val="18"/>
                            <w:szCs w:val="18"/>
                          </w:rPr>
                          <w:t>资设立浙</w:t>
                        </w:r>
                      </w:p>
                      <w:p>
                        <w:pPr>
                          <w:pStyle w:val="TableParagraph"/>
                          <w:spacing w:line="309" w:lineRule="auto" w:before="63"/>
                          <w:ind w:left="23" w:right="23"/>
                          <w:jc w:val="left"/>
                          <w:rPr>
                            <w:rFonts w:ascii="宋体" w:hAnsi="宋体" w:cs="宋体" w:eastAsia="宋体" w:hint="default"/>
                            <w:sz w:val="18"/>
                            <w:szCs w:val="18"/>
                          </w:rPr>
                        </w:pPr>
                        <w:r>
                          <w:rPr>
                            <w:rFonts w:ascii="宋体" w:hAnsi="宋体" w:cs="宋体" w:eastAsia="宋体" w:hint="default"/>
                            <w:spacing w:val="-4"/>
                            <w:sz w:val="18"/>
                            <w:szCs w:val="18"/>
                          </w:rPr>
                          <w:t>江天舟。</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日，浙江天舟在工商行政管理部门登记成立并已正常开展经营活动。但由于 行业市场情况发生较大变化，该公司实际运营情况与预测差距较大，经公司董事会决定处置该公司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年下半年进入清算期，已于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月完成工商注销登记。</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日，公司第二届董事会第四次会议审议通过了《关于使用超募资金投资设立北京事</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业部的议案</w:t>
                        </w:r>
                        <w:r>
                          <w:rPr>
                            <w:rFonts w:ascii="宋体" w:hAnsi="宋体" w:cs="宋体" w:eastAsia="宋体" w:hint="default"/>
                            <w:spacing w:val="-92"/>
                            <w:sz w:val="18"/>
                            <w:szCs w:val="18"/>
                          </w:rPr>
                          <w:t>》</w:t>
                        </w:r>
                        <w:r>
                          <w:rPr>
                            <w:rFonts w:ascii="宋体" w:hAnsi="宋体" w:cs="宋体" w:eastAsia="宋体" w:hint="default"/>
                            <w:sz w:val="18"/>
                            <w:szCs w:val="18"/>
                          </w:rPr>
                          <w:t>，同意使用公司</w:t>
                        </w:r>
                        <w:r>
                          <w:rPr>
                            <w:rFonts w:ascii="宋体" w:hAnsi="宋体" w:cs="宋体" w:eastAsia="宋体" w:hint="default"/>
                            <w:spacing w:val="2"/>
                            <w:sz w:val="18"/>
                            <w:szCs w:val="18"/>
                          </w:rPr>
                          <w:t>首</w:t>
                        </w:r>
                        <w:r>
                          <w:rPr>
                            <w:rFonts w:ascii="宋体" w:hAnsi="宋体" w:cs="宋体" w:eastAsia="宋体" w:hint="default"/>
                            <w:sz w:val="18"/>
                            <w:szCs w:val="18"/>
                          </w:rPr>
                          <w:t>次公开发行超募资金</w:t>
                        </w:r>
                        <w:r>
                          <w:rPr>
                            <w:rFonts w:ascii="宋体" w:hAnsi="宋体" w:cs="宋体" w:eastAsia="宋体" w:hint="default"/>
                            <w:spacing w:val="-29"/>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元投资设立北京事业部。投资的主要用</w:t>
                        </w:r>
                      </w:p>
                      <w:p>
                        <w:pPr>
                          <w:pStyle w:val="TableParagraph"/>
                          <w:spacing w:line="300" w:lineRule="auto" w:before="63"/>
                          <w:ind w:left="23" w:right="20"/>
                          <w:jc w:val="left"/>
                          <w:rPr>
                            <w:rFonts w:ascii="宋体" w:hAnsi="宋体" w:cs="宋体" w:eastAsia="宋体" w:hint="default"/>
                            <w:sz w:val="18"/>
                            <w:szCs w:val="18"/>
                          </w:rPr>
                        </w:pPr>
                        <w:r>
                          <w:rPr>
                            <w:rFonts w:ascii="宋体" w:hAnsi="宋体" w:cs="宋体" w:eastAsia="宋体" w:hint="default"/>
                            <w:spacing w:val="-6"/>
                            <w:sz w:val="18"/>
                            <w:szCs w:val="18"/>
                          </w:rPr>
                          <w:t>途如下：投资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万购置北京事业部办公场地，投资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万元用于北京事业部人员招聘和补充北京 事业部流动资金等。北京事业部目前正常运营。</w:t>
                        </w:r>
                      </w:p>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日，公司第二届董事会第七次会议审议通过了《关于使用超募资金投资参股北京</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44"/>
        <w:ind w:left="0" w:right="1135"/>
        <w:jc w:val="right"/>
      </w:pPr>
      <w:r>
        <w:rPr/>
        <w:t>，</w:t>
      </w:r>
    </w:p>
    <w:p>
      <w:pPr>
        <w:spacing w:after="0" w:line="240" w:lineRule="auto"/>
        <w:jc w:val="right"/>
        <w:sectPr>
          <w:pgSz w:w="11910" w:h="16840"/>
          <w:pgMar w:header="877" w:footer="980" w:top="110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85.55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1"/>
                    <w:gridCol w:w="7871"/>
                  </w:tblGrid>
                  <w:tr>
                    <w:trPr>
                      <w:trHeight w:val="6330"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20"/>
                          <w:jc w:val="both"/>
                          <w:rPr>
                            <w:rFonts w:ascii="宋体" w:hAnsi="宋体" w:cs="宋体" w:eastAsia="宋体" w:hint="default"/>
                            <w:sz w:val="18"/>
                            <w:szCs w:val="18"/>
                          </w:rPr>
                        </w:pPr>
                        <w:r>
                          <w:rPr>
                            <w:rFonts w:ascii="宋体" w:hAnsi="宋体" w:cs="宋体" w:eastAsia="宋体" w:hint="default"/>
                            <w:spacing w:val="-5"/>
                            <w:sz w:val="18"/>
                            <w:szCs w:val="18"/>
                          </w:rPr>
                          <w:t>北舟文化传媒有限公司的议案》，公司以现金出资</w:t>
                        </w:r>
                        <w:r>
                          <w:rPr>
                            <w:rFonts w:ascii="宋体" w:hAnsi="宋体" w:cs="宋体" w:eastAsia="宋体" w:hint="default"/>
                            <w:spacing w:val="-14"/>
                            <w:sz w:val="18"/>
                            <w:szCs w:val="18"/>
                          </w:rPr>
                          <w:t> </w:t>
                        </w:r>
                        <w:r>
                          <w:rPr>
                            <w:rFonts w:ascii="Times New Roman" w:hAnsi="Times New Roman" w:cs="Times New Roman" w:eastAsia="Times New Roman" w:hint="default"/>
                            <w:spacing w:val="-1"/>
                            <w:sz w:val="18"/>
                            <w:szCs w:val="18"/>
                          </w:rPr>
                          <w:t>2,940</w:t>
                        </w:r>
                        <w:r>
                          <w:rPr>
                            <w:rFonts w:ascii="Times New Roman" w:hAnsi="Times New Roman" w:cs="Times New Roman" w:eastAsia="Times New Roman" w:hint="default"/>
                            <w:spacing w:val="33"/>
                            <w:sz w:val="18"/>
                            <w:szCs w:val="18"/>
                          </w:rPr>
                          <w:t> </w:t>
                        </w:r>
                        <w:r>
                          <w:rPr>
                            <w:rFonts w:ascii="宋体" w:hAnsi="宋体" w:cs="宋体" w:eastAsia="宋体" w:hint="default"/>
                            <w:spacing w:val="-1"/>
                            <w:sz w:val="18"/>
                            <w:szCs w:val="18"/>
                          </w:rPr>
                          <w:t>万元参股成立北京北舟文化传媒有限公司，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日，北京北舟文化传媒有限责任公司在工商行政管理部门登记成立并 已正常开展经营活动。但为适应公司发展战略，调整业务结构，公司已将该公司股权转让。</w:t>
                        </w:r>
                      </w:p>
                      <w:p>
                        <w:pPr>
                          <w:pStyle w:val="TableParagraph"/>
                          <w:spacing w:line="240" w:lineRule="auto" w:before="31"/>
                          <w:ind w:left="23" w:right="0"/>
                          <w:jc w:val="both"/>
                          <w:rPr>
                            <w:rFonts w:ascii="宋体" w:hAnsi="宋体" w:cs="宋体" w:eastAsia="宋体" w:hint="default"/>
                            <w:sz w:val="18"/>
                            <w:szCs w:val="18"/>
                          </w:rPr>
                        </w:pP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日，公司第二届董事会第十一次会议审议通过了《关于使用超募资金投资建设“教</w:t>
                        </w:r>
                      </w:p>
                      <w:p>
                        <w:pPr>
                          <w:pStyle w:val="TableParagraph"/>
                          <w:spacing w:line="312" w:lineRule="auto" w:before="63"/>
                          <w:ind w:left="23" w:right="20"/>
                          <w:jc w:val="both"/>
                          <w:rPr>
                            <w:rFonts w:ascii="宋体" w:hAnsi="宋体" w:cs="宋体" w:eastAsia="宋体" w:hint="default"/>
                            <w:sz w:val="18"/>
                            <w:szCs w:val="18"/>
                          </w:rPr>
                        </w:pPr>
                        <w:r>
                          <w:rPr>
                            <w:rFonts w:ascii="宋体" w:hAnsi="宋体" w:cs="宋体" w:eastAsia="宋体" w:hint="default"/>
                            <w:spacing w:val="-4"/>
                            <w:sz w:val="18"/>
                            <w:szCs w:val="18"/>
                          </w:rPr>
                          <w:t>育内容资源研发与服务平台”项目的议案》，同意使用超募资金</w:t>
                        </w:r>
                        <w:r>
                          <w:rPr>
                            <w:rFonts w:ascii="宋体" w:hAnsi="宋体" w:cs="宋体" w:eastAsia="宋体" w:hint="default"/>
                            <w:spacing w:val="-15"/>
                            <w:sz w:val="18"/>
                            <w:szCs w:val="18"/>
                          </w:rPr>
                          <w:t> </w:t>
                        </w:r>
                        <w:r>
                          <w:rPr>
                            <w:rFonts w:ascii="Times New Roman" w:hAnsi="Times New Roman" w:cs="Times New Roman" w:eastAsia="Times New Roman" w:hint="default"/>
                            <w:spacing w:val="-1"/>
                            <w:sz w:val="18"/>
                            <w:szCs w:val="18"/>
                          </w:rPr>
                          <w:t>2,884</w:t>
                        </w:r>
                        <w:r>
                          <w:rPr>
                            <w:rFonts w:ascii="Times New Roman" w:hAnsi="Times New Roman" w:cs="Times New Roman" w:eastAsia="Times New Roman" w:hint="default"/>
                            <w:spacing w:val="30"/>
                            <w:sz w:val="18"/>
                            <w:szCs w:val="18"/>
                          </w:rPr>
                          <w:t> </w:t>
                        </w:r>
                        <w:r>
                          <w:rPr>
                            <w:rFonts w:ascii="宋体" w:hAnsi="宋体" w:cs="宋体" w:eastAsia="宋体" w:hint="default"/>
                            <w:spacing w:val="-1"/>
                            <w:sz w:val="18"/>
                            <w:szCs w:val="18"/>
                          </w:rPr>
                          <w:t>万元与中国教育科学研究院共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同投资建设“教育内容资源研发与服务平台”项目。根据教育部有关政策规定，中国教科院被确定</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为公益性事业单位，不得直接开展对外投资和经营性业务，因此合资公司一直无法组建。公司已寻</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找新的募投项目替代。已于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年第二次临时股东大会审议通过了《关于变</w:t>
                        </w:r>
                      </w:p>
                      <w:p>
                        <w:pPr>
                          <w:pStyle w:val="TableParagraph"/>
                          <w:spacing w:line="240" w:lineRule="auto" w:before="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更部分募集资金用途暨收购资产的议案</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将本项目尚未使</w:t>
                        </w:r>
                        <w:r>
                          <w:rPr>
                            <w:rFonts w:ascii="宋体" w:hAnsi="宋体" w:cs="宋体" w:eastAsia="宋体" w:hint="default"/>
                            <w:spacing w:val="2"/>
                            <w:sz w:val="18"/>
                            <w:szCs w:val="18"/>
                          </w:rPr>
                          <w:t>用</w:t>
                        </w:r>
                        <w:r>
                          <w:rPr>
                            <w:rFonts w:ascii="宋体" w:hAnsi="宋体" w:cs="宋体" w:eastAsia="宋体" w:hint="default"/>
                            <w:sz w:val="18"/>
                            <w:szCs w:val="18"/>
                          </w:rPr>
                          <w:t>的募集资金用途变更为收购四九游</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z w:val="18"/>
                            <w:szCs w:val="18"/>
                          </w:rPr>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股权，截至报告期末已按变更用途支付。</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日，公司第二届董事会第十四次会议审议通过了《关于使用超募资金投资设立北京</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东方天舟教育科技有限公司的议案</w:t>
                        </w:r>
                        <w:r>
                          <w:rPr>
                            <w:rFonts w:ascii="宋体" w:hAnsi="宋体" w:cs="宋体" w:eastAsia="宋体" w:hint="default"/>
                            <w:spacing w:val="-92"/>
                            <w:sz w:val="18"/>
                            <w:szCs w:val="18"/>
                          </w:rPr>
                          <w:t>》</w:t>
                        </w:r>
                        <w:r>
                          <w:rPr>
                            <w:rFonts w:ascii="宋体" w:hAnsi="宋体" w:cs="宋体" w:eastAsia="宋体" w:hint="default"/>
                            <w:sz w:val="18"/>
                            <w:szCs w:val="18"/>
                          </w:rPr>
                          <w:t>，同意使用超募资金</w:t>
                        </w:r>
                        <w:r>
                          <w:rPr>
                            <w:rFonts w:ascii="宋体" w:hAnsi="宋体" w:cs="宋体" w:eastAsia="宋体" w:hint="default"/>
                            <w:spacing w:val="-29"/>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万元与上海东方阶梯智力</w:t>
                        </w:r>
                        <w:r>
                          <w:rPr>
                            <w:rFonts w:ascii="宋体" w:hAnsi="宋体" w:cs="宋体" w:eastAsia="宋体" w:hint="default"/>
                            <w:spacing w:val="-3"/>
                            <w:sz w:val="18"/>
                            <w:szCs w:val="18"/>
                          </w:rPr>
                          <w:t>发</w:t>
                        </w:r>
                        <w:r>
                          <w:rPr>
                            <w:rFonts w:ascii="宋体" w:hAnsi="宋体" w:cs="宋体" w:eastAsia="宋体" w:hint="default"/>
                            <w:sz w:val="18"/>
                            <w:szCs w:val="18"/>
                          </w:rPr>
                          <w:t>展有限公</w:t>
                        </w:r>
                      </w:p>
                      <w:p>
                        <w:pPr>
                          <w:pStyle w:val="TableParagraph"/>
                          <w:spacing w:line="309"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司、生艳秋女士共同出资设立北京东方天舟教育科技有限公司。</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北京东方天舟教 育科技有限责任公司在工商行政管理部门登记成立。但由于该公司严重亏损，短期内难以扭转，公</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司已将所持股权转让。</w:t>
                        </w:r>
                      </w:p>
                      <w:p>
                        <w:pPr>
                          <w:pStyle w:val="TableParagraph"/>
                          <w:spacing w:line="300" w:lineRule="auto" w:before="24"/>
                          <w:ind w:left="23"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日，公司第一次临时股东大会审议并通过了《关于使用超募资金及利息用于向李 桂华等购买神奇时代</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股权的部分现金对价支付的议案》，同意使用超募资金及利息</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10,899.84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元用于向李桂华等购买神奇时代</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股权的部分现金对价支付，该款项已支付完毕。</w:t>
                        </w:r>
                      </w:p>
                      <w:p>
                        <w:pPr>
                          <w:pStyle w:val="TableParagraph"/>
                          <w:spacing w:line="240" w:lineRule="auto" w:before="5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日，公司第二届董事会第十五次会议审议通过了《关于使用部分超募资金永久补</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，同意使</w:t>
                        </w:r>
                        <w:r>
                          <w:rPr>
                            <w:rFonts w:ascii="宋体" w:hAnsi="宋体" w:cs="宋体" w:eastAsia="宋体" w:hint="default"/>
                            <w:spacing w:val="2"/>
                            <w:sz w:val="18"/>
                            <w:szCs w:val="18"/>
                          </w:rPr>
                          <w:t>用</w:t>
                        </w:r>
                        <w:r>
                          <w:rPr>
                            <w:rFonts w:ascii="宋体" w:hAnsi="宋体" w:cs="宋体" w:eastAsia="宋体" w:hint="default"/>
                            <w:sz w:val="18"/>
                            <w:szCs w:val="18"/>
                          </w:rPr>
                          <w:t>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w:t>
                        </w:r>
                        <w:r>
                          <w:rPr>
                            <w:rFonts w:ascii="宋体" w:hAnsi="宋体" w:cs="宋体" w:eastAsia="宋体" w:hint="default"/>
                            <w:spacing w:val="-3"/>
                            <w:sz w:val="18"/>
                            <w:szCs w:val="18"/>
                          </w:rPr>
                          <w:t>久</w:t>
                        </w:r>
                        <w:r>
                          <w:rPr>
                            <w:rFonts w:ascii="宋体" w:hAnsi="宋体" w:cs="宋体" w:eastAsia="宋体" w:hint="default"/>
                            <w:sz w:val="18"/>
                            <w:szCs w:val="18"/>
                          </w:rPr>
                          <w:t>补充流动资金，流动资金已补充到位。</w:t>
                        </w:r>
                      </w:p>
                    </w:tc>
                  </w:tr>
                  <w:tr>
                    <w:trPr>
                      <w:trHeight w:val="1056"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8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7"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2" w:right="46"/>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本公司在募集资金实际到位之前，利用自筹资金对募投项目已累计投入</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2,002.934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万元，其中内容策</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划与图书发行项目使用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2,002.934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日，本公司第二届董事会第二次会议审议通</w:t>
                        </w:r>
                      </w:p>
                      <w:p>
                        <w:pPr>
                          <w:pStyle w:val="TableParagraph"/>
                          <w:spacing w:line="300" w:lineRule="auto" w:before="63"/>
                          <w:ind w:left="23" w:right="95"/>
                          <w:jc w:val="left"/>
                          <w:rPr>
                            <w:rFonts w:ascii="宋体" w:hAnsi="宋体" w:cs="宋体" w:eastAsia="宋体" w:hint="default"/>
                            <w:sz w:val="18"/>
                            <w:szCs w:val="18"/>
                          </w:rPr>
                        </w:pPr>
                        <w:r>
                          <w:rPr>
                            <w:rFonts w:ascii="宋体" w:hAnsi="宋体" w:cs="宋体" w:eastAsia="宋体" w:hint="default"/>
                            <w:spacing w:val="-3"/>
                            <w:sz w:val="18"/>
                            <w:szCs w:val="18"/>
                          </w:rPr>
                          <w:t>过了《关于用募集资金置换已投入募集资金投资项目自筹资金的议案》，公司以</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2,002.934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万元募集</w:t>
                        </w:r>
                        <w:r>
                          <w:rPr>
                            <w:rFonts w:ascii="宋体" w:hAnsi="宋体" w:cs="宋体" w:eastAsia="宋体" w:hint="default"/>
                            <w:spacing w:val="-88"/>
                            <w:sz w:val="18"/>
                            <w:szCs w:val="18"/>
                          </w:rPr>
                          <w:t> </w:t>
                        </w:r>
                        <w:r>
                          <w:rPr>
                            <w:rFonts w:ascii="宋体" w:hAnsi="宋体" w:cs="宋体" w:eastAsia="宋体" w:hint="default"/>
                            <w:sz w:val="18"/>
                            <w:szCs w:val="18"/>
                          </w:rPr>
                          <w:t>资金置换预先已投入募集资金投资项目的自筹资金。</w:t>
                        </w:r>
                      </w:p>
                    </w:tc>
                  </w:tr>
                  <w:tr>
                    <w:trPr>
                      <w:trHeight w:val="1339"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4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公司第二</w:t>
                        </w:r>
                        <w:r>
                          <w:rPr>
                            <w:rFonts w:ascii="宋体" w:hAnsi="宋体" w:cs="宋体" w:eastAsia="宋体" w:hint="default"/>
                            <w:spacing w:val="-3"/>
                            <w:sz w:val="18"/>
                            <w:szCs w:val="18"/>
                          </w:rPr>
                          <w:t>届</w:t>
                        </w:r>
                        <w:r>
                          <w:rPr>
                            <w:rFonts w:ascii="宋体" w:hAnsi="宋体" w:cs="宋体" w:eastAsia="宋体" w:hint="default"/>
                            <w:sz w:val="18"/>
                            <w:szCs w:val="18"/>
                          </w:rPr>
                          <w:t>董事会第四十九次会议和第二届监事会第三十七次会议审议通过</w:t>
                        </w:r>
                        <w:r>
                          <w:rPr>
                            <w:rFonts w:ascii="宋体" w:hAnsi="宋体" w:cs="宋体" w:eastAsia="宋体" w:hint="default"/>
                            <w:spacing w:val="-92"/>
                            <w:sz w:val="18"/>
                            <w:szCs w:val="18"/>
                          </w:rPr>
                          <w:t>了</w:t>
                        </w:r>
                        <w:r>
                          <w:rPr>
                            <w:rFonts w:ascii="宋体" w:hAnsi="宋体" w:cs="宋体" w:eastAsia="宋体" w:hint="default"/>
                            <w:sz w:val="18"/>
                            <w:szCs w:val="18"/>
                          </w:rPr>
                          <w:t>《关</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于使用部分闲置募集资金暂时补充流动资金的议案</w:t>
                        </w:r>
                        <w:r>
                          <w:rPr>
                            <w:rFonts w:ascii="宋体" w:hAnsi="宋体" w:cs="宋体" w:eastAsia="宋体" w:hint="default"/>
                            <w:spacing w:val="-92"/>
                            <w:sz w:val="18"/>
                            <w:szCs w:val="18"/>
                          </w:rPr>
                          <w:t>》</w:t>
                        </w:r>
                        <w:r>
                          <w:rPr>
                            <w:rFonts w:ascii="宋体" w:hAnsi="宋体" w:cs="宋体" w:eastAsia="宋体" w:hint="default"/>
                            <w:spacing w:val="-16"/>
                            <w:sz w:val="18"/>
                            <w:szCs w:val="18"/>
                          </w:rPr>
                          <w:t>，</w:t>
                        </w:r>
                        <w:r>
                          <w:rPr>
                            <w:rFonts w:ascii="宋体" w:hAnsi="宋体" w:cs="宋体" w:eastAsia="宋体" w:hint="default"/>
                            <w:sz w:val="18"/>
                            <w:szCs w:val="18"/>
                          </w:rPr>
                          <w:t>同意</w:t>
                        </w:r>
                        <w:r>
                          <w:rPr>
                            <w:rFonts w:ascii="宋体" w:hAnsi="宋体" w:cs="宋体" w:eastAsia="宋体" w:hint="default"/>
                            <w:spacing w:val="2"/>
                            <w:sz w:val="18"/>
                            <w:szCs w:val="18"/>
                          </w:rPr>
                          <w:t>使</w:t>
                        </w:r>
                        <w:r>
                          <w:rPr>
                            <w:rFonts w:ascii="宋体" w:hAnsi="宋体" w:cs="宋体" w:eastAsia="宋体" w:hint="default"/>
                            <w:sz w:val="18"/>
                            <w:szCs w:val="18"/>
                          </w:rPr>
                          <w:t>用部分闲置募集资金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万元暂时</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补充流动资金，使用期限自董事会审议批准实施之日起不超过</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5"/>
                            <w:sz w:val="18"/>
                            <w:szCs w:val="18"/>
                          </w:rPr>
                          <w:t> </w:t>
                        </w:r>
                        <w:r>
                          <w:rPr>
                            <w:rFonts w:ascii="宋体" w:hAnsi="宋体" w:cs="宋体" w:eastAsia="宋体" w:hint="default"/>
                            <w:spacing w:val="-4"/>
                            <w:sz w:val="18"/>
                            <w:szCs w:val="18"/>
                          </w:rPr>
                          <w:t>个月，到期将归还至募集资金专户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公司暂时补充流动资金使用的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7,000.00 </w:t>
                        </w:r>
                        <w:r>
                          <w:rPr>
                            <w:rFonts w:ascii="宋体" w:hAnsi="宋体" w:cs="宋体" w:eastAsia="宋体" w:hint="default"/>
                            <w:sz w:val="18"/>
                            <w:szCs w:val="18"/>
                          </w:rPr>
                          <w:t>万元募集资金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月归还至募集资金专户。</w:t>
                        </w:r>
                      </w:p>
                    </w:tc>
                  </w:tr>
                  <w:tr>
                    <w:trPr>
                      <w:trHeight w:val="91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47"/>
                          <w:ind w:left="22" w:right="46"/>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1027"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44"/>
        <w:ind w:left="0" w:right="1136"/>
        <w:jc w:val="right"/>
      </w:pPr>
      <w:r>
        <w:rPr/>
        <w:t>。</w:t>
      </w:r>
    </w:p>
    <w:p>
      <w:pPr>
        <w:spacing w:after="0" w:line="240" w:lineRule="auto"/>
        <w:jc w:val="righ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2028" w:lineRule="exact"/>
        <w:ind w:left="2073"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47.45pt;height:101.4pt;mso-position-horizontal-relative:char;mso-position-vertical-relative:line" coordorigin="0,0" coordsize="949,2028">
            <v:group style="position:absolute;left:0;top:0;width:949;height:2028" coordorigin="0,0" coordsize="949,2028">
              <v:shape style="position:absolute;left:0;top:0;width:949;height:2028" coordorigin="0,0" coordsize="949,2028" path="m0,2028l948,2028,948,0,0,0,0,2028xe" filled="true" fillcolor="#ffffff" stroked="false">
                <v:path arrowok="t"/>
                <v:fill type="solid"/>
              </v:shape>
            </v:group>
          </v:group>
        </w:pict>
      </w:r>
      <w:r>
        <w:rPr>
          <w:rFonts w:ascii="宋体" w:hAnsi="宋体" w:cs="宋体" w:eastAsia="宋体" w:hint="default"/>
          <w:position w:val="-4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before="44"/>
        <w:ind w:left="0" w:right="1137"/>
        <w:jc w:val="right"/>
      </w:pPr>
      <w:r>
        <w:rPr/>
        <w:pict>
          <v:shape style="position:absolute;margin-left:56.400002pt;margin-top:-357.418274pt;width:479.4pt;height:617.4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446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收购四九游</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股权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4"/>
                          <w:jc w:val="left"/>
                          <w:rPr>
                            <w:rFonts w:ascii="宋体" w:hAnsi="宋体" w:cs="宋体" w:eastAsia="宋体" w:hint="default"/>
                            <w:sz w:val="18"/>
                            <w:szCs w:val="18"/>
                          </w:rPr>
                        </w:pPr>
                        <w:r>
                          <w:rPr>
                            <w:rFonts w:ascii="宋体" w:hAnsi="宋体" w:cs="宋体" w:eastAsia="宋体" w:hint="default"/>
                            <w:sz w:val="18"/>
                            <w:szCs w:val="18"/>
                          </w:rPr>
                          <w:t>营销网络建 设项目、管 理信息和出 版创意平台 建设项目、 教育内容资 源研发与服 务平台建设 项目、</w:t>
                        </w:r>
                        <w:r>
                          <w:rPr>
                            <w:rFonts w:ascii="Times New Roman" w:hAnsi="Times New Roman" w:cs="Times New Roman" w:eastAsia="Times New Roman" w:hint="default"/>
                            <w:sz w:val="18"/>
                            <w:szCs w:val="18"/>
                          </w:rPr>
                          <w:t>AR</w:t>
                        </w:r>
                        <w:r>
                          <w:rPr>
                            <w:rFonts w:ascii="宋体" w:hAnsi="宋体" w:cs="宋体" w:eastAsia="宋体" w:hint="default"/>
                            <w:sz w:val="18"/>
                            <w:szCs w:val="18"/>
                          </w:rPr>
                          <w:t>、 </w:t>
                        </w:r>
                        <w:r>
                          <w:rPr>
                            <w:rFonts w:ascii="Times New Roman" w:hAnsi="Times New Roman" w:cs="Times New Roman" w:eastAsia="Times New Roman" w:hint="default"/>
                            <w:sz w:val="18"/>
                            <w:szCs w:val="18"/>
                          </w:rPr>
                          <w:t>VR </w:t>
                        </w:r>
                        <w:r>
                          <w:rPr>
                            <w:rFonts w:ascii="宋体" w:hAnsi="宋体" w:cs="宋体" w:eastAsia="宋体" w:hint="default"/>
                            <w:sz w:val="18"/>
                            <w:szCs w:val="18"/>
                          </w:rPr>
                          <w:t>互动游 戏及应用项 目、新移动 网络游戏产 品研发项目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7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27,800.00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0"/>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6140"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、终止“营销网络建设项目”原因：近年来，由于图书出版发行行业对教材、教辅 </w:t>
                        </w:r>
                        <w:r>
                          <w:rPr>
                            <w:rFonts w:ascii="宋体" w:hAnsi="宋体" w:cs="宋体" w:eastAsia="宋体" w:hint="default"/>
                            <w:spacing w:val="-1"/>
                            <w:sz w:val="18"/>
                            <w:szCs w:val="18"/>
                          </w:rPr>
                          <w:t>审定、出版、发行等方面政策规定进行了较大幅度的调整，原有的教辅发行模式也发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生了较大的变化。根据政策环境的变化，避免盲目投入，公司对营销网络建设项目的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建设方案及投资较为谨慎，目前该项目尚未进行较大资金投入，为提高资金使用效率</w:t>
                        </w:r>
                        <w:r>
                          <w:rPr>
                            <w:rFonts w:ascii="宋体" w:hAnsi="宋体" w:cs="宋体" w:eastAsia="宋体" w:hint="default"/>
                            <w:sz w:val="18"/>
                            <w:szCs w:val="18"/>
                          </w:rPr>
                          <w:t> 并根据公司经营发展的需要，决定终止该项目的实施。</w:t>
                        </w:r>
                      </w:p>
                      <w:p>
                        <w:pPr>
                          <w:pStyle w:val="TableParagraph"/>
                          <w:spacing w:line="309" w:lineRule="auto" w:before="63"/>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、终止“管理信息和出版创意平台建设项目”原因：原计划与营销网络建设项目同 </w:t>
                        </w:r>
                        <w:r>
                          <w:rPr>
                            <w:rFonts w:ascii="宋体" w:hAnsi="宋体" w:cs="宋体" w:eastAsia="宋体" w:hint="default"/>
                            <w:spacing w:val="-1"/>
                            <w:sz w:val="18"/>
                            <w:szCs w:val="18"/>
                          </w:rPr>
                          <w:t>步配套实施，由于营销网络建设未能按期推进，公司管理信息系统建设和创意资源平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台项目也相应调整，公司根据经营发展的需要，决定终止该项目的实施。</w:t>
                        </w:r>
                      </w:p>
                      <w:p>
                        <w:pPr>
                          <w:pStyle w:val="TableParagraph"/>
                          <w:spacing w:line="312" w:lineRule="auto" w:before="65"/>
                          <w:ind w:left="2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、终止“教育内容资源研发与服务平台项目”原因：由于教育内容资源研发与服务 平台项目是一个合作项目，根据教育部有关政策规定，合作方中国教科院被确定为公 益性事业单位，不得直接开展对外投资和经营性业务，因此合资公司一直未能组建， 从项目提出至目前，各方面都发生较大变化，为提高资金使用效率，并根据公司经营 发展的需要，决定终止该项目的实施。</w:t>
                        </w:r>
                      </w:p>
                      <w:p>
                        <w:pPr>
                          <w:pStyle w:val="TableParagraph"/>
                          <w:spacing w:line="309" w:lineRule="auto" w:before="64"/>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、终止“新移动网络游戏产品研发项目”原因：新移动网络游戏产品研发项目重点 是结合各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资源研发出具有不同题材的游戏。考虑到移动网络游戏行业竞争日益加 </w:t>
                        </w:r>
                        <w:r>
                          <w:rPr>
                            <w:rFonts w:ascii="宋体" w:hAnsi="宋体" w:cs="宋体" w:eastAsia="宋体" w:hint="default"/>
                            <w:spacing w:val="-1"/>
                            <w:sz w:val="18"/>
                            <w:szCs w:val="18"/>
                          </w:rPr>
                          <w:t>剧，行业的发展趋势变化多样，游戏产品品质要求及游戏行业制作成本不断提高，在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目前的市场环境下，该项目难以及时为上市公司带来业绩贡献。为提高募集资金使用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效率，本项目不再使用募集资金继续投入。</w:t>
                        </w:r>
                      </w:p>
                      <w:p>
                        <w:pPr>
                          <w:pStyle w:val="TableParagraph"/>
                          <w:spacing w:line="240" w:lineRule="auto" w:before="6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、终止“</w:t>
                        </w:r>
                        <w:r>
                          <w:rPr>
                            <w:rFonts w:ascii="Times New Roman" w:hAnsi="Times New Roman" w:cs="Times New Roman" w:eastAsia="Times New Roman" w:hint="default"/>
                            <w:sz w:val="18"/>
                            <w:szCs w:val="18"/>
                          </w:rPr>
                          <w:t>AR</w:t>
                        </w:r>
                        <w:r>
                          <w:rPr>
                            <w:rFonts w:ascii="宋体" w:hAnsi="宋体" w:cs="宋体" w:eastAsia="宋体" w:hint="default"/>
                            <w:sz w:val="18"/>
                            <w:szCs w:val="18"/>
                          </w:rPr>
                          <w:t>、</w:t>
                        </w: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互动游戏及应用项目”原因：公司针对新技术、新游戏产品的研</w:t>
                        </w:r>
                      </w:p>
                    </w:tc>
                  </w:tr>
                </w:tbl>
                <w:p>
                  <w:pPr/>
                </w:p>
              </w:txbxContent>
            </v:textbox>
            <w10:wrap type="none"/>
          </v:shape>
        </w:pict>
      </w:r>
      <w:r>
        <w:rPr/>
        <w:t>，</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383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8"/>
              <w:jc w:val="both"/>
              <w:rPr>
                <w:rFonts w:ascii="宋体" w:hAnsi="宋体" w:cs="宋体" w:eastAsia="宋体" w:hint="default"/>
                <w:sz w:val="18"/>
                <w:szCs w:val="18"/>
              </w:rPr>
            </w:pPr>
            <w:r>
              <w:rPr>
                <w:rFonts w:ascii="宋体" w:hAnsi="宋体" w:cs="宋体" w:eastAsia="宋体" w:hint="default"/>
                <w:spacing w:val="-1"/>
                <w:sz w:val="18"/>
                <w:szCs w:val="18"/>
              </w:rPr>
              <w:t>发、推广及应用，结合目前移动互联网行业的发展和公司的业务形态，考虑到该项目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研发周期长，资金投入大等特点，认为在目前的市场环境下，实施该项目难以及时为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上市公司带来业绩贡献。为提高募集资金使用效率，本项目不再使用募集资金继续投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入。</w:t>
            </w:r>
          </w:p>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年第二次临时股东大会审议通过了《关于变更部分</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募集资金用途暨收购资产的议案</w:t>
            </w:r>
            <w:r>
              <w:rPr>
                <w:rFonts w:ascii="宋体" w:hAnsi="宋体" w:cs="宋体" w:eastAsia="宋体" w:hint="default"/>
                <w:spacing w:val="-92"/>
                <w:sz w:val="18"/>
                <w:szCs w:val="18"/>
              </w:rPr>
              <w:t>》</w:t>
            </w:r>
            <w:r>
              <w:rPr>
                <w:rFonts w:ascii="宋体" w:hAnsi="宋体" w:cs="宋体" w:eastAsia="宋体" w:hint="default"/>
                <w:sz w:val="18"/>
                <w:szCs w:val="18"/>
              </w:rPr>
              <w:t>，同意公司出资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元购买万安盛恒贸易咨询</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中心（有限合伙</w:t>
            </w:r>
            <w:r>
              <w:rPr>
                <w:rFonts w:ascii="宋体" w:hAnsi="宋体" w:cs="宋体" w:eastAsia="宋体" w:hint="default"/>
                <w:spacing w:val="-92"/>
                <w:sz w:val="18"/>
                <w:szCs w:val="18"/>
              </w:rPr>
              <w:t>）</w:t>
            </w:r>
            <w:r>
              <w:rPr>
                <w:rFonts w:ascii="宋体" w:hAnsi="宋体" w:cs="宋体" w:eastAsia="宋体" w:hint="default"/>
                <w:sz w:val="18"/>
                <w:szCs w:val="18"/>
              </w:rPr>
              <w:t>、深圳国金</w:t>
            </w:r>
            <w:r>
              <w:rPr>
                <w:rFonts w:ascii="宋体" w:hAnsi="宋体" w:cs="宋体" w:eastAsia="宋体" w:hint="default"/>
                <w:spacing w:val="2"/>
                <w:sz w:val="18"/>
                <w:szCs w:val="18"/>
              </w:rPr>
              <w:t>凯</w:t>
            </w:r>
            <w:r>
              <w:rPr>
                <w:rFonts w:ascii="宋体" w:hAnsi="宋体" w:cs="宋体" w:eastAsia="宋体" w:hint="default"/>
                <w:sz w:val="18"/>
                <w:szCs w:val="18"/>
              </w:rPr>
              <w:t>撒创业投资企业（有限合伙）合计持有的</w:t>
            </w:r>
            <w:r>
              <w:rPr>
                <w:rFonts w:ascii="宋体" w:hAnsi="宋体" w:cs="宋体" w:eastAsia="宋体" w:hint="default"/>
                <w:spacing w:val="1"/>
                <w:sz w:val="18"/>
                <w:szCs w:val="18"/>
              </w:rPr>
              <w:t>四</w:t>
            </w:r>
            <w:r>
              <w:rPr>
                <w:rFonts w:ascii="宋体" w:hAnsi="宋体" w:cs="宋体" w:eastAsia="宋体" w:hint="default"/>
                <w:sz w:val="18"/>
                <w:szCs w:val="18"/>
              </w:rPr>
              <w:t>九游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股权，其中，使用自有资金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9,700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27,800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万元。募集资金来源于公司</w:t>
            </w:r>
          </w:p>
          <w:p>
            <w:pPr>
              <w:pStyle w:val="TableParagraph"/>
              <w:spacing w:line="307"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首次公开发行和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日的营销网络建设项目、 </w:t>
            </w:r>
            <w:r>
              <w:rPr>
                <w:rFonts w:ascii="宋体" w:hAnsi="宋体" w:cs="宋体" w:eastAsia="宋体" w:hint="default"/>
                <w:spacing w:val="-1"/>
                <w:sz w:val="18"/>
                <w:szCs w:val="18"/>
              </w:rPr>
              <w:t>管理信息和出版创意平台建设项目、教育内容资源研发与服务平台项目、新移动网络</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游戏产品研发项目和</w:t>
            </w:r>
            <w:r>
              <w:rPr>
                <w:rFonts w:ascii="宋体" w:hAnsi="宋体" w:cs="宋体" w:eastAsia="宋体" w:hint="default"/>
                <w:spacing w:val="-43"/>
                <w:sz w:val="18"/>
                <w:szCs w:val="18"/>
              </w:rPr>
              <w:t> </w:t>
            </w:r>
            <w:r>
              <w:rPr>
                <w:rFonts w:ascii="Times New Roman" w:hAnsi="Times New Roman" w:cs="Times New Roman" w:eastAsia="Times New Roman" w:hint="default"/>
                <w:spacing w:val="-1"/>
                <w:w w:val="99"/>
                <w:sz w:val="18"/>
                <w:szCs w:val="18"/>
              </w:rPr>
              <w:t>AR</w:t>
            </w:r>
            <w:r>
              <w:rPr>
                <w:rFonts w:ascii="宋体" w:hAnsi="宋体" w:cs="宋体" w:eastAsia="宋体" w:hint="default"/>
                <w:spacing w:val="-1"/>
                <w:w w:val="99"/>
                <w:sz w:val="18"/>
                <w:szCs w:val="18"/>
              </w:rPr>
              <w:t>、</w:t>
            </w:r>
            <w:r>
              <w:rPr>
                <w:rFonts w:ascii="Times New Roman" w:hAnsi="Times New Roman" w:cs="Times New Roman" w:eastAsia="Times New Roman" w:hint="default"/>
                <w:spacing w:val="-1"/>
                <w:w w:val="99"/>
                <w:sz w:val="18"/>
                <w:szCs w:val="18"/>
              </w:rPr>
              <w:t>VR</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4"/>
                <w:sz w:val="18"/>
                <w:szCs w:val="18"/>
              </w:rPr>
              <w:t>互动游戏及应用项目节余募集资金（含利息），本次募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集资金用途变更涉及募集资金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六、重大资产和股权出售</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广州游爱网 络技术有限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移动网络游 戏研发与运 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151,000,000.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936,740,443.</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608,923,839.</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630,837,939.</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213,408,398.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210,678,402.</w:t>
            </w:r>
          </w:p>
          <w:p>
            <w:pPr>
              <w:pStyle w:val="TableParagraph"/>
              <w:spacing w:line="240" w:lineRule="auto" w:before="102"/>
              <w:ind w:left="26" w:right="0"/>
              <w:jc w:val="left"/>
              <w:rPr>
                <w:rFonts w:ascii="Times New Roman" w:hAnsi="Times New Roman" w:cs="Times New Roman" w:eastAsia="Times New Roman" w:hint="default"/>
                <w:sz w:val="18"/>
                <w:szCs w:val="18"/>
              </w:rPr>
            </w:pPr>
            <w:r>
              <w:rPr>
                <w:rFonts w:ascii="Times New Roman"/>
                <w:sz w:val="18"/>
              </w:rPr>
              <w:t>78</w:t>
            </w:r>
          </w:p>
        </w:tc>
      </w:tr>
    </w:tbl>
    <w:p>
      <w:pPr>
        <w:spacing w:line="240" w:lineRule="auto" w:before="5"/>
        <w:rPr>
          <w:rFonts w:ascii="宋体" w:hAnsi="宋体" w:cs="宋体" w:eastAsia="宋体" w:hint="default"/>
          <w:sz w:val="27"/>
          <w:szCs w:val="27"/>
        </w:rPr>
      </w:pPr>
    </w:p>
    <w:p>
      <w:pPr>
        <w:pStyle w:val="BodyText"/>
        <w:spacing w:line="240" w:lineRule="auto" w:before="44"/>
        <w:ind w:right="0"/>
        <w:jc w:val="left"/>
      </w:pPr>
      <w:r>
        <w:rPr/>
        <w:t>报告期内取得和处置子公司的情况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海南奇遇天下网络科技有限公司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月起纳入合并范围，合并净</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1,415.92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湖南天舟心理咨询服务有限公司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湖南天舟梦享者国际教育发展有限公司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海南拾伍秒动画科技有限公司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海南游爱网络技术有限公司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神奇时代信息技术（天津）有限公司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本报告期对公司业绩影响不大</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right="0"/>
        <w:jc w:val="both"/>
      </w:pPr>
      <w:r>
        <w:rPr/>
        <w:t>主要控股参股公司情况说明</w:t>
      </w:r>
    </w:p>
    <w:p>
      <w:pPr>
        <w:spacing w:line="240" w:lineRule="auto" w:before="12"/>
        <w:rPr>
          <w:rFonts w:ascii="宋体" w:hAnsi="宋体" w:cs="宋体" w:eastAsia="宋体" w:hint="default"/>
          <w:sz w:val="20"/>
          <w:szCs w:val="20"/>
        </w:rPr>
      </w:pPr>
    </w:p>
    <w:p>
      <w:pPr>
        <w:pStyle w:val="BodyText"/>
        <w:spacing w:line="451" w:lineRule="auto"/>
        <w:ind w:right="1120"/>
        <w:jc w:val="left"/>
      </w:pPr>
      <w:r>
        <w:rPr/>
        <w:t>子公司游爱网络报告期合并净利润</w:t>
      </w:r>
      <w:r>
        <w:rPr>
          <w:spacing w:val="-54"/>
        </w:rPr>
        <w:t> </w:t>
      </w:r>
      <w:r>
        <w:rPr>
          <w:rFonts w:ascii="Times New Roman" w:hAnsi="Times New Roman" w:cs="Times New Roman" w:eastAsia="Times New Roman" w:hint="default"/>
        </w:rPr>
        <w:t>21,067.84</w:t>
      </w:r>
      <w:r>
        <w:rPr>
          <w:rFonts w:ascii="Times New Roman" w:hAnsi="Times New Roman" w:cs="Times New Roman" w:eastAsia="Times New Roman" w:hint="default"/>
          <w:spacing w:val="-8"/>
        </w:rPr>
        <w:t> </w:t>
      </w:r>
      <w:r>
        <w:rPr>
          <w:spacing w:val="-3"/>
        </w:rPr>
        <w:t>万元，较上年同期增长</w:t>
      </w:r>
      <w:r>
        <w:rPr>
          <w:spacing w:val="-54"/>
        </w:rPr>
        <w:t> </w:t>
      </w:r>
      <w:r>
        <w:rPr>
          <w:rFonts w:ascii="Times New Roman" w:hAnsi="Times New Roman" w:cs="Times New Roman" w:eastAsia="Times New Roman" w:hint="default"/>
        </w:rPr>
        <w:t>41.29%</w:t>
      </w:r>
      <w:r>
        <w:rPr/>
        <w:t>，主要系游爱网络并购海南奇遇导致合并范围增 加，且代理游戏利润增长所致。</w:t>
      </w:r>
    </w:p>
    <w:p>
      <w:pPr>
        <w:spacing w:line="240" w:lineRule="auto" w:before="2"/>
        <w:rPr>
          <w:rFonts w:ascii="宋体" w:hAnsi="宋体" w:cs="宋体" w:eastAsia="宋体" w:hint="default"/>
          <w:sz w:val="13"/>
          <w:szCs w:val="13"/>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九、公司未来发展的展望</w:t>
      </w:r>
      <w:r>
        <w:rPr>
          <w:b w:val="0"/>
          <w:bCs w:val="0"/>
        </w:rPr>
      </w:r>
    </w:p>
    <w:p>
      <w:pPr>
        <w:spacing w:line="240" w:lineRule="auto" w:before="13"/>
        <w:rPr>
          <w:rFonts w:ascii="Microsoft JhengHei" w:hAnsi="Microsoft JhengHei" w:cs="Microsoft JhengHei" w:eastAsia="Microsoft JhengHei" w:hint="default"/>
          <w:b/>
          <w:bCs/>
          <w:sz w:val="17"/>
          <w:szCs w:val="17"/>
        </w:rPr>
      </w:pPr>
    </w:p>
    <w:p>
      <w:pPr>
        <w:spacing w:line="350" w:lineRule="auto" w:before="0"/>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（一）公司发展战略规划</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公司围绕“文化创意、教育服务、科技融合”新的战略定位，重点推进“文化与科技深度融合，内容</w:t>
      </w:r>
    </w:p>
    <w:p>
      <w:pPr>
        <w:pStyle w:val="Heading4"/>
        <w:spacing w:line="240" w:lineRule="auto" w:before="96"/>
        <w:ind w:right="0"/>
        <w:jc w:val="both"/>
      </w:pPr>
      <w:r>
        <w:rPr/>
        <w:t>与品牌价值再造”两大工程，将公司打造为“科技引领、创意驱动”的文化教育科技产业集团。</w:t>
      </w:r>
    </w:p>
    <w:p>
      <w:pPr>
        <w:pStyle w:val="Heading3"/>
        <w:spacing w:line="240" w:lineRule="auto" w:before="126"/>
        <w:ind w:left="575" w:right="0"/>
        <w:jc w:val="left"/>
        <w:rPr>
          <w:b w:val="0"/>
          <w:bCs w:val="0"/>
        </w:rPr>
      </w:pPr>
      <w:r>
        <w:rPr/>
        <w:t>（二）</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年经营工作计划</w:t>
      </w:r>
      <w:r>
        <w:rPr>
          <w:b w:val="0"/>
          <w:bCs w:val="0"/>
        </w:rPr>
      </w:r>
    </w:p>
    <w:p>
      <w:pPr>
        <w:pStyle w:val="Heading4"/>
        <w:spacing w:line="393" w:lineRule="auto" w:before="169"/>
        <w:ind w:right="1105"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44"/>
        </w:rPr>
        <w:t> </w:t>
      </w:r>
      <w:r>
        <w:rPr>
          <w:spacing w:val="-4"/>
        </w:rPr>
        <w:t>年，公司将紧密围绕发展战略，聚焦核心主业，推进出版和游戏板块的协同发展、转型升级和产</w:t>
      </w:r>
      <w:r>
        <w:rPr>
          <w:w w:val="100"/>
        </w:rPr>
        <w:t> </w:t>
      </w:r>
      <w:r>
        <w:rPr>
          <w:spacing w:val="-2"/>
        </w:rPr>
        <w:t>业链延伸，在教育和科技相结合的领域进行协同创新，加快文化科技创新领域的投资布局。在此基础上，</w:t>
      </w:r>
      <w:r>
        <w:rPr>
          <w:spacing w:val="-21"/>
        </w:rPr>
        <w:t> </w:t>
      </w:r>
      <w:r>
        <w:rPr>
          <w:spacing w:val="-21"/>
        </w:rPr>
      </w:r>
      <w:r>
        <w:rPr/>
        <w:t>对不符合公司战略发展方向的部分投资项目实现有序退出。为确保 </w:t>
      </w:r>
      <w:r>
        <w:rPr>
          <w:rFonts w:ascii="Times New Roman" w:hAnsi="Times New Roman" w:cs="Times New Roman" w:eastAsia="Times New Roman" w:hint="default"/>
        </w:rPr>
        <w:t>2019</w:t>
      </w:r>
      <w:r>
        <w:rPr>
          <w:rFonts w:ascii="Times New Roman" w:hAnsi="Times New Roman" w:cs="Times New Roman" w:eastAsia="Times New Roman" w:hint="default"/>
          <w:spacing w:val="24"/>
        </w:rPr>
        <w:t> </w:t>
      </w:r>
      <w:r>
        <w:rPr/>
        <w:t>年经营目标的实现，公司将着重</w:t>
      </w:r>
      <w:r>
        <w:rPr>
          <w:w w:val="100"/>
        </w:rPr>
        <w:t> </w:t>
      </w:r>
      <w:r>
        <w:rPr/>
        <w:t>做好以下工作：</w:t>
      </w:r>
    </w:p>
    <w:p>
      <w:pPr>
        <w:spacing w:line="350" w:lineRule="auto" w:before="0"/>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、教育出版与数字娱乐协同创新，推动文化与科技深度融合</w:t>
      </w:r>
      <w:r>
        <w:rPr>
          <w:rFonts w:ascii="Microsoft JhengHei" w:hAnsi="Microsoft JhengHei" w:cs="Microsoft JhengHei" w:eastAsia="Microsoft JhengHei" w:hint="default"/>
          <w:b/>
          <w:bCs/>
          <w:spacing w:val="-35"/>
          <w:sz w:val="21"/>
          <w:szCs w:val="21"/>
        </w:rPr>
        <w:t> </w:t>
      </w:r>
      <w:r>
        <w:rPr>
          <w:rFonts w:ascii="Microsoft JhengHei" w:hAnsi="Microsoft JhengHei" w:cs="Microsoft JhengHei" w:eastAsia="Microsoft JhengHei" w:hint="default"/>
          <w:b/>
          <w:bCs/>
          <w:spacing w:val="-35"/>
          <w:sz w:val="21"/>
          <w:szCs w:val="21"/>
        </w:rPr>
      </w:r>
      <w:r>
        <w:rPr>
          <w:rFonts w:ascii="宋体" w:hAnsi="宋体" w:cs="宋体" w:eastAsia="宋体" w:hint="default"/>
          <w:spacing w:val="-2"/>
          <w:sz w:val="21"/>
          <w:szCs w:val="21"/>
        </w:rPr>
        <w:t>科技与教育、游戏深度融合是公司未来的重要发展战略之一。报告期内，天舟创科教育主营业务包括</w:t>
      </w:r>
    </w:p>
    <w:p>
      <w:pPr>
        <w:pStyle w:val="Heading4"/>
        <w:spacing w:line="386" w:lineRule="auto" w:before="96"/>
        <w:ind w:right="1126"/>
        <w:jc w:val="both"/>
      </w:pPr>
      <w:r>
        <w:rPr>
          <w:rFonts w:ascii="Times New Roman" w:hAnsi="Times New Roman" w:cs="Times New Roman" w:eastAsia="Times New Roman" w:hint="default"/>
        </w:rPr>
        <w:t>3D</w:t>
      </w:r>
      <w:r>
        <w:rPr>
          <w:rFonts w:ascii="Times New Roman" w:hAnsi="Times New Roman" w:cs="Times New Roman" w:eastAsia="Times New Roman" w:hint="default"/>
          <w:spacing w:val="1"/>
        </w:rPr>
        <w:t> </w:t>
      </w:r>
      <w:r>
        <w:rPr/>
        <w:t>打印、机器人、无人机、</w:t>
      </w:r>
      <w:r>
        <w:rPr>
          <w:rFonts w:ascii="Times New Roman" w:hAnsi="Times New Roman" w:cs="Times New Roman" w:eastAsia="Times New Roman" w:hint="default"/>
        </w:rPr>
        <w:t>VR</w:t>
      </w:r>
      <w:r>
        <w:rPr>
          <w:rFonts w:ascii="Times New Roman" w:hAnsi="Times New Roman" w:cs="Times New Roman" w:eastAsia="Times New Roman" w:hint="default"/>
          <w:spacing w:val="1"/>
        </w:rPr>
        <w:t> </w:t>
      </w:r>
      <w:r>
        <w:rPr/>
        <w:t>等，为中小学建设创客实验室提供</w:t>
      </w:r>
      <w:r>
        <w:rPr>
          <w:spacing w:val="-53"/>
        </w:rPr>
        <w:t> </w:t>
      </w:r>
      <w:r>
        <w:rPr>
          <w:rFonts w:ascii="Times New Roman" w:hAnsi="Times New Roman" w:cs="Times New Roman" w:eastAsia="Times New Roman" w:hint="default"/>
        </w:rPr>
        <w:t>3D </w:t>
      </w:r>
      <w:r>
        <w:rPr/>
        <w:t>教育硬件设备和配套服务，目前项</w:t>
      </w:r>
      <w:r>
        <w:rPr>
          <w:w w:val="100"/>
        </w:rPr>
        <w:t> </w:t>
      </w:r>
      <w:r>
        <w:rPr>
          <w:spacing w:val="-7"/>
        </w:rPr>
        <w:t>目发展势头良好。在</w:t>
      </w:r>
      <w:r>
        <w:rPr>
          <w:spacing w:val="-43"/>
        </w:rPr>
        <w:t> </w:t>
      </w:r>
      <w:r>
        <w:rPr>
          <w:rFonts w:ascii="Times New Roman" w:hAnsi="Times New Roman" w:cs="Times New Roman" w:eastAsia="Times New Roman" w:hint="default"/>
        </w:rPr>
        <w:t>ARPG</w:t>
      </w:r>
      <w:r>
        <w:rPr>
          <w:rFonts w:ascii="Times New Roman" w:hAnsi="Times New Roman" w:cs="Times New Roman" w:eastAsia="Times New Roman" w:hint="default"/>
          <w:spacing w:val="14"/>
        </w:rPr>
        <w:t> </w:t>
      </w:r>
      <w:r>
        <w:rPr>
          <w:spacing w:val="-6"/>
        </w:rPr>
        <w:t>等游戏品类上，公司更多使用</w:t>
      </w:r>
      <w:r>
        <w:rPr>
          <w:spacing w:val="-39"/>
        </w:rPr>
        <w:t> </w:t>
      </w:r>
      <w:r>
        <w:rPr>
          <w:rFonts w:ascii="Times New Roman" w:hAnsi="Times New Roman" w:cs="Times New Roman" w:eastAsia="Times New Roman" w:hint="default"/>
        </w:rPr>
        <w:t>3D</w:t>
      </w:r>
      <w:r>
        <w:rPr>
          <w:rFonts w:ascii="Times New Roman" w:hAnsi="Times New Roman" w:cs="Times New Roman" w:eastAsia="Times New Roman" w:hint="default"/>
          <w:spacing w:val="14"/>
        </w:rPr>
        <w:t> </w:t>
      </w:r>
      <w:r>
        <w:rPr>
          <w:spacing w:val="-7"/>
        </w:rPr>
        <w:t>技术以加强产品表现力和竞争力，新增有《百</w:t>
      </w:r>
      <w:r>
        <w:rPr>
          <w:spacing w:val="-99"/>
        </w:rPr>
        <w:t> </w:t>
      </w:r>
      <w:r>
        <w:rPr>
          <w:spacing w:val="-99"/>
        </w:rPr>
      </w:r>
      <w:r>
        <w:rPr/>
        <w:t>炼成仙》等 </w:t>
      </w:r>
      <w:r>
        <w:rPr>
          <w:rFonts w:ascii="Times New Roman" w:hAnsi="Times New Roman" w:cs="Times New Roman" w:eastAsia="Times New Roman" w:hint="default"/>
        </w:rPr>
        <w:t>3D</w:t>
      </w:r>
      <w:r>
        <w:rPr>
          <w:rFonts w:ascii="Times New Roman" w:hAnsi="Times New Roman" w:cs="Times New Roman" w:eastAsia="Times New Roman" w:hint="default"/>
          <w:spacing w:val="-23"/>
        </w:rPr>
        <w:t> </w:t>
      </w:r>
      <w:r>
        <w:rPr/>
        <w:t>在研项目。此外，公司游戏研发与人工智能技术的结合方面已经开始实质应用，公司在研</w:t>
      </w:r>
      <w:r>
        <w:rPr>
          <w:w w:val="100"/>
        </w:rPr>
        <w:t> </w:t>
      </w:r>
      <w:r>
        <w:rPr/>
        <w:t>的 </w:t>
      </w:r>
      <w:r>
        <w:rPr>
          <w:rFonts w:ascii="Times New Roman" w:hAnsi="Times New Roman" w:cs="Times New Roman" w:eastAsia="Times New Roman" w:hint="default"/>
        </w:rPr>
        <w:t>H5 </w:t>
      </w:r>
      <w:r>
        <w:rPr/>
        <w:t>游戏《好友养成计划》以及休闲塔防类产品的辅助游戏关卡设计和测试等方面 </w:t>
      </w:r>
      <w:r>
        <w:rPr>
          <w:rFonts w:ascii="Times New Roman" w:hAnsi="Times New Roman" w:cs="Times New Roman" w:eastAsia="Times New Roman" w:hint="default"/>
        </w:rPr>
        <w:t>AI</w:t>
      </w:r>
      <w:r>
        <w:rPr>
          <w:rFonts w:ascii="Times New Roman" w:hAnsi="Times New Roman" w:cs="Times New Roman" w:eastAsia="Times New Roman" w:hint="default"/>
          <w:spacing w:val="17"/>
        </w:rPr>
        <w:t> </w:t>
      </w:r>
      <w:r>
        <w:rPr/>
        <w:t>技术已体现出强</w:t>
      </w:r>
      <w:r>
        <w:rPr>
          <w:w w:val="100"/>
        </w:rPr>
        <w:t> </w:t>
      </w:r>
      <w:r>
        <w:rPr/>
        <w:t>大的能力和效率。</w:t>
      </w:r>
    </w:p>
    <w:p>
      <w:pPr>
        <w:pStyle w:val="Heading4"/>
        <w:spacing w:line="398" w:lineRule="auto" w:before="65"/>
        <w:ind w:right="1126" w:firstLine="420"/>
        <w:jc w:val="both"/>
      </w:pPr>
      <w:r>
        <w:rPr>
          <w:rFonts w:ascii="Times New Roman" w:hAnsi="Times New Roman" w:cs="Times New Roman" w:eastAsia="Times New Roman" w:hint="default"/>
        </w:rPr>
        <w:t>2019 </w:t>
      </w:r>
      <w:r>
        <w:rPr>
          <w:spacing w:val="-5"/>
        </w:rPr>
        <w:t>年，公司将加大力度研发人工智能技术在教育项目、游戏设计、人机对战、智能客服、智能</w:t>
      </w:r>
      <w:r>
        <w:rPr>
          <w:spacing w:val="-49"/>
        </w:rPr>
        <w:t> </w:t>
      </w:r>
      <w:r>
        <w:rPr>
          <w:rFonts w:ascii="Times New Roman" w:hAnsi="Times New Roman" w:cs="Times New Roman" w:eastAsia="Times New Roman" w:hint="default"/>
        </w:rPr>
        <w:t>NPC</w:t>
      </w:r>
      <w:r>
        <w:rPr>
          <w:rFonts w:ascii="Times New Roman" w:hAnsi="Times New Roman" w:cs="Times New Roman" w:eastAsia="Times New Roman" w:hint="default"/>
          <w:w w:val="100"/>
        </w:rPr>
        <w:t> </w:t>
      </w:r>
      <w:r>
        <w:rPr>
          <w:spacing w:val="-2"/>
        </w:rPr>
        <w:t>等方面的应用。公司还将深化研究大数据分析技术在游戏产品分析、用户行为分析、投放广告效果分析等</w:t>
      </w:r>
      <w:r>
        <w:rPr>
          <w:spacing w:val="-44"/>
        </w:rPr>
        <w:t> </w:t>
      </w:r>
      <w:r>
        <w:rPr>
          <w:spacing w:val="-44"/>
        </w:rPr>
      </w:r>
      <w:r>
        <w:rPr/>
        <w:t>方面的应用，进一步增强公司游戏研发、发行和运营的实力。</w:t>
      </w:r>
    </w:p>
    <w:p>
      <w:pPr>
        <w:spacing w:after="0" w:line="39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3"/>
        <w:spacing w:line="335" w:lineRule="exact"/>
        <w:ind w:left="575" w:right="0"/>
        <w:jc w:val="left"/>
        <w:rPr>
          <w:b w:val="0"/>
          <w:bCs w:val="0"/>
        </w:rPr>
      </w:pPr>
      <w:r>
        <w:rPr>
          <w:rFonts w:ascii="Times New Roman" w:hAnsi="Times New Roman" w:cs="Times New Roman" w:eastAsia="Times New Roman" w:hint="default"/>
        </w:rPr>
        <w:t>2</w:t>
      </w:r>
      <w:r>
        <w:rPr/>
        <w:t>、加快开拓海外市场，加速国际化战略布局</w:t>
      </w:r>
      <w:r>
        <w:rPr>
          <w:b w:val="0"/>
          <w:bCs w:val="0"/>
        </w:rPr>
      </w:r>
    </w:p>
    <w:p>
      <w:pPr>
        <w:pStyle w:val="Heading4"/>
        <w:spacing w:line="403" w:lineRule="auto" w:before="169"/>
        <w:ind w:right="1107" w:firstLine="42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4"/>
        </w:rPr>
        <w:t>年，公司积极开创游戏出海发展新局面，进一步扩大海外发行版图，深入挖掘海外市场，加速全</w:t>
      </w:r>
      <w:r>
        <w:rPr>
          <w:w w:val="100"/>
        </w:rPr>
        <w:t> </w:t>
      </w:r>
      <w:r>
        <w:rPr>
          <w:spacing w:val="-2"/>
        </w:rPr>
        <w:t>球化产业链布局。公司将持续关注海外投资合作机会，通过外延发展，实现对公司内生增长的有利补充。</w:t>
      </w:r>
      <w:r>
        <w:rPr>
          <w:spacing w:val="-46"/>
        </w:rPr>
        <w:t> </w:t>
      </w:r>
      <w:r>
        <w:rPr>
          <w:spacing w:val="-46"/>
        </w:rPr>
      </w:r>
      <w:r>
        <w:rPr>
          <w:spacing w:val="-2"/>
        </w:rPr>
        <w:t>公司将持续实施文化产业国际化布局，以人民天舟为载体，深耕“一带一路”沿线国家为重点，出版</w:t>
      </w:r>
      <w:r>
        <w:rPr>
          <w:w w:val="100"/>
        </w:rPr>
        <w:t> </w:t>
      </w:r>
      <w:r>
        <w:rPr>
          <w:spacing w:val="-2"/>
        </w:rPr>
        <w:t>阿语、法语、英语和西班牙语等外文图书，做好优秀文化传承与传播，加大文化“走出去”的步伐。开发</w:t>
      </w:r>
      <w:r>
        <w:rPr>
          <w:spacing w:val="-90"/>
        </w:rPr>
        <w:t> </w:t>
      </w:r>
      <w:r>
        <w:rPr>
          <w:spacing w:val="-90"/>
        </w:rPr>
      </w:r>
      <w:r>
        <w:rPr>
          <w:spacing w:val="-2"/>
        </w:rPr>
        <w:t>“米莉茉莉”儿童文化出版品牌，在既有海外分支机构基础上，进一步开拓欧美等地市场，并带动相关产</w:t>
      </w:r>
    </w:p>
    <w:p>
      <w:pPr>
        <w:pStyle w:val="Heading4"/>
        <w:spacing w:line="240" w:lineRule="auto" w:before="50"/>
        <w:ind w:right="0"/>
        <w:jc w:val="left"/>
      </w:pPr>
      <w:r>
        <w:rPr/>
        <w:t>业的联动开发，发挥协同效应。</w:t>
      </w:r>
    </w:p>
    <w:p>
      <w:pPr>
        <w:pStyle w:val="Heading3"/>
        <w:spacing w:line="240" w:lineRule="auto" w:before="126"/>
        <w:ind w:left="575" w:right="0"/>
        <w:jc w:val="left"/>
        <w:rPr>
          <w:b w:val="0"/>
          <w:bCs w:val="0"/>
        </w:rPr>
      </w:pPr>
      <w:r>
        <w:rPr>
          <w:rFonts w:ascii="Times New Roman" w:hAnsi="Times New Roman" w:cs="Times New Roman" w:eastAsia="Times New Roman" w:hint="default"/>
        </w:rPr>
        <w:t>3</w:t>
      </w:r>
      <w:r>
        <w:rPr/>
        <w:t>、强化内容资源，提升教育板块的市场份额，推动教育资源的整合发展</w:t>
      </w:r>
      <w:r>
        <w:rPr>
          <w:b w:val="0"/>
          <w:bCs w:val="0"/>
        </w:rPr>
      </w:r>
    </w:p>
    <w:p>
      <w:pPr>
        <w:pStyle w:val="Heading4"/>
        <w:spacing w:line="403" w:lineRule="auto" w:before="169"/>
        <w:ind w:right="1127" w:firstLine="420"/>
        <w:jc w:val="both"/>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29"/>
          <w:w w:val="100"/>
        </w:rPr>
        <w:t> </w:t>
      </w:r>
      <w:r>
        <w:rPr>
          <w:spacing w:val="-4"/>
          <w:w w:val="100"/>
        </w:rPr>
        <w:t>年，教育板块将进一步夯实市场，强化内容，重点推进新民团教材、《习近平思想学生读本》等</w:t>
      </w:r>
      <w:r>
        <w:rPr>
          <w:w w:val="100"/>
        </w:rPr>
        <w:t> </w:t>
      </w:r>
      <w:r>
        <w:rPr>
          <w:spacing w:val="-7"/>
          <w:w w:val="100"/>
        </w:rPr>
        <w:t>项目落地，实现新的产品利润增长点。完善《能力培养与测试》《中华优秀传统文化》《衡中同卷》等项目</w:t>
      </w:r>
      <w:r>
        <w:rPr>
          <w:spacing w:val="-76"/>
          <w:w w:val="100"/>
        </w:rPr>
        <w:t> </w:t>
      </w:r>
      <w:r>
        <w:rPr>
          <w:spacing w:val="-76"/>
          <w:w w:val="100"/>
        </w:rPr>
      </w:r>
      <w:r>
        <w:rPr>
          <w:spacing w:val="-2"/>
        </w:rPr>
        <w:t>的全国推广，推进人教社独家授权项目《新课程同步教学设计》产品全学段的覆盖，完成《中小学生综合</w:t>
      </w:r>
      <w:r>
        <w:rPr>
          <w:spacing w:val="-43"/>
        </w:rPr>
        <w:t> </w:t>
      </w:r>
      <w:r>
        <w:rPr>
          <w:spacing w:val="-43"/>
        </w:rPr>
      </w:r>
      <w:r>
        <w:rPr>
          <w:spacing w:val="-2"/>
        </w:rPr>
        <w:t>素质评价手册》产品开发，强化研游学课程、创客教育课程的开发与全面推广，进一步实现馆配项目的突</w:t>
      </w:r>
      <w:r>
        <w:rPr>
          <w:spacing w:val="-47"/>
        </w:rPr>
        <w:t> </w:t>
      </w:r>
      <w:r>
        <w:rPr>
          <w:spacing w:val="-47"/>
        </w:rPr>
      </w:r>
      <w:r>
        <w:rPr/>
        <w:t>破。</w:t>
      </w:r>
    </w:p>
    <w:p>
      <w:pPr>
        <w:pStyle w:val="Heading3"/>
        <w:spacing w:line="349" w:lineRule="exact"/>
        <w:ind w:left="575" w:right="0"/>
        <w:jc w:val="left"/>
        <w:rPr>
          <w:b w:val="0"/>
          <w:bCs w:val="0"/>
        </w:rPr>
      </w:pPr>
      <w:r>
        <w:rPr>
          <w:rFonts w:ascii="Times New Roman" w:hAnsi="Times New Roman" w:cs="Times New Roman" w:eastAsia="Times New Roman" w:hint="default"/>
        </w:rPr>
        <w:t>4</w:t>
      </w:r>
      <w:r>
        <w:rPr/>
        <w:t>、积极布局细分市场游戏，推进研运一体化、精品化、多样化战略</w:t>
      </w:r>
      <w:r>
        <w:rPr>
          <w:b w:val="0"/>
          <w:bCs w:val="0"/>
        </w:rPr>
      </w:r>
    </w:p>
    <w:p>
      <w:pPr>
        <w:pStyle w:val="Heading4"/>
        <w:spacing w:line="386" w:lineRule="auto" w:before="169"/>
        <w:ind w:right="1126"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年，公司将加大对精品</w:t>
      </w:r>
      <w:r>
        <w:rPr>
          <w:spacing w:val="-61"/>
        </w:rPr>
        <w:t> </w:t>
      </w:r>
      <w:r>
        <w:rPr>
          <w:rFonts w:ascii="Times New Roman" w:hAnsi="Times New Roman" w:cs="Times New Roman" w:eastAsia="Times New Roman" w:hint="default"/>
        </w:rPr>
        <w:t>H5</w:t>
      </w:r>
      <w:r>
        <w:rPr>
          <w:rFonts w:ascii="Times New Roman" w:hAnsi="Times New Roman" w:cs="Times New Roman" w:eastAsia="Times New Roman" w:hint="default"/>
          <w:spacing w:val="-8"/>
        </w:rPr>
        <w:t> </w:t>
      </w:r>
      <w:r>
        <w:rPr/>
        <w:t>游戏以及微信小游戏的研发投入，积极布局细分市场游戏品类，继续</w:t>
      </w:r>
      <w:r>
        <w:rPr>
          <w:w w:val="100"/>
        </w:rPr>
        <w:t> </w:t>
      </w:r>
      <w:r>
        <w:rPr/>
        <w:t>开拓多条产品线，覆盖奇幻修仙、上古神话、厚重历史等多种题材，及 </w:t>
      </w:r>
      <w:r>
        <w:rPr>
          <w:rFonts w:ascii="Times New Roman" w:hAnsi="Times New Roman" w:cs="Times New Roman" w:eastAsia="Times New Roman" w:hint="default"/>
        </w:rPr>
        <w:t>RPG</w:t>
      </w:r>
      <w:r>
        <w:rPr>
          <w:rFonts w:ascii="Times New Roman" w:hAnsi="Times New Roman" w:cs="Times New Roman" w:eastAsia="Times New Roman" w:hint="default"/>
          <w:spacing w:val="35"/>
        </w:rPr>
        <w:t> </w:t>
      </w:r>
      <w:r>
        <w:rPr/>
        <w:t>类、动作类、休闲类、女性</w:t>
      </w:r>
      <w:r>
        <w:rPr>
          <w:w w:val="100"/>
        </w:rPr>
        <w:t> </w:t>
      </w:r>
      <w:r>
        <w:rPr/>
        <w:t>向等各种游戏类型，为公司带来新的利润增长点。</w:t>
      </w:r>
    </w:p>
    <w:p>
      <w:pPr>
        <w:pStyle w:val="Heading4"/>
        <w:spacing w:line="408" w:lineRule="auto" w:before="65"/>
        <w:ind w:right="1127" w:firstLine="420"/>
        <w:jc w:val="both"/>
      </w:pPr>
      <w:r>
        <w:rPr>
          <w:spacing w:val="-2"/>
        </w:rPr>
        <w:t>公司将加大发行投入，强化发行布局。一方面，继续深挖优秀发行团队和公司，寻求强强合作或并购</w:t>
      </w:r>
      <w:r>
        <w:rPr>
          <w:w w:val="100"/>
        </w:rPr>
        <w:t> </w:t>
      </w:r>
      <w:r>
        <w:rPr>
          <w:spacing w:val="-2"/>
        </w:rPr>
        <w:t>参股，扩大发行矩阵；另一方面，进一步整合发行力量，通过与今日头条、应用宝等头部媒体资源进行大</w:t>
      </w:r>
      <w:r>
        <w:rPr>
          <w:spacing w:val="-43"/>
        </w:rPr>
        <w:t> </w:t>
      </w:r>
      <w:r>
        <w:rPr>
          <w:spacing w:val="-43"/>
        </w:rPr>
      </w:r>
      <w:r>
        <w:rPr>
          <w:spacing w:val="-2"/>
        </w:rPr>
        <w:t>框架合作，扩大公司在发行领域的整体实力。公司将依托强大的研发实力，完善研发发行链条，致力于推</w:t>
      </w:r>
      <w:r>
        <w:rPr>
          <w:spacing w:val="-50"/>
        </w:rPr>
        <w:t> </w:t>
      </w:r>
      <w:r>
        <w:rPr>
          <w:spacing w:val="-50"/>
        </w:rPr>
      </w:r>
      <w:r>
        <w:rPr/>
        <w:t>出高品质、长生命周期、满足不同类型玩家需求的多元化精品游戏。</w:t>
      </w:r>
    </w:p>
    <w:p>
      <w:pPr>
        <w:pStyle w:val="Heading3"/>
        <w:spacing w:line="345" w:lineRule="exact"/>
        <w:ind w:left="575" w:right="0"/>
        <w:jc w:val="left"/>
        <w:rPr>
          <w:b w:val="0"/>
          <w:bCs w:val="0"/>
        </w:rPr>
      </w:pPr>
      <w:r>
        <w:rPr>
          <w:rFonts w:ascii="Times New Roman" w:hAnsi="Times New Roman" w:cs="Times New Roman" w:eastAsia="Times New Roman" w:hint="default"/>
        </w:rPr>
        <w:t>5</w:t>
      </w:r>
      <w:r>
        <w:rPr/>
        <w:t>、借助创投基金、产业并购基金，积极培育文化科技领域新的增长点</w:t>
      </w:r>
      <w:r>
        <w:rPr>
          <w:b w:val="0"/>
          <w:bCs w:val="0"/>
        </w:rPr>
      </w:r>
    </w:p>
    <w:p>
      <w:pPr>
        <w:pStyle w:val="Heading4"/>
        <w:spacing w:line="393" w:lineRule="auto" w:before="169"/>
        <w:ind w:right="1092" w:firstLine="420"/>
        <w:jc w:val="both"/>
      </w:pPr>
      <w:r>
        <w:rPr>
          <w:spacing w:val="-2"/>
        </w:rPr>
        <w:t>公司将梳理前期德天基金、天巽基金、合思益远基金的投资项目，战略退出部分已有收益的项目。同</w:t>
      </w:r>
      <w:r>
        <w:rPr>
          <w:w w:val="100"/>
        </w:rPr>
        <w:t> </w:t>
      </w:r>
      <w:r>
        <w:rPr/>
        <w:t>时，根据公司文化与科技深度融合的战略，与知名 </w:t>
      </w:r>
      <w:r>
        <w:rPr>
          <w:rFonts w:ascii="Times New Roman" w:hAnsi="Times New Roman" w:cs="Times New Roman" w:eastAsia="Times New Roman" w:hint="default"/>
        </w:rPr>
        <w:t>TMT</w:t>
      </w:r>
      <w:r>
        <w:rPr>
          <w:rFonts w:ascii="Times New Roman" w:hAnsi="Times New Roman" w:cs="Times New Roman" w:eastAsia="Times New Roman" w:hint="default"/>
          <w:spacing w:val="-1"/>
        </w:rPr>
        <w:t> </w:t>
      </w:r>
      <w:r>
        <w:rPr/>
        <w:t>行业投资机构合作设立并购基金、创投基金等，</w:t>
      </w:r>
      <w:r>
        <w:rPr>
          <w:w w:val="100"/>
        </w:rPr>
        <w:t> </w:t>
      </w:r>
      <w:r>
        <w:rPr>
          <w:spacing w:val="-2"/>
        </w:rPr>
        <w:t>投资孵化人工智能、大数据、</w:t>
      </w:r>
      <w:r>
        <w:rPr>
          <w:rFonts w:ascii="Times New Roman" w:hAnsi="Times New Roman" w:cs="Times New Roman" w:eastAsia="Times New Roman" w:hint="default"/>
          <w:spacing w:val="-2"/>
        </w:rPr>
        <w:t>VR/AR</w:t>
      </w:r>
      <w:r>
        <w:rPr>
          <w:spacing w:val="-2"/>
        </w:rPr>
        <w:t>、区块链等新技术在文化、教育、数字娱乐领域的融合与应用项目；</w:t>
      </w:r>
      <w:r>
        <w:rPr>
          <w:spacing w:val="-18"/>
        </w:rPr>
        <w:t> </w:t>
      </w:r>
      <w:r>
        <w:rPr>
          <w:spacing w:val="-18"/>
        </w:rPr>
      </w:r>
      <w:r>
        <w:rPr/>
        <w:t>创造条件，设立教育和文化科技领域并购基金，培育公司文化科技领域新的增长动能。</w:t>
      </w:r>
    </w:p>
    <w:p>
      <w:pPr>
        <w:pStyle w:val="Heading3"/>
        <w:spacing w:line="357" w:lineRule="exact"/>
        <w:ind w:left="575" w:right="0"/>
        <w:jc w:val="left"/>
        <w:rPr>
          <w:b w:val="0"/>
          <w:bCs w:val="0"/>
        </w:rPr>
      </w:pPr>
      <w:r>
        <w:rPr>
          <w:rFonts w:ascii="Times New Roman" w:hAnsi="Times New Roman" w:cs="Times New Roman" w:eastAsia="Times New Roman" w:hint="default"/>
        </w:rPr>
        <w:t>6</w:t>
      </w:r>
      <w:r>
        <w:rPr/>
        <w:t>、健全长效激励机制，适时推出股权激励计划</w:t>
      </w:r>
      <w:r>
        <w:rPr>
          <w:b w:val="0"/>
          <w:bCs w:val="0"/>
        </w:rPr>
      </w:r>
    </w:p>
    <w:p>
      <w:pPr>
        <w:spacing w:line="240" w:lineRule="auto" w:before="1"/>
        <w:rPr>
          <w:rFonts w:ascii="Microsoft JhengHei" w:hAnsi="Microsoft JhengHei" w:cs="Microsoft JhengHei" w:eastAsia="Microsoft JhengHei" w:hint="default"/>
          <w:b/>
          <w:bCs/>
          <w:sz w:val="12"/>
          <w:szCs w:val="12"/>
        </w:rPr>
      </w:pPr>
    </w:p>
    <w:p>
      <w:pPr>
        <w:pStyle w:val="Heading4"/>
        <w:spacing w:line="386" w:lineRule="auto"/>
        <w:ind w:right="0" w:firstLine="420"/>
        <w:jc w:val="left"/>
      </w:pPr>
      <w:r>
        <w:rPr>
          <w:rFonts w:ascii="Times New Roman" w:hAnsi="Times New Roman" w:cs="Times New Roman" w:eastAsia="Times New Roman" w:hint="default"/>
        </w:rPr>
        <w:t>2019 </w:t>
      </w:r>
      <w:r>
        <w:rPr>
          <w:spacing w:val="-6"/>
        </w:rPr>
        <w:t>年，公司将大力推进机制创新，不断提高运营效率，有效提升内控管理水平，全面激发员工活力，</w:t>
      </w:r>
      <w:r>
        <w:rPr>
          <w:w w:val="100"/>
        </w:rPr>
        <w:t> </w:t>
      </w:r>
      <w:r>
        <w:rPr>
          <w:spacing w:val="-2"/>
        </w:rPr>
        <w:t>加强团队建设，做好人才的培养与引进，不断增强企业核心竞争力，形成稳定的经营预期。公司将进一步</w:t>
      </w:r>
    </w:p>
    <w:p>
      <w:pPr>
        <w:spacing w:after="0" w:line="386"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408" w:lineRule="auto" w:before="36"/>
        <w:ind w:right="1129"/>
        <w:jc w:val="both"/>
      </w:pPr>
      <w:r>
        <w:rPr>
          <w:spacing w:val="-2"/>
        </w:rPr>
        <w:t>完善长效激励机制，适时将已回购股份用于实施股权激励计划，推动项目实施落地，将有效促进股东、公</w:t>
      </w:r>
      <w:r>
        <w:rPr>
          <w:spacing w:val="-47"/>
        </w:rPr>
        <w:t> </w:t>
      </w:r>
      <w:r>
        <w:rPr>
          <w:spacing w:val="-47"/>
        </w:rPr>
      </w:r>
      <w:r>
        <w:rPr/>
        <w:t>司和核心团队个人利益的一致性。</w:t>
      </w:r>
    </w:p>
    <w:p>
      <w:pPr>
        <w:pStyle w:val="Heading3"/>
        <w:spacing w:line="240" w:lineRule="auto" w:before="20"/>
        <w:ind w:left="575" w:right="0"/>
        <w:jc w:val="left"/>
        <w:rPr>
          <w:rFonts w:ascii="Arial" w:hAnsi="Arial" w:cs="Arial" w:eastAsia="Arial" w:hint="default"/>
          <w:b w:val="0"/>
          <w:bCs w:val="0"/>
        </w:rPr>
      </w:pPr>
      <w:r>
        <w:rPr/>
        <w:t>（三）公司未来面临的风险和应对措施</w:t>
      </w:r>
      <w:r>
        <w:rPr>
          <w:rFonts w:ascii="Arial" w:hAnsi="Arial" w:cs="Arial" w:eastAsia="Arial" w:hint="default"/>
          <w:w w:val="180"/>
        </w:rPr>
        <w:t> </w:t>
      </w:r>
      <w:r>
        <w:rPr>
          <w:rFonts w:ascii="Arial" w:hAnsi="Arial" w:cs="Arial" w:eastAsia="Arial" w:hint="default"/>
          <w:b w:val="0"/>
          <w:bCs w:val="0"/>
        </w:rPr>
      </w:r>
    </w:p>
    <w:p>
      <w:pPr>
        <w:pStyle w:val="Heading4"/>
        <w:spacing w:line="376" w:lineRule="auto" w:before="141"/>
        <w:ind w:left="573" w:right="0" w:firstLine="2"/>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、投资并购整合风险</w:t>
      </w:r>
      <w:r>
        <w:rPr>
          <w:rFonts w:ascii="Microsoft JhengHei" w:hAnsi="Microsoft JhengHei" w:cs="Microsoft JhengHei" w:eastAsia="Microsoft JhengHei" w:hint="default"/>
          <w:b/>
          <w:bCs/>
          <w:spacing w:val="-47"/>
        </w:rPr>
        <w:t> </w:t>
      </w:r>
      <w:r>
        <w:rPr>
          <w:rFonts w:ascii="Microsoft JhengHei" w:hAnsi="Microsoft JhengHei" w:cs="Microsoft JhengHei" w:eastAsia="Microsoft JhengHei" w:hint="default"/>
          <w:b/>
          <w:bCs/>
          <w:spacing w:val="-47"/>
        </w:rPr>
      </w:r>
      <w:r>
        <w:rPr>
          <w:spacing w:val="-3"/>
        </w:rPr>
        <w:t>公司积极通过投资、并购、参股等方式推进公司的战略部署，延伸业务领域。在投资并购的过程中可</w:t>
      </w:r>
    </w:p>
    <w:p>
      <w:pPr>
        <w:pStyle w:val="Heading4"/>
        <w:spacing w:line="408" w:lineRule="auto" w:before="73"/>
        <w:ind w:right="1107"/>
        <w:jc w:val="both"/>
      </w:pPr>
      <w:r>
        <w:rPr>
          <w:spacing w:val="-2"/>
        </w:rPr>
        <w:t>能会出现决策失误风险、管理风险、经营风险或无法实现协同效应等。公司在并购目标选择和团队融合这</w:t>
      </w:r>
      <w:r>
        <w:rPr>
          <w:spacing w:val="-43"/>
        </w:rPr>
        <w:t> </w:t>
      </w:r>
      <w:r>
        <w:rPr>
          <w:spacing w:val="-43"/>
        </w:rPr>
      </w:r>
      <w:r>
        <w:rPr>
          <w:spacing w:val="-2"/>
        </w:rPr>
        <w:t>块积累了宝贵的经验，将进一步提升经营管理水平，持续改进或优化运营机制，尽力降低投资并购风险。</w:t>
      </w:r>
    </w:p>
    <w:p>
      <w:pPr>
        <w:pStyle w:val="Heading3"/>
        <w:spacing w:line="240" w:lineRule="auto" w:before="20"/>
        <w:ind w:left="575" w:right="0"/>
        <w:jc w:val="left"/>
        <w:rPr>
          <w:b w:val="0"/>
          <w:bCs w:val="0"/>
        </w:rPr>
      </w:pPr>
      <w:r>
        <w:rPr>
          <w:rFonts w:ascii="Times New Roman" w:hAnsi="Times New Roman" w:cs="Times New Roman" w:eastAsia="Times New Roman" w:hint="default"/>
        </w:rPr>
        <w:t>2</w:t>
      </w:r>
      <w:r>
        <w:rPr/>
        <w:t>、商誉减值风险</w:t>
      </w:r>
      <w:r>
        <w:rPr>
          <w:b w:val="0"/>
          <w:bCs w:val="0"/>
        </w:rPr>
      </w:r>
    </w:p>
    <w:p>
      <w:pPr>
        <w:spacing w:line="240" w:lineRule="auto" w:before="17"/>
        <w:rPr>
          <w:rFonts w:ascii="Microsoft JhengHei" w:hAnsi="Microsoft JhengHei" w:cs="Microsoft JhengHei" w:eastAsia="Microsoft JhengHei" w:hint="default"/>
          <w:b/>
          <w:bCs/>
          <w:sz w:val="11"/>
          <w:szCs w:val="11"/>
        </w:rPr>
      </w:pPr>
    </w:p>
    <w:p>
      <w:pPr>
        <w:pStyle w:val="Heading4"/>
        <w:spacing w:line="398" w:lineRule="auto"/>
        <w:ind w:right="0" w:firstLine="420"/>
        <w:jc w:val="left"/>
      </w:pPr>
      <w:r>
        <w:rPr>
          <w:w w:val="100"/>
        </w:rPr>
        <w:t>截止</w:t>
      </w:r>
      <w:r>
        <w:rPr>
          <w:spacing w:val="-53"/>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2"/>
          <w:w w:val="100"/>
        </w:rPr>
        <w:t> </w:t>
      </w:r>
      <w:r>
        <w:rPr>
          <w:w w:val="100"/>
        </w:rPr>
        <w:t>年</w:t>
      </w:r>
      <w:r>
        <w:rPr>
          <w:spacing w:val="-53"/>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spacing w:val="-2"/>
          <w:w w:val="100"/>
        </w:rPr>
        <w:t>31</w:t>
      </w:r>
      <w:r>
        <w:rPr>
          <w:rFonts w:ascii="Times New Roman" w:hAnsi="Times New Roman" w:cs="Times New Roman" w:eastAsia="Times New Roman" w:hint="default"/>
          <w:spacing w:val="1"/>
          <w:w w:val="100"/>
        </w:rPr>
        <w:t> </w:t>
      </w:r>
      <w:r>
        <w:rPr>
          <w:spacing w:val="-7"/>
          <w:w w:val="100"/>
        </w:rPr>
        <w:t>日，公司在并购过程中形成的商誉价值</w:t>
      </w:r>
      <w:r>
        <w:rPr>
          <w:spacing w:val="-53"/>
          <w:w w:val="100"/>
        </w:rPr>
        <w:t> </w:t>
      </w:r>
      <w:r>
        <w:rPr>
          <w:rFonts w:ascii="Times New Roman" w:hAnsi="Times New Roman" w:cs="Times New Roman" w:eastAsia="Times New Roman" w:hint="default"/>
          <w:spacing w:val="-1"/>
          <w:w w:val="100"/>
        </w:rPr>
        <w:t>16.88</w:t>
      </w:r>
      <w:r>
        <w:rPr>
          <w:rFonts w:ascii="Times New Roman" w:hAnsi="Times New Roman" w:cs="Times New Roman" w:eastAsia="Times New Roman" w:hint="default"/>
          <w:spacing w:val="-2"/>
          <w:w w:val="100"/>
        </w:rPr>
        <w:t> </w:t>
      </w:r>
      <w:r>
        <w:rPr>
          <w:spacing w:val="-7"/>
          <w:w w:val="100"/>
        </w:rPr>
        <w:t>亿元，若被并购公司盈利不及预期，</w:t>
      </w:r>
      <w:r>
        <w:rPr>
          <w:w w:val="100"/>
        </w:rPr>
        <w:t> </w:t>
      </w:r>
      <w:r>
        <w:rPr>
          <w:spacing w:val="-2"/>
        </w:rPr>
        <w:t>公司将面临商誉减值风险，将对公司未来经营业绩造成不利影响。对于并购子公司，公司将持续加强投后</w:t>
      </w:r>
      <w:r>
        <w:rPr>
          <w:spacing w:val="-44"/>
        </w:rPr>
        <w:t> </w:t>
      </w:r>
      <w:r>
        <w:rPr>
          <w:spacing w:val="-44"/>
        </w:rPr>
      </w:r>
      <w:r>
        <w:rPr>
          <w:spacing w:val="-5"/>
        </w:rPr>
        <w:t>管理、整合资源，加强业务协同、财务管控的力度，保障并购子公司的稳健发展，维护上市公司股东权益。</w:t>
      </w:r>
    </w:p>
    <w:p>
      <w:pPr>
        <w:spacing w:line="376" w:lineRule="auto" w:before="28"/>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、人才引进和流失风险</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2"/>
          <w:sz w:val="21"/>
          <w:szCs w:val="21"/>
        </w:rPr>
        <w:t>引进和留住人才是公司发展的核心力量，也是公司长久持续发展的保障，如果公司的人才资源不能跟</w:t>
      </w:r>
    </w:p>
    <w:p>
      <w:pPr>
        <w:pStyle w:val="Heading4"/>
        <w:spacing w:line="408" w:lineRule="auto" w:before="73"/>
        <w:ind w:right="1105"/>
        <w:jc w:val="both"/>
      </w:pPr>
      <w:r>
        <w:rPr>
          <w:spacing w:val="-2"/>
        </w:rPr>
        <w:t>随业务的增长而同步扩张，或者公司的核心人才队伍不稳定，都将可能对公司的正常经营产生不利影响。</w:t>
      </w:r>
      <w:r>
        <w:rPr>
          <w:spacing w:val="-21"/>
        </w:rPr>
        <w:t> </w:t>
      </w:r>
      <w:r>
        <w:rPr>
          <w:spacing w:val="-21"/>
        </w:rPr>
      </w:r>
      <w:r>
        <w:rPr>
          <w:spacing w:val="-2"/>
        </w:rPr>
        <w:t>因此，公司将积极拓展人才引进和招聘渠道，通过收购兼并吸收优秀的人才团队，同时，不断完善公司激</w:t>
      </w:r>
      <w:r>
        <w:rPr>
          <w:spacing w:val="-47"/>
        </w:rPr>
        <w:t> </w:t>
      </w:r>
      <w:r>
        <w:rPr>
          <w:spacing w:val="-47"/>
        </w:rPr>
      </w:r>
      <w:r>
        <w:rPr>
          <w:spacing w:val="-2"/>
        </w:rPr>
        <w:t>励机制、积极探讨制定股权激励制度，构建适合公司发展的人力资源建设规划，为员工创建良好的职业环</w:t>
      </w:r>
      <w:r>
        <w:rPr>
          <w:spacing w:val="-42"/>
        </w:rPr>
        <w:t> </w:t>
      </w:r>
      <w:r>
        <w:rPr>
          <w:spacing w:val="-42"/>
        </w:rPr>
      </w:r>
      <w:r>
        <w:rPr/>
        <w:t>境和事业发展舞台。</w:t>
      </w:r>
    </w:p>
    <w:p>
      <w:pPr>
        <w:spacing w:line="376" w:lineRule="auto" w:before="17"/>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、知识产权侵权或被侵权风险</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随着公司业务的不断发展，产品的不断丰富，以及市场对文化产品版权保护意识的不断加强，如果公</w:t>
      </w:r>
    </w:p>
    <w:p>
      <w:pPr>
        <w:pStyle w:val="Heading4"/>
        <w:spacing w:line="408" w:lineRule="auto" w:before="73"/>
        <w:ind w:right="1126"/>
        <w:jc w:val="both"/>
      </w:pPr>
      <w:r>
        <w:rPr>
          <w:spacing w:val="-2"/>
        </w:rPr>
        <w:t>司未来知识产权的相关制度不能适应市场，将面临一定的知识产权侵权或被侵权风险，从而给公司的正常</w:t>
      </w:r>
      <w:r>
        <w:rPr>
          <w:spacing w:val="-43"/>
        </w:rPr>
        <w:t> </w:t>
      </w:r>
      <w:r>
        <w:rPr>
          <w:spacing w:val="-43"/>
        </w:rPr>
      </w:r>
      <w:r>
        <w:rPr>
          <w:spacing w:val="-2"/>
        </w:rPr>
        <w:t>经营造成一定的负面影响。教育板块，公司通过设置专业岗位、健全内部管理制度、强化各部门责任、加</w:t>
      </w:r>
      <w:r>
        <w:rPr>
          <w:spacing w:val="-43"/>
        </w:rPr>
        <w:t> </w:t>
      </w:r>
      <w:r>
        <w:rPr>
          <w:spacing w:val="-43"/>
        </w:rPr>
      </w:r>
      <w:r>
        <w:rPr>
          <w:spacing w:val="-2"/>
        </w:rPr>
        <w:t>强维权等措施，有效的提升知识产权管理水平；游戏板块，公司一方面对自主开发的游戏产品采取了相应</w:t>
      </w:r>
      <w:r>
        <w:rPr>
          <w:spacing w:val="-44"/>
        </w:rPr>
        <w:t> </w:t>
      </w:r>
      <w:r>
        <w:rPr>
          <w:spacing w:val="-44"/>
        </w:rPr>
      </w:r>
      <w:r>
        <w:rPr>
          <w:spacing w:val="-2"/>
        </w:rPr>
        <w:t>的版权保护措施，包括专门制定知识产权保护相关制度、对版权统一进行登记备案等；另一方面，公司在</w:t>
      </w:r>
      <w:r>
        <w:rPr>
          <w:spacing w:val="-47"/>
        </w:rPr>
        <w:t> </w:t>
      </w:r>
      <w:r>
        <w:rPr>
          <w:spacing w:val="-47"/>
        </w:rPr>
      </w:r>
      <w:r>
        <w:rPr/>
        <w:t>游戏产品开发流程中，制定了严格的质量控制制度，以杜绝知识产权侵权的发生。</w:t>
      </w:r>
    </w:p>
    <w:p>
      <w:pPr>
        <w:pStyle w:val="Heading4"/>
        <w:spacing w:line="376" w:lineRule="auto" w:before="20"/>
        <w:ind w:left="573" w:right="0" w:firstLine="2"/>
        <w:jc w:val="left"/>
      </w:pPr>
      <w:r>
        <w:rPr>
          <w:rFonts w:ascii="Times New Roman" w:hAnsi="Times New Roman" w:cs="Times New Roman" w:eastAsia="Times New Roman" w:hint="default"/>
          <w:b/>
          <w:bCs/>
        </w:rPr>
        <w:t>5</w:t>
      </w:r>
      <w:r>
        <w:rPr>
          <w:rFonts w:ascii="Microsoft JhengHei" w:hAnsi="Microsoft JhengHei" w:cs="Microsoft JhengHei" w:eastAsia="Microsoft JhengHei" w:hint="default"/>
          <w:b/>
          <w:bCs/>
        </w:rPr>
        <w:t>、教育政策风险</w:t>
      </w:r>
      <w:r>
        <w:rPr>
          <w:rFonts w:ascii="Microsoft JhengHei" w:hAnsi="Microsoft JhengHei" w:cs="Microsoft JhengHei" w:eastAsia="Microsoft JhengHei" w:hint="default"/>
          <w:b/>
          <w:bCs/>
          <w:spacing w:val="-46"/>
        </w:rPr>
        <w:t> </w:t>
      </w:r>
      <w:r>
        <w:rPr>
          <w:spacing w:val="-2"/>
        </w:rPr>
        <w:t>根据国家教育体制改革方向，近年来教育主管部门加强了对减轻中小学生学习负担的相关管理，规范</w:t>
      </w:r>
    </w:p>
    <w:p>
      <w:pPr>
        <w:pStyle w:val="Heading4"/>
        <w:spacing w:line="408" w:lineRule="auto" w:before="73"/>
        <w:ind w:right="1126"/>
        <w:jc w:val="both"/>
      </w:pPr>
      <w:r>
        <w:rPr>
          <w:spacing w:val="-2"/>
        </w:rPr>
        <w:t>教辅图书市场，要求学校对学生家庭作业等方面作出科学合理安排，切实减轻课内外过重的课业负担，依</w:t>
      </w:r>
      <w:r>
        <w:rPr>
          <w:spacing w:val="-44"/>
        </w:rPr>
        <w:t> </w:t>
      </w:r>
      <w:r>
        <w:rPr>
          <w:spacing w:val="-44"/>
        </w:rPr>
      </w:r>
      <w:r>
        <w:rPr>
          <w:spacing w:val="-2"/>
        </w:rPr>
        <w:t>法保障学生的休息权利。中小学生课业负担的减轻将可能对中小学教辅类图书销售造成一定影响。教辅新</w:t>
      </w:r>
      <w:r>
        <w:rPr>
          <w:spacing w:val="-43"/>
        </w:rPr>
        <w:t> </w:t>
      </w:r>
      <w:r>
        <w:rPr>
          <w:spacing w:val="-43"/>
        </w:rPr>
      </w:r>
      <w:r>
        <w:rPr>
          <w:spacing w:val="-2"/>
        </w:rPr>
        <w:t>政推出，政府对教辅价格的控制力度加大，教辅行业利润进一步减低，且</w:t>
      </w:r>
      <w:r>
        <w:rPr>
          <w:rFonts w:ascii="Times New Roman" w:hAnsi="Times New Roman" w:cs="Times New Roman" w:eastAsia="Times New Roman" w:hint="default"/>
          <w:spacing w:val="-2"/>
        </w:rPr>
        <w:t>“</w:t>
      </w:r>
      <w:r>
        <w:rPr>
          <w:spacing w:val="-2"/>
        </w:rPr>
        <w:t>一课一辅</w:t>
      </w:r>
      <w:r>
        <w:rPr>
          <w:rFonts w:ascii="Times New Roman" w:hAnsi="Times New Roman" w:cs="Times New Roman" w:eastAsia="Times New Roman" w:hint="default"/>
          <w:spacing w:val="-2"/>
        </w:rPr>
        <w:t>”</w:t>
      </w:r>
      <w:r>
        <w:rPr>
          <w:spacing w:val="-2"/>
        </w:rPr>
        <w:t>限制了整个市场的容</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408" w:lineRule="auto" w:before="36"/>
        <w:ind w:right="0"/>
        <w:jc w:val="left"/>
      </w:pPr>
      <w:r>
        <w:rPr>
          <w:spacing w:val="-5"/>
        </w:rPr>
        <w:t>量，将导致教辅征订类市场萎缩。针对政策走势，公司教育板块教辅图书从素质教育入手，不断开发优质、</w:t>
      </w:r>
      <w:r>
        <w:rPr>
          <w:spacing w:val="-8"/>
        </w:rPr>
        <w:t> </w:t>
      </w:r>
      <w:r>
        <w:rPr>
          <w:spacing w:val="-8"/>
        </w:rPr>
      </w:r>
      <w:r>
        <w:rPr>
          <w:spacing w:val="-2"/>
        </w:rPr>
        <w:t>高效的学习辅导读物和课外读物，并积极切入教材的开发和发行，全方面服务于青少年的学习、生活、娱</w:t>
      </w:r>
      <w:r>
        <w:rPr>
          <w:spacing w:val="-47"/>
        </w:rPr>
        <w:t> </w:t>
      </w:r>
      <w:r>
        <w:rPr>
          <w:spacing w:val="-47"/>
        </w:rPr>
      </w:r>
      <w:r>
        <w:rPr/>
        <w:t>乐和心理健康，避免产品结构过分依赖教辅。</w:t>
      </w:r>
    </w:p>
    <w:p>
      <w:pPr>
        <w:spacing w:line="376" w:lineRule="auto" w:before="20"/>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、游戏内容同质化的风险</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移动网游戏行业具有产品更新换代快、可模仿性强、用户偏好转换快的行业特点。公司部分游戏或部</w:t>
      </w:r>
    </w:p>
    <w:p>
      <w:pPr>
        <w:pStyle w:val="Heading4"/>
        <w:spacing w:line="408" w:lineRule="auto" w:before="73"/>
        <w:ind w:right="1126"/>
        <w:jc w:val="both"/>
        <w:rPr>
          <w:rFonts w:ascii="宋体" w:hAnsi="宋体" w:cs="宋体" w:eastAsia="宋体" w:hint="default"/>
        </w:rPr>
      </w:pPr>
      <w:r>
        <w:rPr>
          <w:spacing w:val="-2"/>
        </w:rPr>
        <w:t>分内容与其它游戏开发商提供的游戏存在一定程度的同质化现象，可能导致公司游戏用户偏好转换和流失</w:t>
      </w:r>
      <w:r>
        <w:rPr>
          <w:spacing w:val="-43"/>
        </w:rPr>
        <w:t> </w:t>
      </w:r>
      <w:r>
        <w:rPr>
          <w:spacing w:val="-43"/>
        </w:rPr>
      </w:r>
      <w:r>
        <w:rPr>
          <w:spacing w:val="-2"/>
        </w:rPr>
        <w:t>的风险，进而影响公司的经营业绩。为此，公司在游戏产品的开发过程中将不断通过丰富游戏内容和故事</w:t>
      </w:r>
      <w:r>
        <w:rPr>
          <w:spacing w:val="-43"/>
        </w:rPr>
        <w:t> </w:t>
      </w:r>
      <w:r>
        <w:rPr>
          <w:spacing w:val="-43"/>
        </w:rPr>
      </w:r>
      <w:r>
        <w:rPr>
          <w:spacing w:val="-2"/>
        </w:rPr>
        <w:t>情节、增加游戏特效、落实游戏玩家的感受反馈信息等方式来增加移动网游戏差异化特征，提升游戏玩家</w:t>
      </w:r>
      <w:r>
        <w:rPr>
          <w:spacing w:val="-44"/>
        </w:rPr>
        <w:t> </w:t>
      </w:r>
      <w:r>
        <w:rPr>
          <w:spacing w:val="-44"/>
        </w:rPr>
      </w:r>
      <w:r>
        <w:rPr/>
        <w:t>粘性和吸引力，降低因部分同质化现象带来的经营风险。</w:t>
      </w:r>
      <w:r>
        <w:rPr>
          <w:rFonts w:ascii="宋体" w:hAnsi="宋体" w:cs="宋体" w:eastAsia="宋体" w:hint="default"/>
        </w:rPr>
        <w:t> </w:t>
      </w:r>
    </w:p>
    <w:p>
      <w:pPr>
        <w:pStyle w:val="Heading4"/>
        <w:spacing w:line="376" w:lineRule="auto" w:before="20"/>
        <w:ind w:left="573" w:right="0" w:firstLine="2"/>
        <w:jc w:val="left"/>
      </w:pPr>
      <w:r>
        <w:rPr>
          <w:rFonts w:ascii="Times New Roman" w:hAnsi="Times New Roman" w:cs="Times New Roman" w:eastAsia="Times New Roman" w:hint="default"/>
          <w:b/>
          <w:bCs/>
        </w:rPr>
        <w:t>7</w:t>
      </w:r>
      <w:r>
        <w:rPr>
          <w:rFonts w:ascii="Microsoft JhengHei" w:hAnsi="Microsoft JhengHei" w:cs="Microsoft JhengHei" w:eastAsia="Microsoft JhengHei" w:hint="default"/>
          <w:b/>
          <w:bCs/>
        </w:rPr>
        <w:t>、技术风险</w:t>
      </w:r>
      <w:r>
        <w:rPr>
          <w:rFonts w:ascii="Microsoft JhengHei" w:hAnsi="Microsoft JhengHei" w:cs="Microsoft JhengHei" w:eastAsia="Microsoft JhengHei" w:hint="default"/>
          <w:b/>
          <w:bCs/>
          <w:spacing w:val="-48"/>
        </w:rPr>
        <w:t> </w:t>
      </w:r>
      <w:r>
        <w:rPr>
          <w:spacing w:val="-5"/>
        </w:rPr>
        <w:t>移动网游戏业务运行主要依赖于网络进行开展。移动网游戏的运营容易受网络故障、服务器硬件故障、</w:t>
      </w:r>
    </w:p>
    <w:p>
      <w:pPr>
        <w:pStyle w:val="Heading4"/>
        <w:spacing w:line="408" w:lineRule="auto" w:before="73"/>
        <w:ind w:right="0"/>
        <w:jc w:val="left"/>
      </w:pPr>
      <w:r>
        <w:rPr>
          <w:spacing w:val="-5"/>
        </w:rPr>
        <w:t>计算机病毒、黑客攻击等因素影响，若公司及游戏推广服务商不能及时发现及应对各种运营中出现的风险， </w:t>
      </w:r>
      <w:r>
        <w:rPr>
          <w:spacing w:val="-2"/>
        </w:rPr>
        <w:t>可能会造成玩家无法登录或用户数据丢失，从而降低玩家的体验效果，造成玩家流失的后果。公司将积极</w:t>
      </w:r>
      <w:r>
        <w:rPr>
          <w:spacing w:val="-44"/>
        </w:rPr>
        <w:t> </w:t>
      </w:r>
      <w:r>
        <w:rPr>
          <w:spacing w:val="-44"/>
        </w:rPr>
      </w:r>
      <w:r>
        <w:rPr/>
        <w:t>应对、有效排除上述干扰因素，减少因技术因素造成的负面影响。</w:t>
      </w:r>
    </w:p>
    <w:p>
      <w:pPr>
        <w:pStyle w:val="Heading2"/>
        <w:spacing w:line="240" w:lineRule="auto" w:before="165"/>
        <w:ind w:right="0"/>
        <w:jc w:val="left"/>
        <w:rPr>
          <w:b w:val="0"/>
          <w:bCs w:val="0"/>
        </w:rPr>
      </w:pPr>
      <w:r>
        <w:rPr/>
        <w:t>十、接待调研、沟通、采访等活动登记表</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5">
              <w:r>
                <w:rPr>
                  <w:rFonts w:ascii="Times New Roman"/>
                  <w:sz w:val="18"/>
                </w:rPr>
                <w:t>http://rs.p5w.net</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Microsoft JhengHei" w:hAnsi="Microsoft JhengHei" w:cs="Microsoft JhengHei" w:eastAsia="Microsoft JhengHei" w:hint="default"/>
          <w:b/>
          <w:bCs/>
          <w:sz w:val="20"/>
          <w:szCs w:val="20"/>
        </w:rPr>
      </w:pPr>
      <w:r>
        <w:rPr/>
        <w:pict>
          <v:group style="position:absolute;margin-left:242.809998pt;margin-top:688.779968pt;width:290.95pt;height:20.9pt;mso-position-horizontal-relative:page;mso-position-vertical-relative:page;z-index:-1131712" coordorigin="4856,13776" coordsize="5819,418">
            <v:group style="position:absolute;left:4868;top:13788;width:2;height:394" coordorigin="4868,13788" coordsize="2,394">
              <v:shape style="position:absolute;left:4868;top:13788;width:2;height:394" coordorigin="4868,13788" coordsize="0,394" path="m4868,13788l4868,14181e" filled="false" stroked="true" strokeweight="1.2pt" strokecolor="#ffffff">
                <v:path arrowok="t"/>
              </v:shape>
            </v:group>
            <v:group style="position:absolute;left:4880;top:13788;width:5795;height:394" coordorigin="4880,13788" coordsize="5795,394">
              <v:shape style="position:absolute;left:4880;top:13788;width:5795;height:394" coordorigin="4880,13788" coordsize="5795,394" path="m4880,14181l10675,14181,10675,13788,4880,13788,4880,14181xe" filled="true" fillcolor="#ffffff" stroked="false">
                <v:path arrowok="t"/>
                <v:fill type="solid"/>
              </v:shape>
            </v:group>
            <w10:wrap type="none"/>
          </v:group>
        </w:pict>
      </w:r>
    </w:p>
    <w:p>
      <w:pPr>
        <w:spacing w:line="240" w:lineRule="auto" w:before="4"/>
        <w:rPr>
          <w:rFonts w:ascii="Microsoft JhengHei" w:hAnsi="Microsoft JhengHei" w:cs="Microsoft JhengHei" w:eastAsia="Microsoft JhengHei" w:hint="default"/>
          <w:b/>
          <w:bCs/>
          <w:sz w:val="22"/>
          <w:szCs w:val="22"/>
        </w:rPr>
      </w:pPr>
    </w:p>
    <w:p>
      <w:pPr>
        <w:pStyle w:val="Heading1"/>
        <w:spacing w:line="456" w:lineRule="exact"/>
        <w:ind w:right="976"/>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439" w:lineRule="auto"/>
        <w:ind w:left="513" w:right="0" w:hanging="361"/>
        <w:jc w:val="left"/>
      </w:pPr>
      <w:r>
        <w:rPr/>
        <w:t>报告期内普通股利润分配政策，特别是现金分红政策的制定、执行或调整情况 </w:t>
      </w:r>
      <w:r>
        <w:rPr>
          <w:spacing w:val="-2"/>
        </w:rPr>
        <w:t>报告期内，公司落实中国证监会《关于进一步明确与细化上市公司利润分配政策的指导性意见》以及湖南证监局、深圳</w:t>
      </w:r>
    </w:p>
    <w:p>
      <w:pPr>
        <w:pStyle w:val="BodyText"/>
        <w:spacing w:line="240" w:lineRule="auto" w:before="83"/>
        <w:ind w:right="0"/>
        <w:jc w:val="both"/>
        <w:rPr>
          <w:rFonts w:ascii="Times New Roman" w:hAnsi="Times New Roman" w:cs="Times New Roman" w:eastAsia="Times New Roman" w:hint="default"/>
        </w:rPr>
      </w:pPr>
      <w:r>
        <w:rPr>
          <w:spacing w:val="-4"/>
        </w:rPr>
        <w:t>证券交易所的相关要求，结合公司实际经营状况，于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月实施了</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spacing w:val="-4"/>
        </w:rPr>
        <w:t>年度利润分配方案：以公司总股本</w:t>
      </w:r>
      <w:r>
        <w:rPr>
          <w:spacing w:val="-43"/>
        </w:rPr>
        <w:t> </w:t>
      </w:r>
      <w:r>
        <w:rPr>
          <w:rFonts w:ascii="Times New Roman" w:hAnsi="Times New Roman" w:cs="Times New Roman" w:eastAsia="Times New Roman" w:hint="default"/>
        </w:rPr>
        <w:t>844,934,446</w:t>
      </w:r>
    </w:p>
    <w:p>
      <w:pPr>
        <w:spacing w:line="240" w:lineRule="auto" w:before="0"/>
        <w:rPr>
          <w:rFonts w:ascii="Times New Roman" w:hAnsi="Times New Roman" w:cs="Times New Roman" w:eastAsia="Times New Roman" w:hint="default"/>
          <w:sz w:val="19"/>
          <w:szCs w:val="19"/>
        </w:rPr>
      </w:pPr>
    </w:p>
    <w:p>
      <w:pPr>
        <w:pStyle w:val="BodyText"/>
        <w:spacing w:line="463" w:lineRule="auto"/>
        <w:ind w:right="1135"/>
        <w:jc w:val="both"/>
      </w:pPr>
      <w:r>
        <w:rPr/>
        <w:t>股扣除回购专户持有股份后，以</w:t>
      </w:r>
      <w:r>
        <w:rPr>
          <w:spacing w:val="-47"/>
        </w:rPr>
        <w:t> </w:t>
      </w:r>
      <w:r>
        <w:rPr>
          <w:rFonts w:ascii="Times New Roman" w:hAnsi="Times New Roman" w:cs="Times New Roman" w:eastAsia="Times New Roman" w:hint="default"/>
        </w:rPr>
        <w:t>820,645,743</w:t>
      </w:r>
      <w:r>
        <w:rPr>
          <w:rFonts w:ascii="Times New Roman" w:hAnsi="Times New Roman" w:cs="Times New Roman" w:eastAsia="Times New Roman" w:hint="default"/>
          <w:spacing w:val="1"/>
        </w:rPr>
        <w:t> </w:t>
      </w:r>
      <w:r>
        <w:rPr/>
        <w:t>股为基数，向全体股东每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股派发现金股利人民币</w:t>
      </w:r>
      <w:r>
        <w:rPr>
          <w:spacing w:val="-47"/>
        </w:rPr>
        <w:t> </w:t>
      </w:r>
      <w:r>
        <w:rPr>
          <w:rFonts w:ascii="Times New Roman" w:hAnsi="Times New Roman" w:cs="Times New Roman" w:eastAsia="Times New Roman" w:hint="default"/>
        </w:rPr>
        <w:t>0.16 </w:t>
      </w:r>
      <w:r>
        <w:rPr/>
        <w:t>元，不送红股，不以 </w:t>
      </w:r>
      <w:r>
        <w:rPr>
          <w:spacing w:val="-2"/>
        </w:rPr>
        <w:t>资本公积金转增股本。公司现金分红政策的制定及执行情况，符合《公司章程》的规定，分红标准和比例明确清晰，相关决</w:t>
      </w:r>
      <w:r>
        <w:rPr>
          <w:spacing w:val="-70"/>
        </w:rPr>
        <w:t> </w:t>
      </w:r>
      <w:r>
        <w:rPr>
          <w:spacing w:val="-70"/>
        </w:rPr>
      </w:r>
      <w:r>
        <w:rPr/>
        <w:t>策程序完备，独立董事尽职履行，充分维护了中小股东的合法权益。</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现金分红政策未经调整或变更。</w:t>
            </w:r>
          </w:p>
        </w:tc>
      </w:tr>
    </w:tbl>
    <w:p>
      <w:pPr>
        <w:spacing w:line="240" w:lineRule="auto" w:before="6"/>
        <w:rPr>
          <w:rFonts w:ascii="宋体" w:hAnsi="宋体" w:cs="宋体" w:eastAsia="宋体" w:hint="default"/>
          <w:sz w:val="28"/>
          <w:szCs w:val="28"/>
        </w:rPr>
      </w:pPr>
    </w:p>
    <w:p>
      <w:pPr>
        <w:pStyle w:val="BodyText"/>
        <w:spacing w:line="240" w:lineRule="auto" w:before="44"/>
        <w:ind w:right="0"/>
        <w:jc w:val="left"/>
      </w:pPr>
      <w:r>
        <w:rPr/>
        <w:t>公司报告期利润分配预案及资本公积金转增股本预案与公司章程和分红管理办法等的相关规定一致</w:t>
      </w:r>
    </w:p>
    <w:p>
      <w:pPr>
        <w:pStyle w:val="BodyText"/>
        <w:spacing w:line="340" w:lineRule="auto" w:before="117"/>
        <w:ind w:right="4274"/>
        <w:jc w:val="left"/>
      </w:pPr>
      <w:r>
        <w:rPr/>
        <w:t>√ 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w:t>
      </w:r>
    </w:p>
    <w:p>
      <w:pPr>
        <w:spacing w:line="240" w:lineRule="auto" w:before="0"/>
        <w:rPr>
          <w:rFonts w:ascii="宋体" w:hAnsi="宋体" w:cs="宋体" w:eastAsia="宋体" w:hint="default"/>
          <w:sz w:val="18"/>
          <w:szCs w:val="18"/>
        </w:rPr>
      </w:pPr>
    </w:p>
    <w:p>
      <w:pPr>
        <w:pStyle w:val="BodyText"/>
        <w:spacing w:line="240" w:lineRule="auto" w:before="156"/>
        <w:ind w:right="0"/>
        <w:jc w:val="left"/>
      </w:pPr>
      <w:r>
        <w:rPr/>
        <w:t>本年度利润分配及资本公积金转增股本情况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tabs>
                <w:tab w:pos="5506" w:val="left" w:leader="none"/>
              </w:tabs>
              <w:spacing w:line="240" w:lineRule="auto" w:before="49"/>
              <w:ind w:left="-123"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1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-737,887,161.81</w:t>
            </w:r>
          </w:p>
        </w:tc>
      </w:tr>
      <w:tr>
        <w:trPr>
          <w:trHeight w:val="38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36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5863" w:type="dxa"/>
            <w:tcBorders>
              <w:top w:val="single" w:sz="4" w:space="0" w:color="000000"/>
              <w:left w:val="single" w:sz="9" w:space="0" w:color="D2D2D2"/>
              <w:bottom w:val="single" w:sz="4" w:space="0" w:color="000000"/>
              <w:right w:val="single" w:sz="4" w:space="0" w:color="000000"/>
            </w:tcBorders>
          </w:tcPr>
          <w:p>
            <w:pP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49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451" w:lineRule="auto" w:before="128"/>
              <w:ind w:left="24" w:right="17" w:firstLine="360"/>
              <w:jc w:val="both"/>
              <w:rPr>
                <w:rFonts w:ascii="宋体" w:hAnsi="宋体" w:cs="宋体" w:eastAsia="宋体" w:hint="default"/>
                <w:sz w:val="18"/>
                <w:szCs w:val="18"/>
              </w:rPr>
            </w:pPr>
            <w:r>
              <w:rPr>
                <w:rFonts w:ascii="宋体" w:hAnsi="宋体" w:cs="宋体" w:eastAsia="宋体" w:hint="default"/>
                <w:spacing w:val="-2"/>
                <w:sz w:val="18"/>
                <w:szCs w:val="18"/>
              </w:rPr>
              <w:t>经天职国际会计师事务所（特殊普通合伙）审计，</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年度母公司实现净利润</w:t>
            </w:r>
            <w:r>
              <w:rPr>
                <w:rFonts w:ascii="Times New Roman" w:hAnsi="Times New Roman" w:cs="Times New Roman" w:eastAsia="Times New Roman" w:hint="default"/>
                <w:spacing w:val="-2"/>
                <w:sz w:val="18"/>
                <w:szCs w:val="18"/>
              </w:rPr>
              <w:t>-1,232,065,780.24</w:t>
            </w:r>
            <w:r>
              <w:rPr>
                <w:rFonts w:ascii="宋体" w:hAnsi="宋体" w:cs="宋体" w:eastAsia="宋体" w:hint="default"/>
                <w:spacing w:val="-2"/>
                <w:sz w:val="18"/>
                <w:szCs w:val="18"/>
              </w:rPr>
              <w:t>元，加上</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年未分配</w:t>
            </w:r>
            <w:r>
              <w:rPr>
                <w:rFonts w:ascii="宋体" w:hAnsi="宋体" w:cs="宋体" w:eastAsia="宋体" w:hint="default"/>
                <w:sz w:val="18"/>
                <w:szCs w:val="18"/>
              </w:rPr>
              <w:t> 利润余额，</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年末累计实际可供全体股东分配利润为</w:t>
            </w:r>
            <w:r>
              <w:rPr>
                <w:rFonts w:ascii="Times New Roman" w:hAnsi="Times New Roman" w:cs="Times New Roman" w:eastAsia="Times New Roman" w:hint="default"/>
                <w:sz w:val="18"/>
                <w:szCs w:val="18"/>
              </w:rPr>
              <w:t>-737,887,161.81</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资本公积金余额为</w:t>
            </w:r>
            <w:r>
              <w:rPr>
                <w:rFonts w:ascii="Times New Roman" w:hAnsi="Times New Roman" w:cs="Times New Roman" w:eastAsia="Times New Roman" w:hint="default"/>
                <w:sz w:val="18"/>
                <w:szCs w:val="18"/>
              </w:rPr>
              <w:t>2,898,915,315.80</w:t>
            </w:r>
            <w:r>
              <w:rPr>
                <w:rFonts w:ascii="宋体" w:hAnsi="宋体" w:cs="宋体" w:eastAsia="宋体" w:hint="default"/>
                <w:sz w:val="18"/>
                <w:szCs w:val="18"/>
              </w:rPr>
              <w:t>元。根据《公 司章程》相关规定，董事会决定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年度利润分配预案为不派发现金红利，不送红股，不以公积金转增股本。</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240" w:lineRule="auto" w:before="13"/>
        <w:rPr>
          <w:rFonts w:ascii="宋体" w:hAnsi="宋体" w:cs="宋体" w:eastAsia="宋体" w:hint="default"/>
          <w:sz w:val="13"/>
          <w:szCs w:val="13"/>
        </w:rPr>
      </w:pPr>
    </w:p>
    <w:p>
      <w:pPr>
        <w:pStyle w:val="BodyText"/>
        <w:spacing w:line="451" w:lineRule="auto"/>
        <w:ind w:right="1133" w:firstLine="420"/>
        <w:jc w:val="both"/>
      </w:pPr>
      <w:r>
        <w:rPr/>
        <w:t>（</w:t>
      </w:r>
      <w:r>
        <w:rPr>
          <w:rFonts w:ascii="Times New Roman" w:hAnsi="Times New Roman" w:cs="Times New Roman" w:eastAsia="Times New Roman" w:hint="default"/>
        </w:rPr>
        <w:t>1</w:t>
      </w:r>
      <w:r>
        <w:rPr/>
        <w:t>）根据公司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w:t>
      </w:r>
      <w:r>
        <w:rPr>
          <w:rFonts w:ascii="Times New Roman" w:hAnsi="Times New Roman" w:cs="Times New Roman" w:eastAsia="Times New Roman" w:hint="default"/>
        </w:rPr>
        <w:t>2016</w:t>
      </w:r>
      <w:r>
        <w:rPr/>
        <w:t>年度股东大会决议，以公司</w:t>
      </w:r>
      <w:r>
        <w:rPr>
          <w:rFonts w:ascii="Times New Roman" w:hAnsi="Times New Roman" w:cs="Times New Roman" w:eastAsia="Times New Roman" w:hint="default"/>
        </w:rPr>
        <w:t>2016</w:t>
      </w:r>
      <w:r>
        <w:rPr/>
        <w:t>年末总股本</w:t>
      </w:r>
      <w:r>
        <w:rPr>
          <w:rFonts w:ascii="Times New Roman" w:hAnsi="Times New Roman" w:cs="Times New Roman" w:eastAsia="Times New Roman" w:hint="default"/>
        </w:rPr>
        <w:t>649,949,574</w:t>
      </w:r>
      <w:r>
        <w:rPr/>
        <w:t>股为基数，向全体股 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0.45</w:t>
      </w:r>
      <w:r>
        <w:rPr/>
        <w:t>（含税），同时以</w:t>
      </w:r>
      <w:r>
        <w:rPr>
          <w:rFonts w:ascii="Times New Roman" w:hAnsi="Times New Roman" w:cs="Times New Roman" w:eastAsia="Times New Roman" w:hint="default"/>
        </w:rPr>
        <w:t>2016</w:t>
      </w:r>
      <w:r>
        <w:rPr/>
        <w:t>年末总股本</w:t>
      </w:r>
      <w:r>
        <w:rPr>
          <w:rFonts w:ascii="Times New Roman" w:hAnsi="Times New Roman" w:cs="Times New Roman" w:eastAsia="Times New Roman" w:hint="default"/>
        </w:rPr>
        <w:t>649,949,574</w:t>
      </w:r>
      <w:r>
        <w:rPr/>
        <w:t>股为基数，以资本公积金每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w:t>
      </w:r>
      <w:r>
        <w:rPr>
          <w:spacing w:val="-48"/>
        </w:rPr>
        <w:t> </w:t>
      </w:r>
      <w:r>
        <w:rPr/>
        <w:t>方案实施后，公司总股本由</w:t>
      </w:r>
      <w:r>
        <w:rPr>
          <w:rFonts w:ascii="Times New Roman" w:hAnsi="Times New Roman" w:cs="Times New Roman" w:eastAsia="Times New Roman" w:hint="default"/>
        </w:rPr>
        <w:t>649,949,574</w:t>
      </w:r>
      <w:r>
        <w:rPr/>
        <w:t>股增至</w:t>
      </w:r>
      <w:r>
        <w:rPr>
          <w:rFonts w:ascii="Times New Roman" w:hAnsi="Times New Roman" w:cs="Times New Roman" w:eastAsia="Times New Roman" w:hint="default"/>
        </w:rPr>
        <w:t>844,934,446</w:t>
      </w:r>
      <w:r>
        <w:rPr/>
        <w:t>股。</w:t>
      </w:r>
    </w:p>
    <w:p>
      <w:pPr>
        <w:pStyle w:val="BodyText"/>
        <w:spacing w:line="240" w:lineRule="auto" w:before="84"/>
        <w:ind w:left="513" w:right="0"/>
        <w:jc w:val="left"/>
      </w:pPr>
      <w:r>
        <w:rPr/>
        <w:t>（</w:t>
      </w:r>
      <w:r>
        <w:rPr>
          <w:rFonts w:ascii="Times New Roman" w:hAnsi="Times New Roman" w:cs="Times New Roman" w:eastAsia="Times New Roman" w:hint="default"/>
        </w:rPr>
        <w:t>2</w:t>
      </w:r>
      <w:r>
        <w:rPr/>
        <w:t>）根据公司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7"/>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日召开的</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年度股东大会决议：以公司总股本</w:t>
      </w:r>
      <w:r>
        <w:rPr>
          <w:spacing w:val="-47"/>
        </w:rPr>
        <w:t> </w:t>
      </w:r>
      <w:r>
        <w:rPr>
          <w:rFonts w:ascii="Times New Roman" w:hAnsi="Times New Roman" w:cs="Times New Roman" w:eastAsia="Times New Roman" w:hint="default"/>
        </w:rPr>
        <w:t>844,934,446</w:t>
      </w:r>
      <w:r>
        <w:rPr>
          <w:rFonts w:ascii="Times New Roman" w:hAnsi="Times New Roman" w:cs="Times New Roman" w:eastAsia="Times New Roman" w:hint="default"/>
          <w:spacing w:val="-2"/>
        </w:rPr>
        <w:t> </w:t>
      </w:r>
      <w:r>
        <w:rPr/>
        <w:t>股扣除回购专户持有股份</w:t>
      </w:r>
    </w:p>
    <w:p>
      <w:pPr>
        <w:spacing w:line="240" w:lineRule="auto" w:before="9"/>
        <w:rPr>
          <w:rFonts w:ascii="宋体" w:hAnsi="宋体" w:cs="宋体" w:eastAsia="宋体" w:hint="default"/>
          <w:sz w:val="16"/>
          <w:szCs w:val="16"/>
        </w:rPr>
      </w:pPr>
    </w:p>
    <w:p>
      <w:pPr>
        <w:pStyle w:val="BodyText"/>
        <w:spacing w:line="240" w:lineRule="auto"/>
        <w:ind w:right="0"/>
        <w:jc w:val="left"/>
      </w:pPr>
      <w:r>
        <w:rPr/>
        <w:t>后，以</w:t>
      </w:r>
      <w:r>
        <w:rPr>
          <w:spacing w:val="-48"/>
        </w:rPr>
        <w:t> </w:t>
      </w:r>
      <w:r>
        <w:rPr>
          <w:rFonts w:ascii="Times New Roman" w:hAnsi="Times New Roman" w:cs="Times New Roman" w:eastAsia="Times New Roman" w:hint="default"/>
        </w:rPr>
        <w:t>820,645,743</w:t>
      </w:r>
      <w:r>
        <w:rPr>
          <w:rFonts w:ascii="Times New Roman" w:hAnsi="Times New Roman" w:cs="Times New Roman" w:eastAsia="Times New Roman" w:hint="default"/>
          <w:spacing w:val="-1"/>
        </w:rPr>
        <w:t> </w:t>
      </w:r>
      <w:r>
        <w:rPr/>
        <w:t>股为基数，向全体股东每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股派发现金股利人民币</w:t>
      </w:r>
      <w:r>
        <w:rPr>
          <w:spacing w:val="-48"/>
        </w:rPr>
        <w:t> </w:t>
      </w:r>
      <w:r>
        <w:rPr>
          <w:rFonts w:ascii="Times New Roman" w:hAnsi="Times New Roman" w:cs="Times New Roman" w:eastAsia="Times New Roman" w:hint="default"/>
        </w:rPr>
        <w:t>0.16</w:t>
      </w:r>
      <w:r>
        <w:rPr>
          <w:rFonts w:ascii="Times New Roman" w:hAnsi="Times New Roman" w:cs="Times New Roman" w:eastAsia="Times New Roman" w:hint="default"/>
          <w:spacing w:val="-1"/>
        </w:rPr>
        <w:t> </w:t>
      </w:r>
      <w:r>
        <w:rPr/>
        <w:t>元，不送红股，不以资本公积金转增股本。</w:t>
      </w:r>
    </w:p>
    <w:p>
      <w:pPr>
        <w:spacing w:line="240" w:lineRule="auto" w:before="9"/>
        <w:rPr>
          <w:rFonts w:ascii="宋体" w:hAnsi="宋体" w:cs="宋体" w:eastAsia="宋体" w:hint="default"/>
          <w:sz w:val="19"/>
          <w:szCs w:val="19"/>
        </w:rPr>
      </w:pPr>
    </w:p>
    <w:p>
      <w:pPr>
        <w:pStyle w:val="BodyText"/>
        <w:spacing w:line="451" w:lineRule="auto"/>
        <w:ind w:right="1131" w:firstLine="36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年度母公司实现净利润</w:t>
      </w:r>
      <w:r>
        <w:rPr>
          <w:rFonts w:ascii="Times New Roman" w:hAnsi="Times New Roman" w:cs="Times New Roman" w:eastAsia="Times New Roman" w:hint="default"/>
        </w:rPr>
        <w:t>-1,232,065,780.24</w:t>
      </w:r>
      <w:r>
        <w:rPr>
          <w:rFonts w:ascii="Times New Roman" w:hAnsi="Times New Roman" w:cs="Times New Roman" w:eastAsia="Times New Roman" w:hint="default"/>
          <w:spacing w:val="-1"/>
        </w:rPr>
        <w:t> </w:t>
      </w:r>
      <w:r>
        <w:rPr/>
        <w:t>元，加上</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年未分配利润余额，</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年末累计实际可供全体股 东分配利润为</w:t>
      </w:r>
      <w:r>
        <w:rPr>
          <w:rFonts w:ascii="Times New Roman" w:hAnsi="Times New Roman" w:cs="Times New Roman" w:eastAsia="Times New Roman" w:hint="default"/>
        </w:rPr>
        <w:t>-737,887,161.81</w:t>
      </w:r>
      <w:r>
        <w:rPr>
          <w:rFonts w:ascii="Times New Roman" w:hAnsi="Times New Roman" w:cs="Times New Roman" w:eastAsia="Times New Roman" w:hint="default"/>
          <w:spacing w:val="-3"/>
        </w:rPr>
        <w:t> </w:t>
      </w:r>
      <w:r>
        <w:rPr/>
        <w:t>元，资本公积金余额为</w:t>
      </w:r>
      <w:r>
        <w:rPr>
          <w:spacing w:val="-47"/>
        </w:rPr>
        <w:t> </w:t>
      </w:r>
      <w:r>
        <w:rPr>
          <w:rFonts w:ascii="Times New Roman" w:hAnsi="Times New Roman" w:cs="Times New Roman" w:eastAsia="Times New Roman" w:hint="default"/>
        </w:rPr>
        <w:t>2,898,915,315.80 </w:t>
      </w:r>
      <w:r>
        <w:rPr>
          <w:spacing w:val="-3"/>
        </w:rPr>
        <w:t>元。根据《公司章程》相关规定，董事会决定</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 度利润分配预案为不派发现金红利，不送红股，不以公积金转增股本。</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44"/>
        <w:ind w:right="0"/>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980"/>
        <w:gridCol w:w="1277"/>
        <w:gridCol w:w="1419"/>
        <w:gridCol w:w="1276"/>
        <w:gridCol w:w="850"/>
        <w:gridCol w:w="1352"/>
        <w:gridCol w:w="1220"/>
        <w:gridCol w:w="1172"/>
      </w:tblGrid>
      <w:tr>
        <w:trPr>
          <w:trHeight w:val="161" w:hRule="exact"/>
        </w:trPr>
        <w:tc>
          <w:tcPr>
            <w:tcW w:w="980"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3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0"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98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3" w:right="9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850" w:type="dxa"/>
            <w:vMerge/>
            <w:tcBorders>
              <w:left w:val="single" w:sz="4" w:space="0" w:color="000000"/>
              <w:bottom w:val="nil" w:sz="6" w:space="0" w:color="auto"/>
              <w:right w:val="single" w:sz="4" w:space="0" w:color="000000"/>
            </w:tcBorders>
            <w:shd w:val="clear" w:color="auto" w:fill="D2D2D2"/>
          </w:tcPr>
          <w:p>
            <w:pPr/>
          </w:p>
        </w:tc>
        <w:tc>
          <w:tcPr>
            <w:tcW w:w="13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6" w:right="35"/>
              <w:jc w:val="center"/>
              <w:rPr>
                <w:rFonts w:ascii="宋体" w:hAnsi="宋体" w:cs="宋体" w:eastAsia="宋体" w:hint="default"/>
                <w:sz w:val="18"/>
                <w:szCs w:val="18"/>
              </w:rPr>
            </w:pPr>
            <w:r>
              <w:rPr>
                <w:rFonts w:ascii="宋体" w:hAnsi="宋体" w:cs="宋体" w:eastAsia="宋体" w:hint="default"/>
                <w:sz w:val="18"/>
                <w:szCs w:val="18"/>
              </w:rPr>
              <w:t>以其他方式现金 分红金额占合并 报表中归属于上 市公司普通股股 东的净利润的比 例</w:t>
            </w:r>
          </w:p>
        </w:tc>
        <w:tc>
          <w:tcPr>
            <w:tcW w:w="1220"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98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8" w:right="59"/>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352"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98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4" w:right="72"/>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98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4" w:right="152"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980"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1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391" w:hRule="exact"/>
        </w:trPr>
        <w:tc>
          <w:tcPr>
            <w:tcW w:w="9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7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980"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980"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98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98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352"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98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352" w:type="dxa"/>
            <w:vMerge/>
            <w:tcBorders>
              <w:left w:val="single" w:sz="4" w:space="0" w:color="000000"/>
              <w:bottom w:val="nil" w:sz="6" w:space="0" w:color="auto"/>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61" w:hRule="exact"/>
        </w:trPr>
        <w:tc>
          <w:tcPr>
            <w:tcW w:w="98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3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-1,085,672,055.22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pacing w:val="-1"/>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13,124,301.67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134,016,677.55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13,124,301.67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9.79%</w:t>
            </w:r>
          </w:p>
        </w:tc>
      </w:tr>
      <w:tr>
        <w:trPr>
          <w:trHeight w:val="403"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29,247,730.83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243,568,965.82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2"/>
              <w:jc w:val="right"/>
              <w:rPr>
                <w:rFonts w:ascii="Times New Roman" w:hAnsi="Times New Roman" w:cs="Times New Roman" w:eastAsia="Times New Roman" w:hint="default"/>
                <w:sz w:val="18"/>
                <w:szCs w:val="18"/>
              </w:rPr>
            </w:pPr>
            <w:r>
              <w:rPr>
                <w:rFonts w:ascii="Times New Roman"/>
                <w:spacing w:val="-1"/>
                <w:sz w:val="18"/>
              </w:rPr>
              <w:t>29,247,730.83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z w:val="18"/>
              </w:rPr>
              <w:t>12.01%</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spacing w:val="1"/>
        </w:rPr>
        <w:t> </w:t>
      </w:r>
      <w:r>
        <w:rPr/>
        <w:t>不适用</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r>
        <w:rPr/>
        <w:pict>
          <v:group style="position:absolute;margin-left:375.910004pt;margin-top:329.689972pt;width:55.8pt;height:124.8pt;mso-position-horizontal-relative:page;mso-position-vertical-relative:page;z-index:-1131688" coordorigin="7518,6594" coordsize="1116,2496">
            <v:shape style="position:absolute;left:7518;top:6594;width:1116;height:2496" coordorigin="7518,6594" coordsize="1116,2496" path="m7518,9090l8634,9090,8634,6594,7518,6594,7518,9090xe" filled="true" fillcolor="#ffffff" stroked="false">
              <v:path arrowok="t"/>
              <v:fill type="solid"/>
            </v:shape>
            <w10:wrap type="none"/>
          </v:group>
        </w:pict>
      </w:r>
    </w:p>
    <w:p>
      <w:pPr>
        <w:pStyle w:val="Heading2"/>
        <w:spacing w:line="367" w:lineRule="exact"/>
        <w:ind w:right="0"/>
        <w:jc w:val="left"/>
        <w:rPr>
          <w:b w:val="0"/>
          <w:bCs w:val="0"/>
        </w:rPr>
      </w:pPr>
      <w:r>
        <w:rPr/>
        <w:t>二、承诺事项履行情况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Heading3"/>
        <w:spacing w:line="312" w:lineRule="exact"/>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6"/>
        </w:rPr>
        <w:t> </w:t>
      </w:r>
      <w:r>
        <w:rPr>
          <w:spacing w:val="26"/>
        </w:rPr>
      </w:r>
      <w:r>
        <w:rPr/>
        <w:t>尚未履行完毕的承诺事项</w:t>
      </w:r>
      <w:r>
        <w:rPr>
          <w:b w:val="0"/>
          <w:bCs w:val="0"/>
        </w:rPr>
      </w:r>
    </w:p>
    <w:p>
      <w:pPr>
        <w:spacing w:line="240" w:lineRule="auto" w:before="6"/>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85"/>
        <w:gridCol w:w="1126"/>
        <w:gridCol w:w="1126"/>
        <w:gridCol w:w="2144"/>
        <w:gridCol w:w="1126"/>
        <w:gridCol w:w="1121"/>
        <w:gridCol w:w="1106"/>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708"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20"/>
                <w:szCs w:val="20"/>
              </w:rPr>
            </w:pPr>
          </w:p>
          <w:p>
            <w:pPr>
              <w:pStyle w:val="TableParagraph"/>
              <w:spacing w:line="319" w:lineRule="auto"/>
              <w:ind w:left="24" w:right="10"/>
              <w:jc w:val="left"/>
              <w:rPr>
                <w:rFonts w:ascii="宋体" w:hAnsi="宋体" w:cs="宋体" w:eastAsia="宋体" w:hint="default"/>
                <w:sz w:val="18"/>
                <w:szCs w:val="18"/>
              </w:rPr>
            </w:pPr>
            <w:r>
              <w:rPr>
                <w:rFonts w:ascii="宋体" w:hAnsi="宋体" w:cs="宋体" w:eastAsia="宋体" w:hint="default"/>
                <w:sz w:val="18"/>
                <w:szCs w:val="18"/>
              </w:rPr>
              <w:t>王玉刚、杨 锦、储达平、 </w:t>
            </w:r>
            <w:r>
              <w:rPr>
                <w:rFonts w:ascii="宋体" w:hAnsi="宋体" w:cs="宋体" w:eastAsia="宋体" w:hint="default"/>
                <w:spacing w:val="-3"/>
                <w:sz w:val="18"/>
                <w:szCs w:val="18"/>
              </w:rPr>
              <w:t>张环宇、北京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神奇博信投 资管理中心</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任职承诺</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4" w:lineRule="auto"/>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、自股份登记日起在神奇 时代工作不少于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6"/>
                <w:sz w:val="18"/>
                <w:szCs w:val="18"/>
              </w:rPr>
              <w:t>在该承诺任职期内，不得在</w:t>
            </w:r>
            <w:r>
              <w:rPr>
                <w:rFonts w:ascii="宋体" w:hAnsi="宋体" w:cs="宋体" w:eastAsia="宋体" w:hint="default"/>
                <w:sz w:val="18"/>
                <w:szCs w:val="18"/>
              </w:rPr>
              <w:t> 神奇时代同业或类似业务 </w:t>
            </w:r>
            <w:r>
              <w:rPr>
                <w:rFonts w:ascii="宋体" w:hAnsi="宋体" w:cs="宋体" w:eastAsia="宋体" w:hint="default"/>
                <w:spacing w:val="-6"/>
                <w:sz w:val="18"/>
                <w:szCs w:val="18"/>
              </w:rPr>
              <w:t>的企业任职、兼职，不得直</w:t>
            </w:r>
            <w:r>
              <w:rPr>
                <w:rFonts w:ascii="宋体" w:hAnsi="宋体" w:cs="宋体" w:eastAsia="宋体" w:hint="default"/>
                <w:sz w:val="18"/>
                <w:szCs w:val="18"/>
              </w:rPr>
              <w:t> 接或间接投资与神奇时代 </w:t>
            </w:r>
            <w:r>
              <w:rPr>
                <w:rFonts w:ascii="宋体" w:hAnsi="宋体" w:cs="宋体" w:eastAsia="宋体" w:hint="default"/>
                <w:spacing w:val="-6"/>
                <w:sz w:val="18"/>
                <w:szCs w:val="18"/>
              </w:rPr>
              <w:t>相同或类似产业，否则，违</w:t>
            </w:r>
            <w:r>
              <w:rPr>
                <w:rFonts w:ascii="宋体" w:hAnsi="宋体" w:cs="宋体" w:eastAsia="宋体" w:hint="default"/>
                <w:sz w:val="18"/>
                <w:szCs w:val="18"/>
              </w:rPr>
              <w:t> 反承诺的所得归属于神奇 时代所有；</w:t>
            </w:r>
            <w:r>
              <w:rPr>
                <w:rFonts w:ascii="Times New Roman" w:hAnsi="Times New Roman" w:cs="Times New Roman" w:eastAsia="Times New Roman" w:hint="default"/>
                <w:sz w:val="18"/>
                <w:szCs w:val="18"/>
              </w:rPr>
              <w:t>2</w:t>
            </w:r>
            <w:r>
              <w:rPr>
                <w:rFonts w:ascii="宋体" w:hAnsi="宋体" w:cs="宋体" w:eastAsia="宋体" w:hint="default"/>
                <w:sz w:val="18"/>
                <w:szCs w:val="18"/>
              </w:rPr>
              <w:t>、在承诺的任 </w:t>
            </w:r>
            <w:r>
              <w:rPr>
                <w:rFonts w:ascii="宋体" w:hAnsi="宋体" w:cs="宋体" w:eastAsia="宋体" w:hint="default"/>
                <w:spacing w:val="-6"/>
                <w:sz w:val="18"/>
                <w:szCs w:val="18"/>
              </w:rPr>
              <w:t>职期限届满后离职的，离职</w:t>
            </w:r>
            <w:r>
              <w:rPr>
                <w:rFonts w:ascii="宋体" w:hAnsi="宋体" w:cs="宋体" w:eastAsia="宋体" w:hint="default"/>
                <w:sz w:val="18"/>
                <w:szCs w:val="18"/>
              </w:rPr>
              <w:t> 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年内应承担竞业禁止 </w:t>
            </w:r>
            <w:r>
              <w:rPr>
                <w:rFonts w:ascii="宋体" w:hAnsi="宋体" w:cs="宋体" w:eastAsia="宋体" w:hint="default"/>
                <w:spacing w:val="-6"/>
                <w:sz w:val="18"/>
                <w:szCs w:val="18"/>
              </w:rPr>
              <w:t>义务（即不得在神奇时代同</w:t>
            </w:r>
            <w:r>
              <w:rPr>
                <w:rFonts w:ascii="宋体" w:hAnsi="宋体" w:cs="宋体" w:eastAsia="宋体" w:hint="default"/>
                <w:sz w:val="18"/>
                <w:szCs w:val="18"/>
              </w:rPr>
              <w:t> 业或类似业务的企业任职 </w:t>
            </w:r>
            <w:r>
              <w:rPr>
                <w:rFonts w:ascii="宋体" w:hAnsi="宋体" w:cs="宋体" w:eastAsia="宋体" w:hint="default"/>
                <w:spacing w:val="-6"/>
                <w:sz w:val="18"/>
                <w:szCs w:val="18"/>
              </w:rPr>
              <w:t>兼职，不得直接或间接投资</w:t>
            </w:r>
            <w:r>
              <w:rPr>
                <w:rFonts w:ascii="宋体" w:hAnsi="宋体" w:cs="宋体" w:eastAsia="宋体" w:hint="default"/>
                <w:sz w:val="18"/>
                <w:szCs w:val="18"/>
              </w:rPr>
              <w:t> 与神奇时代相同或类似产 </w:t>
            </w:r>
            <w:r>
              <w:rPr>
                <w:rFonts w:ascii="宋体" w:hAnsi="宋体" w:cs="宋体" w:eastAsia="宋体" w:hint="default"/>
                <w:spacing w:val="-31"/>
                <w:sz w:val="18"/>
                <w:szCs w:val="18"/>
              </w:rPr>
              <w:t>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21"/>
                <w:szCs w:val="21"/>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期末，公司与</w:t>
            </w:r>
            <w:r>
              <w:rPr>
                <w:rFonts w:ascii="宋体" w:hAnsi="宋体" w:cs="宋体" w:eastAsia="宋体" w:hint="default"/>
                <w:sz w:val="18"/>
                <w:szCs w:val="18"/>
              </w:rPr>
              <w:t> </w:t>
            </w:r>
            <w:r>
              <w:rPr>
                <w:rFonts w:ascii="宋体" w:hAnsi="宋体" w:cs="宋体" w:eastAsia="宋体" w:hint="default"/>
                <w:spacing w:val="-5"/>
                <w:sz w:val="18"/>
                <w:szCs w:val="18"/>
              </w:rPr>
              <w:t>杨锦、张环宇</w:t>
            </w:r>
            <w:r>
              <w:rPr>
                <w:rFonts w:ascii="宋体" w:hAnsi="宋体" w:cs="宋体" w:eastAsia="宋体" w:hint="default"/>
                <w:sz w:val="18"/>
                <w:szCs w:val="18"/>
              </w:rPr>
              <w:t> 以及神奇博 信合伙人中 </w:t>
            </w:r>
            <w:r>
              <w:rPr>
                <w:rFonts w:ascii="宋体" w:hAnsi="宋体" w:cs="宋体" w:eastAsia="宋体" w:hint="default"/>
                <w:spacing w:val="-5"/>
                <w:sz w:val="18"/>
                <w:szCs w:val="18"/>
              </w:rPr>
              <w:t>的王熙然、刘</w:t>
            </w:r>
            <w:r>
              <w:rPr>
                <w:rFonts w:ascii="宋体" w:hAnsi="宋体" w:cs="宋体" w:eastAsia="宋体" w:hint="default"/>
                <w:sz w:val="18"/>
                <w:szCs w:val="18"/>
              </w:rPr>
              <w:t> </w:t>
            </w:r>
            <w:r>
              <w:rPr>
                <w:rFonts w:ascii="宋体" w:hAnsi="宋体" w:cs="宋体" w:eastAsia="宋体" w:hint="default"/>
                <w:spacing w:val="-5"/>
                <w:sz w:val="18"/>
                <w:szCs w:val="18"/>
              </w:rPr>
              <w:t>洵、王磊等人</w:t>
            </w:r>
            <w:r>
              <w:rPr>
                <w:rFonts w:ascii="宋体" w:hAnsi="宋体" w:cs="宋体" w:eastAsia="宋体" w:hint="default"/>
                <w:sz w:val="18"/>
                <w:szCs w:val="18"/>
              </w:rPr>
              <w:t> 员签订了补 充协议明确 离职补偿方 </w:t>
            </w:r>
            <w:r>
              <w:rPr>
                <w:rFonts w:ascii="宋体" w:hAnsi="宋体" w:cs="宋体" w:eastAsia="宋体" w:hint="default"/>
                <w:spacing w:val="-5"/>
                <w:sz w:val="18"/>
                <w:szCs w:val="18"/>
              </w:rPr>
              <w:t>案，以上人员</w:t>
            </w:r>
            <w:r>
              <w:rPr>
                <w:rFonts w:ascii="宋体" w:hAnsi="宋体" w:cs="宋体" w:eastAsia="宋体" w:hint="default"/>
                <w:sz w:val="18"/>
                <w:szCs w:val="18"/>
              </w:rPr>
              <w:t> 已严格按补 偿方案履行 </w:t>
            </w:r>
            <w:r>
              <w:rPr>
                <w:rFonts w:ascii="宋体" w:hAnsi="宋体" w:cs="宋体" w:eastAsia="宋体" w:hint="default"/>
                <w:spacing w:val="-5"/>
                <w:sz w:val="18"/>
                <w:szCs w:val="18"/>
              </w:rPr>
              <w:t>完毕。除以上</w:t>
            </w:r>
            <w:r>
              <w:rPr>
                <w:rFonts w:ascii="宋体" w:hAnsi="宋体" w:cs="宋体" w:eastAsia="宋体" w:hint="default"/>
                <w:sz w:val="18"/>
                <w:szCs w:val="18"/>
              </w:rPr>
              <w:t> </w:t>
            </w:r>
            <w:r>
              <w:rPr>
                <w:rFonts w:ascii="宋体" w:hAnsi="宋体" w:cs="宋体" w:eastAsia="宋体" w:hint="default"/>
                <w:spacing w:val="-5"/>
                <w:sz w:val="18"/>
                <w:szCs w:val="18"/>
              </w:rPr>
              <w:t>人员外，各承</w:t>
            </w:r>
            <w:r>
              <w:rPr>
                <w:rFonts w:ascii="宋体" w:hAnsi="宋体" w:cs="宋体" w:eastAsia="宋体" w:hint="default"/>
                <w:sz w:val="18"/>
                <w:szCs w:val="18"/>
              </w:rPr>
              <w:t> 诺方严格履 行了承诺事 项。</w:t>
            </w:r>
          </w:p>
        </w:tc>
      </w:tr>
      <w:tr>
        <w:trPr>
          <w:trHeight w:val="377"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李广欣</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任职承诺</w:t>
            </w:r>
          </w:p>
        </w:tc>
        <w:tc>
          <w:tcPr>
            <w:tcW w:w="2144" w:type="dxa"/>
            <w:vMerge w:val="restart"/>
            <w:tcBorders>
              <w:top w:val="single" w:sz="4" w:space="0" w:color="000000"/>
              <w:left w:val="single" w:sz="4" w:space="0" w:color="000000"/>
              <w:right w:val="single" w:sz="4" w:space="0" w:color="000000"/>
            </w:tcBorders>
          </w:tcPr>
          <w:p>
            <w:pPr>
              <w:pStyle w:val="TableParagraph"/>
              <w:spacing w:line="312"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、自股份登记日起在神奇 时代工作不少于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6"/>
                <w:sz w:val="18"/>
                <w:szCs w:val="18"/>
              </w:rPr>
              <w:t>在该承诺任职期内，不得在</w:t>
            </w:r>
            <w:r>
              <w:rPr>
                <w:rFonts w:ascii="宋体" w:hAnsi="宋体" w:cs="宋体" w:eastAsia="宋体" w:hint="default"/>
                <w:sz w:val="18"/>
                <w:szCs w:val="18"/>
              </w:rPr>
              <w:t> 神奇时代同业或类似业务 </w:t>
            </w:r>
            <w:r>
              <w:rPr>
                <w:rFonts w:ascii="宋体" w:hAnsi="宋体" w:cs="宋体" w:eastAsia="宋体" w:hint="default"/>
                <w:spacing w:val="-6"/>
                <w:sz w:val="18"/>
                <w:szCs w:val="18"/>
              </w:rPr>
              <w:t>的企业任职、兼职，不得直</w:t>
            </w:r>
            <w:r>
              <w:rPr>
                <w:rFonts w:ascii="宋体" w:hAnsi="宋体" w:cs="宋体" w:eastAsia="宋体" w:hint="default"/>
                <w:sz w:val="18"/>
                <w:szCs w:val="18"/>
              </w:rPr>
              <w:t> 接或间接投资与神奇时代 </w:t>
            </w:r>
            <w:r>
              <w:rPr>
                <w:rFonts w:ascii="宋体" w:hAnsi="宋体" w:cs="宋体" w:eastAsia="宋体" w:hint="default"/>
                <w:spacing w:val="-6"/>
                <w:sz w:val="18"/>
                <w:szCs w:val="18"/>
              </w:rPr>
              <w:t>相竞争的公司，否则，违反</w:t>
            </w:r>
            <w:r>
              <w:rPr>
                <w:rFonts w:ascii="宋体" w:hAnsi="宋体" w:cs="宋体" w:eastAsia="宋体" w:hint="default"/>
                <w:sz w:val="18"/>
                <w:szCs w:val="18"/>
              </w:rPr>
              <w:t> 承诺的所得归属于神奇时 代所有；</w:t>
            </w:r>
            <w:r>
              <w:rPr>
                <w:rFonts w:ascii="Times New Roman" w:hAnsi="Times New Roman" w:cs="Times New Roman" w:eastAsia="Times New Roman" w:hint="default"/>
                <w:sz w:val="18"/>
                <w:szCs w:val="18"/>
              </w:rPr>
              <w:t>2</w:t>
            </w:r>
            <w:r>
              <w:rPr>
                <w:rFonts w:ascii="宋体" w:hAnsi="宋体" w:cs="宋体" w:eastAsia="宋体" w:hint="default"/>
                <w:sz w:val="18"/>
                <w:szCs w:val="18"/>
              </w:rPr>
              <w:t>、在协议承诺的 </w:t>
            </w:r>
            <w:r>
              <w:rPr>
                <w:rFonts w:ascii="宋体" w:hAnsi="宋体" w:cs="宋体" w:eastAsia="宋体" w:hint="default"/>
                <w:spacing w:val="-6"/>
                <w:sz w:val="18"/>
                <w:szCs w:val="18"/>
              </w:rPr>
              <w:t>任职期限届满后离职的，离</w:t>
            </w:r>
            <w:r>
              <w:rPr>
                <w:rFonts w:ascii="宋体" w:hAnsi="宋体" w:cs="宋体" w:eastAsia="宋体" w:hint="default"/>
                <w:sz w:val="18"/>
                <w:szCs w:val="18"/>
              </w:rPr>
              <w:t> 职后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年内应承担竞业禁 </w:t>
            </w:r>
            <w:r>
              <w:rPr>
                <w:rFonts w:ascii="宋体" w:hAnsi="宋体" w:cs="宋体" w:eastAsia="宋体" w:hint="default"/>
                <w:spacing w:val="-6"/>
                <w:sz w:val="18"/>
                <w:szCs w:val="18"/>
              </w:rPr>
              <w:t>止义务（即不得在神奇时代</w:t>
            </w:r>
            <w:r>
              <w:rPr>
                <w:rFonts w:ascii="宋体" w:hAnsi="宋体" w:cs="宋体" w:eastAsia="宋体" w:hint="default"/>
                <w:sz w:val="18"/>
                <w:szCs w:val="18"/>
              </w:rPr>
              <w:t> 同业或类似业务的企业任 </w:t>
            </w:r>
            <w:r>
              <w:rPr>
                <w:rFonts w:ascii="宋体" w:hAnsi="宋体" w:cs="宋体" w:eastAsia="宋体" w:hint="default"/>
                <w:spacing w:val="-6"/>
                <w:sz w:val="18"/>
                <w:szCs w:val="18"/>
              </w:rPr>
              <w:t>职、兼职，不得直接或间接</w:t>
            </w:r>
            <w:r>
              <w:rPr>
                <w:rFonts w:ascii="宋体" w:hAnsi="宋体" w:cs="宋体" w:eastAsia="宋体" w:hint="default"/>
                <w:sz w:val="18"/>
                <w:szCs w:val="18"/>
              </w:rPr>
              <w:t> 投资与神奇时代相同或类 </w:t>
            </w:r>
            <w:r>
              <w:rPr>
                <w:rFonts w:ascii="宋体" w:hAnsi="宋体" w:cs="宋体" w:eastAsia="宋体" w:hint="default"/>
                <w:spacing w:val="-19"/>
                <w:sz w:val="18"/>
                <w:szCs w:val="18"/>
              </w:rPr>
              <w:t>似产业）。</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严格履行了 承诺事项。</w:t>
            </w:r>
          </w:p>
        </w:tc>
      </w:tr>
      <w:tr>
        <w:trPr>
          <w:trHeight w:val="4705"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2144"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986"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王玉刚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316" w:lineRule="auto"/>
              <w:ind w:left="24"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本次交易获得的天舟文化 股份自股份登记日起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6"/>
                <w:sz w:val="18"/>
                <w:szCs w:val="18"/>
              </w:rPr>
              <w:t>月内不得转让，转让限制期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严格履行了</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24.776001pt;margin-top:137.429977pt;width:106.95pt;height:202.85pt;mso-position-horizontal-relative:page;mso-position-vertical-relative:page;z-index:-1131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3"/>
                    <w:ind w:left="0" w:right="0"/>
                    <w:jc w:val="left"/>
                  </w:pPr>
                  <w:r>
                    <w:rPr/>
                    <w:t>（合伙企业）</w:t>
                  </w:r>
                </w:p>
              </w:txbxContent>
            </v:textbox>
            <w10:wrap type="none"/>
          </v:shape>
        </w:pict>
      </w:r>
      <w:r>
        <w:rPr/>
        <w:pict>
          <v:shape style="position:absolute;margin-left:324.776001pt;margin-top:375.409973pt;width:106.95pt;height:202.85pt;mso-position-horizontal-relative:page;mso-position-vertical-relative:page;z-index:-1131640"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pStyle w:val="BodyText"/>
                    <w:spacing w:line="240" w:lineRule="auto"/>
                    <w:ind w:left="0" w:right="0"/>
                    <w:jc w:val="left"/>
                  </w:pPr>
                  <w:r>
                    <w:rPr/>
                    <w:t>（合伙企业）</w:t>
                  </w:r>
                </w:p>
              </w:txbxContent>
            </v:textbox>
            <w10:wrap type="none"/>
          </v:shape>
        </w:pict>
      </w:r>
      <w:r>
        <w:rPr/>
        <w:pict>
          <v:group style="position:absolute;margin-left:375.910004pt;margin-top:137.429977pt;width:55.8pt;height:202.85pt;mso-position-horizontal-relative:page;mso-position-vertical-relative:page;z-index:-1131616" coordorigin="7518,2749" coordsize="1116,4057">
            <v:shape style="position:absolute;left:7518;top:2749;width:1116;height:4057" coordorigin="7518,2749" coordsize="1116,4057" path="m7518,6805l8634,6805,8634,2749,7518,2749,7518,6805xe" filled="true" fillcolor="#ffffff" stroked="false">
              <v:path arrowok="t"/>
              <v:fill type="solid"/>
            </v:shape>
            <w10:wrap type="none"/>
          </v:group>
        </w:pict>
      </w:r>
      <w:r>
        <w:rPr/>
        <w:pict>
          <v:group style="position:absolute;margin-left:375.910004pt;margin-top:375.409973pt;width:55.8pt;height:202.85pt;mso-position-horizontal-relative:page;mso-position-vertical-relative:page;z-index:-1131592" coordorigin="7518,7508" coordsize="1116,4057">
            <v:shape style="position:absolute;left:7518;top:7508;width:1116;height:4057" coordorigin="7518,7508" coordsize="1116,4057" path="m7518,11565l8634,11565,8634,7508,7518,7508,7518,1156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984"/>
        <w:gridCol w:w="1126"/>
        <w:gridCol w:w="1126"/>
        <w:gridCol w:w="2144"/>
        <w:gridCol w:w="1126"/>
        <w:gridCol w:w="1121"/>
        <w:gridCol w:w="1106"/>
      </w:tblGrid>
      <w:tr>
        <w:trPr>
          <w:trHeight w:val="315" w:hRule="exact"/>
        </w:trPr>
        <w:tc>
          <w:tcPr>
            <w:tcW w:w="1984"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满后在上市公司及其控股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承诺事项。</w:t>
            </w: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子公司任职期间每年转让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的股份数量不超过剩余股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984"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984"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6"/>
                <w:sz w:val="18"/>
                <w:szCs w:val="18"/>
              </w:rPr>
              <w:t>避免同业竞争承诺：本次交</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易完成后</w:t>
            </w:r>
            <w:r>
              <w:rPr>
                <w:rFonts w:ascii="宋体" w:hAnsi="宋体" w:cs="宋体" w:eastAsia="宋体" w:hint="default"/>
                <w:spacing w:val="-82"/>
                <w:sz w:val="18"/>
                <w:szCs w:val="18"/>
              </w:rPr>
              <w:t>，</w:t>
            </w:r>
            <w:r>
              <w:rPr>
                <w:rFonts w:ascii="宋体" w:hAnsi="宋体" w:cs="宋体" w:eastAsia="宋体" w:hint="default"/>
                <w:sz w:val="18"/>
                <w:szCs w:val="18"/>
              </w:rPr>
              <w:t>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及本人（合伙企业）控制的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其他企业不会直接或间接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经营任何与天舟文化及其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下属公司经营的业务构成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竞争或可能构成竞争的业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务，亦不会投资任何与天舟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文化及其下属公司经营的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业务构成竞争或可能构成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李桂华、李广</w:t>
            </w: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竞争的其他企业；如本人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欣、王玉刚、</w:t>
            </w: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（合伙企业）及本人（合伙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林丹、杨锦、</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企业）控制的企业的现有业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截至本报告</w:t>
            </w:r>
          </w:p>
        </w:tc>
      </w:tr>
      <w:tr>
        <w:trPr>
          <w:trHeight w:val="629"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2"/>
              <w:jc w:val="left"/>
              <w:rPr>
                <w:rFonts w:ascii="宋体" w:hAnsi="宋体" w:cs="宋体" w:eastAsia="宋体" w:hint="default"/>
                <w:sz w:val="18"/>
                <w:szCs w:val="18"/>
              </w:rPr>
            </w:pPr>
            <w:r>
              <w:rPr>
                <w:rFonts w:ascii="宋体" w:hAnsi="宋体" w:cs="宋体" w:eastAsia="宋体" w:hint="default"/>
                <w:spacing w:val="-3"/>
                <w:sz w:val="18"/>
                <w:szCs w:val="18"/>
              </w:rPr>
              <w:t>储达平、张环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宇、北京神奇</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争、关联交 </w:t>
            </w:r>
            <w:r>
              <w:rPr>
                <w:rFonts w:ascii="宋体" w:hAnsi="宋体" w:cs="宋体" w:eastAsia="宋体" w:hint="default"/>
                <w:spacing w:val="-2"/>
                <w:sz w:val="18"/>
                <w:szCs w:val="18"/>
              </w:rPr>
              <w:t>易、资金占用</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务或该等企业为进一步拓 </w:t>
            </w:r>
            <w:r>
              <w:rPr>
                <w:rFonts w:ascii="宋体" w:hAnsi="宋体" w:cs="宋体" w:eastAsia="宋体" w:hint="default"/>
                <w:spacing w:val="-6"/>
                <w:sz w:val="18"/>
                <w:szCs w:val="18"/>
              </w:rPr>
              <w:t>展业务范围，与天舟文化及</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pacing w:val="-5"/>
                <w:sz w:val="18"/>
                <w:szCs w:val="18"/>
              </w:rPr>
              <w:t>期末，各承诺</w:t>
            </w:r>
            <w:r>
              <w:rPr>
                <w:rFonts w:ascii="宋体" w:hAnsi="宋体" w:cs="宋体" w:eastAsia="宋体" w:hint="default"/>
                <w:sz w:val="18"/>
                <w:szCs w:val="18"/>
              </w:rPr>
              <w:t> 方严格履行</w:t>
            </w:r>
          </w:p>
        </w:tc>
      </w:tr>
      <w:tr>
        <w:trPr>
          <w:trHeight w:val="307"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博信投资管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其下属公司经营的业务产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8"/>
              <w:jc w:val="left"/>
              <w:rPr>
                <w:rFonts w:ascii="宋体" w:hAnsi="宋体" w:cs="宋体" w:eastAsia="宋体" w:hint="default"/>
                <w:sz w:val="18"/>
                <w:szCs w:val="18"/>
              </w:rPr>
            </w:pPr>
            <w:r>
              <w:rPr>
                <w:rFonts w:ascii="宋体" w:hAnsi="宋体" w:cs="宋体" w:eastAsia="宋体" w:hint="default"/>
                <w:sz w:val="18"/>
                <w:szCs w:val="18"/>
              </w:rPr>
              <w:t>了承诺事项。</w:t>
            </w: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理中心（有限</w:t>
            </w: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生竞争</w:t>
            </w:r>
            <w:r>
              <w:rPr>
                <w:rFonts w:ascii="宋体" w:hAnsi="宋体" w:cs="宋体" w:eastAsia="宋体" w:hint="default"/>
                <w:spacing w:val="-82"/>
                <w:sz w:val="18"/>
                <w:szCs w:val="18"/>
              </w:rPr>
              <w:t>，</w:t>
            </w:r>
            <w:r>
              <w:rPr>
                <w:rFonts w:ascii="宋体" w:hAnsi="宋体" w:cs="宋体" w:eastAsia="宋体" w:hint="default"/>
                <w:sz w:val="18"/>
                <w:szCs w:val="18"/>
              </w:rPr>
              <w:t>则本人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及本人（合伙企业）控制的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企业将采取停止经营产生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竞争的业务的方式，或者采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取将产生竞争的业务纳入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天舟文化的方式，或者采取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将产生竞争的业务转让给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无关联关系第三方等合法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方式，使本人及本人控制的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企业不再从事与天舟文化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主营业务相同或类似的业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795"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10"/>
              <w:jc w:val="left"/>
              <w:rPr>
                <w:rFonts w:ascii="宋体" w:hAnsi="宋体" w:cs="宋体" w:eastAsia="宋体" w:hint="default"/>
                <w:sz w:val="18"/>
                <w:szCs w:val="18"/>
              </w:rPr>
            </w:pPr>
            <w:r>
              <w:rPr>
                <w:rFonts w:ascii="宋体" w:hAnsi="宋体" w:cs="宋体" w:eastAsia="宋体" w:hint="default"/>
                <w:spacing w:val="-3"/>
                <w:sz w:val="18"/>
                <w:szCs w:val="18"/>
              </w:rPr>
              <w:t>袁雄贵、李道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龙、成仁风、 申徐洲、李 </w:t>
            </w:r>
            <w:r>
              <w:rPr>
                <w:rFonts w:ascii="宋体" w:hAnsi="宋体" w:cs="宋体" w:eastAsia="宋体" w:hint="default"/>
                <w:spacing w:val="-3"/>
                <w:sz w:val="18"/>
                <w:szCs w:val="18"/>
              </w:rPr>
              <w:t>冰、樟树市悦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玩投资管理 </w:t>
            </w:r>
            <w:r>
              <w:rPr>
                <w:rFonts w:ascii="宋体" w:hAnsi="宋体" w:cs="宋体" w:eastAsia="宋体" w:hint="default"/>
                <w:spacing w:val="-3"/>
                <w:sz w:val="18"/>
                <w:szCs w:val="18"/>
              </w:rPr>
              <w:t>中心（有限合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6"/>
                <w:sz w:val="18"/>
                <w:szCs w:val="18"/>
              </w:rPr>
              <w:t>伙）、新余高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新区互兴拾 号投资管理 </w:t>
            </w:r>
            <w:r>
              <w:rPr>
                <w:rFonts w:ascii="宋体" w:hAnsi="宋体" w:cs="宋体" w:eastAsia="宋体" w:hint="default"/>
                <w:spacing w:val="-3"/>
                <w:sz w:val="18"/>
                <w:szCs w:val="18"/>
              </w:rPr>
              <w:t>中心（有限合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4"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、截至本次交易的股份发 </w:t>
            </w:r>
            <w:r>
              <w:rPr>
                <w:rFonts w:ascii="宋体" w:hAnsi="宋体" w:cs="宋体" w:eastAsia="宋体" w:hint="default"/>
                <w:spacing w:val="-6"/>
                <w:sz w:val="18"/>
                <w:szCs w:val="18"/>
              </w:rPr>
              <w:t>行日，如持有游爱网络股权</w:t>
            </w:r>
            <w:r>
              <w:rPr>
                <w:rFonts w:ascii="宋体" w:hAnsi="宋体" w:cs="宋体" w:eastAsia="宋体" w:hint="default"/>
                <w:sz w:val="18"/>
                <w:szCs w:val="18"/>
              </w:rPr>
              <w:t> 的时间未满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个月的，则 该等标的股权对价所对应 的股份自股份上市之日起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个月内不得转让；若其 持有游爱网络股权的时间 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个月的，则该等标 的股权对价所对应的股份 自股份上市之日起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内不得转让；</w:t>
            </w:r>
            <w:r>
              <w:rPr>
                <w:rFonts w:ascii="Times New Roman" w:hAnsi="Times New Roman" w:cs="Times New Roman" w:eastAsia="Times New Roman" w:hint="default"/>
                <w:sz w:val="18"/>
                <w:szCs w:val="18"/>
              </w:rPr>
              <w:t>2</w:t>
            </w:r>
            <w:r>
              <w:rPr>
                <w:rFonts w:ascii="宋体" w:hAnsi="宋体" w:cs="宋体" w:eastAsia="宋体" w:hint="default"/>
                <w:sz w:val="18"/>
                <w:szCs w:val="18"/>
              </w:rPr>
              <w:t>、若业绩承 诺人因本次交易所取得的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9" w:lineRule="auto"/>
              <w:ind w:left="23"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bl>
    <w:p>
      <w:pPr>
        <w:spacing w:after="0" w:line="319"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375.910004pt;margin-top:72.47998pt;width:55.8pt;height:204.9pt;mso-position-horizontal-relative:page;mso-position-vertical-relative:page;z-index:-1131568" coordorigin="7518,1450" coordsize="1116,4098">
            <v:shape style="position:absolute;left:7518;top:1450;width:1116;height:4098" coordorigin="7518,1450" coordsize="1116,4098" path="m7518,5547l8634,5547,8634,1450,7518,1450,7518,5547xe" filled="true" fillcolor="#ffffff" stroked="false">
              <v:path arrowok="t"/>
              <v:fill type="solid"/>
            </v:shape>
            <w10:wrap type="none"/>
          </v:group>
        </w:pict>
      </w:r>
      <w:r>
        <w:rPr/>
        <w:pict>
          <v:group style="position:absolute;margin-left:375.910004pt;margin-top:469.009979pt;width:55.8pt;height:202.4pt;mso-position-horizontal-relative:page;mso-position-vertical-relative:page;z-index:-1131544" coordorigin="7518,9380" coordsize="1116,4048">
            <v:group style="position:absolute;left:7518;top:9380;width:1116;height:3121" coordorigin="7518,9380" coordsize="1116,3121">
              <v:shape style="position:absolute;left:7518;top:9380;width:1116;height:3121" coordorigin="7518,9380" coordsize="1116,3121" path="m7518,12501l8634,12501,8634,9380,7518,9380,7518,12501xe" filled="true" fillcolor="#ffffff" stroked="false">
                <v:path arrowok="t"/>
                <v:fill type="solid"/>
              </v:shape>
            </v:group>
            <v:group style="position:absolute;left:7518;top:12510;width:1116;height:918" coordorigin="7518,12510" coordsize="1116,918">
              <v:shape style="position:absolute;left:7518;top:12510;width:1116;height:918" coordorigin="7518,12510" coordsize="1116,918" path="m7518,13428l8634,13428,8634,12510,7518,12510,7518,1342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984"/>
        <w:gridCol w:w="1126"/>
        <w:gridCol w:w="1126"/>
        <w:gridCol w:w="2144"/>
        <w:gridCol w:w="1126"/>
        <w:gridCol w:w="1121"/>
        <w:gridCol w:w="1106"/>
      </w:tblGrid>
      <w:tr>
        <w:trPr>
          <w:trHeight w:val="4107" w:hRule="exact"/>
        </w:trPr>
        <w:tc>
          <w:tcPr>
            <w:tcW w:w="1984"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21"/>
              <w:jc w:val="left"/>
              <w:rPr>
                <w:rFonts w:ascii="宋体" w:hAnsi="宋体" w:cs="宋体" w:eastAsia="宋体" w:hint="default"/>
                <w:sz w:val="18"/>
                <w:szCs w:val="18"/>
              </w:rPr>
            </w:pPr>
            <w:r>
              <w:rPr>
                <w:rFonts w:ascii="宋体" w:hAnsi="宋体" w:cs="宋体" w:eastAsia="宋体" w:hint="default"/>
                <w:sz w:val="18"/>
                <w:szCs w:val="18"/>
              </w:rPr>
              <w:t>天舟文化的股份的限售期 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个月，则业绩承诺人 持有的该等股份应在利润 承诺期届满且确认业绩承 诺人已履行完毕全部利润 补偿义务后方可解除限售 若业绩承诺人因本次交易 所取得的天舟文化的股份 的限售期为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个月，则在 </w:t>
            </w:r>
            <w:r>
              <w:rPr>
                <w:rFonts w:ascii="宋体" w:hAnsi="宋体" w:cs="宋体" w:eastAsia="宋体" w:hint="default"/>
                <w:spacing w:val="-6"/>
                <w:sz w:val="18"/>
                <w:szCs w:val="18"/>
              </w:rPr>
              <w:t>前述限售期满后，业绩承诺</w:t>
            </w:r>
            <w:r>
              <w:rPr>
                <w:rFonts w:ascii="宋体" w:hAnsi="宋体" w:cs="宋体" w:eastAsia="宋体" w:hint="default"/>
                <w:sz w:val="18"/>
                <w:szCs w:val="18"/>
              </w:rPr>
              <w:t> 人因本次交易所获得的天 </w:t>
            </w:r>
            <w:r>
              <w:rPr>
                <w:rFonts w:ascii="宋体" w:hAnsi="宋体" w:cs="宋体" w:eastAsia="宋体" w:hint="default"/>
                <w:spacing w:val="-6"/>
                <w:sz w:val="18"/>
                <w:szCs w:val="18"/>
              </w:rPr>
              <w:t>舟文化股份分三期解锁，未</w:t>
            </w:r>
            <w:r>
              <w:rPr>
                <w:rFonts w:ascii="宋体" w:hAnsi="宋体" w:cs="宋体" w:eastAsia="宋体" w:hint="default"/>
                <w:sz w:val="18"/>
                <w:szCs w:val="18"/>
              </w:rPr>
              <w:t> 解锁的股份不得转让。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6954"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10"/>
              <w:jc w:val="left"/>
              <w:rPr>
                <w:rFonts w:ascii="宋体" w:hAnsi="宋体" w:cs="宋体" w:eastAsia="宋体" w:hint="default"/>
                <w:sz w:val="18"/>
                <w:szCs w:val="18"/>
              </w:rPr>
            </w:pPr>
            <w:r>
              <w:rPr>
                <w:rFonts w:ascii="宋体" w:hAnsi="宋体" w:cs="宋体" w:eastAsia="宋体" w:hint="default"/>
                <w:spacing w:val="-3"/>
                <w:sz w:val="18"/>
                <w:szCs w:val="18"/>
              </w:rPr>
              <w:t>袁雄贵、李道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龙、成仁风、 申徐洲、李 </w:t>
            </w:r>
            <w:r>
              <w:rPr>
                <w:rFonts w:ascii="宋体" w:hAnsi="宋体" w:cs="宋体" w:eastAsia="宋体" w:hint="default"/>
                <w:spacing w:val="-3"/>
                <w:sz w:val="18"/>
                <w:szCs w:val="18"/>
              </w:rPr>
              <w:t>冰、樟树市悦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玩投资管理 </w:t>
            </w:r>
            <w:r>
              <w:rPr>
                <w:rFonts w:ascii="宋体" w:hAnsi="宋体" w:cs="宋体" w:eastAsia="宋体" w:hint="default"/>
                <w:spacing w:val="-3"/>
                <w:sz w:val="18"/>
                <w:szCs w:val="18"/>
              </w:rPr>
              <w:t>中心（有限合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6"/>
                <w:sz w:val="18"/>
                <w:szCs w:val="18"/>
              </w:rPr>
              <w:t>伙）、新余高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新区互兴拾 号投资管理 </w:t>
            </w:r>
            <w:r>
              <w:rPr>
                <w:rFonts w:ascii="宋体" w:hAnsi="宋体" w:cs="宋体" w:eastAsia="宋体" w:hint="default"/>
                <w:spacing w:val="-3"/>
                <w:sz w:val="18"/>
                <w:szCs w:val="18"/>
              </w:rPr>
              <w:t>中心（有限合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、业绩承诺：袁雄贵、李 </w:t>
            </w:r>
            <w:r>
              <w:rPr>
                <w:rFonts w:ascii="宋体" w:hAnsi="宋体" w:cs="宋体" w:eastAsia="宋体" w:hint="default"/>
                <w:spacing w:val="-6"/>
                <w:sz w:val="18"/>
                <w:szCs w:val="18"/>
              </w:rPr>
              <w:t>道龙、成仁风、申徐洲、李</w:t>
            </w:r>
            <w:r>
              <w:rPr>
                <w:rFonts w:ascii="宋体" w:hAnsi="宋体" w:cs="宋体" w:eastAsia="宋体" w:hint="default"/>
                <w:sz w:val="18"/>
                <w:szCs w:val="18"/>
              </w:rPr>
              <w:t> </w:t>
            </w:r>
            <w:r>
              <w:rPr>
                <w:rFonts w:ascii="宋体" w:hAnsi="宋体" w:cs="宋体" w:eastAsia="宋体" w:hint="default"/>
                <w:spacing w:val="-6"/>
                <w:sz w:val="18"/>
                <w:szCs w:val="18"/>
              </w:rPr>
              <w:t>冰、互兴拾号、悦玩投资承</w:t>
            </w:r>
            <w:r>
              <w:rPr>
                <w:rFonts w:ascii="宋体" w:hAnsi="宋体" w:cs="宋体" w:eastAsia="宋体" w:hint="default"/>
                <w:sz w:val="18"/>
                <w:szCs w:val="18"/>
              </w:rPr>
              <w:t> 诺：游爱网络</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314" w:lineRule="auto" w:before="3"/>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 扣除非经常性损益后归属 于母公司所有者的净利润 分别不低于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15,000.00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18,750.00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、业绩补</w:t>
            </w:r>
            <w:r>
              <w:rPr>
                <w:rFonts w:ascii="宋体" w:hAnsi="宋体" w:cs="宋体" w:eastAsia="宋体" w:hint="default"/>
                <w:sz w:val="18"/>
                <w:szCs w:val="18"/>
              </w:rPr>
              <w:t> </w:t>
            </w:r>
            <w:r>
              <w:rPr>
                <w:rFonts w:ascii="宋体" w:hAnsi="宋体" w:cs="宋体" w:eastAsia="宋体" w:hint="default"/>
                <w:spacing w:val="-6"/>
                <w:sz w:val="18"/>
                <w:szCs w:val="18"/>
              </w:rPr>
              <w:t>偿：根据《发行股份及支付</w:t>
            </w:r>
            <w:r>
              <w:rPr>
                <w:rFonts w:ascii="宋体" w:hAnsi="宋体" w:cs="宋体" w:eastAsia="宋体" w:hint="default"/>
                <w:sz w:val="18"/>
                <w:szCs w:val="18"/>
              </w:rPr>
              <w:t> </w:t>
            </w:r>
            <w:r>
              <w:rPr>
                <w:rFonts w:ascii="宋体" w:hAnsi="宋体" w:cs="宋体" w:eastAsia="宋体" w:hint="default"/>
                <w:spacing w:val="-6"/>
                <w:sz w:val="18"/>
                <w:szCs w:val="18"/>
              </w:rPr>
              <w:t>现金购买资产协议》和《盈</w:t>
            </w:r>
            <w:r>
              <w:rPr>
                <w:rFonts w:ascii="宋体" w:hAnsi="宋体" w:cs="宋体" w:eastAsia="宋体" w:hint="default"/>
                <w:sz w:val="18"/>
                <w:szCs w:val="18"/>
              </w:rPr>
              <w:t> </w:t>
            </w:r>
            <w:r>
              <w:rPr>
                <w:rFonts w:ascii="宋体" w:hAnsi="宋体" w:cs="宋体" w:eastAsia="宋体" w:hint="default"/>
                <w:spacing w:val="-8"/>
                <w:sz w:val="18"/>
                <w:szCs w:val="18"/>
              </w:rPr>
              <w:t>利预测补偿协议》，如果在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承诺期内，游爱网络实际实</w:t>
            </w:r>
            <w:r>
              <w:rPr>
                <w:rFonts w:ascii="宋体" w:hAnsi="宋体" w:cs="宋体" w:eastAsia="宋体" w:hint="default"/>
                <w:sz w:val="18"/>
                <w:szCs w:val="18"/>
              </w:rPr>
              <w:t> 现的净利润低于业绩承诺 业绩补偿义务人应优先以 通过本次交易获得的天舟 </w:t>
            </w:r>
            <w:r>
              <w:rPr>
                <w:rFonts w:ascii="宋体" w:hAnsi="宋体" w:cs="宋体" w:eastAsia="宋体" w:hint="default"/>
                <w:spacing w:val="-6"/>
                <w:sz w:val="18"/>
                <w:szCs w:val="18"/>
              </w:rPr>
              <w:t>文化股票进行补偿，超出其</w:t>
            </w:r>
            <w:r>
              <w:rPr>
                <w:rFonts w:ascii="宋体" w:hAnsi="宋体" w:cs="宋体" w:eastAsia="宋体" w:hint="default"/>
                <w:sz w:val="18"/>
                <w:szCs w:val="18"/>
              </w:rPr>
              <w:t> 通过本次交易获得的股票 数量的应补偿股份由业绩 补偿义务人以现金方式进 行补偿。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3"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r>
        <w:trPr>
          <w:trHeight w:val="2547"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2" w:right="149"/>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肖志鸿、肖欢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4"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自发行人股票上市三十六 个月后，本人（或肖志鸿 </w:t>
            </w:r>
            <w:r>
              <w:rPr>
                <w:rFonts w:ascii="宋体" w:hAnsi="宋体" w:cs="宋体" w:eastAsia="宋体" w:hint="default"/>
                <w:spacing w:val="-6"/>
                <w:sz w:val="18"/>
                <w:szCs w:val="18"/>
              </w:rPr>
              <w:t>在公司任职期间，每年转让</w:t>
            </w:r>
            <w:r>
              <w:rPr>
                <w:rFonts w:ascii="宋体" w:hAnsi="宋体" w:cs="宋体" w:eastAsia="宋体" w:hint="default"/>
                <w:sz w:val="18"/>
                <w:szCs w:val="18"/>
              </w:rPr>
              <w:t> 的股份不超过本人持有公 司股份总数的</w:t>
            </w:r>
            <w:r>
              <w:rPr>
                <w:rFonts w:ascii="宋体" w:hAnsi="宋体" w:cs="宋体" w:eastAsia="宋体" w:hint="default"/>
                <w:spacing w:val="-42"/>
                <w:sz w:val="18"/>
                <w:szCs w:val="18"/>
              </w:rPr>
              <w:t> </w:t>
            </w:r>
            <w:r>
              <w:rPr>
                <w:rFonts w:ascii="Times New Roman" w:hAnsi="Times New Roman" w:cs="Times New Roman" w:eastAsia="Times New Roman" w:hint="default"/>
                <w:spacing w:val="-13"/>
                <w:sz w:val="18"/>
                <w:szCs w:val="18"/>
              </w:rPr>
              <w:t>25%</w:t>
            </w:r>
            <w:r>
              <w:rPr>
                <w:rFonts w:ascii="宋体" w:hAnsi="宋体" w:cs="宋体" w:eastAsia="宋体" w:hint="default"/>
                <w:spacing w:val="-13"/>
                <w:sz w:val="18"/>
                <w:szCs w:val="18"/>
              </w:rPr>
              <w:t>；在本人</w:t>
            </w: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z w:val="18"/>
                <w:szCs w:val="18"/>
              </w:rPr>
              <w:t>（或肖志鸿）离职后半年 </w:t>
            </w:r>
            <w:r>
              <w:rPr>
                <w:rFonts w:ascii="宋体" w:hAnsi="宋体" w:cs="宋体" w:eastAsia="宋体" w:hint="default"/>
                <w:spacing w:val="-6"/>
                <w:sz w:val="18"/>
                <w:szCs w:val="18"/>
              </w:rPr>
              <w:t>内，不转让发行前本人持有</w:t>
            </w:r>
          </w:p>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（或间接持有）的公司股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984"/>
        <w:gridCol w:w="1126"/>
        <w:gridCol w:w="1126"/>
        <w:gridCol w:w="2144"/>
        <w:gridCol w:w="1126"/>
        <w:gridCol w:w="1121"/>
        <w:gridCol w:w="1106"/>
      </w:tblGrid>
      <w:tr>
        <w:trPr>
          <w:trHeight w:val="362" w:hRule="exact"/>
        </w:trPr>
        <w:tc>
          <w:tcPr>
            <w:tcW w:w="1984"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984"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陈四清、周 艳、李强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自发行人股票上市十二个 月后，本人在公司任职期 </w:t>
            </w:r>
            <w:r>
              <w:rPr>
                <w:rFonts w:ascii="宋体" w:hAnsi="宋体" w:cs="宋体" w:eastAsia="宋体" w:hint="default"/>
                <w:spacing w:val="-6"/>
                <w:sz w:val="18"/>
                <w:szCs w:val="18"/>
              </w:rPr>
              <w:t>间，每年转让的股份不超过</w:t>
            </w:r>
            <w:r>
              <w:rPr>
                <w:rFonts w:ascii="宋体" w:hAnsi="宋体" w:cs="宋体" w:eastAsia="宋体" w:hint="default"/>
                <w:sz w:val="18"/>
                <w:szCs w:val="18"/>
              </w:rPr>
              <w:t> 本人持有公司股份总数的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；在本人离职后半年 </w:t>
            </w:r>
            <w:r>
              <w:rPr>
                <w:rFonts w:ascii="宋体" w:hAnsi="宋体" w:cs="宋体" w:eastAsia="宋体" w:hint="default"/>
                <w:spacing w:val="-6"/>
                <w:sz w:val="18"/>
                <w:szCs w:val="18"/>
              </w:rPr>
              <w:t>内，不转让发行前本人持有</w:t>
            </w:r>
            <w:r>
              <w:rPr>
                <w:rFonts w:ascii="宋体" w:hAnsi="宋体" w:cs="宋体" w:eastAsia="宋体" w:hint="default"/>
                <w:sz w:val="18"/>
                <w:szCs w:val="18"/>
              </w:rPr>
              <w:t> 的公司股份。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r>
        <w:trPr>
          <w:trHeight w:val="1339"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湖南天鸿投 资集团有限 </w:t>
            </w:r>
            <w:r>
              <w:rPr>
                <w:rFonts w:ascii="宋体" w:hAnsi="宋体" w:cs="宋体" w:eastAsia="宋体" w:hint="default"/>
                <w:spacing w:val="-3"/>
                <w:sz w:val="18"/>
                <w:szCs w:val="18"/>
              </w:rPr>
              <w:t>公司、肖志鸿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9"/>
              <w:jc w:val="left"/>
              <w:rPr>
                <w:rFonts w:ascii="宋体" w:hAnsi="宋体" w:cs="宋体" w:eastAsia="宋体" w:hint="default"/>
                <w:sz w:val="18"/>
                <w:szCs w:val="18"/>
              </w:rPr>
            </w:pPr>
            <w:r>
              <w:rPr>
                <w:rFonts w:ascii="宋体" w:hAnsi="宋体" w:cs="宋体" w:eastAsia="宋体" w:hint="default"/>
                <w:sz w:val="18"/>
                <w:szCs w:val="18"/>
              </w:rPr>
              <w:t>避免与本公司发生同业竞 争作出承诺。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74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如承诺超期未履行完毕 </w:t>
            </w:r>
            <w:r>
              <w:rPr>
                <w:rFonts w:ascii="宋体" w:hAnsi="宋体" w:cs="宋体" w:eastAsia="宋体" w:hint="default"/>
                <w:spacing w:val="-5"/>
                <w:sz w:val="18"/>
                <w:szCs w:val="18"/>
              </w:rPr>
              <w:t>的，应当详细说明未完成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履行的具体原因及下一 步的工作计划</w:t>
            </w:r>
          </w:p>
        </w:tc>
        <w:tc>
          <w:tcPr>
            <w:tcW w:w="774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314" w:lineRule="exact" w:before="30"/>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2"/>
          <w:szCs w:val="12"/>
        </w:rPr>
      </w:pPr>
    </w:p>
    <w:p>
      <w:pPr>
        <w:pStyle w:val="BodyText"/>
        <w:spacing w:line="240" w:lineRule="auto" w:before="44"/>
        <w:ind w:left="0" w:right="1136"/>
        <w:jc w:val="right"/>
      </w:pPr>
      <w:r>
        <w:rPr/>
        <w:pict>
          <v:shape style="position:absolute;margin-left:56.400002pt;margin-top:-290.578308pt;width:479.3pt;height:326.1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6"/>
                    <w:gridCol w:w="1195"/>
                    <w:gridCol w:w="1196"/>
                    <w:gridCol w:w="1198"/>
                    <w:gridCol w:w="1196"/>
                    <w:gridCol w:w="1195"/>
                    <w:gridCol w:w="1198"/>
                    <w:gridCol w:w="1198"/>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2"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1"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20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9"/>
                          <w:ind w:left="24" w:right="81"/>
                          <w:jc w:val="left"/>
                          <w:rPr>
                            <w:rFonts w:ascii="宋体" w:hAnsi="宋体" w:cs="宋体" w:eastAsia="宋体" w:hint="default"/>
                            <w:sz w:val="18"/>
                            <w:szCs w:val="18"/>
                          </w:rPr>
                        </w:pPr>
                        <w:r>
                          <w:rPr>
                            <w:rFonts w:ascii="宋体" w:hAnsi="宋体" w:cs="宋体" w:eastAsia="宋体" w:hint="default"/>
                            <w:sz w:val="18"/>
                            <w:szCs w:val="18"/>
                          </w:rPr>
                          <w:t>广州游爱网络 技术有限公司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17,893.13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业绩承诺期</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7"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年）累计</w:t>
                        </w:r>
                        <w:r>
                          <w:rPr>
                            <w:rFonts w:ascii="宋体" w:hAnsi="宋体" w:cs="宋体" w:eastAsia="宋体" w:hint="default"/>
                            <w:w w:val="99"/>
                            <w:sz w:val="18"/>
                            <w:szCs w:val="18"/>
                          </w:rPr>
                          <w:t> </w:t>
                        </w:r>
                        <w:r>
                          <w:rPr>
                            <w:rFonts w:ascii="宋体" w:hAnsi="宋体" w:cs="宋体" w:eastAsia="宋体" w:hint="default"/>
                            <w:sz w:val="18"/>
                            <w:szCs w:val="18"/>
                          </w:rPr>
                          <w:t>超额完成承诺</w:t>
                        </w:r>
                        <w:r>
                          <w:rPr>
                            <w:rFonts w:ascii="宋体" w:hAnsi="宋体" w:cs="宋体" w:eastAsia="宋体" w:hint="default"/>
                            <w:w w:val="99"/>
                            <w:sz w:val="18"/>
                            <w:szCs w:val="18"/>
                          </w:rPr>
                          <w:t> </w:t>
                        </w:r>
                        <w:r>
                          <w:rPr>
                            <w:rFonts w:ascii="宋体" w:hAnsi="宋体" w:cs="宋体" w:eastAsia="宋体" w:hint="default"/>
                            <w:sz w:val="18"/>
                            <w:szCs w:val="18"/>
                          </w:rPr>
                          <w:t>业绩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528.14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w w:val="99"/>
                            <w:sz w:val="18"/>
                            <w:szCs w:val="18"/>
                          </w:rPr>
                          <w:t> </w:t>
                        </w:r>
                        <w:r>
                          <w:rPr>
                            <w:rFonts w:ascii="宋体" w:hAnsi="宋体" w:cs="宋体" w:eastAsia="宋体" w:hint="default"/>
                            <w:sz w:val="18"/>
                            <w:szCs w:val="18"/>
                          </w:rPr>
                          <w:t>元。</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发布于 </w:t>
                        </w:r>
                        <w:r>
                          <w:rPr>
                            <w:rFonts w:ascii="Times New Roman" w:hAnsi="Times New Roman" w:cs="Times New Roman" w:eastAsia="Times New Roman" w:hint="default"/>
                            <w:sz w:val="18"/>
                            <w:szCs w:val="18"/>
                          </w:rPr>
                        </w:r>
                        <w:hyperlink r:id="rId10">
                          <w:r>
                            <w:rPr>
                              <w:rFonts w:ascii="Times New Roman" w:hAnsi="Times New Roman" w:cs="Times New Roman" w:eastAsia="Times New Roman" w:hint="default"/>
                              <w:spacing w:val="-2"/>
                              <w:sz w:val="18"/>
                              <w:szCs w:val="18"/>
                              <w:u w:val="single" w:color="000000"/>
                            </w:rPr>
                            <w:t>http://www.cni</w:t>
                          </w:r>
                          <w:r>
                            <w:rPr>
                              <w:rFonts w:ascii="Times New Roman" w:hAnsi="Times New Roman" w:cs="Times New Roman" w:eastAsia="Times New Roman" w:hint="default"/>
                              <w:spacing w:val="-34"/>
                              <w:sz w:val="18"/>
                              <w:szCs w:val="18"/>
                              <w:u w:val="single" w:color="000000"/>
                            </w:rPr>
                            <w:t> </w:t>
                          </w:r>
                          <w:r>
                            <w:rPr>
                              <w:rFonts w:ascii="Times New Roman" w:hAnsi="Times New Roman" w:cs="Times New Roman" w:eastAsia="Times New Roman" w:hint="default"/>
                              <w:spacing w:val="-34"/>
                              <w:sz w:val="18"/>
                              <w:szCs w:val="18"/>
                            </w:rPr>
                          </w:r>
                        </w:hyperlink>
                        <w:r>
                          <w:rPr>
                            <w:rFonts w:ascii="Times New Roman" w:hAnsi="Times New Roman" w:cs="Times New Roman" w:eastAsia="Times New Roman" w:hint="default"/>
                            <w:spacing w:val="-34"/>
                            <w:sz w:val="18"/>
                            <w:szCs w:val="18"/>
                          </w:rPr>
                        </w:r>
                        <w:hyperlink r:id="rId10">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z w:val="18"/>
                              <w:szCs w:val="18"/>
                              <w:u w:val="single" w:color="000000"/>
                            </w:rPr>
                            <w:t>nfo.com.cn</w:t>
                          </w:r>
                          <w:r>
                            <w:rPr>
                              <w:rFonts w:ascii="Times New Roman" w:hAnsi="Times New Roman" w:cs="Times New Roman" w:eastAsia="Times New Roman" w:hint="default"/>
                              <w:spacing w:val="-4"/>
                              <w:sz w:val="18"/>
                              <w:szCs w:val="18"/>
                              <w:u w:val="single" w:color="000000"/>
                            </w:rPr>
                            <w:t> </w:t>
                          </w:r>
                          <w:r>
                            <w:rPr>
                              <w:rFonts w:ascii="Times New Roman" w:hAnsi="Times New Roman" w:cs="Times New Roman" w:eastAsia="Times New Roman" w:hint="default"/>
                              <w:spacing w:val="-4"/>
                              <w:sz w:val="18"/>
                              <w:szCs w:val="18"/>
                            </w:rPr>
                          </w:r>
                        </w:hyperlink>
                        <w:r>
                          <w:rPr>
                            <w:rFonts w:ascii="宋体" w:hAnsi="宋体" w:cs="宋体" w:eastAsia="宋体" w:hint="default"/>
                            <w:sz w:val="18"/>
                            <w:szCs w:val="18"/>
                          </w:rPr>
                          <w:t>网</w:t>
                        </w:r>
                      </w:p>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站上的《发行</w:t>
                        </w:r>
                      </w:p>
                      <w:p>
                        <w:pPr>
                          <w:pStyle w:val="TableParagraph"/>
                          <w:spacing w:line="316" w:lineRule="auto" w:before="76"/>
                          <w:ind w:left="23" w:right="24"/>
                          <w:jc w:val="left"/>
                          <w:rPr>
                            <w:rFonts w:ascii="宋体" w:hAnsi="宋体" w:cs="宋体" w:eastAsia="宋体" w:hint="default"/>
                            <w:sz w:val="18"/>
                            <w:szCs w:val="18"/>
                          </w:rPr>
                        </w:pPr>
                        <w:r>
                          <w:rPr>
                            <w:rFonts w:ascii="宋体" w:hAnsi="宋体" w:cs="宋体" w:eastAsia="宋体" w:hint="default"/>
                            <w:sz w:val="18"/>
                            <w:szCs w:val="18"/>
                          </w:rPr>
                          <w:t>股份及支付现 金购买资产并 募集配套资金 报告书（预 </w:t>
                        </w:r>
                        <w:r>
                          <w:rPr>
                            <w:rFonts w:ascii="宋体" w:hAnsi="宋体" w:cs="宋体" w:eastAsia="宋体" w:hint="default"/>
                            <w:spacing w:val="-18"/>
                            <w:sz w:val="18"/>
                            <w:szCs w:val="18"/>
                          </w:rPr>
                          <w:t>案）》等相关公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w:t>
                        </w:r>
                      </w:p>
                    </w:tc>
                  </w:tr>
                  <w:tr>
                    <w:trPr>
                      <w:trHeight w:val="258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81"/>
                          <w:jc w:val="both"/>
                          <w:rPr>
                            <w:rFonts w:ascii="宋体" w:hAnsi="宋体" w:cs="宋体" w:eastAsia="宋体" w:hint="default"/>
                            <w:sz w:val="18"/>
                            <w:szCs w:val="18"/>
                          </w:rPr>
                        </w:pPr>
                        <w:r>
                          <w:rPr>
                            <w:rFonts w:ascii="宋体" w:hAnsi="宋体" w:cs="宋体" w:eastAsia="宋体" w:hint="default"/>
                            <w:sz w:val="18"/>
                            <w:szCs w:val="18"/>
                          </w:rPr>
                          <w:t>海南奇遇天下 网络科技有限 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3,034.73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发布于 </w:t>
                        </w:r>
                        <w:r>
                          <w:rPr>
                            <w:rFonts w:ascii="Times New Roman" w:hAnsi="Times New Roman" w:cs="Times New Roman" w:eastAsia="Times New Roman" w:hint="default"/>
                            <w:sz w:val="18"/>
                            <w:szCs w:val="18"/>
                          </w:rPr>
                        </w:r>
                        <w:hyperlink r:id="rId10">
                          <w:r>
                            <w:rPr>
                              <w:rFonts w:ascii="Times New Roman" w:hAnsi="Times New Roman" w:cs="Times New Roman" w:eastAsia="Times New Roman" w:hint="default"/>
                              <w:spacing w:val="-2"/>
                              <w:sz w:val="18"/>
                              <w:szCs w:val="18"/>
                              <w:u w:val="single" w:color="000000"/>
                            </w:rPr>
                            <w:t>http://www.cni</w:t>
                          </w:r>
                          <w:r>
                            <w:rPr>
                              <w:rFonts w:ascii="Times New Roman" w:hAnsi="Times New Roman" w:cs="Times New Roman" w:eastAsia="Times New Roman" w:hint="default"/>
                              <w:spacing w:val="-34"/>
                              <w:sz w:val="18"/>
                              <w:szCs w:val="18"/>
                              <w:u w:val="single" w:color="000000"/>
                            </w:rPr>
                            <w:t> </w:t>
                          </w:r>
                          <w:r>
                            <w:rPr>
                              <w:rFonts w:ascii="Times New Roman" w:hAnsi="Times New Roman" w:cs="Times New Roman" w:eastAsia="Times New Roman" w:hint="default"/>
                              <w:spacing w:val="-34"/>
                              <w:sz w:val="18"/>
                              <w:szCs w:val="18"/>
                            </w:rPr>
                          </w:r>
                        </w:hyperlink>
                        <w:r>
                          <w:rPr>
                            <w:rFonts w:ascii="Times New Roman" w:hAnsi="Times New Roman" w:cs="Times New Roman" w:eastAsia="Times New Roman" w:hint="default"/>
                            <w:spacing w:val="-34"/>
                            <w:sz w:val="18"/>
                            <w:szCs w:val="18"/>
                          </w:rPr>
                        </w:r>
                        <w:hyperlink r:id="rId10">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z w:val="18"/>
                              <w:szCs w:val="18"/>
                              <w:u w:val="single" w:color="000000"/>
                            </w:rPr>
                            <w:t>nfo.com.cn</w:t>
                          </w:r>
                          <w:r>
                            <w:rPr>
                              <w:rFonts w:ascii="Times New Roman" w:hAnsi="Times New Roman" w:cs="Times New Roman" w:eastAsia="Times New Roman" w:hint="default"/>
                              <w:spacing w:val="-4"/>
                              <w:sz w:val="18"/>
                              <w:szCs w:val="18"/>
                              <w:u w:val="single" w:color="000000"/>
                            </w:rPr>
                            <w:t> </w:t>
                          </w:r>
                          <w:r>
                            <w:rPr>
                              <w:rFonts w:ascii="Times New Roman" w:hAnsi="Times New Roman" w:cs="Times New Roman" w:eastAsia="Times New Roman" w:hint="default"/>
                              <w:spacing w:val="-4"/>
                              <w:sz w:val="18"/>
                              <w:szCs w:val="18"/>
                            </w:rPr>
                          </w:r>
                        </w:hyperlink>
                        <w:r>
                          <w:rPr>
                            <w:rFonts w:ascii="宋体" w:hAnsi="宋体" w:cs="宋体" w:eastAsia="宋体" w:hint="default"/>
                            <w:sz w:val="18"/>
                            <w:szCs w:val="18"/>
                          </w:rPr>
                          <w:t>网</w:t>
                        </w:r>
                      </w:p>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站上的《关于</w:t>
                        </w:r>
                      </w:p>
                      <w:p>
                        <w:pPr>
                          <w:pStyle w:val="TableParagraph"/>
                          <w:spacing w:line="316" w:lineRule="auto" w:before="76"/>
                          <w:ind w:left="23"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全资子公司收 购资产的公 </w:t>
                        </w:r>
                        <w:r>
                          <w:rPr>
                            <w:rFonts w:ascii="宋体" w:hAnsi="宋体" w:cs="宋体" w:eastAsia="宋体" w:hint="default"/>
                            <w:spacing w:val="-17"/>
                            <w:sz w:val="18"/>
                            <w:szCs w:val="18"/>
                          </w:rPr>
                          <w:t>告》（</w:t>
                        </w:r>
                        <w:r>
                          <w:rPr>
                            <w:rFonts w:ascii="Times New Roman" w:hAnsi="Times New Roman" w:cs="Times New Roman" w:eastAsia="Times New Roman" w:hint="default"/>
                            <w:spacing w:val="-17"/>
                            <w:sz w:val="18"/>
                            <w:szCs w:val="18"/>
                          </w:rPr>
                          <w:t>2018-039</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等相关公告。</w:t>
                        </w:r>
                      </w:p>
                    </w:tc>
                  </w:tr>
                </w:tbl>
                <w:p>
                  <w:pPr/>
                </w:p>
              </w:txbxContent>
            </v:textbox>
            <w10:wrap type="none"/>
          </v:shape>
        </w:pict>
      </w:r>
      <w:r>
        <w:rPr/>
        <w:t>）</w:t>
      </w:r>
    </w:p>
    <w:p>
      <w:pPr>
        <w:spacing w:after="0" w:line="240" w:lineRule="auto"/>
        <w:jc w:val="righ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441" w:lineRule="auto" w:before="44"/>
        <w:ind w:left="573" w:right="1122" w:hanging="361"/>
        <w:jc w:val="left"/>
      </w:pPr>
      <w:r>
        <w:rPr/>
        <w:t>公司股东、交易对手方对公司或相关资产年度经营业绩作出的承诺情况 </w:t>
      </w:r>
      <w:r>
        <w:rPr>
          <w:rFonts w:ascii="宋体" w:hAnsi="宋体" w:cs="宋体" w:eastAsia="宋体" w:hint="default"/>
          <w:spacing w:val="-2"/>
        </w:rPr>
        <w:t>1</w:t>
      </w:r>
      <w:r>
        <w:rPr>
          <w:spacing w:val="-2"/>
        </w:rPr>
        <w:t>、发行股份及支付现金购买游爱网络</w:t>
      </w:r>
      <w:r>
        <w:rPr>
          <w:rFonts w:ascii="Times New Roman" w:hAnsi="Times New Roman" w:cs="Times New Roman" w:eastAsia="Times New Roman" w:hint="default"/>
          <w:spacing w:val="-2"/>
        </w:rPr>
        <w:t>100%</w:t>
      </w:r>
      <w:r>
        <w:rPr>
          <w:spacing w:val="-2"/>
        </w:rPr>
        <w:t>股权的交易对方袁雄贵、李道龙、成仁风、申徐洲、李冰、樟树市悦玩投资</w:t>
      </w:r>
    </w:p>
    <w:p>
      <w:pPr>
        <w:pStyle w:val="BodyText"/>
        <w:spacing w:line="240" w:lineRule="auto" w:before="51"/>
        <w:ind w:left="212" w:right="1122"/>
        <w:jc w:val="left"/>
      </w:pPr>
      <w:r>
        <w:rPr/>
        <w:t>管理中心（有限合伙）、新余高新区互兴拾号投资管理中心（有限合伙）承诺：</w:t>
      </w:r>
    </w:p>
    <w:p>
      <w:pPr>
        <w:spacing w:line="240" w:lineRule="auto" w:before="9"/>
        <w:rPr>
          <w:rFonts w:ascii="宋体" w:hAnsi="宋体" w:cs="宋体" w:eastAsia="宋体" w:hint="default"/>
          <w:sz w:val="20"/>
          <w:szCs w:val="20"/>
        </w:rPr>
      </w:pPr>
    </w:p>
    <w:p>
      <w:pPr>
        <w:pStyle w:val="BodyText"/>
        <w:spacing w:line="451" w:lineRule="auto"/>
        <w:ind w:left="212" w:right="1139" w:firstLine="360"/>
        <w:jc w:val="both"/>
      </w:pPr>
      <w:r>
        <w:rPr/>
        <w:t>（</w:t>
      </w:r>
      <w:r>
        <w:rPr>
          <w:rFonts w:ascii="Times New Roman" w:hAnsi="Times New Roman" w:cs="Times New Roman" w:eastAsia="Times New Roman" w:hint="default"/>
        </w:rPr>
        <w:t>1</w:t>
      </w:r>
      <w:r>
        <w:rPr/>
        <w:t>）业绩承诺：游爱网络</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年度实现扣除非经常性损益后归属于母公司所有者的净利润分别 不低于</w:t>
      </w:r>
      <w:r>
        <w:rPr>
          <w:rFonts w:ascii="Times New Roman" w:hAnsi="Times New Roman" w:cs="Times New Roman" w:eastAsia="Times New Roman" w:hint="default"/>
        </w:rPr>
        <w:t>12,000.00</w:t>
      </w:r>
      <w:r>
        <w:rPr/>
        <w:t>万元、</w:t>
      </w:r>
      <w:r>
        <w:rPr>
          <w:rFonts w:ascii="Times New Roman" w:hAnsi="Times New Roman" w:cs="Times New Roman" w:eastAsia="Times New Roman" w:hint="default"/>
        </w:rPr>
        <w:t>15,000.00</w:t>
      </w:r>
      <w:r>
        <w:rPr/>
        <w:t>万元、</w:t>
      </w:r>
      <w:r>
        <w:rPr>
          <w:rFonts w:ascii="Times New Roman" w:hAnsi="Times New Roman" w:cs="Times New Roman" w:eastAsia="Times New Roman" w:hint="default"/>
        </w:rPr>
        <w:t>18,750.00</w:t>
      </w:r>
      <w:r>
        <w:rPr/>
        <w:t>万元。</w:t>
      </w:r>
    </w:p>
    <w:p>
      <w:pPr>
        <w:pStyle w:val="BodyText"/>
        <w:spacing w:line="463" w:lineRule="auto" w:before="84"/>
        <w:ind w:left="212" w:right="1133" w:firstLine="360"/>
        <w:jc w:val="both"/>
      </w:pPr>
      <w:r>
        <w:rPr/>
        <w:t>（</w:t>
      </w:r>
      <w:r>
        <w:rPr>
          <w:rFonts w:ascii="Times New Roman" w:hAnsi="Times New Roman" w:cs="Times New Roman" w:eastAsia="Times New Roman" w:hint="default"/>
        </w:rPr>
        <w:t>2</w:t>
      </w:r>
      <w:r>
        <w:rPr/>
        <w:t>）业绩补偿：根据《发行股份及支付现金购买资产协议》和《盈利预测补偿协议》，如果在承诺期内，游爱网络实 </w:t>
      </w:r>
      <w:r>
        <w:rPr>
          <w:spacing w:val="-2"/>
        </w:rPr>
        <w:t>际实现的净利润低于业绩承诺，业绩补偿义务人应优先以通过本次交易获得的天舟文化股票进行补偿，超出其通过本次交易</w:t>
      </w:r>
      <w:r>
        <w:rPr>
          <w:spacing w:val="-64"/>
        </w:rPr>
        <w:t> </w:t>
      </w:r>
      <w:r>
        <w:rPr>
          <w:spacing w:val="-64"/>
        </w:rPr>
      </w:r>
      <w:r>
        <w:rPr/>
        <w:t>获得的股票数量的应补偿股份由业绩补偿义务人以现金方式进行补偿。</w:t>
      </w:r>
    </w:p>
    <w:p>
      <w:pPr>
        <w:pStyle w:val="BodyText"/>
        <w:spacing w:line="451" w:lineRule="auto" w:before="106"/>
        <w:ind w:left="212" w:right="1167" w:firstLine="360"/>
        <w:jc w:val="both"/>
      </w:pPr>
      <w:r>
        <w:rPr>
          <w:rFonts w:ascii="Times New Roman" w:hAnsi="Times New Roman" w:cs="Times New Roman" w:eastAsia="Times New Roman" w:hint="default"/>
        </w:rPr>
        <w:t>2</w:t>
      </w:r>
      <w:r>
        <w:rPr/>
        <w:t>、游爱网络受让潘宏伟、海南桑尼文化中心（有限合伙）合计持有的海南奇遇</w:t>
      </w:r>
      <w:r>
        <w:rPr>
          <w:rFonts w:ascii="Times New Roman" w:hAnsi="Times New Roman" w:cs="Times New Roman" w:eastAsia="Times New Roman" w:hint="default"/>
        </w:rPr>
        <w:t>72%</w:t>
      </w:r>
      <w:r>
        <w:rPr/>
        <w:t>的股权，交易对方潘宏伟、海南桑 尼承诺：标的公司</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2020</w:t>
      </w:r>
      <w:r>
        <w:rPr/>
        <w:t>年度实现的净利润分别不低于</w:t>
      </w:r>
      <w:r>
        <w:rPr>
          <w:rFonts w:ascii="Times New Roman" w:hAnsi="Times New Roman" w:cs="Times New Roman" w:eastAsia="Times New Roman" w:hint="default"/>
        </w:rPr>
        <w:t>3,000</w:t>
      </w:r>
      <w:r>
        <w:rPr/>
        <w:t>万元、</w:t>
      </w:r>
      <w:r>
        <w:rPr>
          <w:rFonts w:ascii="Times New Roman" w:hAnsi="Times New Roman" w:cs="Times New Roman" w:eastAsia="Times New Roman" w:hint="default"/>
        </w:rPr>
        <w:t>3,750</w:t>
      </w:r>
      <w:r>
        <w:rPr/>
        <w:t>万元、</w:t>
      </w:r>
      <w:r>
        <w:rPr>
          <w:rFonts w:ascii="Times New Roman" w:hAnsi="Times New Roman" w:cs="Times New Roman" w:eastAsia="Times New Roman" w:hint="default"/>
        </w:rPr>
        <w:t>4,687.5</w:t>
      </w:r>
      <w:r>
        <w:rPr/>
        <w:t>万元。</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518" w:lineRule="auto"/>
        <w:ind w:left="573" w:right="1122" w:hanging="361"/>
        <w:jc w:val="left"/>
      </w:pPr>
      <w:r>
        <w:rPr/>
        <w:t>业绩承诺的完成情况及其对商誉减值测试的影响 本报告期内，游爱网络按业绩承诺口径计算的扣除非经常性损益后的归母净利润为</w:t>
      </w:r>
      <w:r>
        <w:rPr>
          <w:spacing w:val="-45"/>
        </w:rPr>
        <w:t> </w:t>
      </w:r>
      <w:r>
        <w:rPr>
          <w:rFonts w:ascii="Times New Roman" w:hAnsi="Times New Roman" w:cs="Times New Roman" w:eastAsia="Times New Roman" w:hint="default"/>
        </w:rPr>
        <w:t>17,893.13</w:t>
      </w:r>
      <w:r>
        <w:rPr>
          <w:rFonts w:ascii="Times New Roman" w:hAnsi="Times New Roman" w:cs="Times New Roman" w:eastAsia="Times New Roman" w:hint="default"/>
          <w:spacing w:val="1"/>
        </w:rPr>
        <w:t> </w:t>
      </w:r>
      <w:r>
        <w:rPr/>
        <w:t>万元，业绩承诺期累计超</w:t>
      </w:r>
    </w:p>
    <w:p>
      <w:pPr>
        <w:pStyle w:val="BodyText"/>
        <w:spacing w:line="237" w:lineRule="exact"/>
        <w:ind w:left="212" w:right="1122"/>
        <w:jc w:val="left"/>
      </w:pPr>
      <w:r>
        <w:rPr/>
        <w:t>额完成承诺业绩</w:t>
      </w:r>
      <w:r>
        <w:rPr>
          <w:spacing w:val="-47"/>
        </w:rPr>
        <w:t> </w:t>
      </w:r>
      <w:r>
        <w:rPr>
          <w:rFonts w:ascii="Times New Roman" w:hAnsi="Times New Roman" w:cs="Times New Roman" w:eastAsia="Times New Roman" w:hint="default"/>
        </w:rPr>
        <w:t>528.14</w:t>
      </w:r>
      <w:r>
        <w:rPr>
          <w:rFonts w:ascii="Times New Roman" w:hAnsi="Times New Roman" w:cs="Times New Roman" w:eastAsia="Times New Roman" w:hint="default"/>
          <w:spacing w:val="-2"/>
        </w:rPr>
        <w:t> </w:t>
      </w:r>
      <w:r>
        <w:rPr/>
        <w:t>万元；海南奇遇按业绩承诺口径计算的扣除非经常性损益后的归母净利润为</w:t>
      </w:r>
      <w:r>
        <w:rPr>
          <w:spacing w:val="-47"/>
        </w:rPr>
        <w:t> </w:t>
      </w:r>
      <w:r>
        <w:rPr>
          <w:rFonts w:ascii="Times New Roman" w:hAnsi="Times New Roman" w:cs="Times New Roman" w:eastAsia="Times New Roman" w:hint="default"/>
        </w:rPr>
        <w:t>3,034.73</w:t>
      </w:r>
      <w:r>
        <w:rPr>
          <w:rFonts w:ascii="Times New Roman" w:hAnsi="Times New Roman" w:cs="Times New Roman" w:eastAsia="Times New Roman" w:hint="default"/>
          <w:spacing w:val="-2"/>
        </w:rPr>
        <w:t> </w:t>
      </w:r>
      <w:r>
        <w:rPr/>
        <w:t>万元，超额完</w:t>
      </w:r>
    </w:p>
    <w:p>
      <w:pPr>
        <w:spacing w:line="240" w:lineRule="auto" w:before="9"/>
        <w:rPr>
          <w:rFonts w:ascii="宋体" w:hAnsi="宋体" w:cs="宋体" w:eastAsia="宋体" w:hint="default"/>
          <w:sz w:val="16"/>
          <w:szCs w:val="16"/>
        </w:rPr>
      </w:pPr>
    </w:p>
    <w:p>
      <w:pPr>
        <w:pStyle w:val="BodyText"/>
        <w:spacing w:line="240" w:lineRule="auto"/>
        <w:ind w:left="212" w:right="1122"/>
        <w:jc w:val="left"/>
      </w:pPr>
      <w:r>
        <w:rPr/>
        <w:t>成承诺业绩</w:t>
      </w:r>
      <w:r>
        <w:rPr>
          <w:spacing w:val="-47"/>
        </w:rPr>
        <w:t> </w:t>
      </w:r>
      <w:r>
        <w:rPr>
          <w:rFonts w:ascii="Times New Roman" w:hAnsi="Times New Roman" w:cs="Times New Roman" w:eastAsia="Times New Roman" w:hint="default"/>
        </w:rPr>
        <w:t>34.73</w:t>
      </w:r>
      <w:r>
        <w:rPr>
          <w:rFonts w:ascii="Times New Roman" w:hAnsi="Times New Roman" w:cs="Times New Roman" w:eastAsia="Times New Roman" w:hint="default"/>
          <w:spacing w:val="-1"/>
        </w:rPr>
        <w:t> </w:t>
      </w:r>
      <w:r>
        <w:rPr/>
        <w:t>万元，经减值测试收购游爱网络和海南奇遇形成的商誉未发生减值，不存在计提商誉减值准备的情形。</w:t>
      </w:r>
    </w:p>
    <w:p>
      <w:pPr>
        <w:spacing w:line="240" w:lineRule="auto" w:before="1"/>
        <w:rPr>
          <w:rFonts w:ascii="宋体" w:hAnsi="宋体" w:cs="宋体" w:eastAsia="宋体" w:hint="default"/>
          <w:sz w:val="24"/>
          <w:szCs w:val="24"/>
        </w:rPr>
      </w:pPr>
    </w:p>
    <w:p>
      <w:pPr>
        <w:pStyle w:val="Heading2"/>
        <w:spacing w:line="240" w:lineRule="auto"/>
        <w:ind w:left="212" w:right="1122"/>
        <w:jc w:val="left"/>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212"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left="212" w:right="1122"/>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212"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left="212" w:right="1122"/>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212"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left="212" w:right="1122"/>
        <w:jc w:val="left"/>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22"/>
          <w:szCs w:val="22"/>
        </w:rPr>
      </w:pPr>
    </w:p>
    <w:p>
      <w:pPr>
        <w:pStyle w:val="BodyText"/>
        <w:spacing w:line="240" w:lineRule="auto"/>
        <w:ind w:left="212" w:right="1122"/>
        <w:jc w:val="left"/>
      </w:pPr>
      <w:r>
        <w:rPr>
          <w:rFonts w:ascii="Times New Roman" w:hAnsi="Times New Roman" w:cs="Times New Roman" w:eastAsia="Times New Roman" w:hint="default"/>
        </w:rPr>
        <w:t>1.</w:t>
      </w:r>
      <w:r>
        <w:rPr/>
        <w:t>会计政策的变更</w:t>
      </w:r>
    </w:p>
    <w:p>
      <w:pPr>
        <w:spacing w:line="240" w:lineRule="auto" w:before="5"/>
        <w:rPr>
          <w:rFonts w:ascii="宋体" w:hAnsi="宋体" w:cs="宋体" w:eastAsia="宋体" w:hint="default"/>
          <w:sz w:val="20"/>
          <w:szCs w:val="20"/>
        </w:rPr>
      </w:pPr>
    </w:p>
    <w:p>
      <w:pPr>
        <w:pStyle w:val="BodyText"/>
        <w:spacing w:line="345" w:lineRule="auto"/>
        <w:ind w:left="212" w:right="1128" w:firstLine="360"/>
        <w:jc w:val="both"/>
      </w:pPr>
      <w:r>
        <w:rPr/>
        <w:t>本公司于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29 </w:t>
      </w:r>
      <w:r>
        <w:rPr/>
        <w:t>日董事会会议批准，自</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年第三季度开始采用财政部《关于修订印发</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年度一般企业 </w:t>
      </w:r>
      <w:r>
        <w:rPr>
          <w:spacing w:val="-5"/>
        </w:rPr>
        <w:t>财务报表格式的通知》（财会〔</w:t>
      </w:r>
      <w:r>
        <w:rPr>
          <w:rFonts w:ascii="Times New Roman" w:hAnsi="Times New Roman" w:cs="Times New Roman" w:eastAsia="Times New Roman" w:hint="default"/>
          <w:spacing w:val="-5"/>
        </w:rPr>
        <w:t>2018</w:t>
      </w:r>
      <w:r>
        <w:rPr>
          <w:spacing w:val="-5"/>
        </w:rPr>
        <w:t>〕</w:t>
      </w:r>
      <w:r>
        <w:rPr>
          <w:rFonts w:ascii="Times New Roman" w:hAnsi="Times New Roman" w:cs="Times New Roman" w:eastAsia="Times New Roman" w:hint="default"/>
          <w:spacing w:val="-5"/>
        </w:rPr>
        <w:t>15</w:t>
      </w:r>
      <w:r>
        <w:rPr>
          <w:rFonts w:ascii="Times New Roman" w:hAnsi="Times New Roman" w:cs="Times New Roman" w:eastAsia="Times New Roman" w:hint="default"/>
          <w:spacing w:val="40"/>
        </w:rPr>
        <w:t> </w:t>
      </w:r>
      <w:r>
        <w:rPr>
          <w:spacing w:val="-1"/>
        </w:rPr>
        <w:t>号）相关规定。该会计政策变更对财务报表列报的影响如下：</w:t>
      </w:r>
    </w:p>
    <w:p>
      <w:pPr>
        <w:spacing w:line="240" w:lineRule="auto" w:before="10"/>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4412"/>
        <w:gridCol w:w="5444"/>
      </w:tblGrid>
      <w:tr>
        <w:trPr>
          <w:trHeight w:val="449" w:hRule="exact"/>
        </w:trPr>
        <w:tc>
          <w:tcPr>
            <w:tcW w:w="4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会计政策变更的内容和原因</w:t>
            </w:r>
            <w:r>
              <w:rPr>
                <w:rFonts w:ascii="Microsoft JhengHei" w:hAnsi="Microsoft JhengHei" w:cs="Microsoft JhengHei" w:eastAsia="Microsoft JhengHei" w:hint="default"/>
                <w:sz w:val="18"/>
                <w:szCs w:val="18"/>
              </w:rPr>
            </w:r>
          </w:p>
        </w:tc>
        <w:tc>
          <w:tcPr>
            <w:tcW w:w="5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受影响的报表项目名称和金额</w:t>
            </w:r>
            <w:r>
              <w:rPr>
                <w:rFonts w:ascii="Microsoft JhengHei" w:hAnsi="Microsoft JhengHei" w:cs="Microsoft JhengHei" w:eastAsia="Microsoft JhengHei" w:hint="default"/>
                <w:sz w:val="18"/>
                <w:szCs w:val="18"/>
              </w:rPr>
            </w:r>
          </w:p>
        </w:tc>
      </w:tr>
      <w:tr>
        <w:trPr>
          <w:trHeight w:val="41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将应收账款与应收票据合并为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应收票据及应收账款</w:t>
            </w:r>
            <w:r>
              <w:rPr>
                <w:rFonts w:ascii="Times New Roman" w:hAnsi="Times New Roman" w:cs="Times New Roman" w:eastAsia="Times New Roman" w:hint="default"/>
                <w:spacing w:val="2"/>
                <w:sz w:val="18"/>
                <w:szCs w:val="18"/>
              </w:rPr>
              <w:t>”</w:t>
            </w: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合并资产负债表</w:t>
            </w:r>
            <w:r>
              <w:rPr>
                <w:rFonts w:ascii="宋体" w:hAnsi="宋体" w:cs="宋体" w:eastAsia="宋体" w:hint="default"/>
                <w:spacing w:val="-85"/>
                <w:sz w:val="18"/>
                <w:szCs w:val="18"/>
              </w:rPr>
              <w:t>：</w:t>
            </w:r>
            <w:r>
              <w:rPr>
                <w:rFonts w:ascii="宋体" w:hAnsi="宋体" w:cs="宋体" w:eastAsia="宋体" w:hint="default"/>
                <w:sz w:val="18"/>
                <w:szCs w:val="18"/>
              </w:rPr>
              <w:t>应收票据及应收账款期末列示金额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99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412"/>
        <w:gridCol w:w="5444"/>
      </w:tblGrid>
      <w:tr>
        <w:trPr>
          <w:trHeight w:val="117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列示</w:t>
            </w: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元；期初列示金额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274,226,349.96 </w:t>
            </w:r>
            <w:r>
              <w:rPr>
                <w:rFonts w:ascii="宋体" w:hAnsi="宋体" w:cs="宋体" w:eastAsia="宋体" w:hint="default"/>
                <w:sz w:val="18"/>
                <w:szCs w:val="18"/>
              </w:rPr>
              <w:t>元</w:t>
            </w: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母公司资产负债表</w:t>
            </w:r>
            <w:r>
              <w:rPr>
                <w:rFonts w:ascii="宋体" w:hAnsi="宋体" w:cs="宋体" w:eastAsia="宋体" w:hint="default"/>
                <w:spacing w:val="-85"/>
                <w:sz w:val="18"/>
                <w:szCs w:val="18"/>
              </w:rPr>
              <w:t>：</w:t>
            </w:r>
            <w:r>
              <w:rPr>
                <w:rFonts w:ascii="宋体" w:hAnsi="宋体" w:cs="宋体" w:eastAsia="宋体" w:hint="default"/>
                <w:sz w:val="18"/>
                <w:szCs w:val="18"/>
              </w:rPr>
              <w:t>应收票据及应收账款期末列示金额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65</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z w:val="18"/>
                <w:szCs w:val="18"/>
              </w:rPr>
            </w: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元；期初列示金额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12,069,242.95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57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45" w:lineRule="auto"/>
              <w:ind w:left="103" w:right="101"/>
              <w:jc w:val="left"/>
              <w:rPr>
                <w:rFonts w:ascii="宋体" w:hAnsi="宋体" w:cs="宋体" w:eastAsia="宋体" w:hint="default"/>
                <w:sz w:val="18"/>
                <w:szCs w:val="18"/>
              </w:rPr>
            </w:pPr>
            <w:r>
              <w:rPr>
                <w:rFonts w:ascii="宋体" w:hAnsi="宋体" w:cs="宋体" w:eastAsia="宋体" w:hint="default"/>
                <w:spacing w:val="-2"/>
                <w:sz w:val="18"/>
                <w:szCs w:val="18"/>
              </w:rPr>
              <w:t>将应收利息、应收股利与其他应收款合并为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其他应收</w:t>
            </w:r>
            <w:r>
              <w:rPr>
                <w:rFonts w:ascii="宋体" w:hAnsi="宋体" w:cs="宋体" w:eastAsia="宋体" w:hint="default"/>
                <w:spacing w:val="-67"/>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合并资产负债表：其他应收款期末列示金额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34,770,098.83</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元；期初</w:t>
            </w: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列示金额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78,973,109.74 </w:t>
            </w:r>
            <w:r>
              <w:rPr>
                <w:rFonts w:ascii="宋体" w:hAnsi="宋体" w:cs="宋体" w:eastAsia="宋体" w:hint="default"/>
                <w:sz w:val="18"/>
                <w:szCs w:val="18"/>
              </w:rPr>
              <w:t>元</w:t>
            </w: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母公司资产负债表：其他应收款期末列示金额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55,441,376.24</w:t>
            </w:r>
            <w:r>
              <w:rPr>
                <w:rFonts w:ascii="Times New Roman" w:hAnsi="Times New Roman" w:cs="Times New Roman" w:eastAsia="Times New Roman" w:hint="default"/>
                <w:spacing w:val="-12"/>
                <w:sz w:val="18"/>
                <w:szCs w:val="18"/>
              </w:rPr>
              <w:t> </w:t>
            </w:r>
            <w:r>
              <w:rPr>
                <w:rFonts w:ascii="宋体" w:hAnsi="宋体" w:cs="宋体" w:eastAsia="宋体" w:hint="default"/>
                <w:spacing w:val="-7"/>
                <w:sz w:val="18"/>
                <w:szCs w:val="18"/>
              </w:rPr>
              <w:t>元；期</w:t>
            </w: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初列示金额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104,954,362.81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57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将固定资产、固定资产清理合并为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合并资产负债表：固定资产期末列示金额</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53,335,468.17</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元；期初列</w:t>
            </w:r>
          </w:p>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示金额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51,705,106.11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母公司资产负债表：固定资产期末列示金额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40,802,931.24</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元；期初</w:t>
            </w: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列示金额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41,521,545.83 </w:t>
            </w:r>
            <w:r>
              <w:rPr>
                <w:rFonts w:ascii="宋体" w:hAnsi="宋体" w:cs="宋体" w:eastAsia="宋体" w:hint="default"/>
                <w:sz w:val="18"/>
                <w:szCs w:val="18"/>
              </w:rPr>
              <w:t>元</w:t>
            </w:r>
          </w:p>
        </w:tc>
      </w:tr>
      <w:tr>
        <w:trPr>
          <w:trHeight w:val="449"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将在建工程、工程物资合并为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157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45" w:lineRule="auto"/>
              <w:ind w:left="103" w:right="177"/>
              <w:jc w:val="left"/>
              <w:rPr>
                <w:rFonts w:ascii="宋体" w:hAnsi="宋体" w:cs="宋体" w:eastAsia="宋体" w:hint="default"/>
                <w:sz w:val="18"/>
                <w:szCs w:val="18"/>
              </w:rPr>
            </w:pPr>
            <w:r>
              <w:rPr>
                <w:rFonts w:ascii="宋体" w:hAnsi="宋体" w:cs="宋体" w:eastAsia="宋体" w:hint="default"/>
                <w:sz w:val="18"/>
                <w:szCs w:val="18"/>
              </w:rPr>
              <w:t>将应付票据与应付账款合并为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列示</w:t>
            </w: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合并资产负债表</w:t>
            </w:r>
            <w:r>
              <w:rPr>
                <w:rFonts w:ascii="宋体" w:hAnsi="宋体" w:cs="宋体" w:eastAsia="宋体" w:hint="default"/>
                <w:spacing w:val="-85"/>
                <w:sz w:val="18"/>
                <w:szCs w:val="18"/>
              </w:rPr>
              <w:t>：</w:t>
            </w:r>
            <w:r>
              <w:rPr>
                <w:rFonts w:ascii="宋体" w:hAnsi="宋体" w:cs="宋体" w:eastAsia="宋体" w:hint="default"/>
                <w:sz w:val="18"/>
                <w:szCs w:val="18"/>
              </w:rPr>
              <w:t>应付票据及应付账款期末列示金额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8</w:t>
            </w:r>
          </w:p>
          <w:p>
            <w:pPr>
              <w:pStyle w:val="TableParagraph"/>
              <w:spacing w:line="376" w:lineRule="auto" w:before="108"/>
              <w:ind w:left="103" w:right="1009"/>
              <w:jc w:val="left"/>
              <w:rPr>
                <w:rFonts w:ascii="宋体" w:hAnsi="宋体" w:cs="宋体" w:eastAsia="宋体" w:hint="default"/>
                <w:sz w:val="18"/>
                <w:szCs w:val="18"/>
              </w:rPr>
            </w:pPr>
            <w:r>
              <w:rPr>
                <w:rFonts w:ascii="宋体" w:hAnsi="宋体" w:cs="宋体" w:eastAsia="宋体" w:hint="default"/>
                <w:sz w:val="18"/>
                <w:szCs w:val="18"/>
              </w:rPr>
              <w:t>元；期初列示金额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278,617,929.37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母公司资产负债表：应付票据及应付账款期末列示金额 </w:t>
            </w:r>
            <w:r>
              <w:rPr>
                <w:rFonts w:ascii="Times New Roman" w:hAnsi="Times New Roman" w:cs="Times New Roman" w:eastAsia="Times New Roman" w:hint="default"/>
                <w:sz w:val="18"/>
                <w:szCs w:val="18"/>
              </w:rPr>
              <w:t>143,026,882.89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元；期初列示金额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126,979,761.33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57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45" w:lineRule="auto"/>
              <w:ind w:left="103" w:right="101"/>
              <w:jc w:val="left"/>
              <w:rPr>
                <w:rFonts w:ascii="宋体" w:hAnsi="宋体" w:cs="宋体" w:eastAsia="宋体" w:hint="default"/>
                <w:sz w:val="18"/>
                <w:szCs w:val="18"/>
              </w:rPr>
            </w:pPr>
            <w:r>
              <w:rPr>
                <w:rFonts w:ascii="宋体" w:hAnsi="宋体" w:cs="宋体" w:eastAsia="宋体" w:hint="default"/>
                <w:spacing w:val="-2"/>
                <w:sz w:val="18"/>
                <w:szCs w:val="18"/>
              </w:rPr>
              <w:t>将应付利息、应付股利与其他应付款合并为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其他应付</w:t>
            </w:r>
            <w:r>
              <w:rPr>
                <w:rFonts w:ascii="宋体" w:hAnsi="宋体" w:cs="宋体" w:eastAsia="宋体" w:hint="default"/>
                <w:spacing w:val="-67"/>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合并资产负债表：其他应付款期末列示金额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109,675,884.72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元；期</w:t>
            </w: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初列示金额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117,097,491.29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母公司资产负债表：其他应付款期末列示金额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223,370,662.08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期初列示金额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208,664,373.89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157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67" w:lineRule="auto"/>
              <w:ind w:left="103" w:right="157"/>
              <w:jc w:val="left"/>
              <w:rPr>
                <w:rFonts w:ascii="宋体" w:hAnsi="宋体" w:cs="宋体" w:eastAsia="宋体" w:hint="default"/>
                <w:sz w:val="18"/>
                <w:szCs w:val="18"/>
              </w:rPr>
            </w:pPr>
            <w:r>
              <w:rPr>
                <w:rFonts w:ascii="宋体" w:hAnsi="宋体" w:cs="宋体" w:eastAsia="宋体" w:hint="default"/>
                <w:sz w:val="18"/>
                <w:szCs w:val="18"/>
              </w:rPr>
              <w:t>新增研发费用报表科目，研发费用不再在管理费用科 目核算</w:t>
            </w: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合并利润表：本期增加研发费用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140,218,473.15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元，减少管理费用</w:t>
            </w:r>
          </w:p>
          <w:p>
            <w:pPr>
              <w:pStyle w:val="TableParagraph"/>
              <w:spacing w:line="240" w:lineRule="auto" w:before="1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140,218,473.15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元；上期增加研发费用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113,608,047.42</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元，减少管理</w:t>
            </w: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费用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113,608,047.42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母公司利润表无影响。</w:t>
            </w:r>
          </w:p>
        </w:tc>
      </w:tr>
      <w:tr>
        <w:trPr>
          <w:trHeight w:val="193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67" w:lineRule="auto"/>
              <w:ind w:left="103" w:right="158"/>
              <w:jc w:val="left"/>
              <w:rPr>
                <w:rFonts w:ascii="宋体" w:hAnsi="宋体" w:cs="宋体" w:eastAsia="宋体" w:hint="default"/>
                <w:sz w:val="18"/>
                <w:szCs w:val="18"/>
              </w:rPr>
            </w:pPr>
            <w:r>
              <w:rPr>
                <w:rFonts w:ascii="宋体" w:hAnsi="宋体" w:cs="宋体" w:eastAsia="宋体" w:hint="default"/>
                <w:sz w:val="18"/>
                <w:szCs w:val="18"/>
              </w:rPr>
              <w:t>“财务费用”项目下增加利息费用和利息收入明细项 目列报</w:t>
            </w: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合并利润表：利息费用本期列示金额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814,624.26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元，利息收入本期</w:t>
            </w: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列示金额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9,967,867.91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元；利息费用上期无影响，利息收入上期列</w:t>
            </w: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16,163,890.98 </w:t>
            </w:r>
            <w:r>
              <w:rPr>
                <w:rFonts w:ascii="宋体" w:hAnsi="宋体" w:cs="宋体" w:eastAsia="宋体" w:hint="default"/>
                <w:sz w:val="18"/>
                <w:szCs w:val="18"/>
              </w:rPr>
              <w:t>元</w:t>
            </w: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母公司利润表：利息费用无影响；利息收入本期列示金额</w:t>
            </w:r>
          </w:p>
          <w:p>
            <w:pPr>
              <w:pStyle w:val="TableParagraph"/>
              <w:spacing w:line="240" w:lineRule="auto" w:before="1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5,566,239.86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元，上期列示金额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9,582,570.77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5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新增“设定收益计划变动额结转留存收益”</w:t>
            </w:r>
          </w:p>
        </w:tc>
        <w:tc>
          <w:tcPr>
            <w:tcW w:w="5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line="240" w:lineRule="auto" w:before="11"/>
        <w:rPr>
          <w:rFonts w:ascii="宋体" w:hAnsi="宋体" w:cs="宋体" w:eastAsia="宋体" w:hint="default"/>
          <w:sz w:val="23"/>
          <w:szCs w:val="23"/>
        </w:rPr>
      </w:pPr>
    </w:p>
    <w:p>
      <w:pPr>
        <w:pStyle w:val="BodyText"/>
        <w:spacing w:line="511" w:lineRule="auto" w:before="44"/>
        <w:ind w:left="212" w:right="7874"/>
        <w:jc w:val="left"/>
      </w:pPr>
      <w:r>
        <w:rPr>
          <w:rFonts w:ascii="Times New Roman" w:hAnsi="Times New Roman" w:cs="Times New Roman" w:eastAsia="Times New Roman" w:hint="default"/>
        </w:rPr>
        <w:t>2.</w:t>
      </w:r>
      <w:r>
        <w:rPr/>
        <w:t>会计估计的变更 报告期内公司无重要会计估计变更。 </w:t>
      </w:r>
      <w:r>
        <w:rPr>
          <w:rFonts w:ascii="Times New Roman" w:hAnsi="Times New Roman" w:cs="Times New Roman" w:eastAsia="Times New Roman" w:hint="default"/>
        </w:rPr>
        <w:t>3.</w:t>
      </w:r>
      <w:r>
        <w:rPr/>
        <w:t>前期会计差错更正</w:t>
      </w:r>
    </w:p>
    <w:p>
      <w:pPr>
        <w:spacing w:after="0" w:line="511" w:lineRule="auto"/>
        <w:jc w:val="left"/>
        <w:sectPr>
          <w:pgSz w:w="11910" w:h="16840"/>
          <w:pgMar w:header="877" w:footer="980" w:top="1100" w:bottom="1160" w:left="92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报告期内公司无重要会计差错更正。</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Heading4"/>
        <w:spacing w:line="386" w:lineRule="auto"/>
        <w:ind w:right="1119" w:firstLine="420"/>
        <w:jc w:val="left"/>
      </w:pPr>
      <w:r>
        <w:rPr/>
        <w:t>报告期内合并范围的变动情况请详见第四节“经营情况讨论与分析”之“二、主营业务分析</w:t>
      </w:r>
      <w:r>
        <w:rPr>
          <w:spacing w:val="-25"/>
        </w:rPr>
        <w:t> </w:t>
      </w:r>
      <w:r>
        <w:rPr>
          <w:rFonts w:ascii="Times New Roman" w:hAnsi="Times New Roman" w:cs="Times New Roman" w:eastAsia="Times New Roman" w:hint="default"/>
        </w:rPr>
        <w:t>2</w:t>
      </w:r>
      <w:r>
        <w:rPr/>
        <w:t>、收入</w:t>
      </w:r>
      <w:r>
        <w:rPr>
          <w:w w:val="100"/>
        </w:rPr>
        <w:t> </w:t>
      </w:r>
      <w:r>
        <w:rPr/>
        <w:t>与成本”。</w:t>
      </w: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r>
        <w:rPr/>
        <w:t>八、聘任、解聘会计师事务所情况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刘智清、肖金文、陈恩</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是否改聘会计师事务所</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聘请内部控制审计会计师事务所、财务顾问或保荐人情况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spacing w:val="1"/>
        </w:rPr>
        <w:t> </w:t>
      </w:r>
      <w:r>
        <w:rPr/>
        <w:t>不适用</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十二、处罚及整改情况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Heading4"/>
        <w:spacing w:line="393" w:lineRule="auto"/>
        <w:ind w:right="1119" w:firstLine="420"/>
        <w:jc w:val="left"/>
      </w:pPr>
      <w:r>
        <w:rPr/>
        <w:t>公司分别于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日召开的第二届董事会第四十六次会议和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日召开</w:t>
      </w:r>
      <w:r>
        <w:rPr>
          <w:rFonts w:ascii="Times New Roman" w:hAnsi="Times New Roman" w:cs="Times New Roman" w:eastAsia="Times New Roman" w:hint="default"/>
        </w:rPr>
        <w:t>2016</w:t>
      </w:r>
      <w:r>
        <w:rPr/>
        <w:t>年第一次临</w:t>
      </w:r>
      <w:r>
        <w:rPr>
          <w:w w:val="100"/>
        </w:rPr>
        <w:t> </w:t>
      </w:r>
      <w:r>
        <w:rPr>
          <w:spacing w:val="-3"/>
        </w:rPr>
        <w:t>时股东大会审议通过了《关于</w:t>
      </w:r>
      <w:r>
        <w:rPr>
          <w:rFonts w:ascii="Times New Roman" w:hAnsi="Times New Roman" w:cs="Times New Roman" w:eastAsia="Times New Roman" w:hint="default"/>
          <w:spacing w:val="-3"/>
        </w:rPr>
        <w:t>&lt;</w:t>
      </w:r>
      <w:r>
        <w:rPr>
          <w:spacing w:val="-3"/>
        </w:rPr>
        <w:t>天舟文化股份有限公司第一期员工持股计划（草案）</w:t>
      </w:r>
      <w:r>
        <w:rPr>
          <w:rFonts w:ascii="Times New Roman" w:hAnsi="Times New Roman" w:cs="Times New Roman" w:eastAsia="Times New Roman" w:hint="default"/>
          <w:spacing w:val="-3"/>
        </w:rPr>
        <w:t>&gt;</w:t>
      </w:r>
      <w:r>
        <w:rPr>
          <w:spacing w:val="-3"/>
        </w:rPr>
        <w:t>及其摘要的议案》等</w:t>
      </w:r>
      <w:r>
        <w:rPr>
          <w:spacing w:val="-27"/>
        </w:rPr>
        <w:t> </w:t>
      </w:r>
      <w:r>
        <w:rPr>
          <w:spacing w:val="-27"/>
        </w:rPr>
      </w:r>
      <w:r>
        <w:rPr/>
        <w:t>相关议案，本员工持股计划设立后委托国金证券成立国金天舟文化</w:t>
      </w:r>
      <w:r>
        <w:rPr>
          <w:rFonts w:ascii="Times New Roman" w:hAnsi="Times New Roman" w:cs="Times New Roman" w:eastAsia="Times New Roman" w:hint="default"/>
        </w:rPr>
        <w:t>1</w:t>
      </w:r>
      <w:r>
        <w:rPr/>
        <w:t>号集合资产管理计划进行管理，参加</w:t>
      </w:r>
      <w:r>
        <w:rPr>
          <w:w w:val="100"/>
        </w:rPr>
        <w:t> </w:t>
      </w:r>
      <w:r>
        <w:rPr>
          <w:spacing w:val="-2"/>
        </w:rPr>
        <w:t>本员工持股计划的人员范围为公司部分董事、监事及高级管理人员，以及公司（含控股子公司）符合认购</w:t>
      </w:r>
      <w:r>
        <w:rPr>
          <w:spacing w:val="-47"/>
        </w:rPr>
        <w:t> </w:t>
      </w:r>
      <w:r>
        <w:rPr>
          <w:spacing w:val="-47"/>
        </w:rPr>
      </w:r>
      <w:r>
        <w:rPr>
          <w:spacing w:val="-2"/>
        </w:rPr>
        <w:t>条件的核心及骨干员工，总人数不超过</w:t>
      </w:r>
      <w:r>
        <w:rPr>
          <w:rFonts w:ascii="Times New Roman" w:hAnsi="Times New Roman" w:cs="Times New Roman" w:eastAsia="Times New Roman" w:hint="default"/>
          <w:spacing w:val="-2"/>
        </w:rPr>
        <w:t>150</w:t>
      </w:r>
      <w:r>
        <w:rPr>
          <w:spacing w:val="-2"/>
        </w:rPr>
        <w:t>人，筹集资金总额为不低于人民币</w:t>
      </w:r>
      <w:r>
        <w:rPr>
          <w:rFonts w:ascii="Times New Roman" w:hAnsi="Times New Roman" w:cs="Times New Roman" w:eastAsia="Times New Roman" w:hint="default"/>
          <w:spacing w:val="-2"/>
        </w:rPr>
        <w:t>4,000</w:t>
      </w:r>
      <w:r>
        <w:rPr>
          <w:spacing w:val="-2"/>
        </w:rPr>
        <w:t>万元。公司参与本员工</w:t>
      </w:r>
      <w:r>
        <w:rPr>
          <w:spacing w:val="-18"/>
        </w:rPr>
        <w:t> </w:t>
      </w:r>
      <w:r>
        <w:rPr>
          <w:spacing w:val="-18"/>
        </w:rPr>
      </w:r>
      <w:r>
        <w:rPr>
          <w:spacing w:val="-2"/>
        </w:rPr>
        <w:t>持股计划的资金来源为员工合法薪酬、自筹资金以及法律、法规允许的其他方式。公司本次员工持股计划</w:t>
      </w:r>
      <w:r>
        <w:rPr>
          <w:spacing w:val="-43"/>
        </w:rPr>
        <w:t> </w:t>
      </w:r>
      <w:r>
        <w:rPr>
          <w:spacing w:val="-43"/>
        </w:rPr>
      </w:r>
      <w:r>
        <w:rPr/>
        <w:t>的存续期为</w:t>
      </w:r>
      <w:r>
        <w:rPr>
          <w:rFonts w:ascii="Times New Roman" w:hAnsi="Times New Roman" w:cs="Times New Roman" w:eastAsia="Times New Roman" w:hint="default"/>
        </w:rPr>
        <w:t>36</w:t>
      </w:r>
      <w:r>
        <w:rPr/>
        <w:t>个月，自股东大会审议通过公司第一期员工持股计划之日起算，即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7</w:t>
      </w:r>
      <w:r>
        <w:rPr/>
        <w:t>日。</w:t>
      </w:r>
    </w:p>
    <w:p>
      <w:pPr>
        <w:pStyle w:val="Heading4"/>
        <w:spacing w:line="386" w:lineRule="auto" w:before="28"/>
        <w:ind w:right="1128" w:firstLine="42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13</w:t>
      </w:r>
      <w:r>
        <w:rPr>
          <w:spacing w:val="-2"/>
        </w:rPr>
        <w:t>日，公司第一期员工持股计划认购的</w:t>
      </w:r>
      <w:r>
        <w:rPr>
          <w:rFonts w:ascii="Times New Roman" w:hAnsi="Times New Roman" w:cs="Times New Roman" w:eastAsia="Times New Roman" w:hint="default"/>
          <w:spacing w:val="-2"/>
        </w:rPr>
        <w:t>“</w:t>
      </w:r>
      <w:r>
        <w:rPr>
          <w:spacing w:val="-2"/>
        </w:rPr>
        <w:t>国金天舟文化</w:t>
      </w:r>
      <w:r>
        <w:rPr>
          <w:rFonts w:ascii="Times New Roman" w:hAnsi="Times New Roman" w:cs="Times New Roman" w:eastAsia="Times New Roman" w:hint="default"/>
          <w:spacing w:val="-2"/>
        </w:rPr>
        <w:t>1</w:t>
      </w:r>
      <w:r>
        <w:rPr>
          <w:spacing w:val="-2"/>
        </w:rPr>
        <w:t>号集合资产管理计划</w:t>
      </w:r>
      <w:r>
        <w:rPr>
          <w:rFonts w:ascii="Times New Roman" w:hAnsi="Times New Roman" w:cs="Times New Roman" w:eastAsia="Times New Roman" w:hint="default"/>
          <w:spacing w:val="-2"/>
        </w:rPr>
        <w:t>”</w:t>
      </w:r>
      <w:r>
        <w:rPr>
          <w:spacing w:val="-2"/>
        </w:rPr>
        <w:t>通过二级市场</w:t>
      </w:r>
      <w:r>
        <w:rPr>
          <w:w w:val="100"/>
        </w:rPr>
        <w:t> </w:t>
      </w:r>
      <w:r>
        <w:rPr>
          <w:spacing w:val="-2"/>
        </w:rPr>
        <w:t>购买的方式累计买入公司股票</w:t>
      </w:r>
      <w:r>
        <w:rPr>
          <w:rFonts w:ascii="Times New Roman" w:hAnsi="Times New Roman" w:cs="Times New Roman" w:eastAsia="Times New Roman" w:hint="default"/>
          <w:spacing w:val="-2"/>
        </w:rPr>
        <w:t>5,536,001</w:t>
      </w:r>
      <w:r>
        <w:rPr>
          <w:spacing w:val="-2"/>
        </w:rPr>
        <w:t>股，占公司总股本</w:t>
      </w:r>
      <w:r>
        <w:rPr>
          <w:rFonts w:ascii="Times New Roman" w:hAnsi="Times New Roman" w:cs="Times New Roman" w:eastAsia="Times New Roman" w:hint="default"/>
          <w:spacing w:val="-2"/>
        </w:rPr>
        <w:t>1.31%</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27</w:t>
      </w:r>
      <w:r>
        <w:rPr>
          <w:spacing w:val="-2"/>
        </w:rPr>
        <w:t>日实施了</w:t>
      </w:r>
      <w:r>
        <w:rPr>
          <w:rFonts w:ascii="Times New Roman" w:hAnsi="Times New Roman" w:cs="Times New Roman" w:eastAsia="Times New Roman" w:hint="default"/>
          <w:spacing w:val="-2"/>
        </w:rPr>
        <w:t>2015</w:t>
      </w:r>
      <w:r>
        <w:rPr>
          <w:spacing w:val="-2"/>
        </w:rPr>
        <w:t>年度权</w:t>
      </w:r>
      <w:r>
        <w:rPr>
          <w:spacing w:val="-47"/>
        </w:rPr>
        <w:t> </w:t>
      </w:r>
      <w:r>
        <w:rPr>
          <w:spacing w:val="-2"/>
        </w:rPr>
        <w:t>益分配方案，以资本公积每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w:t>
      </w:r>
      <w:r>
        <w:rPr>
          <w:spacing w:val="-2"/>
        </w:rPr>
        <w:t>股，该笔股份变更为</w:t>
      </w:r>
      <w:r>
        <w:rPr>
          <w:rFonts w:ascii="Times New Roman" w:hAnsi="Times New Roman" w:cs="Times New Roman" w:eastAsia="Times New Roman" w:hint="default"/>
          <w:spacing w:val="-2"/>
        </w:rPr>
        <w:t>6,643,201</w:t>
      </w:r>
      <w:r>
        <w:rPr>
          <w:spacing w:val="-2"/>
        </w:rPr>
        <w:t>股；公司于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日实施了</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spacing w:val="-3"/>
        </w:rPr>
        <w:t>年度权益分配方案，以资本公积每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w:t>
      </w:r>
      <w:r>
        <w:rPr>
          <w:spacing w:val="-3"/>
        </w:rPr>
        <w:t>股，该笔股份变更为</w:t>
      </w:r>
      <w:r>
        <w:rPr>
          <w:rFonts w:ascii="Times New Roman" w:hAnsi="Times New Roman" w:cs="Times New Roman" w:eastAsia="Times New Roman" w:hint="default"/>
          <w:spacing w:val="-3"/>
        </w:rPr>
        <w:t>8,636,161</w:t>
      </w:r>
      <w:r>
        <w:rPr>
          <w:spacing w:val="-3"/>
        </w:rPr>
        <w:t>股，占公司总股本的</w:t>
      </w:r>
      <w:r>
        <w:rPr>
          <w:rFonts w:ascii="Times New Roman" w:hAnsi="Times New Roman" w:cs="Times New Roman" w:eastAsia="Times New Roman" w:hint="default"/>
          <w:spacing w:val="-3"/>
        </w:rPr>
        <w:t>1.02%</w:t>
      </w:r>
      <w:r>
        <w:rPr>
          <w:spacing w:val="-3"/>
        </w:rPr>
        <w:t>。本</w:t>
      </w:r>
      <w:r>
        <w:rPr>
          <w:spacing w:val="-8"/>
        </w:rPr>
        <w:t> </w:t>
      </w:r>
      <w:r>
        <w:rPr/>
        <w:t>次员工持股计划所购买的公司股票已于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日锁定期满。</w:t>
      </w:r>
    </w:p>
    <w:p>
      <w:pPr>
        <w:pStyle w:val="Heading4"/>
        <w:spacing w:line="384" w:lineRule="auto" w:before="76"/>
        <w:ind w:right="1133" w:firstLine="42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日发布了控股股东湖南天鸿投资集团有限公司完成了以自有资金置换国金天舟文</w:t>
      </w:r>
      <w:r>
        <w:rPr>
          <w:w w:val="100"/>
        </w:rPr>
        <w:t> </w:t>
      </w:r>
      <w:r>
        <w:rPr/>
        <w:t>化</w:t>
      </w:r>
      <w:r>
        <w:rPr>
          <w:rFonts w:ascii="Times New Roman" w:hAnsi="Times New Roman" w:cs="Times New Roman" w:eastAsia="Times New Roman" w:hint="default"/>
        </w:rPr>
        <w:t>1</w:t>
      </w:r>
      <w:r>
        <w:rPr/>
        <w:t>号集合资产管理计划中由上海浦东发展银行股份有限公司认购的全部优先级份额。</w:t>
      </w:r>
    </w:p>
    <w:p>
      <w:pPr>
        <w:pStyle w:val="Heading4"/>
        <w:spacing w:line="386" w:lineRule="auto" w:before="78"/>
        <w:ind w:right="1131" w:firstLine="420"/>
        <w:jc w:val="both"/>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日召开了第三届董事会第二十七次会议，审议通过了《关于公司第一期员工持股</w:t>
      </w:r>
      <w:r>
        <w:rPr>
          <w:w w:val="100"/>
        </w:rPr>
        <w:t> </w:t>
      </w:r>
      <w:r>
        <w:rPr/>
        <w:t>计划延期的议案》，将员工持股计划延期不超过</w:t>
      </w:r>
      <w:r>
        <w:rPr>
          <w:rFonts w:ascii="Times New Roman" w:hAnsi="Times New Roman" w:cs="Times New Roman" w:eastAsia="Times New Roman" w:hint="default"/>
        </w:rPr>
        <w:t>12</w:t>
      </w:r>
      <w:r>
        <w:rPr/>
        <w:t>个月，即延长后的存续期最迟不超过</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w:t>
      </w:r>
    </w:p>
    <w:p>
      <w:pPr>
        <w:pStyle w:val="Heading4"/>
        <w:spacing w:line="408" w:lineRule="auto" w:before="76"/>
        <w:ind w:right="1126" w:firstLine="420"/>
        <w:jc w:val="both"/>
      </w:pPr>
      <w:r>
        <w:rPr>
          <w:spacing w:val="-2"/>
        </w:rPr>
        <w:t>依据公司《第一期员工持股计划管理办法》规定，若持有人发生如下情形之一的，公司有权取消该持</w:t>
      </w:r>
      <w:r>
        <w:rPr>
          <w:w w:val="100"/>
        </w:rPr>
        <w:t> </w:t>
      </w:r>
      <w:r>
        <w:rPr>
          <w:spacing w:val="-2"/>
        </w:rPr>
        <w:t>有人参与本员工持股计划的资格，其持有的员工持股计划份额按照其退出时点的公允价格以及个人实际出</w:t>
      </w:r>
      <w:r>
        <w:rPr>
          <w:spacing w:val="-43"/>
        </w:rPr>
        <w:t> </w:t>
      </w:r>
      <w:r>
        <w:rPr>
          <w:spacing w:val="-43"/>
        </w:rPr>
      </w:r>
      <w:r>
        <w:rPr/>
        <w:t>资额孰低原则必须被强制转让给管理委员会指定的受让人：</w:t>
      </w:r>
    </w:p>
    <w:p>
      <w:pPr>
        <w:pStyle w:val="Heading4"/>
        <w:spacing w:line="240" w:lineRule="auto" w:before="46"/>
        <w:ind w:left="484" w:right="0"/>
        <w:jc w:val="left"/>
      </w:pPr>
      <w:r>
        <w:rPr/>
        <w:t>（</w:t>
      </w:r>
      <w:r>
        <w:rPr>
          <w:rFonts w:ascii="Times New Roman" w:hAnsi="Times New Roman" w:cs="Times New Roman" w:eastAsia="Times New Roman" w:hint="default"/>
        </w:rPr>
        <w:t>1</w:t>
      </w:r>
      <w:r>
        <w:rPr/>
        <w:t>）持有人出现被追究刑事责任被公司解除劳动关系；</w:t>
      </w:r>
    </w:p>
    <w:p>
      <w:pPr>
        <w:pStyle w:val="Heading4"/>
        <w:spacing w:line="240" w:lineRule="auto" w:before="177"/>
        <w:ind w:left="484" w:right="0"/>
        <w:jc w:val="left"/>
      </w:pPr>
      <w:r>
        <w:rPr/>
        <w:t>（</w:t>
      </w:r>
      <w:r>
        <w:rPr>
          <w:rFonts w:ascii="Times New Roman" w:hAnsi="Times New Roman" w:cs="Times New Roman" w:eastAsia="Times New Roman" w:hint="default"/>
        </w:rPr>
        <w:t>2</w:t>
      </w:r>
      <w:r>
        <w:rPr/>
        <w:t>）持有人因违反公司管理制度被公司解除劳动关系；</w:t>
      </w:r>
    </w:p>
    <w:p>
      <w:pPr>
        <w:pStyle w:val="Heading4"/>
        <w:spacing w:line="240" w:lineRule="auto" w:before="177"/>
        <w:ind w:left="484" w:right="0"/>
        <w:jc w:val="left"/>
      </w:pPr>
      <w:r>
        <w:rPr/>
        <w:t>（</w:t>
      </w:r>
      <w:r>
        <w:rPr>
          <w:rFonts w:ascii="Times New Roman" w:hAnsi="Times New Roman" w:cs="Times New Roman" w:eastAsia="Times New Roman" w:hint="default"/>
        </w:rPr>
        <w:t>3</w:t>
      </w:r>
      <w:r>
        <w:rPr/>
        <w:t>）持有人因辞职等原因与公司解除劳动关系；</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240" w:lineRule="auto" w:before="36"/>
        <w:ind w:left="484" w:right="0"/>
        <w:jc w:val="left"/>
      </w:pPr>
      <w:r>
        <w:rPr/>
        <w:t>（</w:t>
      </w:r>
      <w:r>
        <w:rPr>
          <w:rFonts w:ascii="Times New Roman" w:hAnsi="Times New Roman" w:cs="Times New Roman" w:eastAsia="Times New Roman" w:hint="default"/>
        </w:rPr>
        <w:t>4</w:t>
      </w:r>
      <w:r>
        <w:rPr/>
        <w:t>）持有人因劳动合同期限届满，个人决定不再续签而解除劳动关系。</w:t>
      </w:r>
    </w:p>
    <w:p>
      <w:pPr>
        <w:spacing w:line="240" w:lineRule="auto" w:before="11"/>
        <w:rPr>
          <w:rFonts w:ascii="宋体" w:hAnsi="宋体" w:cs="宋体" w:eastAsia="宋体" w:hint="default"/>
          <w:sz w:val="22"/>
          <w:szCs w:val="22"/>
        </w:rPr>
      </w:pPr>
    </w:p>
    <w:p>
      <w:pPr>
        <w:pStyle w:val="Heading2"/>
        <w:spacing w:line="240" w:lineRule="auto"/>
        <w:ind w:right="0"/>
        <w:jc w:val="left"/>
        <w:rPr>
          <w:b w:val="0"/>
          <w:bCs w:val="0"/>
        </w:rPr>
      </w:pPr>
      <w:r>
        <w:rPr/>
        <w:t>十五、重大关联交易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2"/>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44"/>
              <w:jc w:val="both"/>
              <w:rPr>
                <w:rFonts w:ascii="宋体" w:hAnsi="宋体" w:cs="宋体" w:eastAsia="宋体" w:hint="default"/>
                <w:sz w:val="18"/>
                <w:szCs w:val="18"/>
              </w:rPr>
            </w:pPr>
            <w:r>
              <w:rPr>
                <w:rFonts w:ascii="宋体" w:hAnsi="宋体" w:cs="宋体" w:eastAsia="宋体" w:hint="default"/>
                <w:sz w:val="18"/>
                <w:szCs w:val="18"/>
              </w:rPr>
              <w:t>海南元游 信息技术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01"/>
              <w:jc w:val="both"/>
              <w:rPr>
                <w:rFonts w:ascii="宋体" w:hAnsi="宋体" w:cs="宋体" w:eastAsia="宋体" w:hint="default"/>
                <w:sz w:val="18"/>
                <w:szCs w:val="18"/>
              </w:rPr>
            </w:pPr>
            <w:r>
              <w:rPr>
                <w:rFonts w:ascii="宋体" w:hAnsi="宋体" w:cs="宋体" w:eastAsia="宋体" w:hint="default"/>
                <w:sz w:val="18"/>
                <w:szCs w:val="18"/>
              </w:rPr>
              <w:t>公司董 事担任 其董事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01"/>
              <w:jc w:val="left"/>
              <w:rPr>
                <w:rFonts w:ascii="宋体" w:hAnsi="宋体" w:cs="宋体" w:eastAsia="宋体" w:hint="default"/>
                <w:sz w:val="18"/>
                <w:szCs w:val="18"/>
              </w:rPr>
            </w:pPr>
            <w:r>
              <w:rPr>
                <w:rFonts w:ascii="宋体" w:hAnsi="宋体" w:cs="宋体" w:eastAsia="宋体" w:hint="default"/>
                <w:sz w:val="18"/>
                <w:szCs w:val="18"/>
              </w:rPr>
              <w:t>日常关 联交易</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28"/>
              <w:jc w:val="left"/>
              <w:rPr>
                <w:rFonts w:ascii="宋体" w:hAnsi="宋体" w:cs="宋体" w:eastAsia="宋体" w:hint="default"/>
                <w:sz w:val="18"/>
                <w:szCs w:val="18"/>
              </w:rPr>
            </w:pPr>
            <w:r>
              <w:rPr>
                <w:rFonts w:ascii="宋体" w:hAnsi="宋体" w:cs="宋体" w:eastAsia="宋体" w:hint="default"/>
                <w:sz w:val="18"/>
                <w:szCs w:val="18"/>
              </w:rPr>
              <w:t>游戏分 成成本</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03"/>
              <w:jc w:val="both"/>
              <w:rPr>
                <w:rFonts w:ascii="宋体" w:hAnsi="宋体" w:cs="宋体" w:eastAsia="宋体" w:hint="default"/>
                <w:sz w:val="18"/>
                <w:szCs w:val="18"/>
              </w:rPr>
            </w:pPr>
            <w:r>
              <w:rPr>
                <w:rFonts w:ascii="宋体" w:hAnsi="宋体" w:cs="宋体" w:eastAsia="宋体" w:hint="default"/>
                <w:sz w:val="18"/>
                <w:szCs w:val="18"/>
              </w:rPr>
              <w:t>按照合 同分成 比例</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8"/>
              <w:jc w:val="left"/>
              <w:rPr>
                <w:rFonts w:ascii="Times New Roman" w:hAnsi="Times New Roman" w:cs="Times New Roman" w:eastAsia="Times New Roman" w:hint="default"/>
                <w:sz w:val="18"/>
                <w:szCs w:val="18"/>
              </w:rPr>
            </w:pPr>
            <w:r>
              <w:rPr>
                <w:rFonts w:ascii="Times New Roman"/>
                <w:sz w:val="18"/>
              </w:rPr>
            </w:r>
            <w:hyperlink r:id="rId10">
              <w:r>
                <w:rPr>
                  <w:rFonts w:ascii="Times New Roman"/>
                  <w:sz w:val="18"/>
                  <w:u w:val="single" w:color="000000"/>
                </w:rPr>
                <w:t>http://w</w:t>
              </w:r>
              <w:r>
                <w:rPr>
                  <w:rFonts w:ascii="Times New Roman"/>
                  <w:w w:val="99"/>
                  <w:sz w:val="18"/>
                </w:rPr>
              </w:r>
            </w:hyperlink>
            <w:r>
              <w:rPr>
                <w:rFonts w:ascii="Times New Roman"/>
                <w:w w:val="99"/>
                <w:sz w:val="18"/>
              </w:rPr>
              <w:t> </w:t>
            </w:r>
            <w:hyperlink r:id="rId10">
              <w:r>
                <w:rPr>
                  <w:rFonts w:ascii="Times New Roman"/>
                  <w:w w:val="99"/>
                  <w:sz w:val="18"/>
                </w:rPr>
              </w:r>
              <w:r>
                <w:rPr>
                  <w:rFonts w:ascii="Times New Roman"/>
                  <w:spacing w:val="-3"/>
                  <w:sz w:val="18"/>
                  <w:u w:val="single" w:color="000000"/>
                </w:rPr>
                <w:t>ww.cni</w:t>
              </w:r>
              <w:r>
                <w:rPr>
                  <w:rFonts w:ascii="Times New Roman"/>
                  <w:spacing w:val="-42"/>
                  <w:sz w:val="18"/>
                  <w:u w:val="single" w:color="000000"/>
                </w:rPr>
                <w:t> </w:t>
              </w:r>
              <w:r>
                <w:rPr>
                  <w:rFonts w:ascii="Times New Roman"/>
                  <w:spacing w:val="-42"/>
                  <w:sz w:val="18"/>
                </w:rPr>
              </w:r>
            </w:hyperlink>
            <w:r>
              <w:rPr>
                <w:rFonts w:ascii="Times New Roman"/>
                <w:spacing w:val="-42"/>
                <w:sz w:val="18"/>
              </w:rPr>
            </w:r>
            <w:hyperlink r:id="rId10">
              <w:r>
                <w:rPr>
                  <w:rFonts w:ascii="Times New Roman"/>
                  <w:spacing w:val="-42"/>
                  <w:sz w:val="18"/>
                </w:rPr>
              </w:r>
              <w:r>
                <w:rPr>
                  <w:rFonts w:ascii="Times New Roman"/>
                  <w:sz w:val="18"/>
                  <w:u w:val="single" w:color="000000"/>
                </w:rPr>
                <w:t>nfo.co</w:t>
              </w:r>
              <w:r>
                <w:rPr>
                  <w:rFonts w:ascii="Times New Roman"/>
                  <w:sz w:val="18"/>
                </w:rPr>
              </w:r>
            </w:hyperlink>
            <w:r>
              <w:rPr>
                <w:rFonts w:ascii="Times New Roman"/>
                <w:sz w:val="18"/>
              </w:rPr>
              <w:t> </w:t>
            </w:r>
            <w:hyperlink r:id="rId10">
              <w:r>
                <w:rPr>
                  <w:rFonts w:ascii="Times New Roman"/>
                  <w:sz w:val="18"/>
                </w:rPr>
              </w:r>
              <w:r>
                <w:rPr>
                  <w:rFonts w:ascii="Times New Roman"/>
                  <w:sz w:val="18"/>
                  <w:u w:val="single" w:color="000000"/>
                </w:rPr>
                <w:t>m.cn</w:t>
              </w:r>
              <w:r>
                <w:rPr>
                  <w:rFonts w:ascii="Times New Roman"/>
                  <w:sz w:val="18"/>
                </w:rPr>
              </w:r>
            </w:hyperlink>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r>
      <w:tr>
        <w:trPr>
          <w:trHeight w:val="161"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335" w:lineRule="exact"/>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4"/>
        <w:spacing w:line="496" w:lineRule="auto"/>
        <w:ind w:left="573" w:right="0" w:hanging="421"/>
        <w:jc w:val="left"/>
      </w:pPr>
      <w:r>
        <w:rPr>
          <w:rFonts w:ascii="Times New Roman" w:hAnsi="Times New Roman" w:cs="Times New Roman" w:eastAsia="Times New Roman" w:hint="default"/>
          <w:b/>
          <w:bCs/>
        </w:rPr>
        <w:t>5</w:t>
      </w:r>
      <w:r>
        <w:rPr>
          <w:rFonts w:ascii="Microsoft JhengHei" w:hAnsi="Microsoft JhengHei" w:cs="Microsoft JhengHei" w:eastAsia="Microsoft JhengHei" w:hint="default"/>
          <w:b/>
          <w:bCs/>
        </w:rPr>
        <w:t>、其他重大关联交易</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spacing w:val="-2"/>
        </w:rPr>
        <w:t>公司与湖南天巽投资管理有限公司、长沙市长信投资管理公司、湖南天巽柏智投资合伙企业（有限合</w:t>
      </w:r>
    </w:p>
    <w:p>
      <w:pPr>
        <w:pStyle w:val="Heading4"/>
        <w:spacing w:line="243" w:lineRule="exact"/>
        <w:ind w:right="0"/>
        <w:jc w:val="left"/>
      </w:pPr>
      <w:r>
        <w:rPr>
          <w:w w:val="100"/>
        </w:rPr>
        <w:t>伙</w:t>
      </w:r>
      <w:r>
        <w:rPr>
          <w:spacing w:val="-106"/>
          <w:w w:val="100"/>
        </w:rPr>
        <w:t>）</w:t>
      </w:r>
      <w:r>
        <w:rPr>
          <w:spacing w:val="-3"/>
          <w:w w:val="100"/>
        </w:rPr>
        <w:t>、</w:t>
      </w:r>
      <w:r>
        <w:rPr>
          <w:w w:val="100"/>
        </w:rPr>
        <w:t>上</w:t>
      </w:r>
      <w:r>
        <w:rPr>
          <w:spacing w:val="-3"/>
          <w:w w:val="100"/>
        </w:rPr>
        <w:t>海</w:t>
      </w:r>
      <w:r>
        <w:rPr>
          <w:w w:val="100"/>
        </w:rPr>
        <w:t>柏</w:t>
      </w:r>
      <w:r>
        <w:rPr>
          <w:spacing w:val="-3"/>
          <w:w w:val="100"/>
        </w:rPr>
        <w:t>智</w:t>
      </w:r>
      <w:r>
        <w:rPr>
          <w:w w:val="100"/>
        </w:rPr>
        <w:t>投</w:t>
      </w:r>
      <w:r>
        <w:rPr>
          <w:spacing w:val="-3"/>
          <w:w w:val="100"/>
        </w:rPr>
        <w:t>资</w:t>
      </w:r>
      <w:r>
        <w:rPr>
          <w:w w:val="100"/>
        </w:rPr>
        <w:t>管</w:t>
      </w:r>
      <w:r>
        <w:rPr>
          <w:spacing w:val="-3"/>
          <w:w w:val="100"/>
        </w:rPr>
        <w:t>理中</w:t>
      </w:r>
      <w:r>
        <w:rPr>
          <w:w w:val="100"/>
        </w:rPr>
        <w:t>心（</w:t>
      </w:r>
      <w:r>
        <w:rPr>
          <w:spacing w:val="-3"/>
          <w:w w:val="100"/>
        </w:rPr>
        <w:t>有</w:t>
      </w:r>
      <w:r>
        <w:rPr>
          <w:w w:val="100"/>
        </w:rPr>
        <w:t>限</w:t>
      </w:r>
      <w:r>
        <w:rPr>
          <w:spacing w:val="-3"/>
          <w:w w:val="100"/>
        </w:rPr>
        <w:t>合</w:t>
      </w:r>
      <w:r>
        <w:rPr>
          <w:w w:val="100"/>
        </w:rPr>
        <w:t>伙</w:t>
      </w:r>
      <w:r>
        <w:rPr>
          <w:spacing w:val="-3"/>
          <w:w w:val="100"/>
        </w:rPr>
        <w:t>）</w:t>
      </w:r>
      <w:r>
        <w:rPr>
          <w:w w:val="100"/>
        </w:rPr>
        <w:t>共</w:t>
      </w:r>
      <w:r>
        <w:rPr>
          <w:spacing w:val="-3"/>
          <w:w w:val="100"/>
        </w:rPr>
        <w:t>同</w:t>
      </w:r>
      <w:r>
        <w:rPr>
          <w:w w:val="100"/>
        </w:rPr>
        <w:t>发</w:t>
      </w:r>
      <w:r>
        <w:rPr>
          <w:spacing w:val="-3"/>
          <w:w w:val="100"/>
        </w:rPr>
        <w:t>起</w:t>
      </w:r>
      <w:r>
        <w:rPr>
          <w:w w:val="100"/>
        </w:rPr>
        <w:t>设立</w:t>
      </w:r>
      <w:r>
        <w:rPr>
          <w:spacing w:val="-3"/>
          <w:w w:val="100"/>
        </w:rPr>
        <w:t>湖</w:t>
      </w:r>
      <w:r>
        <w:rPr>
          <w:w w:val="100"/>
        </w:rPr>
        <w:t>南</w:t>
      </w:r>
      <w:r>
        <w:rPr>
          <w:spacing w:val="-3"/>
          <w:w w:val="100"/>
        </w:rPr>
        <w:t>天</w:t>
      </w:r>
      <w:r>
        <w:rPr>
          <w:w w:val="100"/>
        </w:rPr>
        <w:t>巽</w:t>
      </w:r>
      <w:r>
        <w:rPr>
          <w:spacing w:val="-3"/>
          <w:w w:val="100"/>
        </w:rPr>
        <w:t>高</w:t>
      </w:r>
      <w:r>
        <w:rPr>
          <w:w w:val="100"/>
        </w:rPr>
        <w:t>端</w:t>
      </w:r>
      <w:r>
        <w:rPr>
          <w:spacing w:val="-3"/>
          <w:w w:val="100"/>
        </w:rPr>
        <w:t>制</w:t>
      </w:r>
      <w:r>
        <w:rPr>
          <w:w w:val="100"/>
        </w:rPr>
        <w:t>造</w:t>
      </w:r>
      <w:r>
        <w:rPr>
          <w:spacing w:val="-3"/>
          <w:w w:val="100"/>
        </w:rPr>
        <w:t>产</w:t>
      </w:r>
      <w:r>
        <w:rPr>
          <w:w w:val="100"/>
        </w:rPr>
        <w:t>业投</w:t>
      </w:r>
      <w:r>
        <w:rPr>
          <w:spacing w:val="-3"/>
          <w:w w:val="100"/>
        </w:rPr>
        <w:t>资</w:t>
      </w:r>
      <w:r>
        <w:rPr>
          <w:w w:val="100"/>
        </w:rPr>
        <w:t>基</w:t>
      </w:r>
      <w:r>
        <w:rPr>
          <w:spacing w:val="-3"/>
          <w:w w:val="100"/>
        </w:rPr>
        <w:t>金</w:t>
      </w:r>
      <w:r>
        <w:rPr>
          <w:w w:val="100"/>
        </w:rPr>
        <w:t>合</w:t>
      </w:r>
      <w:r>
        <w:rPr>
          <w:spacing w:val="-3"/>
          <w:w w:val="100"/>
        </w:rPr>
        <w:t>伙</w:t>
      </w:r>
      <w:r>
        <w:rPr>
          <w:w w:val="100"/>
        </w:rPr>
        <w:t>企</w:t>
      </w:r>
      <w:r>
        <w:rPr>
          <w:spacing w:val="-3"/>
          <w:w w:val="100"/>
        </w:rPr>
        <w:t>业</w:t>
      </w:r>
      <w:r>
        <w:rPr>
          <w:w w:val="100"/>
        </w:rPr>
        <w:t>（</w:t>
      </w:r>
      <w:r>
        <w:rPr>
          <w:spacing w:val="-3"/>
          <w:w w:val="100"/>
        </w:rPr>
        <w:t>有</w:t>
      </w:r>
      <w:r>
        <w:rPr>
          <w:w w:val="100"/>
        </w:rPr>
        <w:t>限</w:t>
      </w:r>
    </w:p>
    <w:p>
      <w:pPr>
        <w:spacing w:after="0" w:line="243" w:lineRule="exact"/>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400" w:lineRule="auto" w:before="36"/>
        <w:ind w:right="1127"/>
        <w:jc w:val="both"/>
      </w:pPr>
      <w:r>
        <w:rPr>
          <w:spacing w:val="-11"/>
          <w:w w:val="100"/>
        </w:rPr>
        <w:t>合伙）。基金目标募集总规模为人民币</w:t>
      </w:r>
      <w:r>
        <w:rPr>
          <w:spacing w:val="-50"/>
          <w:w w:val="100"/>
        </w:rPr>
        <w:t> </w:t>
      </w:r>
      <w:r>
        <w:rPr>
          <w:rFonts w:ascii="Times New Roman" w:hAnsi="Times New Roman" w:cs="Times New Roman" w:eastAsia="Times New Roman" w:hint="default"/>
          <w:spacing w:val="-1"/>
          <w:w w:val="100"/>
        </w:rPr>
        <w:t>63,000 </w:t>
      </w:r>
      <w:r>
        <w:rPr>
          <w:spacing w:val="-8"/>
          <w:w w:val="100"/>
        </w:rPr>
        <w:t>万元，公司作为有限合伙人（</w:t>
      </w:r>
      <w:r>
        <w:rPr>
          <w:rFonts w:ascii="Times New Roman" w:hAnsi="Times New Roman" w:cs="Times New Roman" w:eastAsia="Times New Roman" w:hint="default"/>
          <w:spacing w:val="-8"/>
          <w:w w:val="100"/>
        </w:rPr>
        <w:t>LP</w:t>
      </w:r>
      <w:r>
        <w:rPr>
          <w:spacing w:val="-8"/>
          <w:w w:val="100"/>
        </w:rPr>
        <w:t>）拟使用自有资金出资</w:t>
      </w:r>
      <w:r>
        <w:rPr>
          <w:spacing w:val="-50"/>
          <w:w w:val="100"/>
        </w:rPr>
        <w:t> </w:t>
      </w:r>
      <w:r>
        <w:rPr>
          <w:rFonts w:ascii="Times New Roman" w:hAnsi="Times New Roman" w:cs="Times New Roman" w:eastAsia="Times New Roman" w:hint="default"/>
          <w:spacing w:val="-1"/>
          <w:w w:val="100"/>
        </w:rPr>
        <w:t>30,000</w:t>
      </w:r>
      <w:r>
        <w:rPr>
          <w:rFonts w:ascii="Times New Roman" w:hAnsi="Times New Roman" w:cs="Times New Roman" w:eastAsia="Times New Roman" w:hint="default"/>
          <w:w w:val="100"/>
        </w:rPr>
        <w:t> </w:t>
      </w:r>
      <w:r>
        <w:rPr>
          <w:spacing w:val="-2"/>
        </w:rPr>
        <w:t>万元。天巽投资为公司控股股东湖南天鸿投资集团有限公司控制的公司，天巽柏智为公司实际控制人、董</w:t>
      </w:r>
      <w:r>
        <w:rPr>
          <w:spacing w:val="-43"/>
        </w:rPr>
        <w:t> </w:t>
      </w:r>
      <w:r>
        <w:rPr>
          <w:spacing w:val="-43"/>
        </w:rPr>
      </w:r>
      <w:r>
        <w:rPr>
          <w:spacing w:val="-2"/>
        </w:rPr>
        <w:t>事长肖志鸿先生的女儿肖翛控制的有限合伙企业，因此，天舟文化和天巽投资、天巽柏智本次共同投资设</w:t>
      </w:r>
      <w:r>
        <w:rPr>
          <w:spacing w:val="-44"/>
        </w:rPr>
        <w:t> </w:t>
      </w:r>
      <w:r>
        <w:rPr>
          <w:spacing w:val="-44"/>
        </w:rPr>
      </w:r>
      <w:r>
        <w:rPr/>
        <w:t>立基金事项构成关联交易。详情请参见公司于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日在创业板信息披露指定网站巨潮资讯网</w:t>
      </w:r>
    </w:p>
    <w:p>
      <w:pPr>
        <w:pStyle w:val="Heading4"/>
        <w:spacing w:line="240" w:lineRule="auto" w:before="21"/>
        <w:ind w:right="0"/>
        <w:jc w:val="left"/>
      </w:pPr>
      <w:r>
        <w:rPr>
          <w:spacing w:val="-3"/>
        </w:rPr>
        <w:t>（</w:t>
      </w:r>
      <w:hyperlink r:id="rId10">
        <w:r>
          <w:rPr>
            <w:rFonts w:ascii="Times New Roman" w:hAnsi="Times New Roman" w:cs="Times New Roman" w:eastAsia="Times New Roman" w:hint="default"/>
            <w:spacing w:val="-3"/>
          </w:rPr>
          <w:t>www.cninfo.com.cn</w:t>
        </w:r>
      </w:hyperlink>
      <w:r>
        <w:rPr>
          <w:spacing w:val="-3"/>
        </w:rPr>
        <w:t>）上发布的《关于拟参与设立产业投资基金暨关联交易的公告》等相关公告，及 </w:t>
      </w:r>
      <w:r>
        <w:rPr>
          <w:rFonts w:ascii="Times New Roman" w:hAnsi="Times New Roman" w:cs="Times New Roman" w:eastAsia="Times New Roman" w:hint="default"/>
        </w:rPr>
        <w:t>5</w:t>
      </w:r>
      <w:r>
        <w:rPr>
          <w:rFonts w:ascii="Times New Roman" w:hAnsi="Times New Roman" w:cs="Times New Roman" w:eastAsia="Times New Roman" w:hint="default"/>
          <w:spacing w:val="45"/>
        </w:rPr>
        <w:t> </w:t>
      </w:r>
      <w:r>
        <w:rPr/>
        <w:t>月</w:t>
      </w:r>
    </w:p>
    <w:p>
      <w:pPr>
        <w:pStyle w:val="Heading4"/>
        <w:spacing w:line="240" w:lineRule="auto" w:before="177"/>
        <w:ind w:right="0"/>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日发布的《关于对外投资的补充公告》。</w:t>
      </w:r>
    </w:p>
    <w:p>
      <w:pPr>
        <w:spacing w:line="240" w:lineRule="auto" w:before="9"/>
        <w:rPr>
          <w:rFonts w:ascii="宋体" w:hAnsi="宋体" w:cs="宋体" w:eastAsia="宋体" w:hint="default"/>
          <w:sz w:val="16"/>
          <w:szCs w:val="16"/>
        </w:rPr>
      </w:pPr>
    </w:p>
    <w:p>
      <w:pPr>
        <w:pStyle w:val="Heading4"/>
        <w:spacing w:line="240" w:lineRule="auto"/>
        <w:ind w:left="573" w:right="0"/>
        <w:jc w:val="left"/>
      </w:pPr>
      <w:r>
        <w:rPr/>
        <w:t>公司于</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43"/>
        </w:rPr>
        <w:t> </w:t>
      </w:r>
      <w:r>
        <w:rPr>
          <w:rFonts w:ascii="Times New Roman" w:hAnsi="Times New Roman" w:cs="Times New Roman" w:eastAsia="Times New Roman" w:hint="default"/>
        </w:rPr>
        <w:t>21</w:t>
      </w:r>
      <w:r>
        <w:rPr>
          <w:rFonts w:ascii="Times New Roman" w:hAnsi="Times New Roman" w:cs="Times New Roman" w:eastAsia="Times New Roman" w:hint="default"/>
          <w:spacing w:val="13"/>
        </w:rPr>
        <w:t> </w:t>
      </w:r>
      <w:r>
        <w:rPr>
          <w:spacing w:val="-3"/>
        </w:rPr>
        <w:t>日召开第三届董事会第二十六次会议审议通过了《关于调整产业投资基金出资</w:t>
      </w:r>
    </w:p>
    <w:p>
      <w:pPr>
        <w:pStyle w:val="Heading4"/>
        <w:spacing w:line="240" w:lineRule="auto" w:before="177"/>
        <w:ind w:right="0"/>
        <w:jc w:val="left"/>
        <w:rPr>
          <w:rFonts w:ascii="Times New Roman" w:hAnsi="Times New Roman" w:cs="Times New Roman" w:eastAsia="Times New Roman" w:hint="default"/>
        </w:rPr>
      </w:pPr>
      <w:r>
        <w:rPr>
          <w:w w:val="100"/>
        </w:rPr>
        <w:t>额暨</w:t>
      </w:r>
      <w:r>
        <w:rPr>
          <w:spacing w:val="-3"/>
          <w:w w:val="100"/>
        </w:rPr>
        <w:t>关</w:t>
      </w:r>
      <w:r>
        <w:rPr>
          <w:w w:val="100"/>
        </w:rPr>
        <w:t>联</w:t>
      </w:r>
      <w:r>
        <w:rPr>
          <w:spacing w:val="-3"/>
          <w:w w:val="100"/>
        </w:rPr>
        <w:t>交</w:t>
      </w:r>
      <w:r>
        <w:rPr>
          <w:w w:val="100"/>
        </w:rPr>
        <w:t>易</w:t>
      </w:r>
      <w:r>
        <w:rPr>
          <w:spacing w:val="-3"/>
          <w:w w:val="100"/>
        </w:rPr>
        <w:t>的</w:t>
      </w:r>
      <w:r>
        <w:rPr>
          <w:w w:val="100"/>
        </w:rPr>
        <w:t>议</w:t>
      </w:r>
      <w:r>
        <w:rPr>
          <w:spacing w:val="-3"/>
          <w:w w:val="100"/>
        </w:rPr>
        <w:t>案</w:t>
      </w:r>
      <w:r>
        <w:rPr>
          <w:spacing w:val="-106"/>
          <w:w w:val="100"/>
        </w:rPr>
        <w:t>》</w:t>
      </w:r>
      <w:r>
        <w:rPr>
          <w:spacing w:val="-80"/>
          <w:w w:val="100"/>
        </w:rPr>
        <w:t>，</w:t>
      </w:r>
      <w:r>
        <w:rPr>
          <w:spacing w:val="-3"/>
          <w:w w:val="100"/>
        </w:rPr>
        <w:t>基</w:t>
      </w:r>
      <w:r>
        <w:rPr>
          <w:w w:val="100"/>
        </w:rPr>
        <w:t>金出</w:t>
      </w:r>
      <w:r>
        <w:rPr>
          <w:spacing w:val="-3"/>
          <w:w w:val="100"/>
        </w:rPr>
        <w:t>资</w:t>
      </w:r>
      <w:r>
        <w:rPr>
          <w:w w:val="100"/>
        </w:rPr>
        <w:t>总</w:t>
      </w:r>
      <w:r>
        <w:rPr>
          <w:spacing w:val="-3"/>
          <w:w w:val="100"/>
        </w:rPr>
        <w:t>额</w:t>
      </w:r>
      <w:r>
        <w:rPr>
          <w:w w:val="100"/>
        </w:rPr>
        <w:t>由</w:t>
      </w:r>
      <w:r>
        <w:rPr>
          <w:spacing w:val="-52"/>
        </w:rPr>
        <w:t> </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3,0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万元</w:t>
      </w:r>
      <w:r>
        <w:rPr>
          <w:w w:val="100"/>
        </w:rPr>
        <w:t>调</w:t>
      </w:r>
      <w:r>
        <w:rPr>
          <w:spacing w:val="-3"/>
          <w:w w:val="100"/>
        </w:rPr>
        <w:t>整</w:t>
      </w:r>
      <w:r>
        <w:rPr>
          <w:w w:val="100"/>
        </w:rPr>
        <w:t>至</w:t>
      </w:r>
      <w:r>
        <w:rPr>
          <w:spacing w:val="-53"/>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rPr>
        <w:t> </w:t>
      </w:r>
      <w:r>
        <w:rPr>
          <w:w w:val="100"/>
        </w:rPr>
        <w:t>万</w:t>
      </w:r>
      <w:r>
        <w:rPr>
          <w:spacing w:val="-3"/>
          <w:w w:val="100"/>
        </w:rPr>
        <w:t>元</w:t>
      </w:r>
      <w:r>
        <w:rPr>
          <w:spacing w:val="-77"/>
          <w:w w:val="100"/>
        </w:rPr>
        <w:t>，</w:t>
      </w:r>
      <w:r>
        <w:rPr>
          <w:spacing w:val="-3"/>
          <w:w w:val="100"/>
        </w:rPr>
        <w:t>其</w:t>
      </w:r>
      <w:r>
        <w:rPr>
          <w:w w:val="100"/>
        </w:rPr>
        <w:t>中</w:t>
      </w:r>
      <w:r>
        <w:rPr>
          <w:spacing w:val="-80"/>
          <w:w w:val="100"/>
        </w:rPr>
        <w:t>，</w:t>
      </w:r>
      <w:r>
        <w:rPr>
          <w:w w:val="100"/>
        </w:rPr>
        <w:t>公司</w:t>
      </w:r>
      <w:r>
        <w:rPr>
          <w:spacing w:val="-3"/>
          <w:w w:val="100"/>
        </w:rPr>
        <w:t>对</w:t>
      </w:r>
      <w:r>
        <w:rPr>
          <w:w w:val="100"/>
        </w:rPr>
        <w:t>基</w:t>
      </w:r>
      <w:r>
        <w:rPr>
          <w:spacing w:val="-3"/>
          <w:w w:val="100"/>
        </w:rPr>
        <w:t>金</w:t>
      </w:r>
      <w:r>
        <w:rPr>
          <w:w w:val="100"/>
        </w:rPr>
        <w:t>出</w:t>
      </w:r>
      <w:r>
        <w:rPr>
          <w:spacing w:val="-3"/>
          <w:w w:val="100"/>
        </w:rPr>
        <w:t>资额</w:t>
      </w:r>
      <w:r>
        <w:rPr>
          <w:w w:val="100"/>
        </w:rPr>
        <w:t>由</w:t>
      </w:r>
      <w:r>
        <w:rPr>
          <w:spacing w:val="-52"/>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3"/>
          <w:w w:val="100"/>
        </w:rPr>
        <w:t>00</w:t>
      </w:r>
      <w:r>
        <w:rPr>
          <w:rFonts w:ascii="Times New Roman" w:hAnsi="Times New Roman" w:cs="Times New Roman" w:eastAsia="Times New Roman" w:hint="default"/>
          <w:w w:val="100"/>
        </w:rPr>
        <w:t>0</w:t>
      </w:r>
    </w:p>
    <w:p>
      <w:pPr>
        <w:pStyle w:val="Heading4"/>
        <w:spacing w:line="386" w:lineRule="auto" w:before="177"/>
        <w:ind w:right="0"/>
        <w:jc w:val="left"/>
      </w:pPr>
      <w:r>
        <w:rPr/>
        <w:t>万元调整至</w:t>
      </w:r>
      <w:r>
        <w:rPr>
          <w:spacing w:val="-53"/>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万元，天巽柏智退出合伙企业。详情请参见公司于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日在创业板信息披露</w:t>
      </w:r>
      <w:r>
        <w:rPr>
          <w:w w:val="100"/>
        </w:rPr>
        <w:t> </w:t>
      </w:r>
      <w:r>
        <w:rPr>
          <w:spacing w:val="-2"/>
        </w:rPr>
        <w:t>指定网站巨潮资讯网（</w:t>
      </w:r>
      <w:hyperlink r:id="rId10">
        <w:r>
          <w:rPr>
            <w:rFonts w:ascii="Times New Roman" w:hAnsi="Times New Roman" w:cs="Times New Roman" w:eastAsia="Times New Roman" w:hint="default"/>
            <w:spacing w:val="-2"/>
          </w:rPr>
          <w:t>www.cninfo.com.cn</w:t>
        </w:r>
      </w:hyperlink>
      <w:r>
        <w:rPr>
          <w:spacing w:val="-2"/>
        </w:rPr>
        <w:t>）上发布的《关于调整产业投资基金出资额暨关联交易的公告》</w:t>
      </w:r>
      <w:r>
        <w:rPr>
          <w:spacing w:val="-6"/>
        </w:rPr>
        <w:t> </w:t>
      </w:r>
      <w:r>
        <w:rPr>
          <w:spacing w:val="-6"/>
        </w:rPr>
      </w:r>
      <w:r>
        <w:rPr/>
        <w:t>等相关公告。</w:t>
      </w:r>
    </w:p>
    <w:p>
      <w:pPr>
        <w:spacing w:line="240" w:lineRule="auto" w:before="0"/>
        <w:rPr>
          <w:rFonts w:ascii="宋体" w:hAnsi="宋体" w:cs="宋体" w:eastAsia="宋体" w:hint="default"/>
          <w:sz w:val="20"/>
          <w:szCs w:val="20"/>
        </w:rPr>
      </w:pPr>
    </w:p>
    <w:p>
      <w:pPr>
        <w:pStyle w:val="BodyText"/>
        <w:spacing w:line="240" w:lineRule="auto" w:before="138"/>
        <w:ind w:right="0"/>
        <w:jc w:val="left"/>
      </w:pPr>
      <w:r>
        <w:rPr/>
        <w:t>重大关联交易临时报告披露网站相关查询</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关于拟参与设立产业投资基金暨关联交易 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关于调整产业投资基金出资额暨关联交易 的议案</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十六、重大合同及其履行情况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79" w:type="dxa"/>
        <w:tblLayout w:type="fixed"/>
        <w:tblCellMar>
          <w:top w:w="0" w:type="dxa"/>
          <w:left w:w="0" w:type="dxa"/>
          <w:bottom w:w="0" w:type="dxa"/>
          <w:right w:w="0" w:type="dxa"/>
        </w:tblCellMar>
        <w:tblLook w:val="01E0"/>
      </w:tblPr>
      <w:tblGrid>
        <w:gridCol w:w="1714"/>
        <w:gridCol w:w="915"/>
        <w:gridCol w:w="926"/>
        <w:gridCol w:w="1305"/>
        <w:gridCol w:w="1054"/>
        <w:gridCol w:w="1038"/>
        <w:gridCol w:w="1052"/>
        <w:gridCol w:w="790"/>
        <w:gridCol w:w="782"/>
      </w:tblGrid>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5"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49"/>
              <w:ind w:left="98" w:right="8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4"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1714"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5" w:space="0" w:color="000000"/>
            </w:tcBorders>
          </w:tcPr>
          <w:p>
            <w:pPr/>
          </w:p>
        </w:tc>
        <w:tc>
          <w:tcPr>
            <w:tcW w:w="926" w:type="dxa"/>
            <w:tcBorders>
              <w:top w:val="single" w:sz="4" w:space="0" w:color="000000"/>
              <w:left w:val="single" w:sz="5"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1" w:type="dxa"/>
            <w:gridSpan w:val="2"/>
            <w:tcBorders>
              <w:top w:val="single" w:sz="4" w:space="0" w:color="000000"/>
              <w:left w:val="single" w:sz="12" w:space="0" w:color="D2D2D2"/>
              <w:bottom w:val="single" w:sz="4" w:space="0" w:color="000000"/>
              <w:right w:val="single" w:sz="13" w:space="0" w:color="D2D2D2"/>
            </w:tcBorders>
          </w:tcPr>
          <w:p>
            <w:pP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4" w:type="dxa"/>
            <w:gridSpan w:val="3"/>
            <w:tcBorders>
              <w:top w:val="single" w:sz="4" w:space="0" w:color="000000"/>
              <w:left w:val="single" w:sz="10" w:space="0" w:color="D2D2D2"/>
              <w:bottom w:val="single" w:sz="4" w:space="0" w:color="000000"/>
              <w:right w:val="single" w:sz="4" w:space="0" w:color="000000"/>
            </w:tcBorders>
          </w:tcPr>
          <w:p>
            <w:pPr/>
          </w:p>
        </w:tc>
      </w:tr>
      <w:tr>
        <w:trPr>
          <w:trHeight w:val="718"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1" w:type="dxa"/>
            <w:gridSpan w:val="2"/>
            <w:tcBorders>
              <w:top w:val="single" w:sz="4" w:space="0" w:color="000000"/>
              <w:left w:val="single" w:sz="12" w:space="0" w:color="D2D2D2"/>
              <w:bottom w:val="single" w:sz="4" w:space="0" w:color="000000"/>
              <w:right w:val="single" w:sz="13" w:space="0" w:color="D2D2D2"/>
            </w:tcBorders>
          </w:tcPr>
          <w:p>
            <w:pP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4" w:type="dxa"/>
            <w:gridSpan w:val="3"/>
            <w:tcBorders>
              <w:top w:val="single" w:sz="4" w:space="0" w:color="000000"/>
              <w:left w:val="single" w:sz="10" w:space="0" w:color="D2D2D2"/>
              <w:bottom w:val="single" w:sz="4" w:space="0" w:color="000000"/>
              <w:right w:val="single" w:sz="4" w:space="0" w:color="000000"/>
            </w:tcBorders>
          </w:tcPr>
          <w:p>
            <w:pP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14" w:type="dxa"/>
            <w:vMerge w:val="restart"/>
            <w:tcBorders>
              <w:top w:val="single" w:sz="4" w:space="0" w:color="000000"/>
              <w:left w:val="single" w:sz="4" w:space="0" w:color="000000"/>
              <w:right w:val="single" w:sz="4" w:space="0" w:color="000000"/>
            </w:tcBorders>
            <w:shd w:val="clear" w:color="auto" w:fill="D2D2D2"/>
          </w:tcPr>
          <w:p>
            <w:pPr/>
          </w:p>
        </w:tc>
        <w:tc>
          <w:tcPr>
            <w:tcW w:w="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3"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FFFFFF"/>
            </w:tcBorders>
            <w:shd w:val="clear" w:color="auto" w:fill="D2D2D2"/>
          </w:tcPr>
          <w:p>
            <w:pPr/>
          </w:p>
        </w:tc>
        <w:tc>
          <w:tcPr>
            <w:tcW w:w="1038" w:type="dxa"/>
            <w:vMerge w:val="restart"/>
            <w:tcBorders>
              <w:top w:val="single" w:sz="4" w:space="0" w:color="000000"/>
              <w:left w:val="single" w:sz="4" w:space="0" w:color="FFFFFF"/>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4" w:type="dxa"/>
            <w:vMerge/>
            <w:tcBorders>
              <w:left w:val="single" w:sz="4" w:space="0" w:color="000000"/>
              <w:bottom w:val="nil" w:sz="6" w:space="0" w:color="auto"/>
              <w:right w:val="single" w:sz="4" w:space="0" w:color="000000"/>
            </w:tcBorders>
            <w:shd w:val="clear" w:color="auto" w:fill="D2D2D2"/>
          </w:tcPr>
          <w:p>
            <w:pPr/>
          </w:p>
        </w:tc>
        <w:tc>
          <w:tcPr>
            <w:tcW w:w="915"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FFFFFF"/>
            </w:tcBorders>
            <w:shd w:val="clear" w:color="auto" w:fill="D2D2D2"/>
          </w:tcPr>
          <w:p>
            <w:pPr>
              <w:pStyle w:val="TableParagraph"/>
              <w:spacing w:line="316" w:lineRule="auto" w:before="49"/>
              <w:ind w:left="434"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FFFFFF"/>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1"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5" w:type="dxa"/>
            <w:vMerge/>
            <w:tcBorders>
              <w:left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FFFFFF"/>
            </w:tcBorders>
            <w:shd w:val="clear" w:color="auto" w:fill="D2D2D2"/>
          </w:tcPr>
          <w:p>
            <w:pPr/>
          </w:p>
        </w:tc>
        <w:tc>
          <w:tcPr>
            <w:tcW w:w="1038"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49"/>
              <w:ind w:left="15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156" w:hRule="exact"/>
        </w:trPr>
        <w:tc>
          <w:tcPr>
            <w:tcW w:w="1714" w:type="dxa"/>
            <w:vMerge w:val="restart"/>
            <w:tcBorders>
              <w:top w:val="nil" w:sz="6" w:space="0" w:color="auto"/>
              <w:left w:val="single" w:sz="4" w:space="0" w:color="000000"/>
              <w:right w:val="single" w:sz="4" w:space="0" w:color="000000"/>
            </w:tcBorders>
            <w:shd w:val="clear" w:color="auto" w:fill="D2D2D2"/>
          </w:tcPr>
          <w:p>
            <w:pPr/>
          </w:p>
        </w:tc>
        <w:tc>
          <w:tcPr>
            <w:tcW w:w="915"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FFFFFF"/>
            </w:tcBorders>
            <w:shd w:val="clear" w:color="auto" w:fill="D2D2D2"/>
          </w:tcPr>
          <w:p>
            <w:pPr/>
          </w:p>
        </w:tc>
        <w:tc>
          <w:tcPr>
            <w:tcW w:w="1038" w:type="dxa"/>
            <w:vMerge w:val="restart"/>
            <w:tcBorders>
              <w:top w:val="nil" w:sz="6" w:space="0" w:color="auto"/>
              <w:left w:val="single" w:sz="4" w:space="0" w:color="FFFFFF"/>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4" w:type="dxa"/>
            <w:vMerge/>
            <w:tcBorders>
              <w:left w:val="single" w:sz="4" w:space="0" w:color="000000"/>
              <w:bottom w:val="single" w:sz="4" w:space="0" w:color="000000"/>
              <w:right w:val="single" w:sz="4" w:space="0" w:color="000000"/>
            </w:tcBorders>
            <w:shd w:val="clear" w:color="auto" w:fill="D2D2D2"/>
          </w:tcPr>
          <w:p>
            <w:pPr/>
          </w:p>
        </w:tc>
        <w:tc>
          <w:tcPr>
            <w:tcW w:w="915"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FFFFFF"/>
            </w:tcBorders>
            <w:shd w:val="clear" w:color="auto" w:fill="D2D2D2"/>
          </w:tcPr>
          <w:p>
            <w:pPr/>
          </w:p>
        </w:tc>
        <w:tc>
          <w:tcPr>
            <w:tcW w:w="1038" w:type="dxa"/>
            <w:vMerge/>
            <w:tcBorders>
              <w:left w:val="single" w:sz="4" w:space="0" w:color="FFFFFF"/>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广州游爱网络技术有 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2018/5/17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9,500.00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2018/5/16</w:t>
            </w:r>
          </w:p>
        </w:tc>
        <w:tc>
          <w:tcPr>
            <w:tcW w:w="105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2,900.00</w:t>
            </w:r>
          </w:p>
        </w:tc>
        <w:tc>
          <w:tcPr>
            <w:tcW w:w="103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保证担保</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1" w:type="dxa"/>
            <w:gridSpan w:val="2"/>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9,500.00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2,900.00</w:t>
            </w:r>
          </w:p>
        </w:tc>
      </w:tr>
      <w:tr>
        <w:trPr>
          <w:trHeight w:val="720"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1" w:type="dxa"/>
            <w:gridSpan w:val="2"/>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5"/>
                <w:sz w:val="18"/>
              </w:rPr>
              <w:t>9,500.00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1,160.00</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4" w:type="dxa"/>
            <w:vMerge w:val="restart"/>
            <w:tcBorders>
              <w:top w:val="single" w:sz="4" w:space="0" w:color="000000"/>
              <w:left w:val="single" w:sz="4" w:space="0" w:color="000000"/>
              <w:right w:val="single" w:sz="4" w:space="0" w:color="000000"/>
            </w:tcBorders>
            <w:shd w:val="clear" w:color="auto" w:fill="D2D2D2"/>
          </w:tcPr>
          <w:p>
            <w:pPr/>
          </w:p>
        </w:tc>
        <w:tc>
          <w:tcPr>
            <w:tcW w:w="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1"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4" w:type="dxa"/>
            <w:vMerge/>
            <w:tcBorders>
              <w:left w:val="single" w:sz="4" w:space="0" w:color="000000"/>
              <w:bottom w:val="nil" w:sz="6" w:space="0" w:color="auto"/>
              <w:right w:val="single" w:sz="4" w:space="0" w:color="000000"/>
            </w:tcBorders>
            <w:shd w:val="clear" w:color="auto" w:fill="D2D2D2"/>
          </w:tcPr>
          <w:p>
            <w:pPr/>
          </w:p>
        </w:tc>
        <w:tc>
          <w:tcPr>
            <w:tcW w:w="915"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4" w:right="7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6"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1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5" w:type="dxa"/>
            <w:vMerge/>
            <w:tcBorders>
              <w:left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0"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156" w:hRule="exact"/>
        </w:trPr>
        <w:tc>
          <w:tcPr>
            <w:tcW w:w="1714" w:type="dxa"/>
            <w:vMerge w:val="restart"/>
            <w:tcBorders>
              <w:top w:val="nil" w:sz="6" w:space="0" w:color="auto"/>
              <w:left w:val="single" w:sz="4" w:space="0" w:color="000000"/>
              <w:right w:val="single" w:sz="4" w:space="0" w:color="000000"/>
            </w:tcBorders>
            <w:shd w:val="clear" w:color="auto" w:fill="D2D2D2"/>
          </w:tcPr>
          <w:p>
            <w:pPr/>
          </w:p>
        </w:tc>
        <w:tc>
          <w:tcPr>
            <w:tcW w:w="915"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4" w:type="dxa"/>
            <w:vMerge/>
            <w:tcBorders>
              <w:left w:val="single" w:sz="4" w:space="0" w:color="000000"/>
              <w:bottom w:val="single" w:sz="4" w:space="0" w:color="000000"/>
              <w:right w:val="single" w:sz="4" w:space="0" w:color="000000"/>
            </w:tcBorders>
            <w:shd w:val="clear" w:color="auto" w:fill="D2D2D2"/>
          </w:tcPr>
          <w:p>
            <w:pPr/>
          </w:p>
        </w:tc>
        <w:tc>
          <w:tcPr>
            <w:tcW w:w="915"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14"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28" w:type="dxa"/>
            <w:gridSpan w:val="2"/>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1" w:type="dxa"/>
            <w:gridSpan w:val="2"/>
            <w:tcBorders>
              <w:top w:val="single" w:sz="4" w:space="0" w:color="000000"/>
              <w:left w:val="single" w:sz="14" w:space="0" w:color="D2D2D2"/>
              <w:bottom w:val="single" w:sz="4" w:space="0" w:color="000000"/>
              <w:right w:val="single" w:sz="13" w:space="0" w:color="D2D2D2"/>
            </w:tcBorders>
          </w:tcPr>
          <w:p>
            <w:pP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4" w:type="dxa"/>
            <w:gridSpan w:val="3"/>
            <w:tcBorders>
              <w:top w:val="single" w:sz="4" w:space="0" w:color="000000"/>
              <w:left w:val="single" w:sz="10" w:space="0" w:color="D2D2D2"/>
              <w:bottom w:val="single" w:sz="4" w:space="0" w:color="000000"/>
              <w:right w:val="single" w:sz="4" w:space="0" w:color="000000"/>
            </w:tcBorders>
          </w:tcPr>
          <w:p>
            <w:pPr/>
          </w:p>
        </w:tc>
      </w:tr>
      <w:tr>
        <w:trPr>
          <w:trHeight w:val="718"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1" w:type="dxa"/>
            <w:gridSpan w:val="2"/>
            <w:tcBorders>
              <w:top w:val="single" w:sz="4" w:space="0" w:color="000000"/>
              <w:left w:val="single" w:sz="12" w:space="0" w:color="D2D2D2"/>
              <w:bottom w:val="single" w:sz="4" w:space="0" w:color="000000"/>
              <w:right w:val="single" w:sz="13" w:space="0" w:color="D2D2D2"/>
            </w:tcBorders>
          </w:tcPr>
          <w:p>
            <w:pP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4" w:type="dxa"/>
            <w:gridSpan w:val="3"/>
            <w:tcBorders>
              <w:top w:val="single" w:sz="4" w:space="0" w:color="000000"/>
              <w:left w:val="single" w:sz="10" w:space="0" w:color="D2D2D2"/>
              <w:bottom w:val="single" w:sz="4" w:space="0" w:color="000000"/>
              <w:right w:val="single" w:sz="4" w:space="0" w:color="000000"/>
            </w:tcBorders>
          </w:tcPr>
          <w:p>
            <w:pP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1" w:type="dxa"/>
            <w:gridSpan w:val="2"/>
            <w:tcBorders>
              <w:top w:val="single" w:sz="4" w:space="0" w:color="000000"/>
              <w:left w:val="single" w:sz="12"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5"/>
                <w:sz w:val="18"/>
              </w:rPr>
              <w:t>9,500.00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2,900.00</w:t>
            </w:r>
          </w:p>
        </w:tc>
      </w:tr>
      <w:tr>
        <w:trPr>
          <w:trHeight w:val="715"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1" w:type="dxa"/>
            <w:gridSpan w:val="2"/>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5"/>
                <w:sz w:val="18"/>
              </w:rPr>
              <w:t>9,500.00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1,160.00</w:t>
            </w:r>
          </w:p>
        </w:tc>
      </w:tr>
      <w:tr>
        <w:trPr>
          <w:trHeight w:val="401"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91" w:type="dxa"/>
        <w:tblLayout w:type="fixed"/>
        <w:tblCellMar>
          <w:top w:w="0" w:type="dxa"/>
          <w:left w:w="0" w:type="dxa"/>
          <w:bottom w:w="0" w:type="dxa"/>
          <w:right w:w="0" w:type="dxa"/>
        </w:tblCellMar>
        <w:tblLook w:val="01E0"/>
      </w:tblPr>
      <w:tblGrid>
        <w:gridCol w:w="4833"/>
        <w:gridCol w:w="4730"/>
      </w:tblGrid>
      <w:tr>
        <w:trPr>
          <w:trHeight w:val="396" w:hRule="exact"/>
        </w:trPr>
        <w:tc>
          <w:tcPr>
            <w:tcW w:w="95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714"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714"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9"/>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报告期内委托理财概况</w:t>
      </w:r>
    </w:p>
    <w:p>
      <w:pPr>
        <w:pStyle w:val="BodyText"/>
        <w:spacing w:line="240" w:lineRule="auto" w:before="117"/>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3,300.00</w:t>
            </w: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3,300.00</w:t>
            </w:r>
          </w:p>
        </w:tc>
        <w:tc>
          <w:tcPr>
            <w:tcW w:w="18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单项金额重大或安全性较低、流动性较差、不保本的高风险委托理财具体情况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0"/>
        <w:jc w:val="left"/>
      </w:pPr>
      <w:r>
        <w:rPr/>
        <w:t>委托理财出现预期无法收回本金或存在其他可能导致减值的情形</w:t>
      </w:r>
    </w:p>
    <w:p>
      <w:pPr>
        <w:pStyle w:val="BodyText"/>
        <w:spacing w:line="240" w:lineRule="auto" w:before="115"/>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十七、社会责任情况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spacing w:val="1"/>
        </w:rPr>
        <w:t> </w:t>
      </w:r>
      <w:r>
        <w:rPr/>
        <w:t>不适用</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十八、其他重大事项的说明</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Heading4"/>
        <w:spacing w:line="408" w:lineRule="auto"/>
        <w:ind w:left="573" w:right="0"/>
        <w:jc w:val="left"/>
      </w:pPr>
      <w:r>
        <w:rPr/>
        <w:t>一、关于回购公司股份的事项</w:t>
      </w:r>
      <w:r>
        <w:rPr>
          <w:w w:val="100"/>
        </w:rPr>
        <w:t> </w:t>
      </w:r>
      <w:r>
        <w:rPr>
          <w:spacing w:val="-3"/>
        </w:rPr>
        <w:t>详情请参见公司在创业板信息披露指定网站巨潮资讯网（</w:t>
      </w:r>
      <w:hyperlink r:id="rId10">
        <w:r>
          <w:rPr>
            <w:rFonts w:ascii="Times New Roman" w:hAnsi="Times New Roman" w:cs="Times New Roman" w:eastAsia="Times New Roman" w:hint="default"/>
            <w:spacing w:val="-3"/>
          </w:rPr>
          <w:t>www.cninfo.com.cn</w:t>
        </w:r>
      </w:hyperlink>
      <w:r>
        <w:rPr>
          <w:spacing w:val="-3"/>
        </w:rPr>
        <w:t>）上发布的相关公告，公</w:t>
      </w:r>
    </w:p>
    <w:p>
      <w:pPr>
        <w:pStyle w:val="Heading4"/>
        <w:spacing w:line="240" w:lineRule="auto" w:before="14"/>
        <w:ind w:right="0"/>
        <w:jc w:val="left"/>
      </w:pPr>
      <w:r>
        <w:rPr/>
        <w:t>司于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日发布的《关于回购公司股份的预案》等相关公告；于</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日发布了《回购</w:t>
      </w:r>
    </w:p>
    <w:p>
      <w:pPr>
        <w:pStyle w:val="Heading4"/>
        <w:spacing w:line="240" w:lineRule="auto" w:before="177"/>
        <w:ind w:right="0"/>
        <w:jc w:val="left"/>
      </w:pPr>
      <w:r>
        <w:rPr>
          <w:spacing w:val="-4"/>
        </w:rPr>
        <w:t>股份报告书》等相关公告；</w:t>
      </w:r>
      <w:r>
        <w:rPr>
          <w:rFonts w:ascii="Times New Roman" w:hAnsi="Times New Roman" w:cs="Times New Roman" w:eastAsia="Times New Roman" w:hint="default"/>
          <w:spacing w:val="-4"/>
        </w:rPr>
        <w:t>2017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spacing w:val="-4"/>
        </w:rPr>
        <w:t>日发布的《关于首次实施回购公司股份的公告》；公司回购期间</w:t>
      </w:r>
    </w:p>
    <w:p>
      <w:pPr>
        <w:pStyle w:val="Heading4"/>
        <w:spacing w:line="240" w:lineRule="auto" w:before="177"/>
        <w:ind w:right="0"/>
        <w:jc w:val="left"/>
      </w:pPr>
      <w:r>
        <w:rPr/>
        <w:t>在每个月的前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5"/>
        </w:rPr>
        <w:t>个交易日内公告截至上月末的回购进展情况发布了《关于首次实施回购公司股份的公告》；</w:t>
      </w:r>
    </w:p>
    <w:p>
      <w:pPr>
        <w:pStyle w:val="Heading4"/>
        <w:spacing w:line="398" w:lineRule="auto" w:before="177"/>
        <w:ind w:left="573" w:right="1119" w:hanging="421"/>
        <w:jc w:val="left"/>
      </w:pPr>
      <w:r>
        <w:rPr/>
        <w:t>公司已于</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日发布了《关于回购公司股份实施完成的公告》。</w:t>
      </w:r>
      <w:r>
        <w:rPr>
          <w:spacing w:val="-101"/>
        </w:rPr>
        <w:t> </w:t>
      </w:r>
      <w:r>
        <w:rPr>
          <w:spacing w:val="-101"/>
        </w:rPr>
      </w:r>
      <w:r>
        <w:rPr/>
        <w:t>二、关于大股东股份减持的事项</w:t>
      </w:r>
      <w:r>
        <w:rPr>
          <w:w w:val="100"/>
        </w:rPr>
        <w:t> </w:t>
      </w:r>
      <w:r>
        <w:rPr/>
        <w:t>详情请参见公司于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日在创业板信息披露指定网站巨潮资讯网（</w:t>
      </w:r>
      <w:hyperlink r:id="rId10">
        <w:r>
          <w:rPr>
            <w:rFonts w:ascii="Times New Roman" w:hAnsi="Times New Roman" w:cs="Times New Roman" w:eastAsia="Times New Roman" w:hint="default"/>
          </w:rPr>
          <w:t>www.cninfo.com.cn</w:t>
        </w:r>
      </w:hyperlink>
      <w:r>
        <w:rPr/>
        <w:t>）上发</w:t>
      </w:r>
    </w:p>
    <w:p>
      <w:pPr>
        <w:pStyle w:val="Heading4"/>
        <w:spacing w:line="386" w:lineRule="auto" w:before="24"/>
        <w:ind w:right="1128"/>
        <w:jc w:val="both"/>
      </w:pPr>
      <w:r>
        <w:rPr>
          <w:spacing w:val="-2"/>
        </w:rPr>
        <w:t>布的《关于控股股东及其一致行动人股份减持计划的预披露公告》；于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5</w:t>
      </w:r>
      <w:r>
        <w:rPr>
          <w:spacing w:val="-2"/>
        </w:rPr>
        <w:t>日发布了《关于股东减</w:t>
      </w:r>
      <w:r>
        <w:rPr>
          <w:spacing w:val="-41"/>
        </w:rPr>
        <w:t> </w:t>
      </w:r>
      <w:r>
        <w:rPr>
          <w:spacing w:val="-41"/>
        </w:rPr>
      </w:r>
      <w:r>
        <w:rPr>
          <w:spacing w:val="-2"/>
        </w:rPr>
        <w:t>持股份进展的公告》；于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spacing w:val="-2"/>
        </w:rPr>
        <w:t>日发布了《关于股东减持计划减持时间过半的进展公告》；于</w:t>
      </w:r>
      <w:r>
        <w:rPr>
          <w:rFonts w:ascii="Times New Roman" w:hAnsi="Times New Roman" w:cs="Times New Roman" w:eastAsia="Times New Roman" w:hint="default"/>
          <w:spacing w:val="-2"/>
        </w:rPr>
        <w:t>2018</w:t>
      </w:r>
      <w:r>
        <w:rPr>
          <w:spacing w:val="-2"/>
        </w:rPr>
        <w:t>年</w:t>
      </w:r>
      <w:r>
        <w:rPr>
          <w:spacing w:val="-36"/>
        </w:rPr>
        <w:t> </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日发布了《关于股东减持计划期限届满的公告》。</w:t>
      </w:r>
    </w:p>
    <w:p>
      <w:pPr>
        <w:pStyle w:val="Heading4"/>
        <w:spacing w:line="386" w:lineRule="auto" w:before="35"/>
        <w:ind w:right="1128" w:firstLine="420"/>
        <w:jc w:val="both"/>
      </w:pPr>
      <w:r>
        <w:rPr/>
        <w:t>详情请参见公司于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日在创业板信息披露指定网站巨潮资讯网（</w:t>
      </w:r>
      <w:hyperlink r:id="rId10">
        <w:r>
          <w:rPr>
            <w:rFonts w:ascii="Times New Roman" w:hAnsi="Times New Roman" w:cs="Times New Roman" w:eastAsia="Times New Roman" w:hint="default"/>
          </w:rPr>
          <w:t>www.cninfo.com.cn</w:t>
        </w:r>
      </w:hyperlink>
      <w:r>
        <w:rPr/>
        <w:t>）上发</w:t>
      </w:r>
      <w:r>
        <w:rPr>
          <w:w w:val="100"/>
        </w:rPr>
        <w:t> </w:t>
      </w:r>
      <w:r>
        <w:rPr/>
        <w:t>布的《关于持股</w:t>
      </w:r>
      <w:r>
        <w:rPr>
          <w:rFonts w:ascii="Times New Roman" w:hAnsi="Times New Roman" w:cs="Times New Roman" w:eastAsia="Times New Roman" w:hint="default"/>
        </w:rPr>
        <w:t>5%</w:t>
      </w:r>
      <w:r>
        <w:rPr/>
        <w:t>以上股东股份减持计划的预披露公告》；于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日发布了《关于持股</w:t>
      </w:r>
      <w:r>
        <w:rPr>
          <w:rFonts w:ascii="Times New Roman" w:hAnsi="Times New Roman" w:cs="Times New Roman" w:eastAsia="Times New Roman" w:hint="default"/>
        </w:rPr>
        <w:t>5%</w:t>
      </w:r>
      <w:r>
        <w:rPr/>
        <w:t>以上股</w:t>
      </w:r>
      <w:r>
        <w:rPr>
          <w:spacing w:val="-55"/>
        </w:rPr>
        <w:t> </w:t>
      </w:r>
      <w:r>
        <w:rPr>
          <w:spacing w:val="-55"/>
        </w:rPr>
      </w:r>
      <w:r>
        <w:rPr>
          <w:spacing w:val="-4"/>
        </w:rPr>
        <w:t>东减持计划减持数量过半的进展公告》；于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7</w:t>
      </w:r>
      <w:r>
        <w:rPr>
          <w:spacing w:val="-4"/>
        </w:rPr>
        <w:t>日发布了《关于持股</w:t>
      </w:r>
      <w:r>
        <w:rPr>
          <w:rFonts w:ascii="Times New Roman" w:hAnsi="Times New Roman" w:cs="Times New Roman" w:eastAsia="Times New Roman" w:hint="default"/>
          <w:spacing w:val="-4"/>
        </w:rPr>
        <w:t>5%</w:t>
      </w:r>
      <w:r>
        <w:rPr>
          <w:spacing w:val="-4"/>
        </w:rPr>
        <w:t>以上股东减持计划实施完毕</w:t>
      </w:r>
      <w:r>
        <w:rPr>
          <w:spacing w:val="-10"/>
        </w:rPr>
        <w:t> </w:t>
      </w:r>
      <w:r>
        <w:rPr>
          <w:spacing w:val="-10"/>
        </w:rPr>
      </w:r>
      <w:r>
        <w:rPr/>
        <w:t>的公告》。</w:t>
      </w:r>
    </w:p>
    <w:p>
      <w:pPr>
        <w:pStyle w:val="Heading4"/>
        <w:spacing w:line="408" w:lineRule="auto" w:before="62"/>
        <w:ind w:left="573" w:right="0"/>
        <w:jc w:val="left"/>
      </w:pPr>
      <w:r>
        <w:rPr/>
        <w:t>三、关于股权回购的公告</w:t>
      </w:r>
      <w:r>
        <w:rPr>
          <w:w w:val="100"/>
        </w:rPr>
        <w:t> </w:t>
      </w:r>
      <w:r>
        <w:rPr/>
        <w:t>详情请参见公司于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日在创业板信息披露指定网站巨潮资讯网（</w:t>
      </w:r>
      <w:hyperlink r:id="rId10">
        <w:r>
          <w:rPr>
            <w:rFonts w:ascii="Times New Roman" w:hAnsi="Times New Roman" w:cs="Times New Roman" w:eastAsia="Times New Roman" w:hint="default"/>
          </w:rPr>
          <w:t>www.cninfo.com.cn</w:t>
        </w:r>
      </w:hyperlink>
      <w:r>
        <w:rPr/>
        <w:t>）上发</w:t>
      </w:r>
    </w:p>
    <w:p>
      <w:pPr>
        <w:pStyle w:val="Heading4"/>
        <w:spacing w:line="408" w:lineRule="auto" w:before="14"/>
        <w:ind w:left="573" w:right="6794" w:hanging="421"/>
        <w:jc w:val="left"/>
      </w:pPr>
      <w:r>
        <w:rPr>
          <w:spacing w:val="-2"/>
        </w:rPr>
        <w:t>布的《对外投资进展公告》等相关公告。</w:t>
      </w:r>
      <w:r>
        <w:rPr>
          <w:spacing w:val="-69"/>
        </w:rPr>
        <w:t> </w:t>
      </w:r>
      <w:r>
        <w:rPr>
          <w:spacing w:val="-69"/>
        </w:rPr>
      </w:r>
      <w:r>
        <w:rPr/>
        <w:t>四、关于变更募集资金用途的事项</w:t>
      </w:r>
    </w:p>
    <w:p>
      <w:pPr>
        <w:pStyle w:val="Heading4"/>
        <w:spacing w:line="386" w:lineRule="auto" w:before="46"/>
        <w:ind w:right="1129" w:firstLine="420"/>
        <w:jc w:val="both"/>
      </w:pPr>
      <w:r>
        <w:rPr/>
        <w:t>详情请参见公司于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日在创业板信息披露指定网站巨潮资讯网（</w:t>
      </w:r>
      <w:hyperlink r:id="rId10">
        <w:r>
          <w:rPr>
            <w:rFonts w:ascii="Times New Roman" w:hAnsi="Times New Roman" w:cs="Times New Roman" w:eastAsia="Times New Roman" w:hint="default"/>
          </w:rPr>
          <w:t>www.cninfo.com.cn</w:t>
        </w:r>
      </w:hyperlink>
      <w:r>
        <w:rPr/>
        <w:t>）上发</w:t>
      </w:r>
      <w:r>
        <w:rPr>
          <w:w w:val="100"/>
        </w:rPr>
        <w:t> </w:t>
      </w:r>
      <w:r>
        <w:rPr/>
        <w:t>布的《关于变更部分募集资金用途暨收购资产的公告》及</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日发布的《关于对外投资的补充公告》。</w:t>
      </w:r>
    </w:p>
    <w:p>
      <w:pPr>
        <w:pStyle w:val="Heading4"/>
        <w:spacing w:line="240" w:lineRule="auto" w:before="35"/>
        <w:ind w:left="573" w:right="0"/>
        <w:jc w:val="left"/>
      </w:pPr>
      <w:r>
        <w:rPr/>
        <w:t>五、关于控股股东及其一致行动人股份质押的事项</w:t>
      </w:r>
    </w:p>
    <w:p>
      <w:pPr>
        <w:spacing w:line="240" w:lineRule="auto" w:before="10"/>
        <w:rPr>
          <w:rFonts w:ascii="宋体" w:hAnsi="宋体" w:cs="宋体" w:eastAsia="宋体" w:hint="default"/>
          <w:sz w:val="14"/>
          <w:szCs w:val="14"/>
        </w:rPr>
      </w:pPr>
    </w:p>
    <w:p>
      <w:pPr>
        <w:pStyle w:val="Heading4"/>
        <w:spacing w:line="386" w:lineRule="auto"/>
        <w:ind w:right="1155" w:firstLine="420"/>
        <w:jc w:val="both"/>
      </w:pPr>
      <w:r>
        <w:rPr/>
        <w:t>详情请参见公司于</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4"/>
        </w:rPr>
        <w:t>日在创业板信息披露指定网站巨潮资讯网（</w:t>
      </w:r>
      <w:hyperlink r:id="rId10">
        <w:r>
          <w:rPr>
            <w:rFonts w:ascii="Times New Roman" w:hAnsi="Times New Roman" w:cs="Times New Roman" w:eastAsia="Times New Roman" w:hint="default"/>
            <w:spacing w:val="-4"/>
          </w:rPr>
          <w:t>www.cninfo.com.cn</w:t>
        </w:r>
      </w:hyperlink>
      <w:r>
        <w:rPr>
          <w:spacing w:val="-4"/>
        </w:rPr>
        <w:t>）上</w:t>
      </w:r>
      <w:r>
        <w:rPr>
          <w:spacing w:val="-27"/>
          <w:w w:val="100"/>
        </w:rPr>
        <w:t> </w:t>
      </w:r>
      <w:r>
        <w:rPr/>
        <w:t>发布的《关于控股股东及其一致行动人与湖南省信托有限责任公司签订信托贷款合同的公告》。</w:t>
      </w:r>
    </w:p>
    <w:p>
      <w:pPr>
        <w:spacing w:line="240" w:lineRule="auto" w:before="4"/>
        <w:rPr>
          <w:rFonts w:ascii="宋体" w:hAnsi="宋体" w:cs="宋体" w:eastAsia="宋体" w:hint="default"/>
          <w:sz w:val="14"/>
          <w:szCs w:val="14"/>
        </w:rPr>
      </w:pPr>
    </w:p>
    <w:p>
      <w:pPr>
        <w:pStyle w:val="Heading2"/>
        <w:spacing w:line="240" w:lineRule="auto"/>
        <w:ind w:right="0"/>
        <w:jc w:val="left"/>
        <w:rPr>
          <w:b w:val="0"/>
          <w:bCs w:val="0"/>
        </w:rPr>
      </w:pPr>
      <w:r>
        <w:rPr/>
        <w:t>十九、公司子公司重大事项</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Heading4"/>
        <w:spacing w:line="240" w:lineRule="auto"/>
        <w:ind w:left="573" w:right="0"/>
        <w:jc w:val="left"/>
      </w:pPr>
      <w:r>
        <w:rPr/>
        <w:t>一、关于全资子公司对外投资的事项</w:t>
      </w:r>
    </w:p>
    <w:p>
      <w:pPr>
        <w:spacing w:line="240" w:lineRule="auto" w:before="11"/>
        <w:rPr>
          <w:rFonts w:ascii="宋体" w:hAnsi="宋体" w:cs="宋体" w:eastAsia="宋体" w:hint="default"/>
          <w:sz w:val="17"/>
          <w:szCs w:val="17"/>
        </w:rPr>
      </w:pPr>
    </w:p>
    <w:p>
      <w:pPr>
        <w:pStyle w:val="Heading4"/>
        <w:spacing w:line="240" w:lineRule="auto"/>
        <w:ind w:left="573" w:right="0"/>
        <w:jc w:val="left"/>
      </w:pPr>
      <w:r>
        <w:rPr/>
        <w:t>详情请参见公司于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spacing w:val="-3"/>
        </w:rPr>
        <w:t>日在创业板信息披露指定网站巨潮资讯网（</w:t>
      </w:r>
      <w:hyperlink r:id="rId10">
        <w:r>
          <w:rPr>
            <w:rFonts w:ascii="Times New Roman" w:hAnsi="Times New Roman" w:cs="Times New Roman" w:eastAsia="Times New Roman" w:hint="default"/>
            <w:spacing w:val="-3"/>
          </w:rPr>
          <w:t>www.cninfo.com.cn</w:t>
        </w:r>
      </w:hyperlink>
      <w:r>
        <w:rPr>
          <w:spacing w:val="-3"/>
        </w:rPr>
        <w:t>）上</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444" w:lineRule="auto" w:before="36"/>
        <w:ind w:left="573" w:right="4274" w:hanging="421"/>
        <w:jc w:val="left"/>
      </w:pPr>
      <w:r>
        <w:rPr>
          <w:spacing w:val="-2"/>
        </w:rPr>
        <w:t>发布的《关于全资子公司收购资产的公告》。</w:t>
      </w:r>
      <w:r>
        <w:rPr>
          <w:spacing w:val="-65"/>
        </w:rPr>
        <w:t> </w:t>
      </w:r>
      <w:r>
        <w:rPr>
          <w:spacing w:val="-65"/>
        </w:rPr>
      </w:r>
      <w:r>
        <w:rPr/>
        <w:t>二、关于全资子公司贷款的事项</w:t>
      </w:r>
    </w:p>
    <w:p>
      <w:pPr>
        <w:pStyle w:val="Heading4"/>
        <w:spacing w:line="386" w:lineRule="auto" w:before="53"/>
        <w:ind w:right="0" w:firstLine="420"/>
        <w:jc w:val="left"/>
      </w:pPr>
      <w:r>
        <w:rPr/>
        <w:t>详情请参见公司于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spacing w:val="-3"/>
        </w:rPr>
        <w:t>日在创业板信息披露指定网站巨潮资讯网（</w:t>
      </w:r>
      <w:hyperlink r:id="rId10">
        <w:r>
          <w:rPr>
            <w:rFonts w:ascii="Times New Roman" w:hAnsi="Times New Roman" w:cs="Times New Roman" w:eastAsia="Times New Roman" w:hint="default"/>
            <w:spacing w:val="-3"/>
          </w:rPr>
          <w:t>www.cninfo.com.cn</w:t>
        </w:r>
      </w:hyperlink>
      <w:r>
        <w:rPr>
          <w:spacing w:val="-3"/>
        </w:rPr>
        <w:t>）上</w:t>
      </w:r>
      <w:r>
        <w:rPr>
          <w:w w:val="100"/>
        </w:rPr>
        <w:t> </w:t>
      </w:r>
      <w:r>
        <w:rPr/>
        <w:t>发布的《关于为全资子公司提供担保的公告》。</w:t>
      </w:r>
    </w:p>
    <w:p>
      <w:pPr>
        <w:spacing w:after="0" w:line="386"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2964" w:right="0"/>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81,215,80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9.61%</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-22,099,1</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w w:val="95"/>
                <w:sz w:val="18"/>
              </w:rPr>
              <w:t>-22,099,1</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59,116,69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7.00%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81,215,80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9.61%</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-22,099,1</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w w:val="95"/>
                <w:sz w:val="18"/>
              </w:rPr>
              <w:t>-22,099,1</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59,116,69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7.00%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5,490,792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0.65%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-2,745,39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2,745,396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0.32%</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75,725,01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8.96%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-19,353,7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56,371,29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6.67%</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763,718,6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90.39%</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22,099,11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22,099,11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785,817,7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93.00%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763,718,6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90.39%</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22,099,11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22,099,11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785,817,7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93.00%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844,934,4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844,934,4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股份变动的原因</w:t>
      </w:r>
    </w:p>
    <w:p>
      <w:pPr>
        <w:spacing w:line="240" w:lineRule="auto" w:before="0"/>
        <w:rPr>
          <w:rFonts w:ascii="宋体" w:hAnsi="宋体" w:cs="宋体" w:eastAsia="宋体" w:hint="default"/>
          <w:sz w:val="15"/>
          <w:szCs w:val="15"/>
        </w:rPr>
      </w:pPr>
    </w:p>
    <w:p>
      <w:pPr>
        <w:pStyle w:val="BodyText"/>
        <w:spacing w:line="451" w:lineRule="auto"/>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日公司办理了袁雄贵等股东所持有的非公开发行部分股份解除限售，其中袁雄贵部分本次解除限售股份予 以高管身份锁定。</w:t>
      </w:r>
    </w:p>
    <w:p>
      <w:pPr>
        <w:spacing w:after="0" w:line="451"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股份变动的批准情况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股份变动的过户情况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股份回购的实施进展情况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3"/>
          <w:szCs w:val="13"/>
        </w:rPr>
      </w:pPr>
    </w:p>
    <w:p>
      <w:pPr>
        <w:pStyle w:val="BodyText"/>
        <w:spacing w:line="240" w:lineRule="auto"/>
        <w:ind w:left="0" w:right="1139"/>
        <w:jc w:val="right"/>
      </w:pPr>
      <w:r>
        <w:rPr/>
        <w:t>公司已于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r>
        <w:rPr>
          <w:spacing w:val="-3"/>
        </w:rPr>
        <w:t>发</w:t>
      </w:r>
      <w:r>
        <w:rPr/>
        <w:t>布了《关于回购公司股份实施完成的公告</w:t>
      </w:r>
      <w:r>
        <w:rPr>
          <w:spacing w:val="-92"/>
        </w:rPr>
        <w:t>》</w:t>
      </w:r>
      <w:r>
        <w:rPr>
          <w:spacing w:val="1"/>
        </w:rPr>
        <w:t>，</w:t>
      </w:r>
      <w:r>
        <w:rPr/>
        <w:t>公司累计通过</w:t>
      </w:r>
      <w:r>
        <w:rPr>
          <w:spacing w:val="2"/>
        </w:rPr>
        <w:t>股</w:t>
      </w:r>
      <w:r>
        <w:rPr/>
        <w:t>票回购专用证券账户以集中</w:t>
      </w:r>
    </w:p>
    <w:p>
      <w:pPr>
        <w:spacing w:line="240" w:lineRule="auto" w:before="9"/>
        <w:rPr>
          <w:rFonts w:ascii="宋体" w:hAnsi="宋体" w:cs="宋体" w:eastAsia="宋体" w:hint="default"/>
          <w:sz w:val="16"/>
          <w:szCs w:val="16"/>
        </w:rPr>
      </w:pPr>
    </w:p>
    <w:p>
      <w:pPr>
        <w:pStyle w:val="BodyText"/>
        <w:spacing w:line="240" w:lineRule="auto"/>
        <w:ind w:right="0"/>
        <w:jc w:val="left"/>
      </w:pPr>
      <w:r>
        <w:rPr/>
        <w:t>竞价交易方式回购公司股份</w:t>
      </w:r>
      <w:r>
        <w:rPr>
          <w:spacing w:val="-44"/>
        </w:rPr>
        <w:t> </w:t>
      </w:r>
      <w:r>
        <w:rPr>
          <w:rFonts w:ascii="Times New Roman" w:hAnsi="Times New Roman" w:cs="Times New Roman" w:eastAsia="Times New Roman" w:hint="default"/>
          <w:spacing w:val="1"/>
        </w:rPr>
        <w:t>24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28</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0</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股，总金额为人</w:t>
      </w:r>
      <w:r>
        <w:rPr>
          <w:spacing w:val="-3"/>
        </w:rPr>
        <w:t>民</w:t>
      </w:r>
      <w:r>
        <w:rPr/>
        <w:t>币</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77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元（不含手续费</w:t>
      </w:r>
      <w:r>
        <w:rPr>
          <w:spacing w:val="-92"/>
        </w:rPr>
        <w:t>）</w:t>
      </w:r>
      <w:r>
        <w:rPr/>
        <w:t>，累计回购股份达到公司总股</w:t>
      </w:r>
    </w:p>
    <w:p>
      <w:pPr>
        <w:spacing w:line="240" w:lineRule="auto" w:before="9"/>
        <w:rPr>
          <w:rFonts w:ascii="宋体" w:hAnsi="宋体" w:cs="宋体" w:eastAsia="宋体" w:hint="default"/>
          <w:sz w:val="16"/>
          <w:szCs w:val="16"/>
        </w:rPr>
      </w:pPr>
    </w:p>
    <w:p>
      <w:pPr>
        <w:pStyle w:val="BodyText"/>
        <w:spacing w:line="240" w:lineRule="auto"/>
        <w:ind w:right="0"/>
        <w:jc w:val="left"/>
      </w:pPr>
      <w:r>
        <w:rPr/>
        <w:t>本的</w:t>
      </w:r>
      <w:r>
        <w:rPr>
          <w:spacing w:val="-46"/>
        </w:rPr>
        <w:t> </w:t>
      </w:r>
      <w:r>
        <w:rPr>
          <w:rFonts w:ascii="Times New Roman" w:hAnsi="Times New Roman" w:cs="Times New Roman" w:eastAsia="Times New Roman" w:hint="default"/>
        </w:rPr>
        <w:t>2.87%</w:t>
      </w:r>
      <w:r>
        <w:rPr/>
        <w:t>，最高成交价为</w:t>
      </w:r>
      <w:r>
        <w:rPr>
          <w:spacing w:val="-47"/>
        </w:rPr>
        <w:t> </w:t>
      </w:r>
      <w:r>
        <w:rPr>
          <w:rFonts w:ascii="Times New Roman" w:hAnsi="Times New Roman" w:cs="Times New Roman" w:eastAsia="Times New Roman" w:hint="default"/>
        </w:rPr>
        <w:t>13.47 </w:t>
      </w:r>
      <w:r>
        <w:rPr/>
        <w:t>元</w:t>
      </w:r>
      <w:r>
        <w:rPr>
          <w:rFonts w:ascii="Times New Roman" w:hAnsi="Times New Roman" w:cs="Times New Roman" w:eastAsia="Times New Roman" w:hint="default"/>
        </w:rPr>
        <w:t>/</w:t>
      </w:r>
      <w:r>
        <w:rPr/>
        <w:t>股，最低成交价为</w:t>
      </w:r>
      <w:r>
        <w:rPr>
          <w:spacing w:val="-47"/>
        </w:rPr>
        <w:t> </w:t>
      </w:r>
      <w:r>
        <w:rPr>
          <w:rFonts w:ascii="Times New Roman" w:hAnsi="Times New Roman" w:cs="Times New Roman" w:eastAsia="Times New Roman" w:hint="default"/>
        </w:rPr>
        <w:t>7.68</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pStyle w:val="BodyText"/>
        <w:spacing w:line="240" w:lineRule="auto"/>
        <w:ind w:right="0"/>
        <w:jc w:val="left"/>
      </w:pPr>
      <w:r>
        <w:rPr/>
        <w:t>采用集中竞价方式减持回购股份的实施进展情况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0"/>
        <w:jc w:val="left"/>
      </w:pPr>
      <w:r>
        <w:rPr/>
        <w:t>股份变动对最近一年和最近一期基本每股收益和稀释每股收益、归属于公司普通股股东的每股净资产等财务指标的影响</w:t>
      </w:r>
    </w:p>
    <w:p>
      <w:pPr>
        <w:pStyle w:val="BodyText"/>
        <w:spacing w:line="240" w:lineRule="auto" w:before="115"/>
        <w:ind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0"/>
        <w:jc w:val="left"/>
      </w:pPr>
      <w:r>
        <w:rPr/>
        <w:t>公司认为必要或证券监管机构要求披露的其他内容</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188"/>
        <w:gridCol w:w="1419"/>
        <w:gridCol w:w="1419"/>
        <w:gridCol w:w="1274"/>
        <w:gridCol w:w="1277"/>
        <w:gridCol w:w="1630"/>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15" w:right="74"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14" w:right="72"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135,134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李强</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180,181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90,090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90,090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21,061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29,943,712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14,971,856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14,971,856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23,732,474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6,427,809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30,160,283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李冰</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3,681,223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1,840,611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1,840,612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7,179,063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3,589,532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3,589,531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申徐洲</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4,648,220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2,324,110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2,324,110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6,110,832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3,055,416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3,055,416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4"/>
        <w:gridCol w:w="1188"/>
        <w:gridCol w:w="1419"/>
        <w:gridCol w:w="1419"/>
        <w:gridCol w:w="1274"/>
        <w:gridCol w:w="1277"/>
        <w:gridCol w:w="1630"/>
      </w:tblGrid>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樟树市悦玩投资 管理中心（有限 合伙）</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4,194,632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2,097,316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2,097,316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37"/>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9"/>
              <w:jc w:val="both"/>
              <w:rPr>
                <w:rFonts w:ascii="宋体" w:hAnsi="宋体" w:cs="宋体" w:eastAsia="宋体" w:hint="default"/>
                <w:sz w:val="18"/>
                <w:szCs w:val="18"/>
              </w:rPr>
            </w:pPr>
            <w:r>
              <w:rPr>
                <w:rFonts w:ascii="宋体" w:hAnsi="宋体" w:cs="宋体" w:eastAsia="宋体" w:hint="default"/>
                <w:sz w:val="18"/>
                <w:szCs w:val="18"/>
              </w:rPr>
              <w:t>新余高新区互兴 拾号投资管理中 心（有限合伙）</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1,296,160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648,080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648,080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7"/>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81,215,804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28,526,921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6,427,809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59,116,692</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二、证券发行与上市情况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pict>
          <v:shape style="position:absolute;margin-left:449.22699pt;margin-top:70.671715pt;width:85.75pt;height:31.2pt;mso-position-horizontal-relative:page;mso-position-vertical-relative:paragraph;z-index:-1131496"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482.5pt;margin-top:70.671715pt;width:52.45pt;height:31.2pt;mso-position-horizontal-relative:page;mso-position-vertical-relative:paragraph;z-index:-1131472" coordorigin="9650,1413" coordsize="1049,624">
            <v:shape style="position:absolute;left:9650;top:1413;width:1049;height:624" coordorigin="9650,1413" coordsize="1049,624" path="m9650,2037l10699,2037,10699,1413,9650,1413,9650,2037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24"/>
        <w:gridCol w:w="145"/>
        <w:gridCol w:w="674"/>
        <w:gridCol w:w="737"/>
        <w:gridCol w:w="744"/>
        <w:gridCol w:w="830"/>
        <w:gridCol w:w="346"/>
        <w:gridCol w:w="444"/>
        <w:gridCol w:w="823"/>
        <w:gridCol w:w="802"/>
        <w:gridCol w:w="322"/>
        <w:gridCol w:w="1028"/>
        <w:gridCol w:w="280"/>
        <w:gridCol w:w="512"/>
        <w:gridCol w:w="557"/>
      </w:tblGrid>
      <w:tr>
        <w:trPr>
          <w:trHeight w:val="161" w:hRule="exact"/>
        </w:trPr>
        <w:tc>
          <w:tcPr>
            <w:tcW w:w="1324" w:type="dxa"/>
            <w:vMerge w:val="restart"/>
            <w:tcBorders>
              <w:top w:val="single" w:sz="4" w:space="0" w:color="000000"/>
              <w:left w:val="single" w:sz="4" w:space="0" w:color="000000"/>
              <w:right w:val="single" w:sz="4" w:space="0" w:color="000000"/>
            </w:tcBorders>
            <w:shd w:val="clear" w:color="auto" w:fill="D2D2D2"/>
          </w:tcPr>
          <w:p>
            <w:pPr/>
          </w:p>
        </w:tc>
        <w:tc>
          <w:tcPr>
            <w:tcW w:w="820"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44,127</w:t>
            </w:r>
          </w:p>
        </w:tc>
        <w:tc>
          <w:tcPr>
            <w:tcW w:w="1481" w:type="dxa"/>
            <w:gridSpan w:val="2"/>
            <w:vMerge w:val="restart"/>
            <w:tcBorders>
              <w:top w:val="single" w:sz="4" w:space="0" w:color="000000"/>
              <w:left w:val="single" w:sz="4" w:space="0" w:color="000000"/>
              <w:right w:val="single" w:sz="4" w:space="0" w:color="000000"/>
            </w:tcBorders>
            <w:shd w:val="clear" w:color="auto" w:fill="D2D2D2"/>
          </w:tcPr>
          <w:p>
            <w:pPr/>
          </w:p>
        </w:tc>
        <w:tc>
          <w:tcPr>
            <w:tcW w:w="1176"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41,958</w:t>
            </w:r>
          </w:p>
        </w:tc>
        <w:tc>
          <w:tcPr>
            <w:tcW w:w="126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2D2D2"/>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24" w:type="dxa"/>
            <w:vMerge/>
            <w:tcBorders>
              <w:left w:val="single" w:sz="4" w:space="0" w:color="000000"/>
              <w:right w:val="single" w:sz="4" w:space="0" w:color="000000"/>
            </w:tcBorders>
            <w:shd w:val="clear" w:color="auto" w:fill="D2D2D2"/>
          </w:tcPr>
          <w:p>
            <w:pPr/>
          </w:p>
        </w:tc>
        <w:tc>
          <w:tcPr>
            <w:tcW w:w="820"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4" w:type="dxa"/>
            <w:vMerge/>
            <w:tcBorders>
              <w:left w:val="single" w:sz="4" w:space="0" w:color="000000"/>
              <w:bottom w:val="nil" w:sz="6" w:space="0" w:color="auto"/>
              <w:right w:val="single" w:sz="4" w:space="0" w:color="000000"/>
            </w:tcBorders>
            <w:shd w:val="clear" w:color="auto" w:fill="D2D2D2"/>
          </w:tcPr>
          <w:p>
            <w:pPr/>
          </w:p>
        </w:tc>
        <w:tc>
          <w:tcPr>
            <w:tcW w:w="820"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20" w:type="dxa"/>
            <w:gridSpan w:val="2"/>
            <w:vMerge/>
            <w:tcBorders>
              <w:left w:val="single" w:sz="9" w:space="0" w:color="D2D2D2"/>
              <w:right w:val="single" w:sz="10" w:space="0" w:color="D2D2D2"/>
            </w:tcBorders>
          </w:tcPr>
          <w:p>
            <w:pPr/>
          </w:p>
        </w:tc>
        <w:tc>
          <w:tcPr>
            <w:tcW w:w="1481" w:type="dxa"/>
            <w:gridSpan w:val="2"/>
            <w:vMerge/>
            <w:tcBorders>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4" w:type="dxa"/>
            <w:vMerge w:val="restart"/>
            <w:tcBorders>
              <w:top w:val="nil" w:sz="6" w:space="0" w:color="auto"/>
              <w:left w:val="single" w:sz="4" w:space="0" w:color="000000"/>
              <w:right w:val="single" w:sz="4" w:space="0" w:color="000000"/>
            </w:tcBorders>
            <w:shd w:val="clear" w:color="auto" w:fill="D2D2D2"/>
          </w:tcPr>
          <w:p>
            <w:pPr/>
          </w:p>
        </w:tc>
        <w:tc>
          <w:tcPr>
            <w:tcW w:w="820"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4" w:type="dxa"/>
            <w:vMerge/>
            <w:tcBorders>
              <w:left w:val="single" w:sz="4" w:space="0" w:color="000000"/>
              <w:right w:val="single" w:sz="4" w:space="0" w:color="000000"/>
            </w:tcBorders>
            <w:shd w:val="clear" w:color="auto" w:fill="D2D2D2"/>
          </w:tcPr>
          <w:p>
            <w:pPr/>
          </w:p>
        </w:tc>
        <w:tc>
          <w:tcPr>
            <w:tcW w:w="820"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bottom w:val="nil" w:sz="6" w:space="0" w:color="auto"/>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24" w:type="dxa"/>
            <w:vMerge/>
            <w:tcBorders>
              <w:left w:val="single" w:sz="4" w:space="0" w:color="000000"/>
              <w:bottom w:val="single" w:sz="4" w:space="0" w:color="000000"/>
              <w:right w:val="single" w:sz="4" w:space="0" w:color="000000"/>
            </w:tcBorders>
            <w:shd w:val="clear" w:color="auto" w:fill="D2D2D2"/>
          </w:tcPr>
          <w:p>
            <w:pPr/>
          </w:p>
        </w:tc>
        <w:tc>
          <w:tcPr>
            <w:tcW w:w="820" w:type="dxa"/>
            <w:gridSpan w:val="2"/>
            <w:vMerge/>
            <w:tcBorders>
              <w:left w:val="single" w:sz="9" w:space="0" w:color="D2D2D2"/>
              <w:bottom w:val="single" w:sz="4" w:space="0" w:color="000000"/>
              <w:right w:val="single" w:sz="10" w:space="0" w:color="D2D2D2"/>
            </w:tcBorders>
          </w:tcPr>
          <w:p>
            <w:pPr/>
          </w:p>
        </w:tc>
        <w:tc>
          <w:tcPr>
            <w:tcW w:w="1481" w:type="dxa"/>
            <w:gridSpan w:val="2"/>
            <w:vMerge/>
            <w:tcBorders>
              <w:left w:val="single" w:sz="4" w:space="0" w:color="000000"/>
              <w:bottom w:val="single" w:sz="4" w:space="0" w:color="000000"/>
              <w:right w:val="single" w:sz="4" w:space="0" w:color="000000"/>
            </w:tcBorders>
            <w:shd w:val="clear" w:color="auto" w:fill="D2D2D2"/>
          </w:tcPr>
          <w:p>
            <w:pPr/>
          </w:p>
        </w:tc>
        <w:tc>
          <w:tcPr>
            <w:tcW w:w="1176" w:type="dxa"/>
            <w:gridSpan w:val="2"/>
            <w:vMerge/>
            <w:tcBorders>
              <w:left w:val="single" w:sz="10" w:space="0" w:color="D2D2D2"/>
              <w:bottom w:val="single" w:sz="4" w:space="0" w:color="000000"/>
              <w:right w:val="single" w:sz="10" w:space="0" w:color="D2D2D2"/>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512" w:type="dxa"/>
            <w:vMerge/>
            <w:tcBorders>
              <w:left w:val="single" w:sz="12" w:space="0" w:color="D2D2D2"/>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94"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2"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right w:val="single" w:sz="4" w:space="0" w:color="000000"/>
            </w:tcBorders>
            <w:shd w:val="clear" w:color="auto" w:fill="D2D2D2"/>
          </w:tcPr>
          <w:p>
            <w:pPr/>
          </w:p>
        </w:tc>
      </w:tr>
      <w:tr>
        <w:trPr>
          <w:trHeight w:val="139"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z w:val="18"/>
                <w:szCs w:val="18"/>
              </w:rPr>
              <w:t>湖</w:t>
            </w:r>
            <w:r>
              <w:rPr>
                <w:rFonts w:ascii="宋体" w:hAnsi="宋体" w:cs="宋体" w:eastAsia="宋体" w:hint="default"/>
                <w:spacing w:val="-64"/>
                <w:sz w:val="18"/>
                <w:szCs w:val="18"/>
              </w:rPr>
              <w:t> </w:t>
            </w:r>
            <w:r>
              <w:rPr>
                <w:rFonts w:ascii="宋体" w:hAnsi="宋体" w:cs="宋体" w:eastAsia="宋体" w:hint="default"/>
                <w:sz w:val="18"/>
                <w:szCs w:val="18"/>
              </w:rPr>
              <w:t>南</w:t>
            </w:r>
            <w:r>
              <w:rPr>
                <w:rFonts w:ascii="宋体" w:hAnsi="宋体" w:cs="宋体" w:eastAsia="宋体" w:hint="default"/>
                <w:spacing w:val="-64"/>
                <w:sz w:val="18"/>
                <w:szCs w:val="18"/>
              </w:rPr>
              <w:t> </w:t>
            </w:r>
            <w:r>
              <w:rPr>
                <w:rFonts w:ascii="宋体" w:hAnsi="宋体" w:cs="宋体" w:eastAsia="宋体" w:hint="default"/>
                <w:sz w:val="18"/>
                <w:szCs w:val="18"/>
              </w:rPr>
              <w:t>天</w:t>
            </w:r>
            <w:r>
              <w:rPr>
                <w:rFonts w:ascii="宋体" w:hAnsi="宋体" w:cs="宋体" w:eastAsia="宋体" w:hint="default"/>
                <w:spacing w:val="-64"/>
                <w:sz w:val="18"/>
                <w:szCs w:val="18"/>
              </w:rPr>
              <w:t> </w:t>
            </w:r>
            <w:r>
              <w:rPr>
                <w:rFonts w:ascii="宋体" w:hAnsi="宋体" w:cs="宋体" w:eastAsia="宋体" w:hint="default"/>
                <w:sz w:val="18"/>
                <w:szCs w:val="18"/>
              </w:rPr>
              <w:t>鸿</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集</w:t>
            </w:r>
            <w:r>
              <w:rPr>
                <w:rFonts w:ascii="宋体" w:hAnsi="宋体" w:cs="宋体" w:eastAsia="宋体" w:hint="default"/>
                <w:sz w:val="18"/>
                <w:szCs w:val="18"/>
              </w:rPr>
              <w:t> 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19.57%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165,333,2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-1,309,00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165,333,2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0"/>
              <w:ind w:right="19"/>
              <w:jc w:val="righ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162,243,997</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7.12%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60,176,18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45,132,13</w:t>
            </w:r>
          </w:p>
          <w:p>
            <w:pPr>
              <w:pStyle w:val="TableParagraph"/>
              <w:spacing w:line="240" w:lineRule="auto" w:before="102"/>
              <w:ind w:right="58"/>
              <w:jc w:val="right"/>
              <w:rPr>
                <w:rFonts w:ascii="Times New Roman" w:hAnsi="Times New Roman" w:cs="Times New Roman" w:eastAsia="Times New Roman" w:hint="default"/>
                <w:sz w:val="18"/>
                <w:szCs w:val="18"/>
              </w:rPr>
            </w:pPr>
            <w:r>
              <w:rPr>
                <w:rFonts w:ascii="Times New Roman"/>
                <w:sz w:val="18"/>
              </w:rPr>
              <w:t>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15044047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50,395,893</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肖乐</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36,399,997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787"/>
        <w:gridCol w:w="790"/>
        <w:gridCol w:w="785"/>
        <w:gridCol w:w="840"/>
        <w:gridCol w:w="1349"/>
        <w:gridCol w:w="1349"/>
      </w:tblGrid>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李容平</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24,714,65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24,714,65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24,709,995</w:t>
            </w: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
              <w:jc w:val="both"/>
              <w:rPr>
                <w:rFonts w:ascii="宋体" w:hAnsi="宋体" w:cs="宋体" w:eastAsia="宋体" w:hint="default"/>
                <w:sz w:val="18"/>
                <w:szCs w:val="18"/>
              </w:rPr>
            </w:pPr>
            <w:r>
              <w:rPr>
                <w:rFonts w:ascii="宋体" w:hAnsi="宋体" w:cs="宋体" w:eastAsia="宋体" w:hint="default"/>
                <w:sz w:val="18"/>
                <w:szCs w:val="18"/>
              </w:rPr>
              <w:t>天</w:t>
            </w:r>
            <w:r>
              <w:rPr>
                <w:rFonts w:ascii="宋体" w:hAnsi="宋体" w:cs="宋体" w:eastAsia="宋体" w:hint="default"/>
                <w:spacing w:val="-64"/>
                <w:sz w:val="18"/>
                <w:szCs w:val="18"/>
              </w:rPr>
              <w:t> </w:t>
            </w:r>
            <w:r>
              <w:rPr>
                <w:rFonts w:ascii="宋体" w:hAnsi="宋体" w:cs="宋体" w:eastAsia="宋体" w:hint="default"/>
                <w:sz w:val="18"/>
                <w:szCs w:val="18"/>
              </w:rPr>
              <w:t>舟</w:t>
            </w:r>
            <w:r>
              <w:rPr>
                <w:rFonts w:ascii="宋体" w:hAnsi="宋体" w:cs="宋体" w:eastAsia="宋体" w:hint="default"/>
                <w:spacing w:val="-64"/>
                <w:sz w:val="18"/>
                <w:szCs w:val="18"/>
              </w:rPr>
              <w:t> </w:t>
            </w:r>
            <w:r>
              <w:rPr>
                <w:rFonts w:ascii="宋体" w:hAnsi="宋体" w:cs="宋体" w:eastAsia="宋体" w:hint="default"/>
                <w:sz w:val="18"/>
                <w:szCs w:val="18"/>
              </w:rPr>
              <w:t>文</w:t>
            </w:r>
            <w:r>
              <w:rPr>
                <w:rFonts w:ascii="宋体" w:hAnsi="宋体" w:cs="宋体" w:eastAsia="宋体" w:hint="default"/>
                <w:spacing w:val="-64"/>
                <w:sz w:val="18"/>
                <w:szCs w:val="18"/>
              </w:rPr>
              <w:t> </w:t>
            </w:r>
            <w:r>
              <w:rPr>
                <w:rFonts w:ascii="宋体" w:hAnsi="宋体" w:cs="宋体" w:eastAsia="宋体" w:hint="default"/>
                <w:sz w:val="18"/>
                <w:szCs w:val="18"/>
              </w:rPr>
              <w:t>化</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4"/>
                <w:sz w:val="18"/>
                <w:szCs w:val="18"/>
              </w:rPr>
              <w:t> </w:t>
            </w:r>
            <w:r>
              <w:rPr>
                <w:rFonts w:ascii="宋体" w:hAnsi="宋体" w:cs="宋体" w:eastAsia="宋体" w:hint="default"/>
                <w:sz w:val="18"/>
                <w:szCs w:val="18"/>
              </w:rPr>
              <w:t>份</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z w:val="18"/>
                <w:szCs w:val="18"/>
              </w:rPr>
              <w:t> 限</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pacing w:val="-64"/>
                <w:sz w:val="18"/>
                <w:szCs w:val="18"/>
              </w:rPr>
              <w:t> </w:t>
            </w:r>
            <w:r>
              <w:rPr>
                <w:rFonts w:ascii="宋体" w:hAnsi="宋体" w:cs="宋体" w:eastAsia="宋体" w:hint="default"/>
                <w:sz w:val="18"/>
                <w:szCs w:val="18"/>
              </w:rPr>
              <w:t>司</w:t>
            </w:r>
            <w:r>
              <w:rPr>
                <w:rFonts w:ascii="宋体" w:hAnsi="宋体" w:cs="宋体" w:eastAsia="宋体" w:hint="default"/>
                <w:spacing w:val="-64"/>
                <w:sz w:val="18"/>
                <w:szCs w:val="18"/>
              </w:rPr>
              <w:t> </w:t>
            </w:r>
            <w:r>
              <w:rPr>
                <w:rFonts w:ascii="宋体" w:hAnsi="宋体" w:cs="宋体" w:eastAsia="宋体" w:hint="default"/>
                <w:sz w:val="18"/>
                <w:szCs w:val="18"/>
              </w:rPr>
              <w:t>回</w:t>
            </w:r>
            <w:r>
              <w:rPr>
                <w:rFonts w:ascii="宋体" w:hAnsi="宋体" w:cs="宋体" w:eastAsia="宋体" w:hint="default"/>
                <w:spacing w:val="-67"/>
                <w:sz w:val="18"/>
                <w:szCs w:val="18"/>
              </w:rPr>
              <w:t> </w:t>
            </w:r>
            <w:r>
              <w:rPr>
                <w:rFonts w:ascii="宋体" w:hAnsi="宋体" w:cs="宋体" w:eastAsia="宋体" w:hint="default"/>
                <w:sz w:val="18"/>
                <w:szCs w:val="18"/>
              </w:rPr>
              <w:t>购</w:t>
            </w:r>
            <w:r>
              <w:rPr>
                <w:rFonts w:ascii="宋体" w:hAnsi="宋体" w:cs="宋体" w:eastAsia="宋体" w:hint="default"/>
                <w:spacing w:val="-64"/>
                <w:sz w:val="18"/>
                <w:szCs w:val="18"/>
              </w:rPr>
              <w:t> </w:t>
            </w:r>
            <w:r>
              <w:rPr>
                <w:rFonts w:ascii="宋体" w:hAnsi="宋体" w:cs="宋体" w:eastAsia="宋体" w:hint="default"/>
                <w:sz w:val="18"/>
                <w:szCs w:val="18"/>
              </w:rPr>
              <w:t>专</w:t>
            </w:r>
            <w:r>
              <w:rPr>
                <w:rFonts w:ascii="宋体" w:hAnsi="宋体" w:cs="宋体" w:eastAsia="宋体" w:hint="default"/>
                <w:spacing w:val="-64"/>
                <w:sz w:val="18"/>
                <w:szCs w:val="18"/>
              </w:rPr>
              <w:t> </w:t>
            </w:r>
            <w:r>
              <w:rPr>
                <w:rFonts w:ascii="宋体" w:hAnsi="宋体" w:cs="宋体" w:eastAsia="宋体" w:hint="default"/>
                <w:sz w:val="18"/>
                <w:szCs w:val="18"/>
              </w:rPr>
              <w:t>用</w:t>
            </w:r>
            <w:r>
              <w:rPr>
                <w:rFonts w:ascii="宋体" w:hAnsi="宋体" w:cs="宋体" w:eastAsia="宋体" w:hint="default"/>
                <w:sz w:val="18"/>
                <w:szCs w:val="18"/>
              </w:rPr>
              <w:t> 证券账户</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24,288,70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892,560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24,288,70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王玉刚</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13,533,31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-4,466,69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13,533,31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8"/>
              <w:jc w:val="both"/>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证</w:t>
            </w:r>
            <w:r>
              <w:rPr>
                <w:rFonts w:ascii="宋体" w:hAnsi="宋体" w:cs="宋体" w:eastAsia="宋体" w:hint="default"/>
                <w:spacing w:val="-64"/>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浦</w:t>
            </w:r>
            <w:r>
              <w:rPr>
                <w:rFonts w:ascii="宋体" w:hAnsi="宋体" w:cs="宋体" w:eastAsia="宋体" w:hint="default"/>
                <w:spacing w:val="-64"/>
                <w:sz w:val="18"/>
                <w:szCs w:val="18"/>
              </w:rPr>
              <w:t> </w:t>
            </w:r>
            <w:r>
              <w:rPr>
                <w:rFonts w:ascii="宋体" w:hAnsi="宋体" w:cs="宋体" w:eastAsia="宋体" w:hint="default"/>
                <w:sz w:val="18"/>
                <w:szCs w:val="18"/>
              </w:rPr>
              <w:t>发</w:t>
            </w:r>
            <w:r>
              <w:rPr>
                <w:rFonts w:ascii="宋体" w:hAnsi="宋体" w:cs="宋体" w:eastAsia="宋体" w:hint="default"/>
                <w:sz w:val="18"/>
                <w:szCs w:val="18"/>
              </w:rPr>
              <w:t> 银</w:t>
            </w:r>
            <w:r>
              <w:rPr>
                <w:rFonts w:ascii="宋体" w:hAnsi="宋体" w:cs="宋体" w:eastAsia="宋体" w:hint="default"/>
                <w:spacing w:val="-64"/>
                <w:sz w:val="18"/>
                <w:szCs w:val="18"/>
              </w:rPr>
              <w:t> </w:t>
            </w:r>
            <w:r>
              <w:rPr>
                <w:rFonts w:ascii="宋体" w:hAnsi="宋体" w:cs="宋体" w:eastAsia="宋体" w:hint="default"/>
                <w:sz w:val="18"/>
                <w:szCs w:val="18"/>
              </w:rPr>
              <w:t>行</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天</w:t>
            </w:r>
            <w:r>
              <w:rPr>
                <w:rFonts w:ascii="宋体" w:hAnsi="宋体" w:cs="宋体" w:eastAsia="宋体" w:hint="default"/>
                <w:spacing w:val="-64"/>
                <w:sz w:val="18"/>
                <w:szCs w:val="18"/>
              </w:rPr>
              <w:t> </w:t>
            </w:r>
            <w:r>
              <w:rPr>
                <w:rFonts w:ascii="宋体" w:hAnsi="宋体" w:cs="宋体" w:eastAsia="宋体" w:hint="default"/>
                <w:sz w:val="18"/>
                <w:szCs w:val="18"/>
              </w:rPr>
              <w:t>舟</w:t>
            </w:r>
            <w:r>
              <w:rPr>
                <w:rFonts w:ascii="宋体" w:hAnsi="宋体" w:cs="宋体" w:eastAsia="宋体" w:hint="default"/>
                <w:sz w:val="18"/>
                <w:szCs w:val="18"/>
              </w:rPr>
              <w:t> 文化</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号集合资产 管理计划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3" w:right="0"/>
              <w:jc w:val="left"/>
              <w:rPr>
                <w:rFonts w:ascii="Times New Roman" w:hAnsi="Times New Roman" w:cs="Times New Roman" w:eastAsia="Times New Roman" w:hint="default"/>
                <w:sz w:val="18"/>
                <w:szCs w:val="18"/>
              </w:rPr>
            </w:pPr>
            <w:r>
              <w:rPr>
                <w:rFonts w:ascii="Times New Roman"/>
                <w:sz w:val="18"/>
              </w:rPr>
              <w:t>8,636,161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8,636,161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8,527,382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3,055,416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5,471,966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7,641,523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-2,403,53</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3,589,531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4,051,992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7,167,186</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李广欣</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7,394,111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2,116,714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7,394,111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9" w:space="0" w:color="D2D2D2"/>
              <w:right w:val="single" w:sz="4" w:space="0" w:color="000000"/>
            </w:tcBorders>
          </w:tcPr>
          <w:p>
            <w:pPr>
              <w:pStyle w:val="TableParagraph"/>
              <w:spacing w:line="316" w:lineRule="auto" w:before="49"/>
              <w:ind w:left="17" w:right="17"/>
              <w:jc w:val="left"/>
              <w:rPr>
                <w:rFonts w:ascii="宋体" w:hAnsi="宋体" w:cs="宋体" w:eastAsia="宋体" w:hint="default"/>
                <w:sz w:val="18"/>
                <w:szCs w:val="18"/>
              </w:rPr>
            </w:pPr>
            <w:r>
              <w:rPr>
                <w:rFonts w:ascii="宋体" w:hAnsi="宋体" w:cs="宋体" w:eastAsia="宋体" w:hint="default"/>
                <w:spacing w:val="-1"/>
                <w:sz w:val="18"/>
                <w:szCs w:val="18"/>
              </w:rPr>
              <w:t>上述股东中，天鸿投资与肖乐存在一致行动人关系；天舟文化股份有限公司回购专用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证券账户为公司回购专用证券账户；国金证券－浦发银行－国金天舟文化</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号集合资</w:t>
            </w:r>
          </w:p>
          <w:p>
            <w:pPr>
              <w:pStyle w:val="TableParagraph"/>
              <w:spacing w:line="248" w:lineRule="exact"/>
              <w:ind w:left="17" w:right="0"/>
              <w:jc w:val="left"/>
              <w:rPr>
                <w:rFonts w:ascii="宋体" w:hAnsi="宋体" w:cs="宋体" w:eastAsia="宋体" w:hint="default"/>
                <w:sz w:val="18"/>
                <w:szCs w:val="18"/>
              </w:rPr>
            </w:pPr>
            <w:r>
              <w:rPr>
                <w:rFonts w:ascii="宋体" w:hAnsi="宋体" w:cs="宋体" w:eastAsia="宋体" w:hint="default"/>
                <w:sz w:val="18"/>
                <w:szCs w:val="18"/>
              </w:rPr>
              <w:t>产管理计划为公司第一期员工持股计划，除此之外，公司未知其余前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通股东之间、以及和前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名股东之间是否存在关联关系或一致行动关系。</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9" w:space="0" w:color="D2D2D2"/>
              <w:right w:val="single" w:sz="4" w:space="0" w:color="000000"/>
            </w:tcBorders>
          </w:tcPr>
          <w:p>
            <w:pPr/>
          </w:p>
        </w:tc>
      </w:tr>
      <w:tr>
        <w:trPr>
          <w:trHeight w:val="318"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9" w:space="0" w:color="D2D2D2"/>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165,333,202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165,333,202</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肖乐</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36,400,000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李容平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24,714,654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24,714,654</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天舟文化股份有限公司回购专用证 券账户</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24,288,703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24,288,703</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15,044,047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15,044,047</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王玉刚</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13,533,311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13,533,311</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7"/>
                <w:sz w:val="18"/>
                <w:szCs w:val="18"/>
              </w:rPr>
              <w:t>国金证券－浦发银行－国金天舟文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8,636,161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8,636,161</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李广欣</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7,394,111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7,394,111</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5,471,966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5,471,966</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申徐洲</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4,932,984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4,932,984</w:t>
            </w:r>
          </w:p>
        </w:tc>
      </w:tr>
      <w:tr>
        <w:trPr>
          <w:trHeight w:val="362"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
                <w:sz w:val="18"/>
                <w:szCs w:val="18"/>
              </w:rPr>
              <w:t>上述股东天鸿投资与肖乐存在一致行动人关系；天舟文化股份有限公司回购专用证券</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80"/>
        <w:gridCol w:w="6687"/>
      </w:tblGrid>
      <w:tr>
        <w:trPr>
          <w:trHeight w:val="987"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账户为公司回购专用证券账户；国金证券－浦发银行－国金天舟文化</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号集合资产管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理计划为公司第一期员工持股计划，除此之外，公司未知其余前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东之间，以及和前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名股东之间是否存在关联关系或一致行动关系。</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414"/>
        <w:jc w:val="left"/>
      </w:pPr>
      <w:r>
        <w:rPr/>
        <w:t>控股股东性质：社团集体控股 控股股东类型：法人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594"/>
        <w:gridCol w:w="1752"/>
        <w:gridCol w:w="2233"/>
      </w:tblGrid>
      <w:tr>
        <w:trPr>
          <w:trHeight w:val="71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337"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183"/>
              <w:jc w:val="left"/>
              <w:rPr>
                <w:rFonts w:ascii="宋体" w:hAnsi="宋体" w:cs="宋体" w:eastAsia="宋体" w:hint="default"/>
                <w:sz w:val="18"/>
                <w:szCs w:val="18"/>
              </w:rPr>
            </w:pPr>
            <w:r>
              <w:rPr>
                <w:rFonts w:ascii="宋体" w:hAnsi="宋体" w:cs="宋体" w:eastAsia="宋体" w:hint="default"/>
                <w:sz w:val="18"/>
                <w:szCs w:val="18"/>
              </w:rPr>
              <w:t>湖南天鸿投资集团有限公 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0"/>
              <w:jc w:val="center"/>
              <w:rPr>
                <w:rFonts w:ascii="Times New Roman" w:hAnsi="Times New Roman" w:cs="Times New Roman" w:eastAsia="Times New Roman" w:hint="default"/>
                <w:sz w:val="18"/>
                <w:szCs w:val="18"/>
              </w:rPr>
            </w:pPr>
            <w:r>
              <w:rPr>
                <w:rFonts w:ascii="Times New Roman"/>
                <w:sz w:val="18"/>
              </w:rPr>
              <w:t>91430121734774240G</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both"/>
              <w:rPr>
                <w:rFonts w:ascii="宋体" w:hAnsi="宋体" w:cs="宋体" w:eastAsia="宋体" w:hint="default"/>
                <w:sz w:val="18"/>
                <w:szCs w:val="18"/>
              </w:rPr>
            </w:pPr>
            <w:r>
              <w:rPr>
                <w:rFonts w:ascii="宋体" w:hAnsi="宋体" w:cs="宋体" w:eastAsia="宋体" w:hint="default"/>
                <w:sz w:val="18"/>
                <w:szCs w:val="18"/>
              </w:rPr>
              <w:t>投资高新技术产业、农业、 文化与教育产业，提供企业 管理咨询服务，纸印品销售 和纸张批发。</w:t>
            </w:r>
          </w:p>
        </w:tc>
      </w:tr>
      <w:tr>
        <w:trPr>
          <w:trHeight w:val="1027"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宋体" w:hAnsi="宋体" w:cs="宋体" w:eastAsia="宋体" w:hint="default"/>
          <w:sz w:val="28"/>
          <w:szCs w:val="28"/>
        </w:rPr>
      </w:pPr>
    </w:p>
    <w:p>
      <w:pPr>
        <w:pStyle w:val="BodyText"/>
        <w:spacing w:line="240" w:lineRule="auto" w:before="44"/>
        <w:ind w:right="0"/>
        <w:jc w:val="left"/>
      </w:pPr>
      <w:r>
        <w:rPr/>
        <w:t>控股股东报告期内变更</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现任天鸿投资董事长、天舟文化董事长</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宋体" w:hAnsi="宋体" w:cs="宋体" w:eastAsia="宋体" w:hint="default"/>
          <w:sz w:val="28"/>
          <w:szCs w:val="28"/>
        </w:rPr>
      </w:pPr>
    </w:p>
    <w:p>
      <w:pPr>
        <w:pStyle w:val="BodyText"/>
        <w:spacing w:line="240" w:lineRule="auto" w:before="44"/>
        <w:ind w:right="0"/>
        <w:jc w:val="left"/>
      </w:pPr>
      <w:r>
        <w:rPr/>
        <w:t>实际控制人报告期内变更</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40" w:lineRule="auto" w:before="44"/>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w:t>
      </w:r>
    </w:p>
    <w:p>
      <w:pPr>
        <w:spacing w:line="240" w:lineRule="auto" w:before="0"/>
        <w:rPr>
          <w:rFonts w:ascii="宋体" w:hAnsi="宋体" w:cs="宋体" w:eastAsia="宋体" w:hint="default"/>
          <w:sz w:val="18"/>
          <w:szCs w:val="18"/>
        </w:rPr>
      </w:pPr>
    </w:p>
    <w:p>
      <w:pPr>
        <w:pStyle w:val="BodyText"/>
        <w:spacing w:line="240" w:lineRule="auto" w:before="156"/>
        <w:ind w:right="0"/>
        <w:jc w:val="left"/>
      </w:pPr>
      <w:r>
        <w:rPr/>
        <w:t>公司与实际控制人之间的产权及控制关系的方框图</w:t>
      </w:r>
    </w:p>
    <w:p>
      <w:pPr>
        <w:spacing w:line="240" w:lineRule="auto" w:before="1"/>
        <w:rPr>
          <w:rFonts w:ascii="宋体" w:hAnsi="宋体" w:cs="宋体" w:eastAsia="宋体" w:hint="default"/>
          <w:sz w:val="24"/>
          <w:szCs w:val="24"/>
        </w:rPr>
      </w:pPr>
    </w:p>
    <w:p>
      <w:pPr>
        <w:spacing w:line="4573" w:lineRule="exact"/>
        <w:ind w:left="1382"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4544198" cy="2904363"/>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6" cstate="print"/>
                    <a:stretch>
                      <a:fillRect/>
                    </a:stretch>
                  </pic:blipFill>
                  <pic:spPr>
                    <a:xfrm>
                      <a:off x="0" y="0"/>
                      <a:ext cx="4544198" cy="2904363"/>
                    </a:xfrm>
                    <a:prstGeom prst="rect">
                      <a:avLst/>
                    </a:prstGeom>
                  </pic:spPr>
                </pic:pic>
              </a:graphicData>
            </a:graphic>
          </wp:inline>
        </w:drawing>
      </w:r>
      <w:r>
        <w:rPr>
          <w:rFonts w:ascii="宋体" w:hAnsi="宋体" w:cs="宋体" w:eastAsia="宋体" w:hint="default"/>
          <w:position w:val="-90"/>
          <w:sz w:val="20"/>
          <w:szCs w:val="20"/>
        </w:rPr>
      </w:r>
    </w:p>
    <w:p>
      <w:pPr>
        <w:spacing w:line="240" w:lineRule="auto" w:before="8"/>
        <w:rPr>
          <w:rFonts w:ascii="宋体" w:hAnsi="宋体" w:cs="宋体" w:eastAsia="宋体" w:hint="default"/>
          <w:sz w:val="20"/>
          <w:szCs w:val="20"/>
        </w:rPr>
      </w:pPr>
    </w:p>
    <w:p>
      <w:pPr>
        <w:pStyle w:val="BodyText"/>
        <w:spacing w:line="240" w:lineRule="auto"/>
        <w:ind w:right="0"/>
        <w:jc w:val="left"/>
      </w:pPr>
      <w:r>
        <w:rPr/>
        <w:t>实际控制人通过信托或其他资产管理方式控制公司</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285" w:right="0"/>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1679" w:right="0"/>
        <w:jc w:val="left"/>
        <w:rPr>
          <w:b w:val="0"/>
          <w:bCs w:val="0"/>
        </w:rPr>
      </w:pPr>
      <w:bookmarkStart w:name="_bookmark7" w:id="8"/>
      <w:bookmarkEnd w:id="8"/>
      <w:r>
        <w:rPr>
          <w:b w:val="0"/>
          <w:bCs w:val="0"/>
        </w:rPr>
      </w:r>
      <w:r>
        <w:rPr/>
        <w:t>第八节 </w:t>
      </w:r>
      <w:r>
        <w:rPr>
          <w:spacing w:val="18"/>
        </w:rPr>
        <w:t> </w:t>
      </w:r>
      <w:r>
        <w:rPr/>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副董事 长、执行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60,176,18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60,176,18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罗争玉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许中缘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监事会召 集人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148,201</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4,030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4,030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张桂叶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常务副总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180,179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180,179</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董事会秘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书</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董事长助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60,568,59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60,568,59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二、公司董事、监事、高级管理人员变动情况</w:t>
      </w:r>
      <w:r>
        <w:rPr>
          <w:b w:val="0"/>
          <w:bCs w:val="0"/>
        </w:rPr>
      </w:r>
    </w:p>
    <w:p>
      <w:pPr>
        <w:spacing w:line="240" w:lineRule="auto" w:before="16"/>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三、任职情况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公司现任董事、监事、高级管理人员专业背景、主要工作经历以及目前在公司的主要职责</w:t>
      </w:r>
    </w:p>
    <w:p>
      <w:pPr>
        <w:pStyle w:val="Heading4"/>
        <w:spacing w:line="376" w:lineRule="auto" w:before="104"/>
        <w:ind w:left="573" w:right="0" w:firstLine="2"/>
        <w:jc w:val="left"/>
      </w:pPr>
      <w:r>
        <w:rPr>
          <w:rFonts w:ascii="Microsoft JhengHei" w:hAnsi="Microsoft JhengHei" w:cs="Microsoft JhengHei" w:eastAsia="Microsoft JhengHei" w:hint="default"/>
          <w:b/>
          <w:bCs/>
        </w:rPr>
        <w:t>一、董事会成员</w:t>
      </w:r>
      <w:r>
        <w:rPr>
          <w:rFonts w:ascii="Microsoft JhengHei" w:hAnsi="Microsoft JhengHei" w:cs="Microsoft JhengHei" w:eastAsia="Microsoft JhengHei" w:hint="default"/>
          <w:b/>
          <w:bCs/>
          <w:spacing w:val="-47"/>
        </w:rPr>
        <w:t> </w:t>
      </w:r>
      <w:r>
        <w:rPr/>
        <w:t>肖志鸿，</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5</w:t>
      </w:r>
      <w:r>
        <w:rPr/>
        <w:t>月生，中国国籍，无境外永久居留权。中华全国工商业联合会第十一届执行委员会</w:t>
      </w:r>
    </w:p>
    <w:p>
      <w:pPr>
        <w:pStyle w:val="Heading4"/>
        <w:spacing w:line="408" w:lineRule="auto" w:before="45"/>
        <w:ind w:right="0"/>
        <w:jc w:val="left"/>
      </w:pPr>
      <w:r>
        <w:rPr>
          <w:spacing w:val="-5"/>
        </w:rPr>
        <w:t>常委，湖南省第十一届政协常委，湖南省第九、十、十一届人大代表；兼任中国出版工作者协会常务理事、</w:t>
      </w:r>
      <w:r>
        <w:rPr>
          <w:spacing w:val="-6"/>
        </w:rPr>
        <w:t> </w:t>
      </w:r>
      <w:r>
        <w:rPr>
          <w:spacing w:val="-6"/>
        </w:rPr>
      </w:r>
      <w:r>
        <w:rPr/>
        <w:t>中国书刊发行业协会副理事长、湖南省工商联合会副主席、湖南省出版工作者协会副会长。</w:t>
      </w:r>
    </w:p>
    <w:p>
      <w:pPr>
        <w:pStyle w:val="Heading4"/>
        <w:spacing w:line="386" w:lineRule="auto" w:before="87"/>
        <w:ind w:right="1126" w:firstLine="420"/>
        <w:jc w:val="both"/>
      </w:pPr>
      <w:r>
        <w:rPr>
          <w:rFonts w:ascii="Times New Roman" w:hAnsi="Times New Roman" w:cs="Times New Roman" w:eastAsia="Times New Roman" w:hint="default"/>
          <w:spacing w:val="-2"/>
        </w:rPr>
        <w:t>1983</w:t>
      </w:r>
      <w:r>
        <w:rPr>
          <w:spacing w:val="-2"/>
        </w:rPr>
        <w:t>年投身图书发行事业，</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4</w:t>
      </w:r>
      <w:r>
        <w:rPr>
          <w:spacing w:val="-2"/>
        </w:rPr>
        <w:t>月投资成立长沙鸿发印务实业有限公司；</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w:t>
      </w:r>
      <w:r>
        <w:rPr>
          <w:spacing w:val="-2"/>
        </w:rPr>
        <w:t>月投资成立湖南</w:t>
      </w:r>
      <w:r>
        <w:rPr>
          <w:w w:val="100"/>
        </w:rPr>
        <w:t> </w:t>
      </w:r>
      <w:r>
        <w:rPr>
          <w:spacing w:val="-2"/>
        </w:rPr>
        <w:t>天能电机制造有限公司；</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2</w:t>
      </w:r>
      <w:r>
        <w:rPr>
          <w:spacing w:val="-2"/>
        </w:rPr>
        <w:t>月投资组建湖南天鸿投资集团有限公司任董事长至今；</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8</w:t>
      </w:r>
      <w:r>
        <w:rPr>
          <w:spacing w:val="-2"/>
        </w:rPr>
        <w:t>月投资成</w:t>
      </w:r>
      <w:r>
        <w:rPr>
          <w:spacing w:val="-38"/>
        </w:rPr>
        <w:t> </w:t>
      </w:r>
      <w:r>
        <w:rPr/>
        <w:t>立湖南天舟科教文化股份有限公司，后更名为天舟文化股份有限公司，任董事长至今；</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月投资成</w:t>
      </w:r>
      <w:r>
        <w:rPr>
          <w:spacing w:val="-23"/>
        </w:rPr>
        <w:t> </w:t>
      </w:r>
      <w:r>
        <w:rPr>
          <w:spacing w:val="-23"/>
        </w:rPr>
      </w:r>
      <w:r>
        <w:rPr>
          <w:spacing w:val="-2"/>
        </w:rPr>
        <w:t>立湖南磐鸿置业有限公司，</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3</w:t>
      </w:r>
      <w:r>
        <w:rPr>
          <w:spacing w:val="-2"/>
        </w:rPr>
        <w:t>月投资成立湖南天舟华文俪制传媒有限公司；</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月投资成立湖南</w:t>
      </w:r>
      <w:r>
        <w:rPr>
          <w:spacing w:val="-35"/>
        </w:rPr>
        <w:t> </w:t>
      </w:r>
      <w:r>
        <w:rPr>
          <w:spacing w:val="-35"/>
        </w:rPr>
      </w:r>
      <w:r>
        <w:rPr/>
        <w:t>天舟教育科技研究院。</w:t>
      </w:r>
    </w:p>
    <w:p>
      <w:pPr>
        <w:pStyle w:val="Heading4"/>
        <w:spacing w:line="391" w:lineRule="auto" w:before="103"/>
        <w:ind w:right="1126" w:firstLine="420"/>
        <w:jc w:val="both"/>
      </w:pPr>
      <w:r>
        <w:rPr>
          <w:spacing w:val="-2"/>
        </w:rPr>
        <w:t>肖志鸿先生及肖欢女士通过湖南天鸿投资集团有限公司间接持有本公司</w:t>
      </w:r>
      <w:r>
        <w:rPr>
          <w:rFonts w:ascii="Times New Roman" w:hAnsi="Times New Roman" w:cs="Times New Roman" w:eastAsia="Times New Roman" w:hint="default"/>
          <w:spacing w:val="-2"/>
        </w:rPr>
        <w:t>165,333,202</w:t>
      </w:r>
      <w:r>
        <w:rPr>
          <w:spacing w:val="-2"/>
        </w:rPr>
        <w:t>股股份，肖志鸿先</w:t>
      </w:r>
      <w:r>
        <w:rPr>
          <w:w w:val="100"/>
        </w:rPr>
        <w:t> </w:t>
      </w:r>
      <w:r>
        <w:rPr>
          <w:spacing w:val="-2"/>
        </w:rPr>
        <w:t>生与肖欢女士、肖乐女士均为父女关系，合计持有公司</w:t>
      </w:r>
      <w:r>
        <w:rPr>
          <w:rFonts w:ascii="Times New Roman" w:hAnsi="Times New Roman" w:cs="Times New Roman" w:eastAsia="Times New Roman" w:hint="default"/>
          <w:spacing w:val="-2"/>
        </w:rPr>
        <w:t>201,733,202</w:t>
      </w:r>
      <w:r>
        <w:rPr>
          <w:spacing w:val="-2"/>
        </w:rPr>
        <w:t>股股份，占公司总股本的</w:t>
      </w:r>
      <w:r>
        <w:rPr>
          <w:rFonts w:ascii="Times New Roman" w:hAnsi="Times New Roman" w:cs="Times New Roman" w:eastAsia="Times New Roman" w:hint="default"/>
          <w:spacing w:val="-2"/>
        </w:rPr>
        <w:t>23.88%</w:t>
      </w:r>
      <w:r>
        <w:rPr>
          <w:spacing w:val="-2"/>
        </w:rPr>
        <w:t>；与其</w:t>
      </w:r>
      <w:r>
        <w:rPr>
          <w:spacing w:val="-50"/>
        </w:rPr>
        <w:t> </w:t>
      </w:r>
      <w:r>
        <w:rPr>
          <w:spacing w:val="-50"/>
        </w:rPr>
      </w:r>
      <w:r>
        <w:rPr>
          <w:spacing w:val="-4"/>
        </w:rPr>
        <w:t>他持有</w:t>
      </w:r>
      <w:r>
        <w:rPr>
          <w:rFonts w:ascii="Times New Roman" w:hAnsi="Times New Roman" w:cs="Times New Roman" w:eastAsia="Times New Roman" w:hint="default"/>
          <w:spacing w:val="-4"/>
        </w:rPr>
        <w:t>5%</w:t>
      </w:r>
      <w:r>
        <w:rPr>
          <w:spacing w:val="-4"/>
        </w:rPr>
        <w:t>以上股份的股东、公司其他董事、监事、高级管理人员不存在关联关系，未受过中国证监会及其</w:t>
      </w:r>
      <w:r>
        <w:rPr>
          <w:spacing w:val="-20"/>
        </w:rPr>
        <w:t> </w:t>
      </w:r>
      <w:r>
        <w:rPr>
          <w:spacing w:val="-20"/>
        </w:rPr>
      </w:r>
      <w:r>
        <w:rPr>
          <w:spacing w:val="-2"/>
        </w:rPr>
        <w:t>他有关部门的处罚和证券交易所惩戒，不存在《公司法》、《公司章程》以及中国证监会、深圳证券交易</w:t>
      </w:r>
      <w:r>
        <w:rPr>
          <w:spacing w:val="-46"/>
        </w:rPr>
        <w:t> </w:t>
      </w:r>
      <w:r>
        <w:rPr>
          <w:spacing w:val="-46"/>
        </w:rPr>
      </w:r>
      <w:r>
        <w:rPr/>
        <w:t>所有关规定中不得担任公司董事的情形。</w:t>
      </w:r>
    </w:p>
    <w:p>
      <w:pPr>
        <w:pStyle w:val="Heading4"/>
        <w:spacing w:line="240" w:lineRule="auto" w:before="101"/>
        <w:ind w:left="573" w:right="0"/>
        <w:jc w:val="left"/>
      </w:pPr>
      <w:r>
        <w:rPr/>
        <w:t>袁雄贵，</w:t>
      </w:r>
      <w:r>
        <w:rPr>
          <w:rFonts w:ascii="Times New Roman" w:hAnsi="Times New Roman" w:cs="Times New Roman" w:eastAsia="Times New Roman" w:hint="default"/>
        </w:rPr>
        <w:t>1980</w:t>
      </w:r>
      <w:r>
        <w:rPr/>
        <w:t>年生，中国国籍，无境外永久居留权。</w:t>
      </w:r>
      <w:r>
        <w:rPr>
          <w:rFonts w:ascii="Times New Roman" w:hAnsi="Times New Roman" w:cs="Times New Roman" w:eastAsia="Times New Roman" w:hint="default"/>
        </w:rPr>
        <w:t>2003</w:t>
      </w:r>
      <w:r>
        <w:rPr/>
        <w:t>年任北京掌尚星空科技有限公司部门经理；</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240" w:lineRule="auto" w:before="36"/>
        <w:ind w:right="0"/>
        <w:jc w:val="left"/>
      </w:pPr>
      <w:r>
        <w:rPr>
          <w:rFonts w:ascii="Times New Roman" w:hAnsi="Times New Roman" w:cs="Times New Roman" w:eastAsia="Times New Roman" w:hint="default"/>
        </w:rPr>
        <w:t>2004</w:t>
      </w:r>
      <w:r>
        <w:rPr/>
        <w:t>年任华友世纪通讯有限公司部门经理；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-2009</w:t>
      </w:r>
      <w:r>
        <w:rPr/>
        <w:t>年任北京飞度无限科技有限公司总经理；</w:t>
      </w:r>
      <w:r>
        <w:rPr>
          <w:rFonts w:ascii="Times New Roman" w:hAnsi="Times New Roman" w:cs="Times New Roman" w:eastAsia="Times New Roman" w:hint="default"/>
        </w:rPr>
        <w:t>2009</w:t>
      </w:r>
      <w:r>
        <w:rPr/>
        <w:t>年</w:t>
      </w:r>
    </w:p>
    <w:p>
      <w:pPr>
        <w:pStyle w:val="Heading4"/>
        <w:spacing w:line="386" w:lineRule="auto" w:before="177"/>
        <w:ind w:right="0"/>
        <w:jc w:val="left"/>
      </w:pPr>
      <w:r>
        <w:rPr>
          <w:rFonts w:ascii="Times New Roman" w:hAnsi="Times New Roman" w:cs="Times New Roman" w:eastAsia="Times New Roman" w:hint="default"/>
          <w:spacing w:val="-5"/>
          <w:w w:val="100"/>
        </w:rPr>
        <w:t>-2011</w:t>
      </w:r>
      <w:r>
        <w:rPr>
          <w:spacing w:val="-5"/>
          <w:w w:val="100"/>
        </w:rPr>
        <w:t>年任北京顽童天下网络技术有限公司总经理；</w:t>
      </w:r>
      <w:r>
        <w:rPr>
          <w:rFonts w:ascii="Times New Roman" w:hAnsi="Times New Roman" w:cs="Times New Roman" w:eastAsia="Times New Roman" w:hint="default"/>
          <w:spacing w:val="-5"/>
          <w:w w:val="100"/>
        </w:rPr>
        <w:t>2011</w:t>
      </w:r>
      <w:r>
        <w:rPr>
          <w:spacing w:val="-5"/>
          <w:w w:val="100"/>
        </w:rPr>
        <w:t>年</w:t>
      </w:r>
      <w:r>
        <w:rPr>
          <w:rFonts w:ascii="Times New Roman" w:hAnsi="Times New Roman" w:cs="Times New Roman" w:eastAsia="Times New Roman" w:hint="default"/>
          <w:spacing w:val="-5"/>
          <w:w w:val="100"/>
        </w:rPr>
        <w:t>12</w:t>
      </w:r>
      <w:r>
        <w:rPr>
          <w:spacing w:val="-5"/>
          <w:w w:val="100"/>
        </w:rPr>
        <w:t>月创立广州游爱网络技术有限公司，任总经理；</w:t>
      </w:r>
      <w:r>
        <w:rPr>
          <w:w w:val="100"/>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月至今，任游爱网络董事长兼总经理；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日任公司董事，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日任公司执行总</w:t>
      </w:r>
      <w:r>
        <w:rPr>
          <w:spacing w:val="-28"/>
        </w:rPr>
        <w:t> </w:t>
      </w:r>
      <w:r>
        <w:rPr>
          <w:spacing w:val="-28"/>
        </w:rPr>
      </w:r>
      <w:r>
        <w:rPr/>
        <w:t>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日起任公司副董事长、执行总裁，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日起任公司副董事长、总裁。</w:t>
      </w:r>
    </w:p>
    <w:p>
      <w:pPr>
        <w:pStyle w:val="Heading4"/>
        <w:spacing w:line="391" w:lineRule="auto" w:before="76"/>
        <w:ind w:right="1126" w:firstLine="420"/>
        <w:jc w:val="both"/>
      </w:pPr>
      <w:r>
        <w:rPr>
          <w:spacing w:val="-2"/>
        </w:rPr>
        <w:t>截止本报告披露日，袁雄贵先生持有公司</w:t>
      </w:r>
      <w:r>
        <w:rPr>
          <w:rFonts w:ascii="Times New Roman" w:hAnsi="Times New Roman" w:cs="Times New Roman" w:eastAsia="Times New Roman" w:hint="default"/>
          <w:spacing w:val="-2"/>
        </w:rPr>
        <w:t>55,232,139</w:t>
      </w:r>
      <w:r>
        <w:rPr>
          <w:spacing w:val="-2"/>
        </w:rPr>
        <w:t>股股份，占公司总股本的</w:t>
      </w:r>
      <w:r>
        <w:rPr>
          <w:rFonts w:ascii="Times New Roman" w:hAnsi="Times New Roman" w:cs="Times New Roman" w:eastAsia="Times New Roman" w:hint="default"/>
          <w:spacing w:val="-2"/>
        </w:rPr>
        <w:t>6.54%</w:t>
      </w:r>
      <w:r>
        <w:rPr>
          <w:spacing w:val="-2"/>
        </w:rPr>
        <w:t>，一致行动人樟树</w:t>
      </w:r>
      <w:r>
        <w:rPr>
          <w:w w:val="100"/>
        </w:rPr>
        <w:t> </w:t>
      </w:r>
      <w:r>
        <w:rPr>
          <w:spacing w:val="-2"/>
        </w:rPr>
        <w:t>市悦玩投资管理中心（有限合伙）持有公司</w:t>
      </w:r>
      <w:r>
        <w:rPr>
          <w:rFonts w:ascii="Times New Roman" w:hAnsi="Times New Roman" w:cs="Times New Roman" w:eastAsia="Times New Roman" w:hint="default"/>
          <w:spacing w:val="-2"/>
        </w:rPr>
        <w:t>6,991,053</w:t>
      </w:r>
      <w:r>
        <w:rPr>
          <w:spacing w:val="-2"/>
        </w:rPr>
        <w:t>股股份，占公司总股本的</w:t>
      </w:r>
      <w:r>
        <w:rPr>
          <w:rFonts w:ascii="Times New Roman" w:hAnsi="Times New Roman" w:cs="Times New Roman" w:eastAsia="Times New Roman" w:hint="default"/>
          <w:spacing w:val="-2"/>
        </w:rPr>
        <w:t>0.83%</w:t>
      </w:r>
      <w:r>
        <w:rPr>
          <w:spacing w:val="-2"/>
        </w:rPr>
        <w:t>，合计持有</w:t>
      </w:r>
      <w:r>
        <w:rPr>
          <w:rFonts w:ascii="Times New Roman" w:hAnsi="Times New Roman" w:cs="Times New Roman" w:eastAsia="Times New Roman" w:hint="default"/>
          <w:spacing w:val="-2"/>
        </w:rPr>
        <w:t>62,223,192</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2"/>
        </w:rPr>
        <w:t>股股份，占公司总股本的</w:t>
      </w:r>
      <w:r>
        <w:rPr>
          <w:rFonts w:ascii="Times New Roman" w:hAnsi="Times New Roman" w:cs="Times New Roman" w:eastAsia="Times New Roman" w:hint="default"/>
          <w:spacing w:val="-2"/>
        </w:rPr>
        <w:t>7.36%</w:t>
      </w:r>
      <w:r>
        <w:rPr>
          <w:spacing w:val="-2"/>
        </w:rPr>
        <w:t>。与其他持有</w:t>
      </w:r>
      <w:r>
        <w:rPr>
          <w:rFonts w:ascii="Times New Roman" w:hAnsi="Times New Roman" w:cs="Times New Roman" w:eastAsia="Times New Roman" w:hint="default"/>
          <w:spacing w:val="-2"/>
        </w:rPr>
        <w:t>5%</w:t>
      </w:r>
      <w:r>
        <w:rPr>
          <w:spacing w:val="-2"/>
        </w:rPr>
        <w:t>以上股份的股东、公司实际控制人、其他董事、监事、高</w:t>
      </w:r>
      <w:r>
        <w:rPr>
          <w:spacing w:val="-23"/>
        </w:rPr>
        <w:t> </w:t>
      </w:r>
      <w:r>
        <w:rPr>
          <w:spacing w:val="-23"/>
        </w:rPr>
      </w:r>
      <w:r>
        <w:rPr>
          <w:spacing w:val="-2"/>
        </w:rPr>
        <w:t>级管理人员不存在关联关系，未受过中国证监会及其他有关部门的处罚和证券交易所惩戒，不存在《公司</w:t>
      </w:r>
      <w:r>
        <w:rPr>
          <w:spacing w:val="-43"/>
        </w:rPr>
        <w:t> </w:t>
      </w:r>
      <w:r>
        <w:rPr>
          <w:spacing w:val="-43"/>
        </w:rPr>
      </w:r>
      <w:r>
        <w:rPr/>
        <w:t>法》、《公司章程》以及中国证监会、深圳证券交易所有关规定中不得担任公司高级管理人员的情形。</w:t>
      </w:r>
    </w:p>
    <w:p>
      <w:pPr>
        <w:pStyle w:val="Heading4"/>
        <w:spacing w:line="386" w:lineRule="auto" w:before="100"/>
        <w:ind w:right="1023" w:firstLine="420"/>
        <w:jc w:val="left"/>
      </w:pPr>
      <w:r>
        <w:rPr>
          <w:spacing w:val="-2"/>
        </w:rPr>
        <w:t>罗争玉，</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8</w:t>
      </w:r>
      <w:r>
        <w:rPr>
          <w:spacing w:val="-2"/>
        </w:rPr>
        <w:t>月生，中国国籍，无境外永久居留权。法学博士，哲学博士后，湘潭大学特聘教授、</w:t>
      </w:r>
      <w:r>
        <w:rPr>
          <w:w w:val="100"/>
        </w:rPr>
        <w:t> </w:t>
      </w:r>
      <w:r>
        <w:rPr/>
        <w:t>博士生导师，北京大学文化产业研究院研究员。</w:t>
      </w:r>
      <w:r>
        <w:rPr>
          <w:rFonts w:ascii="Times New Roman" w:hAnsi="Times New Roman" w:cs="Times New Roman" w:eastAsia="Times New Roman" w:hint="default"/>
        </w:rPr>
        <w:t>“</w:t>
      </w:r>
      <w:r>
        <w:rPr/>
        <w:t>新世纪百千万人才工程</w:t>
      </w:r>
      <w:r>
        <w:rPr>
          <w:rFonts w:ascii="Times New Roman" w:hAnsi="Times New Roman" w:cs="Times New Roman" w:eastAsia="Times New Roman" w:hint="default"/>
        </w:rPr>
        <w:t>”</w:t>
      </w:r>
      <w:r>
        <w:rPr/>
        <w:t>国家级人选，享受国务院特殊津</w:t>
      </w:r>
      <w:r>
        <w:rPr>
          <w:w w:val="100"/>
        </w:rPr>
        <w:t> </w:t>
      </w:r>
      <w:r>
        <w:rPr/>
        <w:t>贴的专家，全国新闻出版行业领军人才。</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月参加工作，先后任职湖南师范大学、湖南省新闻出版</w:t>
      </w:r>
      <w:r>
        <w:rPr>
          <w:spacing w:val="-26"/>
        </w:rPr>
        <w:t> </w:t>
      </w:r>
      <w:r>
        <w:rPr>
          <w:spacing w:val="-26"/>
        </w:rPr>
      </w:r>
      <w:r>
        <w:rPr/>
        <w:t>局、湖南出版集团；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月起任中国出版集团公司教材中心主任；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月起任中版教材公司总经</w:t>
      </w:r>
      <w:r>
        <w:rPr>
          <w:spacing w:val="-26"/>
        </w:rPr>
        <w:t> </w:t>
      </w:r>
      <w:r>
        <w:rPr>
          <w:spacing w:val="-26"/>
        </w:rPr>
      </w:r>
      <w:r>
        <w:rPr>
          <w:spacing w:val="-3"/>
        </w:rPr>
        <w:t>理；</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月兼任华文出版社社长；</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月起任公司董事、总裁，</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21</w:t>
      </w:r>
      <w:r>
        <w:rPr>
          <w:spacing w:val="-3"/>
        </w:rPr>
        <w:t>日起任公</w:t>
      </w:r>
      <w:r>
        <w:rPr>
          <w:spacing w:val="-33"/>
        </w:rPr>
        <w:t> </w:t>
      </w:r>
      <w:r>
        <w:rPr>
          <w:spacing w:val="-33"/>
        </w:rPr>
      </w:r>
      <w:r>
        <w:rPr/>
        <w:t>司董事、执行总裁。</w:t>
      </w:r>
    </w:p>
    <w:p>
      <w:pPr>
        <w:pStyle w:val="Heading4"/>
        <w:spacing w:line="400" w:lineRule="auto" w:before="106"/>
        <w:ind w:right="0" w:firstLine="420"/>
        <w:jc w:val="left"/>
      </w:pPr>
      <w:r>
        <w:rPr>
          <w:spacing w:val="-6"/>
          <w:w w:val="100"/>
        </w:rPr>
        <w:t>罗争玉先生除参与公司第一期员工持股计划外，未直接持有公司股份；与其他持有</w:t>
      </w:r>
      <w:r>
        <w:rPr>
          <w:rFonts w:ascii="Times New Roman" w:hAnsi="Times New Roman" w:cs="Times New Roman" w:eastAsia="Times New Roman" w:hint="default"/>
          <w:spacing w:val="-6"/>
          <w:w w:val="100"/>
        </w:rPr>
        <w:t>5%</w:t>
      </w:r>
      <w:r>
        <w:rPr>
          <w:spacing w:val="-6"/>
          <w:w w:val="100"/>
        </w:rPr>
        <w:t>以上股份的股东、</w:t>
      </w:r>
      <w:r>
        <w:rPr>
          <w:w w:val="100"/>
        </w:rPr>
        <w:t> </w:t>
      </w:r>
      <w:r>
        <w:rPr>
          <w:spacing w:val="-2"/>
        </w:rPr>
        <w:t>公司实际控制人、其他董事、监事、高级管理人员不存在关联关系，未受过中国证监会及其他有关部门的</w:t>
      </w:r>
      <w:r>
        <w:rPr>
          <w:spacing w:val="-47"/>
        </w:rPr>
        <w:t> </w:t>
      </w:r>
      <w:r>
        <w:rPr>
          <w:spacing w:val="-47"/>
        </w:rPr>
      </w:r>
      <w:r>
        <w:rPr>
          <w:spacing w:val="-2"/>
        </w:rPr>
        <w:t>处罚和证券交易所惩戒，不存在《公司法》、《公司章程》以及中国证监会、深圳证券交易所有关规定中</w:t>
      </w:r>
      <w:r>
        <w:rPr>
          <w:spacing w:val="-50"/>
        </w:rPr>
        <w:t> </w:t>
      </w:r>
      <w:r>
        <w:rPr>
          <w:spacing w:val="-50"/>
        </w:rPr>
      </w:r>
      <w:r>
        <w:rPr/>
        <w:t>不得担任公司高级管理人员的情形。</w:t>
      </w:r>
    </w:p>
    <w:p>
      <w:pPr>
        <w:pStyle w:val="Heading4"/>
        <w:spacing w:line="386" w:lineRule="auto" w:before="93"/>
        <w:ind w:right="1126" w:firstLine="420"/>
        <w:jc w:val="both"/>
      </w:pPr>
      <w:r>
        <w:rPr>
          <w:spacing w:val="-2"/>
        </w:rPr>
        <w:t>刘爱明，男，</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12</w:t>
      </w:r>
      <w:r>
        <w:rPr>
          <w:spacing w:val="-2"/>
        </w:rPr>
        <w:t>月生，中国国籍，无境外永久居留权。中南大学商学院会计学副教授，会计学</w:t>
      </w:r>
      <w:r>
        <w:rPr>
          <w:w w:val="100"/>
        </w:rPr>
        <w:t> </w:t>
      </w:r>
      <w:r>
        <w:rPr/>
        <w:t>博士，注册会计师，注册税务师。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月获得上市公司高级管理人员培训结业证，资格证书号码为深</w:t>
      </w:r>
      <w:r>
        <w:rPr>
          <w:spacing w:val="-27"/>
        </w:rPr>
        <w:t> </w:t>
      </w:r>
      <w:r>
        <w:rPr>
          <w:spacing w:val="-27"/>
        </w:rPr>
      </w:r>
      <w:r>
        <w:rPr>
          <w:spacing w:val="-2"/>
        </w:rPr>
        <w:t>交所公司高管（独立董事）培训字（</w:t>
      </w:r>
      <w:r>
        <w:rPr>
          <w:rFonts w:ascii="Times New Roman" w:hAnsi="Times New Roman" w:cs="Times New Roman" w:eastAsia="Times New Roman" w:hint="default"/>
          <w:spacing w:val="-2"/>
        </w:rPr>
        <w:t>1405812943</w:t>
      </w:r>
      <w:r>
        <w:rPr>
          <w:spacing w:val="-2"/>
        </w:rPr>
        <w:t>）。</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2</w:t>
      </w:r>
      <w:r>
        <w:rPr>
          <w:spacing w:val="-2"/>
        </w:rPr>
        <w:t>月在湖南省皮革集团公司财务部</w:t>
      </w:r>
      <w:r>
        <w:rPr>
          <w:spacing w:val="-23"/>
        </w:rPr>
        <w:t> </w:t>
      </w:r>
      <w:r>
        <w:rPr>
          <w:spacing w:val="-23"/>
        </w:rPr>
      </w:r>
      <w:r>
        <w:rPr>
          <w:spacing w:val="-2"/>
        </w:rPr>
        <w:t>担任助理会计师，</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3</w:t>
      </w:r>
      <w:r>
        <w:rPr>
          <w:spacing w:val="-2"/>
        </w:rPr>
        <w:t>月至今在长沙铁道学院、中南大学先后担任助教、讲师和副教授。</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月至</w:t>
      </w:r>
      <w:r>
        <w:rPr>
          <w:spacing w:val="-44"/>
        </w:rPr>
        <w:t> </w:t>
      </w:r>
      <w:r>
        <w:rPr/>
        <w:t>今在哈密市商业银行股份有限公司任独立董事，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月至今任公司董事会独立董事，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月起任</w:t>
      </w:r>
      <w:r>
        <w:rPr>
          <w:spacing w:val="-26"/>
        </w:rPr>
        <w:t> </w:t>
      </w:r>
      <w:r>
        <w:rPr>
          <w:spacing w:val="-26"/>
        </w:rPr>
      </w:r>
      <w:r>
        <w:rPr/>
        <w:t>湖南国科微电子股份公司独立董事。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月起任力合科技（湖南）股份有限公司独立董事。</w:t>
      </w:r>
    </w:p>
    <w:p>
      <w:pPr>
        <w:pStyle w:val="Heading4"/>
        <w:spacing w:line="398" w:lineRule="auto" w:before="74"/>
        <w:ind w:right="1126" w:firstLine="420"/>
        <w:jc w:val="both"/>
      </w:pPr>
      <w:r>
        <w:rPr>
          <w:spacing w:val="-4"/>
        </w:rPr>
        <w:t>刘爱明先生未持有公司股份；与其他持有</w:t>
      </w:r>
      <w:r>
        <w:rPr>
          <w:rFonts w:ascii="Times New Roman" w:hAnsi="Times New Roman" w:cs="Times New Roman" w:eastAsia="Times New Roman" w:hint="default"/>
          <w:spacing w:val="-4"/>
        </w:rPr>
        <w:t>5%</w:t>
      </w:r>
      <w:r>
        <w:rPr>
          <w:spacing w:val="-4"/>
        </w:rPr>
        <w:t>以上股份的股东、公司实际控制人、其他董事、监事、高</w:t>
      </w:r>
      <w:r>
        <w:rPr>
          <w:w w:val="100"/>
        </w:rPr>
        <w:t> </w:t>
      </w:r>
      <w:r>
        <w:rPr>
          <w:spacing w:val="-2"/>
        </w:rPr>
        <w:t>级管理人员不存在关联关系，未受过中国证监会及其他有关部门的处罚和证券交易所惩戒，不存在《公司</w:t>
      </w:r>
      <w:r>
        <w:rPr>
          <w:spacing w:val="-43"/>
        </w:rPr>
        <w:t> </w:t>
      </w:r>
      <w:r>
        <w:rPr>
          <w:spacing w:val="-43"/>
        </w:rPr>
      </w:r>
      <w:r>
        <w:rPr/>
        <w:t>法》、《公司章程》以及中国证监会、深圳证券交易所有关规定中不得担任公司独立董事的情形。</w:t>
      </w:r>
    </w:p>
    <w:p>
      <w:pPr>
        <w:pStyle w:val="Heading4"/>
        <w:spacing w:line="240" w:lineRule="auto" w:before="95"/>
        <w:ind w:left="573" w:right="0"/>
        <w:jc w:val="left"/>
      </w:pPr>
      <w:r>
        <w:rPr/>
        <w:t>许中缘，男，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3</w:t>
      </w:r>
      <w:r>
        <w:rPr/>
        <w:t>月生，中国国籍，无境外永久居留权。中国人民大学法学博士，吉林大学法学</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393" w:lineRule="auto" w:before="36"/>
        <w:ind w:right="1126"/>
        <w:jc w:val="both"/>
      </w:pPr>
      <w:r>
        <w:rPr/>
        <w:t>硕士、学士。</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月获得上市公司高级管理人员培训结业证，资格证书号码为深交所公司高管（独立</w:t>
      </w:r>
      <w:r>
        <w:rPr>
          <w:spacing w:val="-28"/>
        </w:rPr>
        <w:t> </w:t>
      </w:r>
      <w:r>
        <w:rPr>
          <w:spacing w:val="-28"/>
        </w:rPr>
      </w:r>
      <w:r>
        <w:rPr/>
        <w:t>董事）培训字（</w:t>
      </w:r>
      <w:r>
        <w:rPr>
          <w:rFonts w:ascii="Times New Roman" w:hAnsi="Times New Roman" w:cs="Times New Roman" w:eastAsia="Times New Roman" w:hint="default"/>
        </w:rPr>
        <w:t>1305010774</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月在湖南大学法学院任副教授，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月至今在中</w:t>
      </w:r>
      <w:r>
        <w:rPr>
          <w:spacing w:val="-29"/>
        </w:rPr>
        <w:t> </w:t>
      </w:r>
      <w:r>
        <w:rPr>
          <w:spacing w:val="-29"/>
        </w:rPr>
      </w:r>
      <w:r>
        <w:rPr>
          <w:spacing w:val="-2"/>
        </w:rPr>
        <w:t>南大学法学院任教授、博士生导师，中南大学升华学者，中南大学法学院院长助理。兼任湖南省法学会民</w:t>
      </w:r>
      <w:r>
        <w:rPr>
          <w:spacing w:val="-50"/>
        </w:rPr>
        <w:t> </w:t>
      </w:r>
      <w:r>
        <w:rPr>
          <w:spacing w:val="-50"/>
        </w:rPr>
      </w:r>
      <w:r>
        <w:rPr>
          <w:spacing w:val="-2"/>
        </w:rPr>
        <w:t>商法研究会副会长，湖南省人民检察院专家咨询委员会委员，江西理工大学文法学院名誉院长，入选湖南</w:t>
      </w:r>
      <w:r>
        <w:rPr>
          <w:spacing w:val="-43"/>
        </w:rPr>
        <w:t> </w:t>
      </w:r>
      <w:r>
        <w:rPr>
          <w:spacing w:val="-43"/>
        </w:rPr>
      </w:r>
      <w:r>
        <w:rPr>
          <w:spacing w:val="-2"/>
        </w:rPr>
        <w:t>省青年社会科学研究</w:t>
      </w:r>
      <w:r>
        <w:rPr>
          <w:rFonts w:ascii="Times New Roman" w:hAnsi="Times New Roman" w:cs="Times New Roman" w:eastAsia="Times New Roman" w:hint="default"/>
          <w:spacing w:val="-2"/>
        </w:rPr>
        <w:t>“</w:t>
      </w:r>
      <w:r>
        <w:rPr>
          <w:spacing w:val="-2"/>
        </w:rPr>
        <w:t>百人工程</w:t>
      </w:r>
      <w:r>
        <w:rPr>
          <w:rFonts w:ascii="Times New Roman" w:hAnsi="Times New Roman" w:cs="Times New Roman" w:eastAsia="Times New Roman" w:hint="default"/>
          <w:spacing w:val="-2"/>
        </w:rPr>
        <w:t>”</w:t>
      </w:r>
      <w:r>
        <w:rPr>
          <w:spacing w:val="-2"/>
        </w:rPr>
        <w:t>项目。曾受教育部留学基金委委派，在巴黎第十大学留学访问一年，</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1"/>
        </w:rPr>
        <w:t>年</w:t>
      </w:r>
      <w:r>
        <w:rPr>
          <w:rFonts w:ascii="Times New Roman" w:hAnsi="Times New Roman" w:cs="Times New Roman" w:eastAsia="Times New Roman" w:hint="default"/>
          <w:spacing w:val="-1"/>
        </w:rPr>
        <w:t>3</w:t>
      </w:r>
      <w:r>
        <w:rPr>
          <w:spacing w:val="-1"/>
        </w:rPr>
        <w:t>月至今任公司董事会独立董事</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月起任湖南尔康制药股份有限公司独立董事，</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月起任</w:t>
      </w:r>
      <w:r>
        <w:rPr>
          <w:spacing w:val="-26"/>
        </w:rPr>
        <w:t> </w:t>
      </w:r>
      <w:r>
        <w:rPr>
          <w:spacing w:val="-26"/>
        </w:rPr>
      </w:r>
      <w:r>
        <w:rPr/>
        <w:t>江西理工大学文法学院名誉院长。</w:t>
      </w:r>
    </w:p>
    <w:p>
      <w:pPr>
        <w:pStyle w:val="Heading4"/>
        <w:spacing w:line="398" w:lineRule="auto" w:before="99"/>
        <w:ind w:right="1126" w:firstLine="420"/>
        <w:jc w:val="both"/>
      </w:pPr>
      <w:r>
        <w:rPr>
          <w:spacing w:val="-4"/>
        </w:rPr>
        <w:t>许中缘先生未持有公司股份；与其他持有</w:t>
      </w:r>
      <w:r>
        <w:rPr>
          <w:rFonts w:ascii="Times New Roman" w:hAnsi="Times New Roman" w:cs="Times New Roman" w:eastAsia="Times New Roman" w:hint="default"/>
          <w:spacing w:val="-4"/>
        </w:rPr>
        <w:t>5%</w:t>
      </w:r>
      <w:r>
        <w:rPr>
          <w:spacing w:val="-4"/>
        </w:rPr>
        <w:t>以上股份的股东、公司实际控制人、其他董事、监事、高</w:t>
      </w:r>
      <w:r>
        <w:rPr>
          <w:w w:val="100"/>
        </w:rPr>
        <w:t> </w:t>
      </w:r>
      <w:r>
        <w:rPr>
          <w:spacing w:val="-2"/>
        </w:rPr>
        <w:t>级管理人员不存在关联关系，未受过中国证监会及其他有关部门的处罚和证券交易所惩戒，不存在《公司</w:t>
      </w:r>
      <w:r>
        <w:rPr>
          <w:spacing w:val="-43"/>
        </w:rPr>
        <w:t> </w:t>
      </w:r>
      <w:r>
        <w:rPr>
          <w:spacing w:val="-43"/>
        </w:rPr>
      </w:r>
      <w:r>
        <w:rPr/>
        <w:t>法》、《公司章程》以及中国证监会、深圳证券交易所有关规定中不得担任公司独立董事的情形。</w:t>
      </w:r>
    </w:p>
    <w:p>
      <w:pPr>
        <w:pStyle w:val="Heading3"/>
        <w:spacing w:line="240" w:lineRule="auto" w:before="26"/>
        <w:ind w:left="575" w:right="0"/>
        <w:jc w:val="left"/>
        <w:rPr>
          <w:b w:val="0"/>
          <w:bCs w:val="0"/>
        </w:rPr>
      </w:pPr>
      <w:r>
        <w:rPr/>
        <w:t>二、监事会成员</w:t>
      </w:r>
      <w:r>
        <w:rPr>
          <w:b w:val="0"/>
          <w:bCs w:val="0"/>
        </w:rPr>
      </w:r>
    </w:p>
    <w:p>
      <w:pPr>
        <w:spacing w:line="240" w:lineRule="auto" w:before="1"/>
        <w:rPr>
          <w:rFonts w:ascii="Microsoft JhengHei" w:hAnsi="Microsoft JhengHei" w:cs="Microsoft JhengHei" w:eastAsia="Microsoft JhengHei" w:hint="default"/>
          <w:b/>
          <w:bCs/>
          <w:sz w:val="12"/>
          <w:szCs w:val="12"/>
        </w:rPr>
      </w:pPr>
    </w:p>
    <w:p>
      <w:pPr>
        <w:pStyle w:val="Heading4"/>
        <w:spacing w:line="386" w:lineRule="auto"/>
        <w:ind w:right="1128" w:firstLine="420"/>
        <w:jc w:val="both"/>
      </w:pPr>
      <w:r>
        <w:rPr>
          <w:spacing w:val="-2"/>
        </w:rPr>
        <w:t>周艳，女，</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5</w:t>
      </w:r>
      <w:r>
        <w:rPr>
          <w:spacing w:val="-2"/>
        </w:rPr>
        <w:t>月生，中国国籍，无境外永久居留权。大专学历。</w:t>
      </w:r>
      <w:r>
        <w:rPr>
          <w:rFonts w:ascii="Times New Roman" w:hAnsi="Times New Roman" w:cs="Times New Roman" w:eastAsia="Times New Roman" w:hint="default"/>
          <w:spacing w:val="-2"/>
        </w:rPr>
        <w:t>1980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4</w:t>
      </w:r>
      <w:r>
        <w:rPr>
          <w:spacing w:val="-2"/>
        </w:rPr>
        <w:t>月先后任职</w:t>
      </w:r>
      <w:r>
        <w:rPr>
          <w:w w:val="100"/>
        </w:rPr>
        <w:t> </w:t>
      </w:r>
      <w:r>
        <w:rPr/>
        <w:t>于望城县矿产品公司、望城县印刷厂会计、财务部经理，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月任职于湖南天鸿投资集团有限公司财</w:t>
      </w:r>
      <w:r>
        <w:rPr>
          <w:w w:val="100"/>
        </w:rPr>
        <w:t> </w:t>
      </w:r>
      <w:r>
        <w:rPr>
          <w:spacing w:val="-2"/>
        </w:rPr>
        <w:t>务部，</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8</w:t>
      </w:r>
      <w:r>
        <w:rPr>
          <w:spacing w:val="-2"/>
        </w:rPr>
        <w:t>月起任天舟文化股份有限公司会计、财务部经理，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月起至今任天舟文化股份有限公</w:t>
      </w:r>
      <w:r>
        <w:rPr>
          <w:spacing w:val="-37"/>
        </w:rPr>
        <w:t> </w:t>
      </w:r>
      <w:r>
        <w:rPr>
          <w:spacing w:val="-37"/>
        </w:rPr>
      </w:r>
      <w:r>
        <w:rPr/>
        <w:t>司监事会召集人。</w:t>
      </w:r>
    </w:p>
    <w:p>
      <w:pPr>
        <w:pStyle w:val="Heading4"/>
        <w:spacing w:line="393" w:lineRule="auto" w:before="106"/>
        <w:ind w:right="1105" w:firstLine="420"/>
        <w:jc w:val="both"/>
      </w:pPr>
      <w:r>
        <w:rPr>
          <w:spacing w:val="4"/>
        </w:rPr>
        <w:t>周艳女士除参与公司第一期员工持股计划外，还直接持有本公司股票</w:t>
      </w:r>
      <w:r>
        <w:rPr>
          <w:rFonts w:ascii="Times New Roman" w:hAnsi="Times New Roman" w:cs="Times New Roman" w:eastAsia="Times New Roman" w:hint="default"/>
          <w:spacing w:val="4"/>
        </w:rPr>
        <w:t>148,201</w:t>
      </w:r>
      <w:r>
        <w:rPr>
          <w:spacing w:val="4"/>
        </w:rPr>
        <w:t>股，占公司总股本的</w:t>
      </w:r>
      <w:r>
        <w:rPr>
          <w:w w:val="100"/>
        </w:rPr>
        <w:t> </w:t>
      </w:r>
      <w:r>
        <w:rPr>
          <w:rFonts w:ascii="Times New Roman" w:hAnsi="Times New Roman" w:cs="Times New Roman" w:eastAsia="Times New Roman" w:hint="default"/>
          <w:spacing w:val="-2"/>
        </w:rPr>
        <w:t>0.02%</w:t>
      </w:r>
      <w:r>
        <w:rPr>
          <w:spacing w:val="-2"/>
        </w:rPr>
        <w:t>；与其他持有</w:t>
      </w:r>
      <w:r>
        <w:rPr>
          <w:rFonts w:ascii="Times New Roman" w:hAnsi="Times New Roman" w:cs="Times New Roman" w:eastAsia="Times New Roman" w:hint="default"/>
          <w:spacing w:val="-2"/>
        </w:rPr>
        <w:t>5%</w:t>
      </w:r>
      <w:r>
        <w:rPr>
          <w:spacing w:val="-2"/>
        </w:rPr>
        <w:t>以上股份的股东、公司实际控制人、公司其他董事、监事、高级管理人员不存在关</w:t>
      </w:r>
      <w:r>
        <w:rPr>
          <w:spacing w:val="-22"/>
        </w:rPr>
        <w:t> </w:t>
      </w:r>
      <w:r>
        <w:rPr>
          <w:spacing w:val="-22"/>
        </w:rPr>
      </w:r>
      <w:r>
        <w:rPr>
          <w:spacing w:val="-2"/>
        </w:rPr>
        <w:t>联关系，未受过中国证监会及其他有关部门的处罚和证券交易所惩戒，不存在《公司法》、《公司章程》</w:t>
      </w:r>
      <w:r>
        <w:rPr>
          <w:spacing w:val="-21"/>
        </w:rPr>
        <w:t> </w:t>
      </w:r>
      <w:r>
        <w:rPr>
          <w:spacing w:val="-21"/>
        </w:rPr>
      </w:r>
      <w:r>
        <w:rPr/>
        <w:t>以及中国证监会、深圳证券交易所有关规定中不得担任公司监事的情形。</w:t>
      </w:r>
    </w:p>
    <w:p>
      <w:pPr>
        <w:pStyle w:val="Heading4"/>
        <w:spacing w:line="391" w:lineRule="auto" w:before="97"/>
        <w:ind w:right="0" w:firstLine="420"/>
        <w:jc w:val="left"/>
      </w:pPr>
      <w:r>
        <w:rPr/>
        <w:t>李剑，男，</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5</w:t>
      </w:r>
      <w:r>
        <w:rPr/>
        <w:t>月生，中国国籍，无境外永久居留权。北京航空航天大学经济管理专业双学士学</w:t>
      </w:r>
      <w:r>
        <w:rPr>
          <w:w w:val="100"/>
        </w:rPr>
        <w:t> </w:t>
      </w:r>
      <w:r>
        <w:rPr>
          <w:spacing w:val="-2"/>
        </w:rPr>
        <w:t>历。</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10</w:t>
      </w:r>
      <w:r>
        <w:rPr>
          <w:spacing w:val="-2"/>
        </w:rPr>
        <w:t>月先后任烟台卓越机械有限公司会计、财务部经理，山东三鑫科技集团股份有</w:t>
      </w:r>
      <w:r>
        <w:rPr>
          <w:spacing w:val="-36"/>
        </w:rPr>
        <w:t> </w:t>
      </w:r>
      <w:r>
        <w:rPr>
          <w:spacing w:val="-36"/>
        </w:rPr>
      </w:r>
      <w:r>
        <w:rPr>
          <w:spacing w:val="-5"/>
        </w:rPr>
        <w:t>限公司财务部副经理，深圳中衡会计师事务所三部副经理，湖南新五丰股份有限公司主管会计、审计主管， </w:t>
      </w:r>
      <w:r>
        <w:rPr>
          <w:spacing w:val="-5"/>
        </w:rPr>
      </w:r>
      <w:r>
        <w:rPr>
          <w:spacing w:val="-2"/>
        </w:rPr>
        <w:t>长沙鸿发印务有限公司总经理助理、财务部经理，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10</w:t>
      </w:r>
      <w:r>
        <w:rPr>
          <w:spacing w:val="-2"/>
        </w:rPr>
        <w:t>月至今先后任职湖南天鸿投资有限公司财务部</w:t>
      </w:r>
      <w:r>
        <w:rPr>
          <w:spacing w:val="-40"/>
        </w:rPr>
        <w:t> </w:t>
      </w:r>
      <w:r>
        <w:rPr>
          <w:spacing w:val="-40"/>
        </w:rPr>
      </w:r>
      <w:r>
        <w:rPr/>
        <w:t>副经理、经理，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月起至今任天舟文化股份有限公司监事会监事。</w:t>
      </w:r>
    </w:p>
    <w:p>
      <w:pPr>
        <w:pStyle w:val="Heading4"/>
        <w:spacing w:line="393" w:lineRule="auto" w:before="30"/>
        <w:ind w:right="1105" w:firstLine="420"/>
        <w:jc w:val="both"/>
      </w:pPr>
      <w:r>
        <w:rPr>
          <w:spacing w:val="-3"/>
        </w:rPr>
        <w:t>李剑先生及其配偶合计持有本公司</w:t>
      </w:r>
      <w:r>
        <w:rPr>
          <w:rFonts w:ascii="Times New Roman" w:hAnsi="Times New Roman" w:cs="Times New Roman" w:eastAsia="Times New Roman" w:hint="default"/>
          <w:spacing w:val="-3"/>
        </w:rPr>
        <w:t>4,030</w:t>
      </w:r>
      <w:r>
        <w:rPr>
          <w:spacing w:val="-3"/>
        </w:rPr>
        <w:t>股股份，在控股股东湖南天鸿投资集团有限公司担任财务部经</w:t>
      </w:r>
      <w:r>
        <w:rPr>
          <w:w w:val="100"/>
        </w:rPr>
        <w:t> </w:t>
      </w:r>
      <w:r>
        <w:rPr>
          <w:spacing w:val="-4"/>
        </w:rPr>
        <w:t>理职务；与其他持有</w:t>
      </w:r>
      <w:r>
        <w:rPr>
          <w:rFonts w:ascii="Times New Roman" w:hAnsi="Times New Roman" w:cs="Times New Roman" w:eastAsia="Times New Roman" w:hint="default"/>
          <w:spacing w:val="-4"/>
        </w:rPr>
        <w:t>5%</w:t>
      </w:r>
      <w:r>
        <w:rPr>
          <w:spacing w:val="-4"/>
        </w:rPr>
        <w:t>以上股份的股东、公司实际控制人、公司其他董事、监事、高级管理人员不存在关</w:t>
      </w:r>
      <w:r>
        <w:rPr>
          <w:spacing w:val="-20"/>
        </w:rPr>
        <w:t> </w:t>
      </w:r>
      <w:r>
        <w:rPr>
          <w:spacing w:val="-20"/>
        </w:rPr>
      </w:r>
      <w:r>
        <w:rPr>
          <w:spacing w:val="-2"/>
        </w:rPr>
        <w:t>联关系，未受过中国证监会及其他有关部门的处罚和证券交易所惩戒，不存在《公司法》、《公司章程》</w:t>
      </w:r>
      <w:r>
        <w:rPr>
          <w:spacing w:val="-21"/>
        </w:rPr>
        <w:t> </w:t>
      </w:r>
      <w:r>
        <w:rPr>
          <w:spacing w:val="-21"/>
        </w:rPr>
      </w:r>
      <w:r>
        <w:rPr/>
        <w:t>以及中国证监会、深圳证券交易所有关规定中不得担任公司监事的情形。</w:t>
      </w:r>
    </w:p>
    <w:p>
      <w:pPr>
        <w:pStyle w:val="Heading4"/>
        <w:spacing w:line="240" w:lineRule="auto" w:before="58"/>
        <w:ind w:left="573" w:right="0"/>
        <w:jc w:val="left"/>
      </w:pPr>
      <w:r>
        <w:rPr/>
        <w:t>张桂叶，女，</w:t>
      </w:r>
      <w:r>
        <w:rPr>
          <w:spacing w:val="-10"/>
        </w:rPr>
        <w:t> </w:t>
      </w:r>
      <w:r>
        <w:rPr>
          <w:rFonts w:ascii="Times New Roman" w:hAnsi="Times New Roman" w:cs="Times New Roman" w:eastAsia="Times New Roman" w:hint="default"/>
        </w:rPr>
        <w:t>1982</w:t>
      </w:r>
      <w:r>
        <w:rPr/>
        <w:t>年生，湖南大学工商行政管理研究生、会计师、高级发行员。</w:t>
      </w:r>
      <w:r>
        <w:rPr>
          <w:rFonts w:ascii="Times New Roman" w:hAnsi="Times New Roman" w:cs="Times New Roman" w:eastAsia="Times New Roman" w:hint="default"/>
        </w:rPr>
        <w:t>2004</w:t>
      </w:r>
      <w:r>
        <w:rPr/>
        <w:t>年任长沙晚报</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398" w:lineRule="auto" w:before="36"/>
        <w:ind w:right="1126"/>
        <w:jc w:val="both"/>
      </w:pPr>
      <w:r>
        <w:rPr>
          <w:spacing w:val="-2"/>
        </w:rPr>
        <w:t>报业集团东方新报社会计，</w:t>
      </w:r>
      <w:r>
        <w:rPr>
          <w:rFonts w:ascii="Times New Roman" w:hAnsi="Times New Roman" w:cs="Times New Roman" w:eastAsia="Times New Roman" w:hint="default"/>
          <w:spacing w:val="-2"/>
        </w:rPr>
        <w:t>2005</w:t>
      </w:r>
      <w:r>
        <w:rPr>
          <w:spacing w:val="-2"/>
        </w:rPr>
        <w:t>年起历任天舟文化股份有限公司总经理助理、公司业务部副经理、衡阳分</w:t>
      </w:r>
      <w:r>
        <w:rPr>
          <w:spacing w:val="-40"/>
        </w:rPr>
        <w:t> </w:t>
      </w:r>
      <w:r>
        <w:rPr>
          <w:spacing w:val="-40"/>
        </w:rPr>
      </w:r>
      <w:r>
        <w:rPr>
          <w:spacing w:val="-2"/>
        </w:rPr>
        <w:t>公司总经理、湖南第二分公司总经理。现任天舟文化股份有限公司监事会职工监事、总裁助理、湖南分公</w:t>
      </w:r>
      <w:r>
        <w:rPr>
          <w:spacing w:val="-47"/>
        </w:rPr>
        <w:t> </w:t>
      </w:r>
      <w:r>
        <w:rPr>
          <w:spacing w:val="-47"/>
        </w:rPr>
      </w:r>
      <w:r>
        <w:rPr/>
        <w:t>司常务副总经理。</w:t>
      </w:r>
    </w:p>
    <w:p>
      <w:pPr>
        <w:pStyle w:val="Heading4"/>
        <w:spacing w:line="400" w:lineRule="auto" w:before="54"/>
        <w:ind w:right="0" w:firstLine="420"/>
        <w:jc w:val="left"/>
      </w:pPr>
      <w:r>
        <w:rPr>
          <w:spacing w:val="-6"/>
          <w:w w:val="100"/>
        </w:rPr>
        <w:t>张桂叶女士除参与公司第一期员工持股计划外，未直接持有公司股份；与其他持有</w:t>
      </w:r>
      <w:r>
        <w:rPr>
          <w:rFonts w:ascii="Times New Roman" w:hAnsi="Times New Roman" w:cs="Times New Roman" w:eastAsia="Times New Roman" w:hint="default"/>
          <w:spacing w:val="-6"/>
          <w:w w:val="100"/>
        </w:rPr>
        <w:t>5%</w:t>
      </w:r>
      <w:r>
        <w:rPr>
          <w:spacing w:val="-6"/>
          <w:w w:val="100"/>
        </w:rPr>
        <w:t>以上股份的股东、</w:t>
      </w:r>
      <w:r>
        <w:rPr>
          <w:w w:val="100"/>
        </w:rPr>
        <w:t> </w:t>
      </w:r>
      <w:r>
        <w:rPr>
          <w:spacing w:val="-2"/>
        </w:rPr>
        <w:t>公司实际控制人、其他董事、监事、高级管理人员不存在关联关系，未受过中国证监会及其他有关部门的</w:t>
      </w:r>
      <w:r>
        <w:rPr>
          <w:spacing w:val="-47"/>
        </w:rPr>
        <w:t> </w:t>
      </w:r>
      <w:r>
        <w:rPr>
          <w:spacing w:val="-47"/>
        </w:rPr>
      </w:r>
      <w:r>
        <w:rPr>
          <w:spacing w:val="-2"/>
        </w:rPr>
        <w:t>处罚和证券交易所惩戒，不存在《公司法》、《公司章程》以及中国证监会、深圳证券交易所有关规定中</w:t>
      </w:r>
      <w:r>
        <w:rPr>
          <w:spacing w:val="-50"/>
        </w:rPr>
        <w:t> </w:t>
      </w:r>
      <w:r>
        <w:rPr>
          <w:spacing w:val="-50"/>
        </w:rPr>
      </w:r>
      <w:r>
        <w:rPr/>
        <w:t>不得担任公司高级管理人员的情形。</w:t>
      </w:r>
    </w:p>
    <w:p>
      <w:pPr>
        <w:spacing w:line="376" w:lineRule="auto" w:before="26"/>
        <w:ind w:left="573" w:right="5449"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三、高级管理人员</w:t>
      </w:r>
      <w:r>
        <w:rPr>
          <w:rFonts w:ascii="Microsoft JhengHei" w:hAnsi="Microsoft JhengHei" w:cs="Microsoft JhengHei" w:eastAsia="Microsoft JhengHei" w:hint="default"/>
          <w:b/>
          <w:bCs/>
          <w:spacing w:val="-45"/>
          <w:sz w:val="21"/>
          <w:szCs w:val="21"/>
        </w:rPr>
        <w:t> </w:t>
      </w:r>
      <w:r>
        <w:rPr>
          <w:rFonts w:ascii="宋体" w:hAnsi="宋体" w:cs="宋体" w:eastAsia="宋体" w:hint="default"/>
          <w:spacing w:val="-2"/>
          <w:sz w:val="21"/>
          <w:szCs w:val="21"/>
        </w:rPr>
        <w:t>袁雄贵（与前述董事袁雄贵简历一致。）</w:t>
      </w:r>
    </w:p>
    <w:p>
      <w:pPr>
        <w:pStyle w:val="Heading4"/>
        <w:spacing w:line="444" w:lineRule="auto" w:before="115"/>
        <w:ind w:left="573" w:right="0"/>
        <w:jc w:val="left"/>
      </w:pPr>
      <w:r>
        <w:rPr/>
        <w:t>罗争玉（与前述董事罗争玉简历一致。）</w:t>
      </w:r>
      <w:r>
        <w:rPr>
          <w:w w:val="100"/>
        </w:rPr>
        <w:t> </w:t>
      </w:r>
      <w:r>
        <w:rPr/>
        <w:t>张建武，</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8</w:t>
      </w:r>
      <w:r>
        <w:rPr/>
        <w:t>月出生，中国国籍，无境外永久居留权。毕业于湖南大学，大学本科学历，高级会</w:t>
      </w:r>
    </w:p>
    <w:p>
      <w:pPr>
        <w:pStyle w:val="Heading4"/>
        <w:spacing w:line="270" w:lineRule="exact"/>
        <w:ind w:right="0"/>
        <w:jc w:val="both"/>
        <w:rPr>
          <w:rFonts w:ascii="Times New Roman" w:hAnsi="Times New Roman" w:cs="Times New Roman" w:eastAsia="Times New Roman" w:hint="default"/>
        </w:rPr>
      </w:pPr>
      <w:r>
        <w:rPr>
          <w:spacing w:val="-6"/>
        </w:rPr>
        <w:t>计师，湖南财政经济学院兼职教授。</w:t>
      </w:r>
      <w:r>
        <w:rPr>
          <w:rFonts w:ascii="Times New Roman" w:hAnsi="Times New Roman" w:cs="Times New Roman" w:eastAsia="Times New Roman" w:hint="default"/>
          <w:spacing w:val="-6"/>
        </w:rPr>
        <w:t>1997</w:t>
      </w:r>
      <w:r>
        <w:rPr>
          <w:spacing w:val="-6"/>
        </w:rPr>
        <w:t>年进入中国汽车工业总公司长沙汽车电汽厂总厂财务处工作；</w:t>
      </w:r>
      <w:r>
        <w:rPr>
          <w:rFonts w:ascii="Times New Roman" w:hAnsi="Times New Roman" w:cs="Times New Roman" w:eastAsia="Times New Roman" w:hint="default"/>
          <w:spacing w:val="-6"/>
        </w:rPr>
        <w:t>2000</w:t>
      </w:r>
    </w:p>
    <w:p>
      <w:pPr>
        <w:pStyle w:val="Heading4"/>
        <w:spacing w:line="386" w:lineRule="auto" w:before="177"/>
        <w:ind w:right="1128"/>
        <w:jc w:val="both"/>
      </w:pPr>
      <w:r>
        <w:rPr/>
        <w:t>年</w:t>
      </w:r>
      <w:r>
        <w:rPr>
          <w:rFonts w:ascii="Times New Roman" w:hAnsi="Times New Roman" w:cs="Times New Roman" w:eastAsia="Times New Roman" w:hint="default"/>
        </w:rPr>
        <w:t>9</w:t>
      </w:r>
      <w:r>
        <w:rPr/>
        <w:t>月进入北大方正电子有限公司长沙分公司财务部工作；</w:t>
      </w:r>
      <w:r>
        <w:rPr>
          <w:rFonts w:ascii="Times New Roman" w:hAnsi="Times New Roman" w:cs="Times New Roman" w:eastAsia="Times New Roman" w:hint="default"/>
        </w:rPr>
        <w:t>2005</w:t>
      </w:r>
      <w:r>
        <w:rPr/>
        <w:t>年进入学海集团担任财务总监职务；</w:t>
      </w:r>
      <w:r>
        <w:rPr>
          <w:rFonts w:ascii="Times New Roman" w:hAnsi="Times New Roman" w:cs="Times New Roman" w:eastAsia="Times New Roman" w:hint="default"/>
        </w:rPr>
        <w:t>2011</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2"/>
        </w:rPr>
        <w:t>年至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月进入湖南天鸿投资集团有限公司担任财务总监、副总裁职务；</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月至今任公司常务副</w:t>
      </w:r>
      <w:r>
        <w:rPr>
          <w:spacing w:val="-36"/>
        </w:rPr>
        <w:t> </w:t>
      </w:r>
      <w:r>
        <w:rPr>
          <w:spacing w:val="-36"/>
        </w:rPr>
      </w:r>
      <w:r>
        <w:rPr/>
        <w:t>总裁。</w:t>
      </w:r>
    </w:p>
    <w:p>
      <w:pPr>
        <w:pStyle w:val="Heading4"/>
        <w:spacing w:line="400" w:lineRule="auto" w:before="103"/>
        <w:ind w:right="0" w:firstLine="420"/>
        <w:jc w:val="left"/>
      </w:pPr>
      <w:r>
        <w:rPr>
          <w:spacing w:val="-6"/>
          <w:w w:val="100"/>
        </w:rPr>
        <w:t>张建武先生除参与公司第一期员工持股计划外，未直接持有公司股份；与其他持有</w:t>
      </w:r>
      <w:r>
        <w:rPr>
          <w:rFonts w:ascii="Times New Roman" w:hAnsi="Times New Roman" w:cs="Times New Roman" w:eastAsia="Times New Roman" w:hint="default"/>
          <w:spacing w:val="-6"/>
          <w:w w:val="100"/>
        </w:rPr>
        <w:t>5%</w:t>
      </w:r>
      <w:r>
        <w:rPr>
          <w:spacing w:val="-6"/>
          <w:w w:val="100"/>
        </w:rPr>
        <w:t>以上股份的股东、</w:t>
      </w:r>
      <w:r>
        <w:rPr>
          <w:w w:val="100"/>
        </w:rPr>
        <w:t> </w:t>
      </w:r>
      <w:r>
        <w:rPr>
          <w:spacing w:val="-2"/>
        </w:rPr>
        <w:t>公司实际控制人、其他董事、监事、高级管理人员不存在关联关系，未受过中国证监会及其他有关部门的</w:t>
      </w:r>
      <w:r>
        <w:rPr>
          <w:spacing w:val="-47"/>
        </w:rPr>
        <w:t> </w:t>
      </w:r>
      <w:r>
        <w:rPr>
          <w:spacing w:val="-47"/>
        </w:rPr>
      </w:r>
      <w:r>
        <w:rPr>
          <w:spacing w:val="-2"/>
        </w:rPr>
        <w:t>处罚和证券交易所惩戒，不存在《公司法》、《公司章程》以及中国证监会、深圳证券交易所有关规定中</w:t>
      </w:r>
      <w:r>
        <w:rPr>
          <w:spacing w:val="-50"/>
        </w:rPr>
        <w:t> </w:t>
      </w:r>
      <w:r>
        <w:rPr>
          <w:spacing w:val="-50"/>
        </w:rPr>
      </w:r>
      <w:r>
        <w:rPr/>
        <w:t>不得担任公司高级管理人员的情形。</w:t>
      </w:r>
    </w:p>
    <w:p>
      <w:pPr>
        <w:pStyle w:val="Heading4"/>
        <w:spacing w:line="393" w:lineRule="auto" w:before="93"/>
        <w:ind w:right="1105" w:firstLine="420"/>
        <w:jc w:val="both"/>
      </w:pPr>
      <w:r>
        <w:rPr>
          <w:spacing w:val="-2"/>
        </w:rPr>
        <w:t>陈四清，</w:t>
      </w:r>
      <w:r>
        <w:rPr>
          <w:rFonts w:ascii="Times New Roman" w:hAnsi="Times New Roman" w:cs="Times New Roman" w:eastAsia="Times New Roman" w:hint="default"/>
          <w:spacing w:val="-2"/>
        </w:rPr>
        <w:t>1965</w:t>
      </w:r>
      <w:r>
        <w:rPr>
          <w:spacing w:val="-2"/>
        </w:rPr>
        <w:t>年生，本科学历；会计师、国际财务管理师；湖南省出版工作者协会常务理事。曾任湖</w:t>
      </w:r>
      <w:r>
        <w:rPr>
          <w:w w:val="100"/>
        </w:rPr>
        <w:t> </w:t>
      </w:r>
      <w:r>
        <w:rPr>
          <w:spacing w:val="-2"/>
        </w:rPr>
        <w:t>南省浦沅集团财务部副部长，中联重科工程起重机公司财务部主任，湖南天鸿投资有限公司财务部经理。</w:t>
      </w:r>
      <w:r>
        <w:rPr>
          <w:spacing w:val="-21"/>
        </w:rPr>
        <w:t> </w:t>
      </w:r>
      <w:r>
        <w:rPr>
          <w:spacing w:val="-21"/>
        </w:rPr>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月任本公司财务总监；</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月兼任公司副总经理；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月兼任湖南分公司总经</w:t>
      </w:r>
      <w:r>
        <w:rPr>
          <w:spacing w:val="-28"/>
        </w:rPr>
        <w:t> </w:t>
      </w:r>
      <w:r>
        <w:rPr>
          <w:spacing w:val="-28"/>
        </w:rPr>
      </w:r>
      <w:r>
        <w:rPr/>
        <w:t>理。现任公司副总裁、湖南分公司总经理。</w:t>
      </w:r>
    </w:p>
    <w:p>
      <w:pPr>
        <w:pStyle w:val="Heading4"/>
        <w:spacing w:line="393" w:lineRule="auto" w:before="99"/>
        <w:ind w:right="1127" w:firstLine="420"/>
        <w:jc w:val="both"/>
      </w:pPr>
      <w:r>
        <w:rPr>
          <w:spacing w:val="-1"/>
        </w:rPr>
        <w:t>陈四清先生出参与公司第一期员工持股计划外，还持有公司</w:t>
      </w:r>
      <w:r>
        <w:rPr>
          <w:rFonts w:ascii="Times New Roman" w:hAnsi="Times New Roman" w:cs="Times New Roman" w:eastAsia="Times New Roman" w:hint="default"/>
          <w:spacing w:val="-1"/>
        </w:rPr>
        <w:t>180,179</w:t>
      </w:r>
      <w:r>
        <w:rPr>
          <w:spacing w:val="-1"/>
        </w:rPr>
        <w:t>股股份，占公司总股本的</w:t>
      </w:r>
      <w:r>
        <w:rPr>
          <w:rFonts w:ascii="Times New Roman" w:hAnsi="Times New Roman" w:cs="Times New Roman" w:eastAsia="Times New Roman" w:hint="default"/>
          <w:spacing w:val="-1"/>
        </w:rPr>
        <w:t>0.02%</w:t>
      </w:r>
      <w:r>
        <w:rPr>
          <w:spacing w:val="-1"/>
        </w:rPr>
        <w:t>；</w:t>
      </w:r>
      <w:r>
        <w:rPr>
          <w:w w:val="100"/>
        </w:rPr>
        <w:t> </w:t>
      </w:r>
      <w:r>
        <w:rPr>
          <w:spacing w:val="-4"/>
        </w:rPr>
        <w:t>与其他持有</w:t>
      </w:r>
      <w:r>
        <w:rPr>
          <w:rFonts w:ascii="Times New Roman" w:hAnsi="Times New Roman" w:cs="Times New Roman" w:eastAsia="Times New Roman" w:hint="default"/>
          <w:spacing w:val="-4"/>
        </w:rPr>
        <w:t>5%</w:t>
      </w:r>
      <w:r>
        <w:rPr>
          <w:spacing w:val="-4"/>
        </w:rPr>
        <w:t>以上股份的股东、公司实际控制人、其他董事、监事、高级管理人员不存在关联关系，未受</w:t>
      </w:r>
      <w:r>
        <w:rPr>
          <w:spacing w:val="-18"/>
        </w:rPr>
        <w:t> </w:t>
      </w:r>
      <w:r>
        <w:rPr>
          <w:spacing w:val="-18"/>
        </w:rPr>
      </w:r>
      <w:r>
        <w:rPr>
          <w:spacing w:val="-2"/>
        </w:rPr>
        <w:t>过中国证监会及其他有关部门的处罚和证券交易所惩戒，不存在《公司法》、《公司章程》以及中国证监</w:t>
      </w:r>
      <w:r>
        <w:rPr>
          <w:spacing w:val="-42"/>
        </w:rPr>
        <w:t> </w:t>
      </w:r>
      <w:r>
        <w:rPr>
          <w:spacing w:val="-42"/>
        </w:rPr>
      </w:r>
      <w:r>
        <w:rPr/>
        <w:t>会、深圳证券交易所有关规定中不得担任公司高级管理人员的情形。</w:t>
      </w:r>
    </w:p>
    <w:p>
      <w:pPr>
        <w:pStyle w:val="Heading4"/>
        <w:spacing w:line="386" w:lineRule="auto" w:before="97"/>
        <w:ind w:right="0" w:firstLine="420"/>
        <w:jc w:val="left"/>
      </w:pPr>
      <w:r>
        <w:rPr>
          <w:spacing w:val="-2"/>
        </w:rPr>
        <w:t>张葵，</w:t>
      </w:r>
      <w:r>
        <w:rPr>
          <w:rFonts w:ascii="Times New Roman" w:hAnsi="Times New Roman" w:cs="Times New Roman" w:eastAsia="Times New Roman" w:hint="default"/>
          <w:spacing w:val="-2"/>
        </w:rPr>
        <w:t>1960</w:t>
      </w:r>
      <w:r>
        <w:rPr>
          <w:spacing w:val="-2"/>
        </w:rPr>
        <w:t>年生，研究生学历；高级会计师，高级国际财务管理师，国际注册高级会计师，注册纳税</w:t>
      </w:r>
      <w:r>
        <w:rPr>
          <w:w w:val="100"/>
        </w:rPr>
        <w:t> </w:t>
      </w:r>
      <w:r>
        <w:rPr/>
        <w:t>筹划师。历任湖南计算机厂财务部主管会计、财务部副经理、经理。</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月任长城信息产业</w:t>
      </w:r>
    </w:p>
    <w:p>
      <w:pPr>
        <w:spacing w:after="0" w:line="386"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Heading4"/>
        <w:spacing w:line="386" w:lineRule="auto" w:before="36"/>
        <w:ind w:right="0"/>
        <w:jc w:val="left"/>
      </w:pPr>
      <w:r>
        <w:rPr>
          <w:spacing w:val="-2"/>
        </w:rPr>
        <w:t>股份有限公司财务部部长，</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月任长城信息财务总监，</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月任长城信</w:t>
      </w:r>
      <w:r>
        <w:rPr>
          <w:spacing w:val="-27"/>
        </w:rPr>
        <w:t> </w:t>
      </w:r>
      <w:r>
        <w:rPr>
          <w:spacing w:val="-27"/>
        </w:rPr>
      </w:r>
      <w:r>
        <w:rPr/>
        <w:t>息监事、工会主席（兼长沙中电软件园有限公司副总经理）。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月至今任公司财务总监。</w:t>
      </w:r>
    </w:p>
    <w:p>
      <w:pPr>
        <w:pStyle w:val="Heading4"/>
        <w:spacing w:line="400" w:lineRule="auto" w:before="76"/>
        <w:ind w:right="0" w:firstLine="420"/>
        <w:jc w:val="left"/>
      </w:pPr>
      <w:r>
        <w:rPr>
          <w:spacing w:val="-2"/>
        </w:rPr>
        <w:t>张葵女士除参与公司第一期员工持股计划外，未直接持有公司股份；与其他持有</w:t>
      </w:r>
      <w:r>
        <w:rPr>
          <w:rFonts w:ascii="Times New Roman" w:hAnsi="Times New Roman" w:cs="Times New Roman" w:eastAsia="Times New Roman" w:hint="default"/>
          <w:spacing w:val="-2"/>
        </w:rPr>
        <w:t>5%</w:t>
      </w:r>
      <w:r>
        <w:rPr>
          <w:spacing w:val="-2"/>
        </w:rPr>
        <w:t>以上股份的股东、</w:t>
      </w:r>
      <w:r>
        <w:rPr>
          <w:w w:val="100"/>
        </w:rPr>
        <w:t> </w:t>
      </w:r>
      <w:r>
        <w:rPr>
          <w:spacing w:val="-2"/>
        </w:rPr>
        <w:t>公司实际控制人、其他董事、监事、高级管理人员不存在关联关系，未受过中国证监会及其他有关部门的</w:t>
      </w:r>
      <w:r>
        <w:rPr>
          <w:spacing w:val="-47"/>
        </w:rPr>
        <w:t> </w:t>
      </w:r>
      <w:r>
        <w:rPr>
          <w:spacing w:val="-47"/>
        </w:rPr>
      </w:r>
      <w:r>
        <w:rPr>
          <w:spacing w:val="-2"/>
        </w:rPr>
        <w:t>处罚和证券交易所惩戒，不存在《公司法》、《公司章程》以及中国证监会、深圳证券交易所有关规定中</w:t>
      </w:r>
      <w:r>
        <w:rPr>
          <w:spacing w:val="-50"/>
        </w:rPr>
        <w:t> </w:t>
      </w:r>
      <w:r>
        <w:rPr>
          <w:spacing w:val="-50"/>
        </w:rPr>
      </w:r>
      <w:r>
        <w:rPr/>
        <w:t>不得担任公司高级管理人员的情形。</w:t>
      </w:r>
    </w:p>
    <w:p>
      <w:pPr>
        <w:pStyle w:val="Heading4"/>
        <w:spacing w:line="240" w:lineRule="auto" w:before="52"/>
        <w:ind w:left="573" w:right="0"/>
        <w:jc w:val="left"/>
      </w:pPr>
      <w:r>
        <w:rPr/>
        <w:t>喻宇汉，</w:t>
      </w:r>
      <w:r>
        <w:rPr>
          <w:rFonts w:ascii="Calibri" w:hAnsi="Calibri" w:cs="Calibri" w:eastAsia="Calibri" w:hint="default"/>
        </w:rPr>
        <w:t>1977</w:t>
      </w:r>
      <w:r>
        <w:rPr>
          <w:rFonts w:ascii="Calibri" w:hAnsi="Calibri" w:cs="Calibri" w:eastAsia="Calibri" w:hint="default"/>
          <w:spacing w:val="4"/>
        </w:rPr>
        <w:t> </w:t>
      </w:r>
      <w:r>
        <w:rPr/>
        <w:t>年生，本科学历。</w:t>
      </w:r>
      <w:r>
        <w:rPr>
          <w:rFonts w:ascii="Calibri" w:hAnsi="Calibri" w:cs="Calibri" w:eastAsia="Calibri" w:hint="default"/>
        </w:rPr>
        <w:t>2008</w:t>
      </w:r>
      <w:r>
        <w:rPr>
          <w:rFonts w:ascii="Calibri" w:hAnsi="Calibri" w:cs="Calibri" w:eastAsia="Calibri" w:hint="default"/>
          <w:spacing w:val="4"/>
        </w:rPr>
        <w:t> </w:t>
      </w:r>
      <w:r>
        <w:rPr/>
        <w:t>年</w:t>
      </w:r>
      <w:r>
        <w:rPr>
          <w:spacing w:val="-57"/>
        </w:rPr>
        <w:t> </w:t>
      </w:r>
      <w:r>
        <w:rPr>
          <w:rFonts w:ascii="Calibri" w:hAnsi="Calibri" w:cs="Calibri" w:eastAsia="Calibri" w:hint="default"/>
        </w:rPr>
        <w:t>3</w:t>
      </w:r>
      <w:r>
        <w:rPr>
          <w:rFonts w:ascii="Calibri" w:hAnsi="Calibri" w:cs="Calibri" w:eastAsia="Calibri" w:hint="default"/>
          <w:spacing w:val="4"/>
        </w:rPr>
        <w:t> </w:t>
      </w:r>
      <w:r>
        <w:rPr/>
        <w:t>月至</w:t>
      </w:r>
      <w:r>
        <w:rPr>
          <w:spacing w:val="-57"/>
        </w:rPr>
        <w:t> </w:t>
      </w:r>
      <w:r>
        <w:rPr>
          <w:rFonts w:ascii="Calibri" w:hAnsi="Calibri" w:cs="Calibri" w:eastAsia="Calibri" w:hint="default"/>
        </w:rPr>
        <w:t>2015</w:t>
      </w:r>
      <w:r>
        <w:rPr>
          <w:rFonts w:ascii="Calibri" w:hAnsi="Calibri" w:cs="Calibri" w:eastAsia="Calibri" w:hint="default"/>
          <w:spacing w:val="4"/>
        </w:rPr>
        <w:t> </w:t>
      </w:r>
      <w:r>
        <w:rPr/>
        <w:t>年</w:t>
      </w:r>
      <w:r>
        <w:rPr>
          <w:spacing w:val="-57"/>
        </w:rPr>
        <w:t> </w:t>
      </w:r>
      <w:r>
        <w:rPr>
          <w:rFonts w:ascii="Calibri" w:hAnsi="Calibri" w:cs="Calibri" w:eastAsia="Calibri" w:hint="default"/>
        </w:rPr>
        <w:t>6</w:t>
      </w:r>
      <w:r>
        <w:rPr>
          <w:rFonts w:ascii="Calibri" w:hAnsi="Calibri" w:cs="Calibri" w:eastAsia="Calibri" w:hint="default"/>
          <w:spacing w:val="1"/>
        </w:rPr>
        <w:t> </w:t>
      </w:r>
      <w:r>
        <w:rPr/>
        <w:t>月曾任职本公司常务副总裁、董事会秘书。</w:t>
      </w:r>
    </w:p>
    <w:p>
      <w:pPr>
        <w:pStyle w:val="Heading4"/>
        <w:spacing w:line="240" w:lineRule="auto" w:before="166"/>
        <w:ind w:right="0"/>
        <w:jc w:val="left"/>
        <w:rPr>
          <w:rFonts w:ascii="Calibri" w:hAnsi="Calibri" w:cs="Calibri" w:eastAsia="Calibri" w:hint="default"/>
        </w:rPr>
      </w:pP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5</w:t>
      </w:r>
      <w:r>
        <w:rPr>
          <w:rFonts w:ascii="Calibri" w:hAnsi="Calibri" w:cs="Calibri" w:eastAsia="Calibri" w:hint="default"/>
          <w:spacing w:val="4"/>
        </w:rPr>
        <w:t> </w:t>
      </w:r>
      <w:r>
        <w:rPr>
          <w:w w:val="100"/>
        </w:rPr>
        <w:t>年</w:t>
      </w:r>
      <w:r>
        <w:rPr>
          <w:spacing w:val="-53"/>
        </w:rPr>
        <w:t> </w:t>
      </w:r>
      <w:r>
        <w:rPr>
          <w:rFonts w:ascii="Calibri" w:hAnsi="Calibri" w:cs="Calibri" w:eastAsia="Calibri" w:hint="default"/>
          <w:w w:val="100"/>
        </w:rPr>
        <w:t>7</w:t>
      </w:r>
      <w:r>
        <w:rPr>
          <w:rFonts w:ascii="Calibri" w:hAnsi="Calibri" w:cs="Calibri" w:eastAsia="Calibri" w:hint="default"/>
          <w:spacing w:val="3"/>
        </w:rPr>
        <w:t> </w:t>
      </w:r>
      <w:r>
        <w:rPr>
          <w:spacing w:val="-3"/>
          <w:w w:val="100"/>
        </w:rPr>
        <w:t>月</w:t>
      </w:r>
      <w:r>
        <w:rPr>
          <w:w w:val="100"/>
        </w:rPr>
        <w:t>至</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7</w:t>
      </w:r>
      <w:r>
        <w:rPr>
          <w:rFonts w:ascii="Calibri" w:hAnsi="Calibri" w:cs="Calibri" w:eastAsia="Calibri" w:hint="default"/>
          <w:spacing w:val="4"/>
        </w:rPr>
        <w:t> </w:t>
      </w:r>
      <w:r>
        <w:rPr>
          <w:w w:val="100"/>
        </w:rPr>
        <w:t>年</w:t>
      </w:r>
      <w:r>
        <w:rPr>
          <w:spacing w:val="-55"/>
        </w:rPr>
        <w:t> </w:t>
      </w:r>
      <w:r>
        <w:rPr>
          <w:rFonts w:ascii="Calibri" w:hAnsi="Calibri" w:cs="Calibri" w:eastAsia="Calibri" w:hint="default"/>
          <w:w w:val="100"/>
        </w:rPr>
        <w:t>12</w:t>
      </w:r>
      <w:r>
        <w:rPr>
          <w:rFonts w:ascii="Calibri" w:hAnsi="Calibri" w:cs="Calibri" w:eastAsia="Calibri" w:hint="default"/>
          <w:spacing w:val="3"/>
        </w:rPr>
        <w:t> </w:t>
      </w:r>
      <w:r>
        <w:rPr>
          <w:w w:val="100"/>
        </w:rPr>
        <w:t>月任</w:t>
      </w:r>
      <w:r>
        <w:rPr>
          <w:spacing w:val="-3"/>
          <w:w w:val="100"/>
        </w:rPr>
        <w:t>深</w:t>
      </w:r>
      <w:r>
        <w:rPr>
          <w:w w:val="100"/>
        </w:rPr>
        <w:t>圳</w:t>
      </w:r>
      <w:r>
        <w:rPr>
          <w:spacing w:val="-3"/>
          <w:w w:val="100"/>
        </w:rPr>
        <w:t>前</w:t>
      </w:r>
      <w:r>
        <w:rPr>
          <w:w w:val="100"/>
        </w:rPr>
        <w:t>海</w:t>
      </w:r>
      <w:r>
        <w:rPr>
          <w:spacing w:val="-3"/>
          <w:w w:val="100"/>
        </w:rPr>
        <w:t>融</w:t>
      </w:r>
      <w:r>
        <w:rPr>
          <w:w w:val="100"/>
        </w:rPr>
        <w:t>诚</w:t>
      </w:r>
      <w:r>
        <w:rPr>
          <w:spacing w:val="-3"/>
          <w:w w:val="100"/>
        </w:rPr>
        <w:t>创</w:t>
      </w:r>
      <w:r>
        <w:rPr>
          <w:w w:val="100"/>
        </w:rPr>
        <w:t>新</w:t>
      </w:r>
      <w:r>
        <w:rPr>
          <w:spacing w:val="-3"/>
          <w:w w:val="100"/>
        </w:rPr>
        <w:t>资</w:t>
      </w:r>
      <w:r>
        <w:rPr>
          <w:w w:val="100"/>
        </w:rPr>
        <w:t>本管</w:t>
      </w:r>
      <w:r>
        <w:rPr>
          <w:spacing w:val="-3"/>
          <w:w w:val="100"/>
        </w:rPr>
        <w:t>理</w:t>
      </w:r>
      <w:r>
        <w:rPr>
          <w:w w:val="100"/>
        </w:rPr>
        <w:t>有</w:t>
      </w:r>
      <w:r>
        <w:rPr>
          <w:spacing w:val="-3"/>
          <w:w w:val="100"/>
        </w:rPr>
        <w:t>限</w:t>
      </w:r>
      <w:r>
        <w:rPr>
          <w:w w:val="100"/>
        </w:rPr>
        <w:t>公</w:t>
      </w:r>
      <w:r>
        <w:rPr>
          <w:spacing w:val="-3"/>
          <w:w w:val="100"/>
        </w:rPr>
        <w:t>司</w:t>
      </w:r>
      <w:r>
        <w:rPr>
          <w:w w:val="100"/>
        </w:rPr>
        <w:t>执</w:t>
      </w:r>
      <w:r>
        <w:rPr>
          <w:spacing w:val="-3"/>
          <w:w w:val="100"/>
        </w:rPr>
        <w:t>行</w:t>
      </w:r>
      <w:r>
        <w:rPr>
          <w:w w:val="100"/>
        </w:rPr>
        <w:t>董</w:t>
      </w:r>
      <w:r>
        <w:rPr>
          <w:spacing w:val="-3"/>
          <w:w w:val="100"/>
        </w:rPr>
        <w:t>事</w:t>
      </w:r>
      <w:r>
        <w:rPr>
          <w:spacing w:val="-104"/>
          <w:w w:val="100"/>
        </w:rPr>
        <w:t>、</w:t>
      </w:r>
      <w:r>
        <w:rPr>
          <w:w w:val="100"/>
        </w:rPr>
        <w:t>总经</w:t>
      </w:r>
      <w:r>
        <w:rPr>
          <w:spacing w:val="-3"/>
          <w:w w:val="100"/>
        </w:rPr>
        <w:t>理</w:t>
      </w:r>
      <w:r>
        <w:rPr>
          <w:spacing w:val="-103"/>
          <w:w w:val="100"/>
        </w:rPr>
        <w:t>；</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6</w:t>
      </w:r>
      <w:r>
        <w:rPr>
          <w:rFonts w:ascii="Calibri" w:hAnsi="Calibri" w:cs="Calibri" w:eastAsia="Calibri" w:hint="default"/>
          <w:spacing w:val="4"/>
        </w:rPr>
        <w:t> </w:t>
      </w:r>
      <w:r>
        <w:rPr>
          <w:w w:val="100"/>
        </w:rPr>
        <w:t>年</w:t>
      </w:r>
      <w:r>
        <w:rPr>
          <w:spacing w:val="-53"/>
        </w:rPr>
        <w:t> </w:t>
      </w:r>
      <w:r>
        <w:rPr>
          <w:rFonts w:ascii="Calibri" w:hAnsi="Calibri" w:cs="Calibri" w:eastAsia="Calibri" w:hint="default"/>
          <w:w w:val="100"/>
        </w:rPr>
        <w:t>7</w:t>
      </w:r>
      <w:r>
        <w:rPr>
          <w:rFonts w:ascii="Calibri" w:hAnsi="Calibri" w:cs="Calibri" w:eastAsia="Calibri" w:hint="default"/>
          <w:spacing w:val="3"/>
        </w:rPr>
        <w:t> </w:t>
      </w:r>
      <w:r>
        <w:rPr>
          <w:w w:val="100"/>
        </w:rPr>
        <w:t>月至</w:t>
      </w:r>
      <w:r>
        <w:rPr>
          <w:spacing w:val="-55"/>
        </w:rPr>
        <w:t> </w:t>
      </w:r>
      <w:r>
        <w:rPr>
          <w:rFonts w:ascii="Calibri" w:hAnsi="Calibri" w:cs="Calibri" w:eastAsia="Calibri" w:hint="default"/>
          <w:spacing w:val="-2"/>
          <w:w w:val="100"/>
        </w:rPr>
        <w:t>20</w:t>
      </w:r>
      <w:r>
        <w:rPr>
          <w:rFonts w:ascii="Calibri" w:hAnsi="Calibri" w:cs="Calibri" w:eastAsia="Calibri" w:hint="default"/>
          <w:spacing w:val="-4"/>
          <w:w w:val="100"/>
        </w:rPr>
        <w:t>1</w:t>
      </w:r>
      <w:r>
        <w:rPr>
          <w:rFonts w:ascii="Calibri" w:hAnsi="Calibri" w:cs="Calibri" w:eastAsia="Calibri" w:hint="default"/>
          <w:w w:val="100"/>
        </w:rPr>
        <w:t>7</w:t>
      </w:r>
    </w:p>
    <w:p>
      <w:pPr>
        <w:pStyle w:val="Heading4"/>
        <w:spacing w:line="240" w:lineRule="auto" w:before="166"/>
        <w:ind w:right="0"/>
        <w:jc w:val="left"/>
      </w:pPr>
      <w:r>
        <w:rPr/>
        <w:t>年</w:t>
      </w:r>
      <w:r>
        <w:rPr>
          <w:spacing w:val="-45"/>
        </w:rPr>
        <w:t> </w:t>
      </w:r>
      <w:r>
        <w:rPr>
          <w:rFonts w:ascii="Calibri" w:hAnsi="Calibri" w:cs="Calibri" w:eastAsia="Calibri" w:hint="default"/>
        </w:rPr>
        <w:t>8</w:t>
      </w:r>
      <w:r>
        <w:rPr>
          <w:rFonts w:ascii="Calibri" w:hAnsi="Calibri" w:cs="Calibri" w:eastAsia="Calibri" w:hint="default"/>
          <w:spacing w:val="9"/>
        </w:rPr>
        <w:t> </w:t>
      </w:r>
      <w:r>
        <w:rPr>
          <w:spacing w:val="-5"/>
        </w:rPr>
        <w:t>月兼任拓维信息系统股份有限公司独立董事；</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月至今兼任郴州市金贵银业股份有限公司独立</w:t>
      </w:r>
    </w:p>
    <w:p>
      <w:pPr>
        <w:pStyle w:val="Heading4"/>
        <w:spacing w:line="240" w:lineRule="auto" w:before="167"/>
        <w:ind w:right="0"/>
        <w:jc w:val="left"/>
      </w:pPr>
      <w:r>
        <w:rPr>
          <w:spacing w:val="-8"/>
        </w:rPr>
        <w:t>董事；</w:t>
      </w:r>
      <w:r>
        <w:rPr>
          <w:rFonts w:ascii="Calibri" w:hAnsi="Calibri" w:cs="Calibri" w:eastAsia="Calibri" w:hint="default"/>
          <w:spacing w:val="-8"/>
        </w:rPr>
        <w:t>2018</w:t>
      </w:r>
      <w:r>
        <w:rPr>
          <w:rFonts w:ascii="Calibri" w:hAnsi="Calibri" w:cs="Calibri" w:eastAsia="Calibri" w:hint="default"/>
          <w:spacing w:val="8"/>
        </w:rPr>
        <w:t> </w:t>
      </w:r>
      <w:r>
        <w:rPr/>
        <w:t>年</w:t>
      </w:r>
      <w:r>
        <w:rPr>
          <w:spacing w:val="-51"/>
        </w:rPr>
        <w:t> </w:t>
      </w:r>
      <w:r>
        <w:rPr>
          <w:rFonts w:ascii="Calibri" w:hAnsi="Calibri" w:cs="Calibri" w:eastAsia="Calibri" w:hint="default"/>
        </w:rPr>
        <w:t>1</w:t>
      </w:r>
      <w:r>
        <w:rPr>
          <w:rFonts w:ascii="Calibri" w:hAnsi="Calibri" w:cs="Calibri" w:eastAsia="Calibri" w:hint="default"/>
          <w:spacing w:val="10"/>
        </w:rPr>
        <w:t> </w:t>
      </w:r>
      <w:r>
        <w:rPr/>
        <w:t>月至</w:t>
      </w:r>
      <w:r>
        <w:rPr>
          <w:spacing w:val="-49"/>
        </w:rPr>
        <w:t> </w:t>
      </w:r>
      <w:r>
        <w:rPr>
          <w:rFonts w:ascii="Calibri" w:hAnsi="Calibri" w:cs="Calibri" w:eastAsia="Calibri" w:hint="default"/>
        </w:rPr>
        <w:t>11</w:t>
      </w:r>
      <w:r>
        <w:rPr>
          <w:rFonts w:ascii="Calibri" w:hAnsi="Calibri" w:cs="Calibri" w:eastAsia="Calibri" w:hint="default"/>
          <w:spacing w:val="7"/>
        </w:rPr>
        <w:t> </w:t>
      </w:r>
      <w:r>
        <w:rPr>
          <w:spacing w:val="-4"/>
        </w:rPr>
        <w:t>月任中民筑友文创有限公司运营副总裁。已于</w:t>
      </w:r>
      <w:r>
        <w:rPr>
          <w:spacing w:val="-51"/>
        </w:rPr>
        <w:t> </w:t>
      </w:r>
      <w:r>
        <w:rPr>
          <w:rFonts w:ascii="Calibri" w:hAnsi="Calibri" w:cs="Calibri" w:eastAsia="Calibri" w:hint="default"/>
        </w:rPr>
        <w:t>2011</w:t>
      </w:r>
      <w:r>
        <w:rPr>
          <w:rFonts w:ascii="Calibri" w:hAnsi="Calibri" w:cs="Calibri" w:eastAsia="Calibri" w:hint="default"/>
          <w:spacing w:val="7"/>
        </w:rPr>
        <w:t> </w:t>
      </w:r>
      <w:r>
        <w:rPr/>
        <w:t>年</w:t>
      </w:r>
      <w:r>
        <w:rPr>
          <w:spacing w:val="-51"/>
        </w:rPr>
        <w:t> </w:t>
      </w:r>
      <w:r>
        <w:rPr>
          <w:rFonts w:ascii="Calibri" w:hAnsi="Calibri" w:cs="Calibri" w:eastAsia="Calibri" w:hint="default"/>
        </w:rPr>
        <w:t>2</w:t>
      </w:r>
      <w:r>
        <w:rPr>
          <w:rFonts w:ascii="Calibri" w:hAnsi="Calibri" w:cs="Calibri" w:eastAsia="Calibri" w:hint="default"/>
          <w:spacing w:val="10"/>
        </w:rPr>
        <w:t> </w:t>
      </w:r>
      <w:r>
        <w:rPr/>
        <w:t>月获得深圳证券交易所上</w:t>
      </w:r>
    </w:p>
    <w:p>
      <w:pPr>
        <w:pStyle w:val="Heading4"/>
        <w:spacing w:line="405" w:lineRule="auto" w:before="166"/>
        <w:ind w:left="573" w:right="0" w:hanging="421"/>
        <w:jc w:val="left"/>
      </w:pPr>
      <w:r>
        <w:rPr/>
        <w:t>市公司董事会秘书资格证书。</w:t>
      </w:r>
      <w:r>
        <w:rPr>
          <w:rFonts w:ascii="Calibri" w:hAnsi="Calibri" w:cs="Calibri" w:eastAsia="Calibri" w:hint="default"/>
        </w:rPr>
        <w:t>2019</w:t>
      </w:r>
      <w:r>
        <w:rPr>
          <w:rFonts w:ascii="Calibri" w:hAnsi="Calibri" w:cs="Calibri" w:eastAsia="Calibri" w:hint="default"/>
          <w:spacing w:val="2"/>
        </w:rPr>
        <w:t> </w:t>
      </w:r>
      <w:r>
        <w:rPr/>
        <w:t>年</w:t>
      </w:r>
      <w:r>
        <w:rPr>
          <w:spacing w:val="-53"/>
        </w:rPr>
        <w:t> </w:t>
      </w:r>
      <w:r>
        <w:rPr>
          <w:rFonts w:ascii="Calibri" w:hAnsi="Calibri" w:cs="Calibri" w:eastAsia="Calibri" w:hint="default"/>
        </w:rPr>
        <w:t>1</w:t>
      </w:r>
      <w:r>
        <w:rPr>
          <w:rFonts w:ascii="Calibri" w:hAnsi="Calibri" w:cs="Calibri" w:eastAsia="Calibri" w:hint="default"/>
          <w:spacing w:val="2"/>
        </w:rPr>
        <w:t> </w:t>
      </w:r>
      <w:r>
        <w:rPr/>
        <w:t>月</w:t>
      </w:r>
      <w:r>
        <w:rPr>
          <w:spacing w:val="-56"/>
        </w:rPr>
        <w:t> </w:t>
      </w:r>
      <w:r>
        <w:rPr>
          <w:rFonts w:ascii="Calibri" w:hAnsi="Calibri" w:cs="Calibri" w:eastAsia="Calibri" w:hint="default"/>
        </w:rPr>
        <w:t>21</w:t>
      </w:r>
      <w:r>
        <w:rPr>
          <w:rFonts w:ascii="Calibri" w:hAnsi="Calibri" w:cs="Calibri" w:eastAsia="Calibri" w:hint="default"/>
          <w:spacing w:val="5"/>
        </w:rPr>
        <w:t> </w:t>
      </w:r>
      <w:r>
        <w:rPr/>
        <w:t>日起任公司董事长助理、董事会秘书。</w:t>
      </w:r>
      <w:r>
        <w:rPr>
          <w:w w:val="100"/>
        </w:rPr>
        <w:t> </w:t>
      </w:r>
      <w:r>
        <w:rPr>
          <w:spacing w:val="-2"/>
        </w:rPr>
        <w:t>喻宇汉先生持有公司股份</w:t>
      </w:r>
      <w:r>
        <w:rPr>
          <w:rFonts w:ascii="Calibri" w:hAnsi="Calibri" w:cs="Calibri" w:eastAsia="Calibri" w:hint="default"/>
          <w:spacing w:val="-2"/>
        </w:rPr>
        <w:t>60,000</w:t>
      </w:r>
      <w:r>
        <w:rPr>
          <w:spacing w:val="-2"/>
        </w:rPr>
        <w:t>股，与其他持有</w:t>
      </w:r>
      <w:r>
        <w:rPr>
          <w:rFonts w:ascii="Calibri" w:hAnsi="Calibri" w:cs="Calibri" w:eastAsia="Calibri" w:hint="default"/>
          <w:spacing w:val="-2"/>
        </w:rPr>
        <w:t>5%</w:t>
      </w:r>
      <w:r>
        <w:rPr>
          <w:spacing w:val="-2"/>
        </w:rPr>
        <w:t>以上股份的股东、公司实际控制人、其他董事、监</w:t>
      </w:r>
    </w:p>
    <w:p>
      <w:pPr>
        <w:pStyle w:val="Heading4"/>
        <w:spacing w:line="262" w:lineRule="exact"/>
        <w:ind w:right="0"/>
        <w:jc w:val="left"/>
      </w:pPr>
      <w:r>
        <w:rPr/>
        <w:t>事、高级管理人员不存在关联关系，未受过中国证监会及其他有关部门的处罚和证券交易所惩戒，不存在</w:t>
      </w:r>
    </w:p>
    <w:p>
      <w:pPr>
        <w:spacing w:line="240" w:lineRule="auto" w:before="10"/>
        <w:rPr>
          <w:rFonts w:ascii="宋体" w:hAnsi="宋体" w:cs="宋体" w:eastAsia="宋体" w:hint="default"/>
          <w:sz w:val="14"/>
          <w:szCs w:val="14"/>
        </w:rPr>
      </w:pPr>
    </w:p>
    <w:p>
      <w:pPr>
        <w:pStyle w:val="Heading4"/>
        <w:spacing w:line="240" w:lineRule="auto"/>
        <w:ind w:right="0"/>
        <w:jc w:val="left"/>
      </w:pPr>
      <w:r>
        <w:rPr>
          <w:w w:val="100"/>
        </w:rPr>
        <w:t>《公</w:t>
      </w:r>
      <w:r>
        <w:rPr>
          <w:spacing w:val="-3"/>
          <w:w w:val="100"/>
        </w:rPr>
        <w:t>司</w:t>
      </w:r>
      <w:r>
        <w:rPr>
          <w:w w:val="100"/>
        </w:rPr>
        <w:t>法</w:t>
      </w:r>
      <w:r>
        <w:rPr>
          <w:spacing w:val="-106"/>
          <w:w w:val="100"/>
        </w:rPr>
        <w:t>》</w:t>
      </w:r>
      <w:r>
        <w:rPr>
          <w:spacing w:val="-152"/>
          <w:w w:val="100"/>
        </w:rPr>
        <w:t>、</w:t>
      </w:r>
      <w:r>
        <w:rPr>
          <w:w w:val="100"/>
        </w:rPr>
        <w:t>《</w:t>
      </w:r>
      <w:r>
        <w:rPr>
          <w:spacing w:val="-3"/>
          <w:w w:val="100"/>
        </w:rPr>
        <w:t>公</w:t>
      </w:r>
      <w:r>
        <w:rPr>
          <w:w w:val="100"/>
        </w:rPr>
        <w:t>司</w:t>
      </w:r>
      <w:r>
        <w:rPr>
          <w:spacing w:val="-3"/>
          <w:w w:val="100"/>
        </w:rPr>
        <w:t>章</w:t>
      </w:r>
      <w:r>
        <w:rPr>
          <w:w w:val="100"/>
        </w:rPr>
        <w:t>程</w:t>
      </w:r>
      <w:r>
        <w:rPr>
          <w:spacing w:val="-44"/>
          <w:w w:val="100"/>
        </w:rPr>
        <w:t>》</w:t>
      </w:r>
      <w:r>
        <w:rPr>
          <w:spacing w:val="-3"/>
          <w:w w:val="100"/>
        </w:rPr>
        <w:t>以</w:t>
      </w:r>
      <w:r>
        <w:rPr>
          <w:w w:val="100"/>
        </w:rPr>
        <w:t>及中</w:t>
      </w:r>
      <w:r>
        <w:rPr>
          <w:spacing w:val="-3"/>
          <w:w w:val="100"/>
        </w:rPr>
        <w:t>国</w:t>
      </w:r>
      <w:r>
        <w:rPr>
          <w:w w:val="100"/>
        </w:rPr>
        <w:t>证</w:t>
      </w:r>
      <w:r>
        <w:rPr>
          <w:spacing w:val="-3"/>
          <w:w w:val="100"/>
        </w:rPr>
        <w:t>监</w:t>
      </w:r>
      <w:r>
        <w:rPr>
          <w:w w:val="100"/>
        </w:rPr>
        <w:t>会</w:t>
      </w:r>
      <w:r>
        <w:rPr>
          <w:spacing w:val="-46"/>
          <w:w w:val="100"/>
        </w:rPr>
        <w:t>、</w:t>
      </w:r>
      <w:r>
        <w:rPr>
          <w:w w:val="100"/>
        </w:rPr>
        <w:t>深</w:t>
      </w:r>
      <w:r>
        <w:rPr>
          <w:spacing w:val="-3"/>
          <w:w w:val="100"/>
        </w:rPr>
        <w:t>圳</w:t>
      </w:r>
      <w:r>
        <w:rPr>
          <w:w w:val="100"/>
        </w:rPr>
        <w:t>证</w:t>
      </w:r>
      <w:r>
        <w:rPr>
          <w:spacing w:val="-3"/>
          <w:w w:val="100"/>
        </w:rPr>
        <w:t>券</w:t>
      </w:r>
      <w:r>
        <w:rPr>
          <w:w w:val="100"/>
        </w:rPr>
        <w:t>交易</w:t>
      </w:r>
      <w:r>
        <w:rPr>
          <w:spacing w:val="-3"/>
          <w:w w:val="100"/>
        </w:rPr>
        <w:t>所</w:t>
      </w:r>
      <w:r>
        <w:rPr>
          <w:w w:val="100"/>
        </w:rPr>
        <w:t>有</w:t>
      </w:r>
      <w:r>
        <w:rPr>
          <w:spacing w:val="-3"/>
          <w:w w:val="100"/>
        </w:rPr>
        <w:t>关</w:t>
      </w:r>
      <w:r>
        <w:rPr>
          <w:w w:val="100"/>
        </w:rPr>
        <w:t>规</w:t>
      </w:r>
      <w:r>
        <w:rPr>
          <w:spacing w:val="-3"/>
          <w:w w:val="100"/>
        </w:rPr>
        <w:t>定</w:t>
      </w:r>
      <w:r>
        <w:rPr>
          <w:w w:val="100"/>
        </w:rPr>
        <w:t>中</w:t>
      </w:r>
      <w:r>
        <w:rPr>
          <w:spacing w:val="-3"/>
          <w:w w:val="100"/>
        </w:rPr>
        <w:t>不</w:t>
      </w:r>
      <w:r>
        <w:rPr>
          <w:w w:val="100"/>
        </w:rPr>
        <w:t>得</w:t>
      </w:r>
      <w:r>
        <w:rPr>
          <w:spacing w:val="-3"/>
          <w:w w:val="100"/>
        </w:rPr>
        <w:t>担</w:t>
      </w:r>
      <w:r>
        <w:rPr>
          <w:w w:val="100"/>
        </w:rPr>
        <w:t>任公</w:t>
      </w:r>
      <w:r>
        <w:rPr>
          <w:spacing w:val="-3"/>
          <w:w w:val="100"/>
        </w:rPr>
        <w:t>司</w:t>
      </w:r>
      <w:r>
        <w:rPr>
          <w:w w:val="100"/>
        </w:rPr>
        <w:t>高</w:t>
      </w:r>
      <w:r>
        <w:rPr>
          <w:spacing w:val="-3"/>
          <w:w w:val="100"/>
        </w:rPr>
        <w:t>级</w:t>
      </w:r>
      <w:r>
        <w:rPr>
          <w:w w:val="100"/>
        </w:rPr>
        <w:t>管</w:t>
      </w:r>
      <w:r>
        <w:rPr>
          <w:spacing w:val="-3"/>
          <w:w w:val="100"/>
        </w:rPr>
        <w:t>理</w:t>
      </w:r>
      <w:r>
        <w:rPr>
          <w:w w:val="100"/>
        </w:rPr>
        <w:t>人</w:t>
      </w:r>
      <w:r>
        <w:rPr>
          <w:spacing w:val="-3"/>
          <w:w w:val="100"/>
        </w:rPr>
        <w:t>员</w:t>
      </w:r>
      <w:r>
        <w:rPr>
          <w:w w:val="100"/>
        </w:rPr>
        <w:t>的</w:t>
      </w:r>
      <w:r>
        <w:rPr>
          <w:spacing w:val="-3"/>
          <w:w w:val="100"/>
        </w:rPr>
        <w:t>情形</w:t>
      </w:r>
      <w:r>
        <w:rPr>
          <w:w w:val="100"/>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right="0"/>
        <w:jc w:val="left"/>
      </w:pPr>
      <w:r>
        <w:rPr/>
        <w:t>在股东单位任职情况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罗争玉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在其他单位任职情况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决胜教育科技集团股份有限公司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湖南天盛教育发展有限公司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哈密市商业银行股份有限公司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湖南国科微电子股份公司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力合科技（湖南）股份有限公司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许中缘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副院长、教 </w:t>
            </w:r>
            <w:r>
              <w:rPr>
                <w:rFonts w:ascii="宋体" w:hAnsi="宋体" w:cs="宋体" w:eastAsia="宋体" w:hint="default"/>
                <w:spacing w:val="-12"/>
                <w:sz w:val="18"/>
                <w:szCs w:val="18"/>
              </w:rPr>
              <w:t>授、博士生导</w:t>
            </w:r>
            <w:r>
              <w:rPr>
                <w:rFonts w:ascii="宋体" w:hAnsi="宋体" w:cs="宋体" w:eastAsia="宋体" w:hint="default"/>
                <w:sz w:val="18"/>
                <w:szCs w:val="18"/>
              </w:rPr>
              <w:t> 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湖南尔康制药股份有限公司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广州光娱信息科技有限公司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海南元游信息技术有限公司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广州炫动信息科技有限公司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湖南兵器工业集团有限责任公司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外聘董事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郴州市金贵银业股份有限公司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董事、监事、高级管理人员报酬的决策程序、确定依据、实际支付情况</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971"/>
        <w:gridCol w:w="5087"/>
      </w:tblGrid>
      <w:tr>
        <w:trPr>
          <w:trHeight w:val="389" w:hRule="exact"/>
        </w:trPr>
        <w:tc>
          <w:tcPr>
            <w:tcW w:w="3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
              <w:jc w:val="center"/>
              <w:rPr>
                <w:rFonts w:ascii="宋体" w:hAnsi="宋体" w:cs="宋体" w:eastAsia="宋体" w:hint="default"/>
                <w:sz w:val="18"/>
                <w:szCs w:val="18"/>
              </w:rPr>
            </w:pPr>
            <w:r>
              <w:rPr>
                <w:rFonts w:ascii="宋体" w:hAnsi="宋体" w:cs="宋体" w:eastAsia="宋体" w:hint="default"/>
                <w:sz w:val="18"/>
                <w:szCs w:val="18"/>
              </w:rPr>
              <w:t>公司独立董事津贴由董事会提议后交股东大会审议通过后实施。</w:t>
            </w:r>
          </w:p>
        </w:tc>
      </w:tr>
      <w:tr>
        <w:trPr>
          <w:trHeight w:val="1011" w:hRule="exact"/>
        </w:trPr>
        <w:tc>
          <w:tcPr>
            <w:tcW w:w="3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0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27"/>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董事、监事和高级管理人员的报酬按照公司《提名与薪酬考核委 员议事规则》规定，结合其职位、责任、能力、市场薪资行等因 素确定并发放。</w:t>
            </w:r>
          </w:p>
        </w:tc>
      </w:tr>
      <w:tr>
        <w:trPr>
          <w:trHeight w:val="386" w:hRule="exact"/>
        </w:trPr>
        <w:tc>
          <w:tcPr>
            <w:tcW w:w="3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5"/>
              <w:jc w:val="center"/>
              <w:rPr>
                <w:rFonts w:ascii="宋体" w:hAnsi="宋体" w:cs="宋体" w:eastAsia="宋体" w:hint="default"/>
                <w:sz w:val="18"/>
                <w:szCs w:val="18"/>
              </w:rPr>
            </w:pPr>
            <w:r>
              <w:rPr>
                <w:rFonts w:ascii="宋体" w:hAnsi="宋体" w:cs="宋体" w:eastAsia="宋体" w:hint="default"/>
                <w:sz w:val="18"/>
                <w:szCs w:val="18"/>
              </w:rPr>
              <w:t>报告期内，公司已向董事、监事及高级管理人员全额支付薪酬。</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t>公司报告期内董事、监事和高级管理人员报酬情况</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副董事长、执行 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罗争玉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许中缘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监事会召集人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张桂叶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张建武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501</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1380</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1097</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1097</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Microsoft JhengHei" w:hAnsi="Microsoft JhengHei" w:cs="Microsoft JhengHei" w:eastAsia="Microsoft JhengHei" w:hint="default"/>
          <w:b/>
          <w:bCs/>
          <w:sz w:val="22"/>
          <w:szCs w:val="22"/>
        </w:rPr>
      </w:pPr>
    </w:p>
    <w:p>
      <w:pPr>
        <w:pStyle w:val="Heading4"/>
        <w:spacing w:line="408" w:lineRule="auto"/>
        <w:ind w:right="0" w:firstLine="420"/>
        <w:jc w:val="left"/>
      </w:pPr>
      <w:r>
        <w:rPr/>
        <w:t>公司采取动态的薪酬政策，以绩效优先、兼顾公平为原则，在保证员工基本薪酬的基础上，适当拉开</w:t>
      </w:r>
      <w:r>
        <w:rPr>
          <w:w w:val="100"/>
        </w:rPr>
        <w:t> </w:t>
      </w:r>
      <w:r>
        <w:rPr>
          <w:spacing w:val="-5"/>
        </w:rPr>
        <w:t>绩效薪酬差距，形成科学合理的薪酬阶梯，最大限度的发挥薪酬的激励作用。薪酬的结构主要由岗位薪酬、 </w:t>
      </w:r>
      <w:r>
        <w:rPr>
          <w:spacing w:val="-5"/>
        </w:rPr>
      </w:r>
      <w:r>
        <w:rPr/>
        <w:t>保险津贴和福利、绩效薪酬三部分组成。</w:t>
      </w:r>
    </w:p>
    <w:p>
      <w:pPr>
        <w:spacing w:line="240" w:lineRule="auto" w:before="6"/>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Heading4"/>
        <w:spacing w:line="408" w:lineRule="auto"/>
        <w:ind w:right="1023" w:firstLine="420"/>
        <w:jc w:val="left"/>
        <w:rPr>
          <w:rFonts w:ascii="宋体" w:hAnsi="宋体" w:cs="宋体" w:eastAsia="宋体" w:hint="default"/>
          <w:sz w:val="18"/>
          <w:szCs w:val="18"/>
        </w:rPr>
      </w:pPr>
      <w:r>
        <w:rPr>
          <w:spacing w:val="-5"/>
        </w:rPr>
        <w:t>为打造学习型组织，促进公司快速发展。根据公司培训管理制度内容，培训计划主要从三个层面开展。</w:t>
      </w:r>
      <w:r>
        <w:rPr>
          <w:w w:val="100"/>
        </w:rPr>
        <w:t> </w:t>
      </w:r>
      <w:r>
        <w:rPr>
          <w:spacing w:val="-2"/>
        </w:rPr>
        <w:t>一是公司层面组织的培训，由人力资源部统筹安排，相关单位配合执行。包括例行的新员工培训、营销业</w:t>
      </w:r>
      <w:r>
        <w:rPr>
          <w:spacing w:val="-47"/>
        </w:rPr>
        <w:t> </w:t>
      </w:r>
      <w:r>
        <w:rPr>
          <w:spacing w:val="-47"/>
        </w:rPr>
      </w:r>
      <w:r>
        <w:rPr>
          <w:spacing w:val="-5"/>
        </w:rPr>
        <w:t>务培训、综合素质培训以及在职研修、出国考察等高端培训。二是各子、分公司，总部各部门层面的培训，</w:t>
      </w:r>
      <w:r>
        <w:rPr>
          <w:spacing w:val="-6"/>
        </w:rPr>
        <w:t> </w:t>
      </w:r>
      <w:r>
        <w:rPr>
          <w:spacing w:val="-6"/>
        </w:rPr>
      </w:r>
      <w:r>
        <w:rPr/>
        <w:t>由各单位</w:t>
      </w:r>
      <w:r>
        <w:rPr>
          <w:rFonts w:ascii="宋体" w:hAnsi="宋体" w:cs="宋体" w:eastAsia="宋体" w:hint="default"/>
        </w:rPr>
        <w:t>/</w:t>
      </w:r>
      <w:r>
        <w:rPr/>
        <w:t>各部门负责人根据年度工作规划、员工培训需求，拟定部门层面的培训计划。三是员工自愿参</w:t>
      </w:r>
      <w:r>
        <w:rPr>
          <w:spacing w:val="-25"/>
        </w:rPr>
        <w:t> </w:t>
      </w:r>
      <w:r>
        <w:rPr>
          <w:spacing w:val="-25"/>
        </w:rPr>
      </w:r>
      <w:r>
        <w:rPr>
          <w:spacing w:val="-2"/>
        </w:rPr>
        <w:t>与的培训，由员工自主安排。公司号召员工多读书、多学习，鼓励员工通过自主学习提升专业水平与综合</w:t>
      </w:r>
      <w:r>
        <w:rPr>
          <w:spacing w:val="-47"/>
        </w:rPr>
        <w:t> </w:t>
      </w:r>
      <w:r>
        <w:rPr>
          <w:spacing w:val="-47"/>
        </w:rPr>
      </w:r>
      <w:r>
        <w:rPr/>
        <w:t>素质。</w:t>
      </w:r>
      <w:r>
        <w:rPr>
          <w:rFonts w:ascii="宋体" w:hAnsi="宋体" w:cs="宋体" w:eastAsia="宋体" w:hint="default"/>
          <w:sz w:val="18"/>
          <w:szCs w:val="18"/>
        </w:rPr>
        <w:t> </w:t>
      </w:r>
    </w:p>
    <w:p>
      <w:pPr>
        <w:spacing w:line="240" w:lineRule="auto" w:before="6"/>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right="976"/>
        <w:jc w:val="center"/>
        <w:rPr>
          <w:b w:val="0"/>
          <w:bCs w:val="0"/>
        </w:rPr>
      </w:pPr>
      <w:bookmarkStart w:name="_bookmark8" w:id="9"/>
      <w:bookmarkEnd w:id="9"/>
      <w:r>
        <w:rPr>
          <w:b w:val="0"/>
          <w:bCs w:val="0"/>
        </w:rPr>
      </w:r>
      <w:r>
        <w:rPr/>
        <w:t>第九节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both"/>
        <w:rPr>
          <w:b w:val="0"/>
          <w:bCs w:val="0"/>
        </w:rPr>
      </w:pPr>
      <w:r>
        <w:rPr/>
        <w:t>一、公司治理的基本状况</w:t>
      </w:r>
      <w:r>
        <w:rPr>
          <w:b w:val="0"/>
          <w:bCs w:val="0"/>
        </w:rPr>
      </w:r>
    </w:p>
    <w:p>
      <w:pPr>
        <w:spacing w:line="240" w:lineRule="auto" w:before="13"/>
        <w:rPr>
          <w:rFonts w:ascii="Microsoft JhengHei" w:hAnsi="Microsoft JhengHei" w:cs="Microsoft JhengHei" w:eastAsia="Microsoft JhengHei" w:hint="default"/>
          <w:b/>
          <w:bCs/>
          <w:sz w:val="22"/>
          <w:szCs w:val="22"/>
        </w:rPr>
      </w:pPr>
    </w:p>
    <w:p>
      <w:pPr>
        <w:pStyle w:val="BodyText"/>
        <w:spacing w:line="489" w:lineRule="auto"/>
        <w:ind w:left="513" w:right="1119"/>
        <w:jc w:val="left"/>
      </w:pPr>
      <w:r>
        <w:rPr>
          <w:rFonts w:ascii="Times New Roman" w:hAnsi="Times New Roman" w:cs="Times New Roman" w:eastAsia="Times New Roman" w:hint="default"/>
        </w:rPr>
        <w:t>1</w:t>
      </w:r>
      <w:r>
        <w:rPr/>
        <w:t>、治理结构 </w:t>
      </w:r>
      <w:r>
        <w:rPr>
          <w:spacing w:val="-15"/>
        </w:rPr>
        <w:t>公司按《中华人民共和国公司法》（以下简称《公司法》）、《中华人民共和国证券法》（以下简称《证券法》）、《上市公司</w:t>
      </w:r>
    </w:p>
    <w:p>
      <w:pPr>
        <w:pStyle w:val="BodyText"/>
        <w:spacing w:line="477" w:lineRule="auto" w:before="45"/>
        <w:ind w:right="1131"/>
        <w:jc w:val="both"/>
      </w:pPr>
      <w:r>
        <w:rPr>
          <w:spacing w:val="-2"/>
        </w:rPr>
        <w:t>章程指引》等法律法规的要求，建立起规范的公司治理结构和议事规则，明确了决策、执行、监督等方面的职责权限；公司</w:t>
      </w:r>
      <w:r>
        <w:rPr>
          <w:spacing w:val="-68"/>
        </w:rPr>
        <w:t> </w:t>
      </w:r>
      <w:r>
        <w:rPr>
          <w:spacing w:val="-68"/>
        </w:rPr>
      </w:r>
      <w:r>
        <w:rPr>
          <w:spacing w:val="-5"/>
        </w:rPr>
        <w:t>法人治理结构健全，形成了科学有效的职责分工和制衡机制；股东大会的召集、召开，完全符合《公司章程》、《股东大会议</w:t>
      </w:r>
      <w:r>
        <w:rPr>
          <w:spacing w:val="-82"/>
        </w:rPr>
        <w:t> </w:t>
      </w:r>
      <w:r>
        <w:rPr>
          <w:spacing w:val="-82"/>
        </w:rPr>
      </w:r>
      <w:r>
        <w:rPr>
          <w:spacing w:val="-2"/>
        </w:rPr>
        <w:t>事规则》的要求和规定；对于公司的重大关联交易及其它重大事项，公司的独立董事均发表了专项意见；公司与关联方签订</w:t>
      </w:r>
      <w:r>
        <w:rPr>
          <w:spacing w:val="-64"/>
        </w:rPr>
        <w:t> </w:t>
      </w:r>
      <w:r>
        <w:rPr>
          <w:spacing w:val="-64"/>
        </w:rPr>
      </w:r>
      <w:r>
        <w:rPr/>
        <w:t>了相关的书面协议，并及时进行了信息披露。</w:t>
      </w:r>
    </w:p>
    <w:p>
      <w:pPr>
        <w:pStyle w:val="BodyText"/>
        <w:spacing w:line="477" w:lineRule="auto" w:before="92"/>
        <w:ind w:right="1133" w:firstLine="360"/>
        <w:jc w:val="both"/>
      </w:pPr>
      <w:r>
        <w:rPr>
          <w:spacing w:val="-2"/>
        </w:rPr>
        <w:t>关于控股股东和上市公司。公司与控股股东在人员、资产、财务方面完全分开，公司经营业务、机构运作、财务核算独</w:t>
      </w:r>
      <w:r>
        <w:rPr/>
        <w:t> </w:t>
      </w:r>
      <w:r>
        <w:rPr>
          <w:spacing w:val="-2"/>
        </w:rPr>
        <w:t>立并独立承担经营责任和风险；公司董事会、监事会和内部管理机构独立运作，确保公司重大决策能够按照法定程序和规范</w:t>
      </w:r>
      <w:r>
        <w:rPr>
          <w:spacing w:val="-66"/>
        </w:rPr>
        <w:t> </w:t>
      </w:r>
      <w:r>
        <w:rPr>
          <w:spacing w:val="-66"/>
        </w:rPr>
      </w:r>
      <w:r>
        <w:rPr/>
        <w:t>要求作出。</w:t>
      </w:r>
    </w:p>
    <w:p>
      <w:pPr>
        <w:pStyle w:val="BodyText"/>
        <w:spacing w:line="463" w:lineRule="auto" w:before="95"/>
        <w:ind w:right="1132" w:firstLine="360"/>
        <w:jc w:val="both"/>
      </w:pPr>
      <w:r>
        <w:rPr>
          <w:spacing w:val="-2"/>
        </w:rPr>
        <w:t>关于董事及董事会。公司</w:t>
      </w:r>
      <w:r>
        <w:rPr>
          <w:rFonts w:ascii="Times New Roman" w:hAnsi="Times New Roman" w:cs="Times New Roman" w:eastAsia="Times New Roman" w:hint="default"/>
          <w:spacing w:val="-2"/>
        </w:rPr>
        <w:t>5</w:t>
      </w:r>
      <w:r>
        <w:rPr>
          <w:spacing w:val="-2"/>
        </w:rPr>
        <w:t>名董事，其中包括</w:t>
      </w:r>
      <w:r>
        <w:rPr>
          <w:rFonts w:ascii="Times New Roman" w:hAnsi="Times New Roman" w:cs="Times New Roman" w:eastAsia="Times New Roman" w:hint="default"/>
          <w:spacing w:val="-2"/>
        </w:rPr>
        <w:t>2</w:t>
      </w:r>
      <w:r>
        <w:rPr>
          <w:spacing w:val="-2"/>
        </w:rPr>
        <w:t>名独立董事；董事会成员结构合理，公司董事选聘程序规范、透明，董事</w:t>
      </w:r>
      <w:r>
        <w:rPr/>
        <w:t> </w:t>
      </w:r>
      <w:r>
        <w:rPr>
          <w:spacing w:val="-2"/>
        </w:rPr>
        <w:t>选聘过程公开、公平、公正、独立，董事资料真实、完整，董事人选事前均获得有关组织和本人的同意，并有书面承诺；公</w:t>
      </w:r>
      <w:r>
        <w:rPr>
          <w:spacing w:val="-68"/>
        </w:rPr>
        <w:t> </w:t>
      </w:r>
      <w:r>
        <w:rPr>
          <w:spacing w:val="-68"/>
        </w:rPr>
      </w:r>
      <w:r>
        <w:rPr>
          <w:spacing w:val="-2"/>
        </w:rPr>
        <w:t>司董事会下设战略委员会、审计委员会、提名与薪酬考核委员会等三个专门委员会，制定了公司《战略委员会议事规则》、</w:t>
      </w:r>
    </w:p>
    <w:p>
      <w:pPr>
        <w:pStyle w:val="BodyText"/>
        <w:spacing w:line="477" w:lineRule="auto" w:before="65"/>
        <w:ind w:right="1140"/>
        <w:jc w:val="both"/>
      </w:pPr>
      <w:r>
        <w:rPr>
          <w:spacing w:val="-5"/>
        </w:rPr>
        <w:t>《审计委员会议事规则》、《提名与薪酬考核委员会议事规则》，各委员会发挥了各自的工作职能，确保公司董事会公正、科</w:t>
      </w:r>
      <w:r>
        <w:rPr>
          <w:spacing w:val="-86"/>
        </w:rPr>
        <w:t> </w:t>
      </w:r>
      <w:r>
        <w:rPr>
          <w:spacing w:val="-86"/>
        </w:rPr>
      </w:r>
      <w:r>
        <w:rPr/>
        <w:t>学、高效决策，充分履行董事会各项职能。</w:t>
      </w:r>
    </w:p>
    <w:p>
      <w:pPr>
        <w:pStyle w:val="BodyText"/>
        <w:spacing w:line="477" w:lineRule="auto" w:before="95"/>
        <w:ind w:right="1130" w:firstLine="360"/>
        <w:jc w:val="both"/>
      </w:pPr>
      <w:r>
        <w:rPr>
          <w:spacing w:val="-2"/>
        </w:rPr>
        <w:t>关于监事和监事会。公司监事会成员都具有相关专业知识和工作经验；监事会根据公司章程赋予的职权，独立有效地监</w:t>
      </w:r>
      <w:r>
        <w:rPr/>
        <w:t> 督公司董事和高级管理人员的履职行为、公司财务等；列席董事会会议，并对董事会提出相关建议和意见。</w:t>
      </w:r>
    </w:p>
    <w:p>
      <w:pPr>
        <w:pStyle w:val="BodyText"/>
        <w:spacing w:line="477" w:lineRule="auto" w:before="92"/>
        <w:ind w:right="1051" w:firstLine="360"/>
        <w:jc w:val="both"/>
      </w:pPr>
      <w:r>
        <w:rPr/>
        <w:t>关于公司利益相关者。公司充分尊重和维护员工、供应商、销售商、社区等利益相关者的合法权利，与他们积极合作， 共同推进公司持续、健康、稳定地发展。</w:t>
      </w:r>
    </w:p>
    <w:p>
      <w:pPr>
        <w:pStyle w:val="BodyText"/>
        <w:spacing w:line="477" w:lineRule="auto" w:before="95"/>
        <w:ind w:right="1043" w:firstLine="360"/>
        <w:jc w:val="both"/>
      </w:pPr>
      <w:r>
        <w:rPr>
          <w:spacing w:val="-4"/>
        </w:rPr>
        <w:t>关于信息披露与投资者关系管理。公司建立了有专人负责的投资者关系管理制度，能及时为股东及其他投资者提供服务，</w:t>
      </w:r>
      <w:r>
        <w:rPr/>
        <w:t> 接待股东来访和接收投资者的咨询；为了强化公司信息披露工作，增加公司透明度，公司指定董事会秘书负责信息披露。</w:t>
      </w:r>
    </w:p>
    <w:p>
      <w:pPr>
        <w:pStyle w:val="BodyText"/>
        <w:spacing w:line="487" w:lineRule="auto" w:before="95"/>
        <w:ind w:left="513" w:right="0"/>
        <w:jc w:val="left"/>
      </w:pPr>
      <w:r>
        <w:rPr>
          <w:rFonts w:ascii="Times New Roman" w:hAnsi="Times New Roman" w:cs="Times New Roman" w:eastAsia="Times New Roman" w:hint="default"/>
        </w:rPr>
        <w:t>2</w:t>
      </w:r>
      <w:r>
        <w:rPr/>
        <w:t>、机构设置与职权分配 </w:t>
      </w:r>
      <w:r>
        <w:rPr>
          <w:spacing w:val="-2"/>
        </w:rPr>
        <w:t>公司目前设置了董事会秘书处、投资部、人力资源部、办公室、财务部、审计部、运营部等管理职能部门。各部门按照</w:t>
      </w:r>
    </w:p>
    <w:p>
      <w:pPr>
        <w:pStyle w:val="BodyText"/>
        <w:spacing w:line="518" w:lineRule="auto" w:before="47"/>
        <w:ind w:left="513" w:right="0" w:hanging="361"/>
        <w:jc w:val="left"/>
      </w:pPr>
      <w:r>
        <w:rPr/>
        <w:t>独立运行、相互制衡的原则，通过相应的岗位职责，使各部门职能明确、权责明晰、能有效执行公司管理层的各项决策。 </w:t>
      </w:r>
      <w:r>
        <w:rPr>
          <w:spacing w:val="-2"/>
        </w:rPr>
        <w:t>公司对子（分）公司的经营、资金、人员、财务等重大方面，按照法律法规及其公司章程的规定，通过制度规范、考核</w:t>
      </w:r>
    </w:p>
    <w:p>
      <w:pPr>
        <w:pStyle w:val="BodyText"/>
        <w:spacing w:line="240" w:lineRule="auto" w:before="23"/>
        <w:ind w:right="0"/>
        <w:jc w:val="both"/>
      </w:pPr>
      <w:r>
        <w:rPr/>
        <w:t>和审计监管相结合，使公司的经营工作有效的延伸。</w:t>
      </w:r>
    </w:p>
    <w:p>
      <w:pPr>
        <w:spacing w:after="0" w:line="240" w:lineRule="auto"/>
        <w:jc w:val="both"/>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489" w:lineRule="auto" w:before="44"/>
        <w:ind w:left="513" w:right="1119"/>
        <w:jc w:val="left"/>
      </w:pPr>
      <w:r>
        <w:rPr>
          <w:rFonts w:ascii="Times New Roman" w:hAnsi="Times New Roman" w:cs="Times New Roman" w:eastAsia="Times New Roman" w:hint="default"/>
        </w:rPr>
        <w:t>3</w:t>
      </w:r>
      <w:r>
        <w:rPr/>
        <w:t>、内部审计 </w:t>
      </w:r>
      <w:r>
        <w:rPr>
          <w:spacing w:val="-2"/>
        </w:rPr>
        <w:t>公司董事会下设审计委员会，负责审查公司内部控制，监督内部控制的有效实施和内部控制自我评价情况，协调内部控</w:t>
      </w:r>
    </w:p>
    <w:p>
      <w:pPr>
        <w:pStyle w:val="BodyText"/>
        <w:spacing w:line="516" w:lineRule="auto" w:before="45"/>
        <w:ind w:left="513" w:right="1118" w:hanging="361"/>
        <w:jc w:val="left"/>
      </w:pPr>
      <w:r>
        <w:rPr/>
        <w:t>制审计及其他相关事宜等。 </w:t>
      </w:r>
      <w:r>
        <w:rPr>
          <w:spacing w:val="-5"/>
        </w:rPr>
        <w:t>公司机构设置了审计部，审计部对董事会及审计委员会负责，独立行使审计职权，不受其他部门和个人的干涉。根据《内</w:t>
      </w:r>
    </w:p>
    <w:p>
      <w:pPr>
        <w:pStyle w:val="BodyText"/>
        <w:spacing w:line="477" w:lineRule="auto" w:before="25"/>
        <w:ind w:right="1044"/>
        <w:jc w:val="both"/>
      </w:pPr>
      <w:r>
        <w:rPr>
          <w:spacing w:val="-2"/>
        </w:rPr>
        <w:t>部审计制度》的要求，审计部负责公司的内部审计监督工作，包括监督和检查公司内部控制制度的执行情况，评价内部控制</w:t>
      </w:r>
      <w:r>
        <w:rPr>
          <w:spacing w:val="-64"/>
        </w:rPr>
        <w:t> </w:t>
      </w:r>
      <w:r>
        <w:rPr>
          <w:spacing w:val="-64"/>
        </w:rPr>
      </w:r>
      <w:r>
        <w:rPr>
          <w:spacing w:val="-2"/>
        </w:rPr>
        <w:t>的科学性和有效性，提出完善内部控制建议；定期与不定期地对职能部门及子（分）公司财务、内部控制、重大项目及其他</w:t>
      </w:r>
      <w:r>
        <w:rPr>
          <w:spacing w:val="-66"/>
        </w:rPr>
        <w:t> </w:t>
      </w:r>
      <w:r>
        <w:rPr>
          <w:spacing w:val="-66"/>
        </w:rPr>
      </w:r>
      <w:r>
        <w:rPr>
          <w:spacing w:val="-2"/>
        </w:rPr>
        <w:t>业务进行审计和例行检查，控制和防范经营风险。审计部对监督检查中发现的内部控制重大缺陷，有权直接向董事会及其审</w:t>
      </w:r>
      <w:r>
        <w:rPr>
          <w:spacing w:val="-63"/>
        </w:rPr>
        <w:t> </w:t>
      </w:r>
      <w:r>
        <w:rPr>
          <w:spacing w:val="-63"/>
        </w:rPr>
      </w:r>
      <w:r>
        <w:rPr>
          <w:spacing w:val="-4"/>
        </w:rPr>
        <w:t>计委员会、监事会报告。公司审计部的建立，进一步完善了公司的内部控制和治理结构，促进和保证了内部控制的有效运行。</w:t>
      </w:r>
    </w:p>
    <w:p>
      <w:pPr>
        <w:pStyle w:val="BodyText"/>
        <w:spacing w:line="489" w:lineRule="auto" w:before="95"/>
        <w:ind w:left="513" w:right="0"/>
        <w:jc w:val="left"/>
      </w:pPr>
      <w:r>
        <w:rPr>
          <w:rFonts w:ascii="Times New Roman" w:hAnsi="Times New Roman" w:cs="Times New Roman" w:eastAsia="Times New Roman" w:hint="default"/>
        </w:rPr>
        <w:t>4</w:t>
      </w:r>
      <w:r>
        <w:rPr/>
        <w:t>、人力资源政策 </w:t>
      </w:r>
      <w:r>
        <w:rPr>
          <w:spacing w:val="-4"/>
        </w:rPr>
        <w:t>公司依据公司自身发展的需要，制定了人才战略和一系列较为完善的人力资源政策，对员工的聘用、培训、辞退与辞职；</w:t>
      </w:r>
    </w:p>
    <w:p>
      <w:pPr>
        <w:pStyle w:val="BodyText"/>
        <w:spacing w:line="477" w:lineRule="auto" w:before="45"/>
        <w:ind w:right="1130"/>
        <w:jc w:val="both"/>
      </w:pPr>
      <w:r>
        <w:rPr>
          <w:spacing w:val="-2"/>
        </w:rPr>
        <w:t>员工的薪酬、考核、晋升与奖惩；掌握重要商业秘密和知识产权的员工离岗的限制性规定等均制定相关的制度予以规范和遵</w:t>
      </w:r>
      <w:r>
        <w:rPr>
          <w:spacing w:val="-66"/>
        </w:rPr>
        <w:t> </w:t>
      </w:r>
      <w:r>
        <w:rPr>
          <w:spacing w:val="-66"/>
        </w:rPr>
      </w:r>
      <w:r>
        <w:rPr>
          <w:spacing w:val="-2"/>
        </w:rPr>
        <w:t>循。公司提名与薪酬考核委员会负责提出董事和高级管理人员的薪酬政策、结构和审批程序；评估及批准董事和高级管理人</w:t>
      </w:r>
      <w:r>
        <w:rPr>
          <w:spacing w:val="-63"/>
        </w:rPr>
        <w:t> </w:t>
      </w:r>
      <w:r>
        <w:rPr>
          <w:spacing w:val="-63"/>
        </w:rPr>
      </w:r>
      <w:r>
        <w:rPr/>
        <w:t>员的薪酬方案；并负责对公司薪酬制度执行情况进行监督。</w:t>
      </w:r>
    </w:p>
    <w:p>
      <w:pPr>
        <w:pStyle w:val="BodyText"/>
        <w:spacing w:line="240" w:lineRule="auto" w:before="92"/>
        <w:ind w:left="513" w:right="0"/>
        <w:jc w:val="left"/>
      </w:pPr>
      <w:r>
        <w:rPr>
          <w:rFonts w:ascii="Times New Roman" w:hAnsi="Times New Roman" w:cs="Times New Roman" w:eastAsia="Times New Roman" w:hint="default"/>
        </w:rPr>
        <w:t>5</w:t>
      </w:r>
      <w:r>
        <w:rPr/>
        <w:t>、企业理念</w:t>
      </w:r>
    </w:p>
    <w:p>
      <w:pPr>
        <w:spacing w:line="240" w:lineRule="auto" w:before="11"/>
        <w:rPr>
          <w:rFonts w:ascii="宋体" w:hAnsi="宋体" w:cs="宋体" w:eastAsia="宋体" w:hint="default"/>
          <w:sz w:val="19"/>
          <w:szCs w:val="19"/>
        </w:rPr>
      </w:pPr>
    </w:p>
    <w:p>
      <w:pPr>
        <w:pStyle w:val="BodyText"/>
        <w:spacing w:line="470" w:lineRule="auto"/>
        <w:ind w:right="1026" w:firstLine="360"/>
        <w:jc w:val="left"/>
      </w:pPr>
      <w:r>
        <w:rPr/>
        <w:t>多年来，公司以</w:t>
      </w:r>
      <w:r>
        <w:rPr>
          <w:rFonts w:ascii="Times New Roman" w:hAnsi="Times New Roman" w:cs="Times New Roman" w:eastAsia="Times New Roman" w:hint="default"/>
        </w:rPr>
        <w:t>“</w:t>
      </w:r>
      <w:r>
        <w:rPr/>
        <w:t>诚信共赢</w:t>
      </w:r>
      <w:r>
        <w:rPr>
          <w:spacing w:val="-42"/>
        </w:rPr>
        <w:t> </w:t>
      </w:r>
      <w:r>
        <w:rPr/>
        <w:t>回报社会</w:t>
      </w:r>
      <w:r>
        <w:rPr>
          <w:rFonts w:ascii="Times New Roman" w:hAnsi="Times New Roman" w:cs="Times New Roman" w:eastAsia="Times New Roman" w:hint="default"/>
        </w:rPr>
        <w:t>”</w:t>
      </w:r>
      <w:r>
        <w:rPr/>
        <w:t>为经营理念，以</w:t>
      </w:r>
      <w:r>
        <w:rPr>
          <w:rFonts w:ascii="Times New Roman" w:hAnsi="Times New Roman" w:cs="Times New Roman" w:eastAsia="Times New Roman" w:hint="default"/>
        </w:rPr>
        <w:t>“</w:t>
      </w:r>
      <w:r>
        <w:rPr/>
        <w:t>致力于在教育、娱乐、文化领域提供优质的资源与服务</w:t>
      </w:r>
      <w:r>
        <w:rPr>
          <w:rFonts w:ascii="Times New Roman" w:hAnsi="Times New Roman" w:cs="Times New Roman" w:eastAsia="Times New Roman" w:hint="default"/>
        </w:rPr>
        <w:t>”</w:t>
      </w:r>
      <w:r>
        <w:rPr/>
        <w:t>为宗旨， </w:t>
      </w:r>
      <w:r>
        <w:rPr>
          <w:spacing w:val="-2"/>
        </w:rPr>
        <w:t>坚持社会责任与经济效益的协调统一，以人为本，规范运作，诚实守信，开拓进取，迅速发展壮大，现已发展成为规模、效</w:t>
      </w:r>
      <w:r>
        <w:rPr>
          <w:spacing w:val="-73"/>
        </w:rPr>
        <w:t> </w:t>
      </w:r>
      <w:r>
        <w:rPr>
          <w:spacing w:val="-73"/>
        </w:rPr>
      </w:r>
      <w:r>
        <w:rPr>
          <w:spacing w:val="-2"/>
        </w:rPr>
        <w:t>益和影响力位居全国同行前列的标杆性企业。在今后的发展中，公司将抓住国家大力推进文化产业大发展、大繁荣的良好机</w:t>
      </w:r>
      <w:r>
        <w:rPr>
          <w:spacing w:val="-63"/>
        </w:rPr>
        <w:t> </w:t>
      </w:r>
      <w:r>
        <w:rPr>
          <w:spacing w:val="-63"/>
        </w:rPr>
      </w:r>
      <w:r>
        <w:rPr>
          <w:spacing w:val="-4"/>
        </w:rPr>
        <w:t>遇，按照经营多元、业态多元、投资多元的发展思路，积极布局教育资源与服务、移动互联网娱乐、优质文化的传播与传承，</w:t>
      </w:r>
      <w:r>
        <w:rPr>
          <w:spacing w:val="-44"/>
        </w:rPr>
        <w:t> </w:t>
      </w:r>
      <w:r>
        <w:rPr>
          <w:spacing w:val="-44"/>
        </w:rPr>
      </w:r>
      <w:r>
        <w:rPr/>
        <w:t>发展成为国内一流、在国际上有一定知名度的文化产业集团。</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pStyle w:val="BodyText"/>
        <w:spacing w:line="240" w:lineRule="auto"/>
        <w:ind w:right="0"/>
        <w:jc w:val="both"/>
      </w:pPr>
      <w:r>
        <w:rPr/>
        <w:t>公司治理的实际状况与中国证监会发布的有关上市公司治理的规范性文件是否存在重大差异</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477" w:lineRule="auto"/>
        <w:ind w:right="1154" w:firstLine="420"/>
        <w:jc w:val="left"/>
      </w:pPr>
      <w:r>
        <w:rPr/>
        <w:t>公司严格按照《公司法》、《证券法》等有关法律法规和《公司章程》的要求规范运作，与控股股东在业务、人员、 资产、机构、财务等方面保持独立，具有独立完整的业务及自主经营能力。</w:t>
      </w:r>
    </w:p>
    <w:p>
      <w:pPr>
        <w:pStyle w:val="Heading2"/>
        <w:spacing w:line="240" w:lineRule="auto" w:before="150"/>
        <w:ind w:right="0"/>
        <w:jc w:val="both"/>
        <w:rPr>
          <w:b w:val="0"/>
          <w:bCs w:val="0"/>
        </w:rPr>
      </w:pPr>
      <w:r>
        <w:rPr/>
        <w:t>三、同业竞争情况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both"/>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四、报告期内召开的年度股东大会和临时股东大会的有关情况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84"/>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84"/>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84"/>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84"/>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5"/>
        <w:gridCol w:w="1162"/>
        <w:gridCol w:w="1164"/>
        <w:gridCol w:w="1162"/>
        <w:gridCol w:w="1165"/>
        <w:gridCol w:w="1164"/>
      </w:tblGrid>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许中缘</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独立董事对公司有关事项是否提出异议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独立董事对公司有关建议是否被采纳</w:t>
      </w:r>
    </w:p>
    <w:p>
      <w:pPr>
        <w:pStyle w:val="BodyText"/>
        <w:spacing w:line="679"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spacing w:after="0" w:line="679"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1131" w:firstLine="360"/>
        <w:jc w:val="both"/>
      </w:pPr>
      <w:r>
        <w:rPr>
          <w:spacing w:val="-2"/>
        </w:rPr>
        <w:t>报告期内，公司独立董事勤勉尽责，严格按照中国证监会、深圳证券交易所的相关规定及《公司章程》、《董事会议事</w:t>
      </w:r>
      <w:r>
        <w:rPr/>
        <w:t> </w:t>
      </w:r>
      <w:r>
        <w:rPr>
          <w:spacing w:val="-2"/>
        </w:rPr>
        <w:t>规则》和《独立董事工作制度》履行独立董事职责，对公司财务及日常经营进行了有效监督，对公司规范运作、内部控制建</w:t>
      </w:r>
      <w:r>
        <w:rPr>
          <w:spacing w:val="-67"/>
        </w:rPr>
        <w:t> </w:t>
      </w:r>
      <w:r>
        <w:rPr>
          <w:spacing w:val="-67"/>
        </w:rPr>
      </w:r>
      <w:r>
        <w:rPr>
          <w:spacing w:val="-2"/>
        </w:rPr>
        <w:t>设、重大事项决策等方面提出了宝贵的建议，完善公司监督机制，提高了公司决策的科学性，维护了公司和全体股东的合法</w:t>
      </w:r>
      <w:r>
        <w:rPr>
          <w:spacing w:val="-65"/>
        </w:rPr>
        <w:t> </w:t>
      </w:r>
      <w:r>
        <w:rPr>
          <w:spacing w:val="-65"/>
        </w:rPr>
      </w:r>
      <w:r>
        <w:rPr/>
        <w:t>权益。</w:t>
      </w:r>
    </w:p>
    <w:p>
      <w:pPr>
        <w:pStyle w:val="Heading2"/>
        <w:spacing w:line="240" w:lineRule="auto" w:before="152"/>
        <w:ind w:right="0"/>
        <w:jc w:val="left"/>
        <w:rPr>
          <w:b w:val="0"/>
          <w:bCs w:val="0"/>
        </w:rPr>
      </w:pPr>
      <w:r>
        <w:rPr/>
        <w:t>六、董事会下设专门委员会在报告期内履行职责情况</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458" w:lineRule="auto"/>
        <w:ind w:right="1034" w:firstLine="360"/>
        <w:jc w:val="left"/>
      </w:pPr>
      <w:r>
        <w:rPr/>
        <w:t>公司董事会下设战略委员会、审计委员会、提名与薪酬考核委员会三个专门委员会，其中，战略委员会</w:t>
      </w:r>
      <w:r>
        <w:rPr>
          <w:rFonts w:ascii="Times New Roman" w:hAnsi="Times New Roman" w:cs="Times New Roman" w:eastAsia="Times New Roman" w:hint="default"/>
        </w:rPr>
        <w:t>2018</w:t>
      </w:r>
      <w:r>
        <w:rPr/>
        <w:t>年共召开</w:t>
      </w:r>
      <w:r>
        <w:rPr>
          <w:rFonts w:ascii="Times New Roman" w:hAnsi="Times New Roman" w:cs="Times New Roman" w:eastAsia="Times New Roman" w:hint="default"/>
        </w:rPr>
        <w:t>1 </w:t>
      </w:r>
      <w:r>
        <w:rPr/>
        <w:t>次会议，对公司</w:t>
      </w:r>
      <w:r>
        <w:rPr>
          <w:rFonts w:ascii="Times New Roman" w:hAnsi="Times New Roman" w:cs="Times New Roman" w:eastAsia="Times New Roman" w:hint="default"/>
        </w:rPr>
        <w:t>2018</w:t>
      </w:r>
      <w:r>
        <w:rPr/>
        <w:t>年度主要发展战略进行了讨论；审计委员会</w:t>
      </w:r>
      <w:r>
        <w:rPr>
          <w:rFonts w:ascii="Times New Roman" w:hAnsi="Times New Roman" w:cs="Times New Roman" w:eastAsia="Times New Roman" w:hint="default"/>
        </w:rPr>
        <w:t>2018</w:t>
      </w:r>
      <w:r>
        <w:rPr/>
        <w:t>年共召开</w:t>
      </w:r>
      <w:r>
        <w:rPr>
          <w:rFonts w:ascii="Times New Roman" w:hAnsi="Times New Roman" w:cs="Times New Roman" w:eastAsia="Times New Roman" w:hint="default"/>
        </w:rPr>
        <w:t>5</w:t>
      </w:r>
      <w:r>
        <w:rPr/>
        <w:t>次会议，审议了定期报告、募集资金使用情 况、会计师事务所选聘等事项；提名与薪酬考核委员会</w:t>
      </w:r>
      <w:r>
        <w:rPr>
          <w:rFonts w:ascii="Times New Roman" w:hAnsi="Times New Roman" w:cs="Times New Roman" w:eastAsia="Times New Roman" w:hint="default"/>
        </w:rPr>
        <w:t>2018</w:t>
      </w:r>
      <w:r>
        <w:rPr/>
        <w:t>年共召开</w:t>
      </w:r>
      <w:r>
        <w:rPr>
          <w:rFonts w:ascii="Times New Roman" w:hAnsi="Times New Roman" w:cs="Times New Roman" w:eastAsia="Times New Roman" w:hint="default"/>
        </w:rPr>
        <w:t>1</w:t>
      </w:r>
      <w:r>
        <w:rPr/>
        <w:t>次会议，审议了公司薪酬方案等事项。董事会各专业 委员会对全体股东高度负责，以务实的作风和严谨的态度，发挥各自优势，客观公正判断，对公司相关事项发表专业意见， 保护了全体股东的利益，对公司科学发展起到了至关重要的作用。</w:t>
      </w:r>
    </w:p>
    <w:p>
      <w:pPr>
        <w:spacing w:line="240" w:lineRule="auto" w:before="10"/>
        <w:rPr>
          <w:rFonts w:ascii="宋体" w:hAnsi="宋体" w:cs="宋体" w:eastAsia="宋体" w:hint="default"/>
          <w:sz w:val="12"/>
          <w:szCs w:val="12"/>
        </w:rPr>
      </w:pPr>
    </w:p>
    <w:p>
      <w:pPr>
        <w:pStyle w:val="Heading2"/>
        <w:spacing w:line="240" w:lineRule="auto"/>
        <w:ind w:right="0"/>
        <w:jc w:val="left"/>
        <w:rPr>
          <w:b w:val="0"/>
          <w:bCs w:val="0"/>
        </w:rPr>
      </w:pPr>
      <w:r>
        <w:rPr/>
        <w:t>七、监事会工作情况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监事会在报告期内的监督活动中发现公司是否存在风险</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477" w:lineRule="auto"/>
        <w:ind w:right="1131" w:firstLine="360"/>
        <w:jc w:val="both"/>
      </w:pPr>
      <w:r>
        <w:rPr>
          <w:spacing w:val="-2"/>
        </w:rPr>
        <w:t>根据《上市公司治理准则》等管理规定，公司系统的建立现代企业经营者激励机制，持续不断地改进和提高经营与工作</w:t>
      </w:r>
      <w:r>
        <w:rPr/>
        <w:t> 业绩，确保公司战略和经营目标的实现。</w:t>
      </w:r>
    </w:p>
    <w:p>
      <w:pPr>
        <w:pStyle w:val="BodyText"/>
        <w:spacing w:line="477" w:lineRule="auto" w:before="95"/>
        <w:ind w:right="1051" w:firstLine="360"/>
        <w:jc w:val="both"/>
      </w:pPr>
      <w:r>
        <w:rPr>
          <w:spacing w:val="-2"/>
        </w:rPr>
        <w:t>为充分调动员工积极性，采取动态薪酬政策，在保证员工基础薪酬的基础上，坚持绩效优先，兼顾公平，拉开绩效薪酬</w:t>
      </w:r>
      <w:r>
        <w:rPr/>
        <w:t> </w:t>
      </w:r>
      <w:r>
        <w:rPr>
          <w:spacing w:val="-2"/>
        </w:rPr>
        <w:t>差距，最大限度地发挥薪酬的激励作用。公司的绩效考核小组制定高级管理人员年度工作目标并签署经营目标责任书，落实</w:t>
      </w:r>
      <w:r>
        <w:rPr>
          <w:spacing w:val="-63"/>
        </w:rPr>
        <w:t> </w:t>
      </w:r>
      <w:r>
        <w:rPr>
          <w:spacing w:val="-63"/>
        </w:rPr>
      </w:r>
      <w:r>
        <w:rPr/>
        <w:t>公司各项经营指标和年度工作目标，提高管理水平、提升工作效率，不断优化公司的治理结构，促进公司健康稳定的发展。</w:t>
      </w:r>
    </w:p>
    <w:p>
      <w:pPr>
        <w:pStyle w:val="Heading2"/>
        <w:spacing w:line="240" w:lineRule="auto" w:before="152"/>
        <w:ind w:right="0"/>
        <w:jc w:val="left"/>
        <w:rPr>
          <w:b w:val="0"/>
          <w:bCs w:val="0"/>
        </w:rPr>
      </w:pPr>
      <w:r>
        <w:rPr/>
        <w:t>九、内部控制评价报告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384.070007pt;margin-top:232.939987pt;width:149.7pt;height:15.6pt;mso-position-horizontal-relative:page;mso-position-vertical-relative:page;z-index:-1131448" coordorigin="7681,4659" coordsize="2994,312">
            <v:shape style="position:absolute;left:7681;top:4659;width:2994;height:312" coordorigin="7681,4659" coordsize="2994,312" path="m7681,4971l10675,4971,10675,4659,7681,4659,7681,4971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5"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10" w:space="0" w:color="FFFFFF"/>
            </w:tcBorders>
          </w:tcPr>
          <w:p>
            <w:pPr>
              <w:pStyle w:val="TableParagraph"/>
              <w:spacing w:line="309" w:lineRule="auto" w:before="49"/>
              <w:ind w:left="23" w:right="-44"/>
              <w:jc w:val="left"/>
              <w:rPr>
                <w:rFonts w:ascii="宋体" w:hAnsi="宋体" w:cs="宋体" w:eastAsia="宋体" w:hint="default"/>
                <w:sz w:val="18"/>
                <w:szCs w:val="18"/>
              </w:rPr>
            </w:pPr>
            <w:r>
              <w:rPr>
                <w:rFonts w:ascii="宋体" w:hAnsi="宋体" w:cs="宋体" w:eastAsia="宋体" w:hint="default"/>
                <w:spacing w:val="-5"/>
                <w:sz w:val="18"/>
                <w:szCs w:val="18"/>
              </w:rPr>
              <w:t>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）控制</w:t>
            </w:r>
            <w:r>
              <w:rPr>
                <w:rFonts w:ascii="宋体" w:hAnsi="宋体" w:cs="宋体" w:eastAsia="宋体" w:hint="default"/>
                <w:spacing w:val="-83"/>
                <w:sz w:val="18"/>
                <w:szCs w:val="18"/>
              </w:rPr>
              <w:t> </w:t>
            </w:r>
            <w:r>
              <w:rPr>
                <w:rFonts w:ascii="宋体" w:hAnsi="宋体" w:cs="宋体" w:eastAsia="宋体" w:hint="default"/>
                <w:spacing w:val="-5"/>
                <w:sz w:val="18"/>
                <w:szCs w:val="18"/>
              </w:rPr>
              <w:t>环境无效；（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）公司董事、监事和高级管</w:t>
            </w:r>
            <w:r>
              <w:rPr>
                <w:rFonts w:ascii="宋体" w:hAnsi="宋体" w:cs="宋体" w:eastAsia="宋体" w:hint="default"/>
                <w:spacing w:val="-86"/>
                <w:sz w:val="18"/>
                <w:szCs w:val="18"/>
              </w:rPr>
              <w:t> </w:t>
            </w:r>
            <w:r>
              <w:rPr>
                <w:rFonts w:ascii="宋体" w:hAnsi="宋体" w:cs="宋体" w:eastAsia="宋体" w:hint="default"/>
                <w:spacing w:val="-5"/>
                <w:sz w:val="18"/>
                <w:szCs w:val="18"/>
              </w:rPr>
              <w:t>理人员的舞弊行为；（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）未被公司内部控</w:t>
            </w:r>
            <w:r>
              <w:rPr>
                <w:rFonts w:ascii="宋体" w:hAnsi="宋体" w:cs="宋体" w:eastAsia="宋体" w:hint="default"/>
                <w:spacing w:val="-86"/>
                <w:sz w:val="18"/>
                <w:szCs w:val="18"/>
              </w:rPr>
              <w:t> </w:t>
            </w:r>
            <w:r>
              <w:rPr>
                <w:rFonts w:ascii="宋体" w:hAnsi="宋体" w:cs="宋体" w:eastAsia="宋体" w:hint="default"/>
                <w:spacing w:val="-10"/>
                <w:sz w:val="18"/>
                <w:szCs w:val="18"/>
              </w:rPr>
              <w:t>制识别的当期财务报告中的重大错报；（</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审计委员会和审计部门对公司的对外财务</w:t>
            </w:r>
            <w:r>
              <w:rPr>
                <w:rFonts w:ascii="宋体" w:hAnsi="宋体" w:cs="宋体" w:eastAsia="宋体" w:hint="default"/>
                <w:sz w:val="18"/>
                <w:szCs w:val="18"/>
              </w:rPr>
              <w:t> 报告和财务报告内部控制监督无效。财务 </w:t>
            </w:r>
            <w:r>
              <w:rPr>
                <w:rFonts w:ascii="宋体" w:hAnsi="宋体" w:cs="宋体" w:eastAsia="宋体" w:hint="default"/>
                <w:spacing w:val="-5"/>
                <w:sz w:val="18"/>
                <w:szCs w:val="18"/>
              </w:rPr>
              <w:t>报告重要缺陷的迹象包括：（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w:t>
            </w:r>
            <w:r>
              <w:rPr>
                <w:rFonts w:ascii="宋体" w:hAnsi="宋体" w:cs="宋体" w:eastAsia="宋体" w:hint="default"/>
                <w:spacing w:val="-86"/>
                <w:sz w:val="18"/>
                <w:szCs w:val="18"/>
              </w:rPr>
              <w:t> </w:t>
            </w:r>
            <w:r>
              <w:rPr>
                <w:rFonts w:ascii="宋体" w:hAnsi="宋体" w:cs="宋体" w:eastAsia="宋体" w:hint="default"/>
                <w:spacing w:val="-5"/>
                <w:sz w:val="18"/>
                <w:szCs w:val="18"/>
              </w:rPr>
              <w:t>认会计准则选择和应用会计政策；（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w:t>
            </w:r>
            <w:r>
              <w:rPr>
                <w:rFonts w:ascii="宋体" w:hAnsi="宋体" w:cs="宋体" w:eastAsia="宋体" w:hint="default"/>
                <w:spacing w:val="-86"/>
                <w:sz w:val="18"/>
                <w:szCs w:val="18"/>
              </w:rPr>
              <w:t> </w:t>
            </w:r>
            <w:r>
              <w:rPr>
                <w:rFonts w:ascii="宋体" w:hAnsi="宋体" w:cs="宋体" w:eastAsia="宋体" w:hint="default"/>
                <w:spacing w:val="-5"/>
                <w:sz w:val="18"/>
                <w:szCs w:val="18"/>
              </w:rPr>
              <w:t>建立反舞弊程序和控制措施；（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w:t>
            </w:r>
            <w:r>
              <w:rPr>
                <w:rFonts w:ascii="宋体" w:hAnsi="宋体" w:cs="宋体" w:eastAsia="宋体" w:hint="default"/>
                <w:spacing w:val="-84"/>
                <w:sz w:val="18"/>
                <w:szCs w:val="18"/>
              </w:rPr>
              <w:t> </w:t>
            </w:r>
            <w:r>
              <w:rPr>
                <w:rFonts w:ascii="宋体" w:hAnsi="宋体" w:cs="宋体" w:eastAsia="宋体" w:hint="default"/>
                <w:sz w:val="18"/>
                <w:szCs w:val="18"/>
              </w:rPr>
              <w:t>常规或特殊交易的账务处理没有建立相应 的控制机制或没有实施且没有相应的补偿 </w:t>
            </w:r>
            <w:r>
              <w:rPr>
                <w:rFonts w:ascii="宋体" w:hAnsi="宋体" w:cs="宋体" w:eastAsia="宋体" w:hint="default"/>
                <w:spacing w:val="-5"/>
                <w:sz w:val="18"/>
                <w:szCs w:val="18"/>
              </w:rPr>
              <w:t>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w:t>
            </w:r>
            <w:r>
              <w:rPr>
                <w:rFonts w:ascii="宋体" w:hAnsi="宋体" w:cs="宋体" w:eastAsia="宋体" w:hint="default"/>
                <w:spacing w:val="-86"/>
                <w:sz w:val="18"/>
                <w:szCs w:val="18"/>
              </w:rPr>
              <w:t> </w:t>
            </w:r>
            <w:r>
              <w:rPr>
                <w:rFonts w:ascii="宋体" w:hAnsi="宋体" w:cs="宋体" w:eastAsia="宋体" w:hint="default"/>
                <w:sz w:val="18"/>
                <w:szCs w:val="18"/>
              </w:rPr>
              <w:t>制存在一项或多项缺陷且不能合理保证编 制的财务报表达到真实、完整的目标。一 般缺陷是指除上述重大缺陷、重要缺陷之 外的其他控制缺陷。</w:t>
            </w:r>
          </w:p>
        </w:tc>
        <w:tc>
          <w:tcPr>
            <w:tcW w:w="3053"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9"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10" w:space="0" w:color="FFFFFF"/>
            </w:tcBorders>
          </w:tcPr>
          <w:p>
            <w:pPr/>
          </w:p>
        </w:tc>
        <w:tc>
          <w:tcPr>
            <w:tcW w:w="3053" w:type="dxa"/>
            <w:vMerge/>
            <w:tcBorders>
              <w:left w:val="single" w:sz="10" w:space="0" w:color="FFFFFF"/>
              <w:right w:val="single" w:sz="4" w:space="0" w:color="000000"/>
            </w:tcBorders>
          </w:tcPr>
          <w:p>
            <w:pPr/>
          </w:p>
        </w:tc>
      </w:tr>
      <w:tr>
        <w:trPr>
          <w:trHeight w:val="2345"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10" w:space="0" w:color="FFFFFF"/>
            </w:tcBorders>
          </w:tcPr>
          <w:p>
            <w:pPr/>
          </w:p>
        </w:tc>
        <w:tc>
          <w:tcPr>
            <w:tcW w:w="3053" w:type="dxa"/>
            <w:vMerge/>
            <w:tcBorders>
              <w:left w:val="single" w:sz="10" w:space="0" w:color="FFFFFF"/>
              <w:bottom w:val="single" w:sz="4" w:space="0" w:color="000000"/>
              <w:right w:val="single" w:sz="4" w:space="0" w:color="000000"/>
            </w:tcBorders>
          </w:tcPr>
          <w:p>
            <w:pPr/>
          </w:p>
        </w:tc>
      </w:tr>
      <w:tr>
        <w:trPr>
          <w:trHeight w:val="2036"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04"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本公司以利润总额的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作为利润表整体 重要性水平的衡量指标，以净资产的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作为资产负债表整体重要性水平的衡量指 标。当利润表项目潜在错报金额大于或等 于利润总额的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，或资产负债表项目潜在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错报金额大于或等于净资产的</w:t>
            </w:r>
            <w:r>
              <w:rPr>
                <w:rFonts w:ascii="宋体" w:hAnsi="宋体" w:cs="宋体" w:eastAsia="宋体" w:hint="default"/>
                <w:spacing w:val="-44"/>
                <w:sz w:val="18"/>
                <w:szCs w:val="18"/>
              </w:rPr>
              <w:t>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时，则认</w:t>
            </w:r>
            <w:r>
              <w:rPr>
                <w:rFonts w:ascii="宋体" w:hAnsi="宋体" w:cs="宋体" w:eastAsia="宋体" w:hint="default"/>
                <w:sz w:val="18"/>
                <w:szCs w:val="18"/>
              </w:rPr>
              <w:t> 定为重大缺陷；</w:t>
            </w:r>
            <w:r>
              <w:rPr>
                <w:rFonts w:ascii="宋体" w:hAnsi="宋体" w:cs="宋体" w:eastAsia="宋体" w:hint="default"/>
                <w:spacing w:val="-64"/>
                <w:sz w:val="18"/>
                <w:szCs w:val="18"/>
              </w:rPr>
              <w:t> </w:t>
            </w:r>
            <w:r>
              <w:rPr>
                <w:rFonts w:ascii="宋体" w:hAnsi="宋体" w:cs="宋体" w:eastAsia="宋体" w:hint="default"/>
                <w:sz w:val="18"/>
                <w:szCs w:val="18"/>
              </w:rPr>
              <w:t>当利润表项目潜在错报金</w:t>
            </w:r>
            <w:r>
              <w:rPr>
                <w:rFonts w:ascii="宋体" w:hAnsi="宋体" w:cs="宋体" w:eastAsia="宋体" w:hint="default"/>
                <w:sz w:val="18"/>
                <w:szCs w:val="18"/>
              </w:rPr>
              <w:t> 额小于利润总额的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，但大于或等于利 润总额的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，或资产负债表项目潜在错报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金额小于净资产的</w:t>
            </w:r>
            <w:r>
              <w:rPr>
                <w:rFonts w:ascii="宋体" w:hAnsi="宋体" w:cs="宋体" w:eastAsia="宋体" w:hint="default"/>
                <w:spacing w:val="-41"/>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，但大于或等于净资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产的 </w:t>
            </w:r>
            <w:r>
              <w:rPr>
                <w:rFonts w:ascii="Times New Roman" w:hAnsi="Times New Roman" w:cs="Times New Roman" w:eastAsia="Times New Roman" w:hint="default"/>
                <w:sz w:val="18"/>
                <w:szCs w:val="18"/>
              </w:rPr>
              <w:t>3%</w:t>
            </w:r>
            <w:r>
              <w:rPr>
                <w:rFonts w:ascii="宋体" w:hAnsi="宋体" w:cs="宋体" w:eastAsia="宋体" w:hint="default"/>
                <w:sz w:val="18"/>
                <w:szCs w:val="18"/>
              </w:rPr>
              <w:t>，则认定为重要缺陷；</w:t>
            </w:r>
            <w:r>
              <w:rPr>
                <w:rFonts w:ascii="宋体" w:hAnsi="宋体" w:cs="宋体" w:eastAsia="宋体" w:hint="default"/>
                <w:spacing w:val="-45"/>
                <w:sz w:val="18"/>
                <w:szCs w:val="18"/>
              </w:rPr>
              <w:t> </w:t>
            </w:r>
            <w:r>
              <w:rPr>
                <w:rFonts w:ascii="宋体" w:hAnsi="宋体" w:cs="宋体" w:eastAsia="宋体" w:hint="default"/>
                <w:sz w:val="18"/>
                <w:szCs w:val="18"/>
              </w:rPr>
              <w:t>当利润表</w:t>
            </w:r>
            <w:r>
              <w:rPr>
                <w:rFonts w:ascii="宋体" w:hAnsi="宋体" w:cs="宋体" w:eastAsia="宋体" w:hint="default"/>
                <w:sz w:val="18"/>
                <w:szCs w:val="18"/>
              </w:rPr>
              <w:t> 项目潜在错报金额小于利润总额的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 资产负债表项目潜在错报金额小于净资产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时，则认定为一般缺陷。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60"/>
              <w:ind w:left="26" w:right="20"/>
              <w:jc w:val="left"/>
              <w:rPr>
                <w:rFonts w:ascii="宋体" w:hAnsi="宋体" w:cs="宋体" w:eastAsia="宋体" w:hint="default"/>
                <w:sz w:val="18"/>
                <w:szCs w:val="18"/>
              </w:rPr>
            </w:pPr>
            <w:r>
              <w:rPr>
                <w:rFonts w:ascii="宋体" w:hAnsi="宋体" w:cs="宋体" w:eastAsia="宋体" w:hint="default"/>
                <w:sz w:val="18"/>
                <w:szCs w:val="18"/>
              </w:rPr>
              <w:t>本公司以直接损失占公司净资产的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作为非财务报告重要性水平的衡量指 </w:t>
            </w:r>
            <w:r>
              <w:rPr>
                <w:rFonts w:ascii="宋体" w:hAnsi="宋体" w:cs="宋体" w:eastAsia="宋体" w:hint="default"/>
                <w:spacing w:val="-4"/>
                <w:sz w:val="18"/>
                <w:szCs w:val="18"/>
              </w:rPr>
              <w:t>标。当直接损失金额大于或等于净资产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，则认定为重大缺陷；当直接损 失金额小于净资产的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但大于或等于 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，则认定为重要缺陷；当 直接损失金额小于净资产的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时，则 认定为一般缺陷。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03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5"/>
        <w:rPr>
          <w:rFonts w:ascii="Times New Roman" w:hAnsi="Times New Roman" w:cs="Times New Roman" w:eastAsia="Times New Roman" w:hint="default"/>
          <w:sz w:val="22"/>
          <w:szCs w:val="22"/>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125" w:right="0"/>
        <w:jc w:val="left"/>
        <w:rPr>
          <w:b w:val="0"/>
          <w:bCs w:val="0"/>
        </w:rPr>
      </w:pPr>
      <w:bookmarkStart w:name="_bookmark9" w:id="10"/>
      <w:bookmarkEnd w:id="10"/>
      <w:r>
        <w:rPr>
          <w:b w:val="0"/>
          <w:bCs w:val="0"/>
        </w:rPr>
      </w:r>
      <w:r>
        <w:rPr/>
        <w:t>第十节 </w:t>
      </w:r>
      <w:r>
        <w:rPr>
          <w:spacing w:val="10"/>
        </w:rPr>
        <w:t> </w:t>
      </w:r>
      <w:r>
        <w:rPr/>
        <w:t>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607" w:right="0"/>
        <w:jc w:val="left"/>
        <w:rPr>
          <w:b w:val="0"/>
          <w:bCs w:val="0"/>
        </w:rPr>
      </w:pPr>
      <w:bookmarkStart w:name="_bookmark10" w:id="11"/>
      <w:bookmarkEnd w:id="11"/>
      <w:r>
        <w:rPr>
          <w:b w:val="0"/>
          <w:bCs w:val="0"/>
        </w:rPr>
      </w:r>
      <w:r>
        <w:rPr/>
        <w:t>第十一节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二〇一九年三月二十三日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[2019]8728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刘智清、肖金文、陈恩</w:t>
            </w:r>
          </w:p>
        </w:tc>
      </w:tr>
    </w:tbl>
    <w:p>
      <w:pPr>
        <w:pStyle w:val="BodyText"/>
        <w:spacing w:line="240" w:lineRule="auto" w:before="49"/>
        <w:ind w:left="0" w:right="978"/>
        <w:jc w:val="center"/>
      </w:pPr>
      <w:r>
        <w:rPr/>
        <w:t>审计报告正文</w:t>
      </w:r>
    </w:p>
    <w:p>
      <w:pPr>
        <w:spacing w:line="240" w:lineRule="auto" w:before="9"/>
        <w:rPr>
          <w:rFonts w:ascii="宋体" w:hAnsi="宋体" w:cs="宋体" w:eastAsia="宋体" w:hint="default"/>
          <w:sz w:val="10"/>
          <w:szCs w:val="10"/>
        </w:rPr>
      </w:pPr>
    </w:p>
    <w:p>
      <w:pPr>
        <w:pStyle w:val="BodyText"/>
        <w:spacing w:line="240" w:lineRule="auto" w:before="44"/>
        <w:ind w:left="8007" w:right="0"/>
        <w:jc w:val="left"/>
      </w:pPr>
      <w:r>
        <w:rPr/>
        <w:t>天职业字</w:t>
      </w:r>
      <w:r>
        <w:rPr>
          <w:rFonts w:ascii="Times New Roman" w:hAnsi="Times New Roman" w:cs="Times New Roman" w:eastAsia="Times New Roman" w:hint="default"/>
        </w:rPr>
        <w:t>[2019]8728 </w:t>
      </w:r>
      <w:r>
        <w:rPr/>
        <w:t>号</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5"/>
        <w:spacing w:line="240" w:lineRule="auto"/>
        <w:ind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一、审计意见</w:t>
      </w:r>
      <w:r>
        <w:rPr>
          <w:rFonts w:ascii="Microsoft JhengHei" w:hAnsi="Microsoft JhengHei" w:cs="Microsoft JhengHei" w:eastAsia="Microsoft JhengHei" w:hint="default"/>
          <w:b w:val="0"/>
          <w:bCs w:val="0"/>
        </w:rPr>
      </w:r>
    </w:p>
    <w:p>
      <w:pPr>
        <w:pStyle w:val="BodyText"/>
        <w:spacing w:line="345" w:lineRule="auto" w:before="101"/>
        <w:ind w:right="1128" w:firstLine="360"/>
        <w:jc w:val="both"/>
      </w:pPr>
      <w:r>
        <w:rPr/>
        <w:t>我们审计了天舟文化股份有限公司（以下简称</w:t>
      </w:r>
      <w:r>
        <w:rPr>
          <w:rFonts w:ascii="Times New Roman" w:hAnsi="Times New Roman" w:cs="Times New Roman" w:eastAsia="Times New Roman" w:hint="default"/>
        </w:rPr>
        <w:t>“</w:t>
      </w:r>
      <w:r>
        <w:rPr/>
        <w:t>天舟文化</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）财务报表，包括</w:t>
      </w:r>
      <w:r>
        <w:rPr>
          <w:spacing w:val="-3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38"/>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日的合并资产负 债表及资产负债表，</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年度的合并利润表及利润表、合并现金流量表及现金流量表、合并所有者权益变动表及所有者权 益变动表，以及相关财务报表附注。</w:t>
      </w:r>
    </w:p>
    <w:p>
      <w:pPr>
        <w:pStyle w:val="BodyText"/>
        <w:spacing w:line="345" w:lineRule="auto" w:before="45"/>
        <w:ind w:right="1128" w:firstLine="360"/>
        <w:jc w:val="both"/>
      </w:pPr>
      <w:r>
        <w:rPr/>
        <w:t>我们认为，后附的财务报表在所有重大方面按照企业会计准则的规定编制，公允反映了天舟文化</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 合并财务状况及财务状况、</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年度的合并经营成果和合并现金流量及经营成果和现金流量。</w:t>
      </w:r>
    </w:p>
    <w:p>
      <w:pPr>
        <w:spacing w:line="240" w:lineRule="auto" w:before="10"/>
        <w:rPr>
          <w:rFonts w:ascii="宋体" w:hAnsi="宋体" w:cs="宋体" w:eastAsia="宋体" w:hint="default"/>
          <w:sz w:val="24"/>
          <w:szCs w:val="24"/>
        </w:rPr>
      </w:pPr>
    </w:p>
    <w:p>
      <w:pPr>
        <w:pStyle w:val="Heading5"/>
        <w:spacing w:line="240" w:lineRule="auto"/>
        <w:ind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二、形成审计意见的基础</w:t>
      </w:r>
      <w:r>
        <w:rPr>
          <w:rFonts w:ascii="Microsoft JhengHei" w:hAnsi="Microsoft JhengHei" w:cs="Microsoft JhengHei" w:eastAsia="Microsoft JhengHei" w:hint="default"/>
          <w:b w:val="0"/>
          <w:bCs w:val="0"/>
        </w:rPr>
      </w:r>
    </w:p>
    <w:p>
      <w:pPr>
        <w:pStyle w:val="BodyText"/>
        <w:spacing w:line="355" w:lineRule="auto" w:before="104"/>
        <w:ind w:right="113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阐述了我们在这些准则下的责任。按照中国注册会计师职业道德守则，我们独立于天舟文化，并履行了职业道德方面的其他</w:t>
      </w:r>
      <w:r>
        <w:rPr>
          <w:spacing w:val="-63"/>
        </w:rPr>
        <w:t> </w:t>
      </w:r>
      <w:r>
        <w:rPr>
          <w:spacing w:val="-63"/>
        </w:rPr>
      </w:r>
      <w:r>
        <w:rPr/>
        <w:t>责任。我们相信，我们获取的审计证据是充分、适当的，为发表审计意见提供了基础。</w:t>
      </w:r>
    </w:p>
    <w:p>
      <w:pPr>
        <w:spacing w:line="240" w:lineRule="auto" w:before="11"/>
        <w:rPr>
          <w:rFonts w:ascii="宋体" w:hAnsi="宋体" w:cs="宋体" w:eastAsia="宋体" w:hint="default"/>
          <w:sz w:val="25"/>
          <w:szCs w:val="25"/>
        </w:rPr>
      </w:pPr>
    </w:p>
    <w:p>
      <w:pPr>
        <w:pStyle w:val="Heading5"/>
        <w:spacing w:line="240" w:lineRule="auto"/>
        <w:ind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三、关键审计事项</w:t>
      </w:r>
      <w:r>
        <w:rPr>
          <w:rFonts w:ascii="Microsoft JhengHei" w:hAnsi="Microsoft JhengHei" w:cs="Microsoft JhengHei" w:eastAsia="Microsoft JhengHei" w:hint="default"/>
          <w:b w:val="0"/>
          <w:bCs w:val="0"/>
        </w:rPr>
      </w:r>
    </w:p>
    <w:p>
      <w:pPr>
        <w:pStyle w:val="BodyText"/>
        <w:spacing w:line="367" w:lineRule="auto" w:before="101"/>
        <w:ind w:right="0"/>
        <w:jc w:val="left"/>
      </w:pPr>
      <w:r>
        <w:rPr>
          <w:spacing w:val="-2"/>
        </w:rPr>
        <w:t>关键审计事项是我们根据职业判断，认为对本期财务报表审计最为重要的事项。这些事项的应对以对财务报表整体进行审计</w:t>
      </w:r>
      <w:r>
        <w:rPr>
          <w:spacing w:val="-64"/>
        </w:rPr>
        <w:t> </w:t>
      </w:r>
      <w:r>
        <w:rPr>
          <w:spacing w:val="-64"/>
        </w:rPr>
      </w:r>
      <w:r>
        <w:rPr/>
        <w:t>并形成审计意见为背景，我们不对这些事项单独发表意见。</w:t>
      </w:r>
    </w:p>
    <w:p>
      <w:pPr>
        <w:spacing w:after="0" w:line="367" w:lineRule="auto"/>
        <w:jc w:val="lef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969"/>
        <w:gridCol w:w="5607"/>
      </w:tblGrid>
      <w:tr>
        <w:trPr>
          <w:trHeight w:val="485" w:hRule="exact"/>
        </w:trPr>
        <w:tc>
          <w:tcPr>
            <w:tcW w:w="4969" w:type="dxa"/>
            <w:tcBorders>
              <w:top w:val="dotted" w:sz="4" w:space="0" w:color="000000"/>
              <w:left w:val="dotted" w:sz="4" w:space="0" w:color="000000"/>
              <w:bottom w:val="dotted" w:sz="4" w:space="0" w:color="000000"/>
              <w:right w:val="dotted" w:sz="4" w:space="0" w:color="000000"/>
            </w:tcBorders>
            <w:shd w:val="clear" w:color="auto" w:fill="BEBEBE"/>
          </w:tcPr>
          <w:p>
            <w:pPr>
              <w:pStyle w:val="TableParagraph"/>
              <w:spacing w:line="240" w:lineRule="auto" w:before="98"/>
              <w:ind w:left="6"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关键审计事项</w:t>
            </w:r>
            <w:r>
              <w:rPr>
                <w:rFonts w:ascii="Microsoft JhengHei" w:hAnsi="Microsoft JhengHei" w:cs="Microsoft JhengHei" w:eastAsia="Microsoft JhengHei" w:hint="default"/>
                <w:sz w:val="15"/>
                <w:szCs w:val="15"/>
              </w:rPr>
            </w:r>
          </w:p>
        </w:tc>
        <w:tc>
          <w:tcPr>
            <w:tcW w:w="5607" w:type="dxa"/>
            <w:tcBorders>
              <w:top w:val="dotted" w:sz="4" w:space="0" w:color="000000"/>
              <w:left w:val="dotted" w:sz="4" w:space="0" w:color="000000"/>
              <w:bottom w:val="dotted" w:sz="4" w:space="0" w:color="000000"/>
              <w:right w:val="dotted" w:sz="4" w:space="0" w:color="000000"/>
            </w:tcBorders>
            <w:shd w:val="clear" w:color="auto" w:fill="BEBEBE"/>
          </w:tcPr>
          <w:p>
            <w:pPr>
              <w:pStyle w:val="TableParagraph"/>
              <w:spacing w:line="240" w:lineRule="auto" w:before="98"/>
              <w:ind w:left="182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该事项在审计中是如何应对的</w:t>
            </w:r>
            <w:r>
              <w:rPr>
                <w:rFonts w:ascii="Microsoft JhengHei" w:hAnsi="Microsoft JhengHei" w:cs="Microsoft JhengHei" w:eastAsia="Microsoft JhengHei" w:hint="default"/>
                <w:sz w:val="15"/>
                <w:szCs w:val="15"/>
              </w:rPr>
            </w:r>
          </w:p>
        </w:tc>
      </w:tr>
      <w:tr>
        <w:trPr>
          <w:trHeight w:val="482" w:hRule="exact"/>
        </w:trPr>
        <w:tc>
          <w:tcPr>
            <w:tcW w:w="10576" w:type="dxa"/>
            <w:gridSpan w:val="2"/>
            <w:tcBorders>
              <w:top w:val="dotted" w:sz="4" w:space="0" w:color="000000"/>
              <w:left w:val="dotted" w:sz="4" w:space="0" w:color="000000"/>
              <w:bottom w:val="dotted" w:sz="4" w:space="0" w:color="000000"/>
              <w:right w:val="dotted" w:sz="4" w:space="0" w:color="000000"/>
            </w:tcBorders>
            <w:shd w:val="clear" w:color="auto" w:fill="F1F1F1"/>
          </w:tcPr>
          <w:p>
            <w:pPr>
              <w:pStyle w:val="TableParagraph"/>
              <w:spacing w:line="240" w:lineRule="auto" w:before="98"/>
              <w:ind w:left="105" w:right="0"/>
              <w:jc w:val="left"/>
              <w:rPr>
                <w:rFonts w:ascii="Microsoft JhengHei" w:hAnsi="Microsoft JhengHei" w:cs="Microsoft JhengHei" w:eastAsia="Microsoft JhengHei" w:hint="default"/>
                <w:sz w:val="15"/>
                <w:szCs w:val="15"/>
              </w:rPr>
            </w:pPr>
            <w:r>
              <w:rPr>
                <w:rFonts w:ascii="Times New Roman" w:hAnsi="Times New Roman" w:cs="Times New Roman" w:eastAsia="Times New Roman" w:hint="default"/>
                <w:b/>
                <w:bCs/>
                <w:sz w:val="15"/>
                <w:szCs w:val="15"/>
              </w:rPr>
              <w:t>1</w:t>
            </w:r>
            <w:r>
              <w:rPr>
                <w:rFonts w:ascii="Microsoft JhengHei" w:hAnsi="Microsoft JhengHei" w:cs="Microsoft JhengHei" w:eastAsia="Microsoft JhengHei" w:hint="default"/>
                <w:b/>
                <w:bCs/>
                <w:sz w:val="15"/>
                <w:szCs w:val="15"/>
              </w:rPr>
              <w:t>、移动网络游戏业务收入确认</w:t>
            </w:r>
            <w:r>
              <w:rPr>
                <w:rFonts w:ascii="Microsoft JhengHei" w:hAnsi="Microsoft JhengHei" w:cs="Microsoft JhengHei" w:eastAsia="Microsoft JhengHei" w:hint="default"/>
                <w:sz w:val="15"/>
                <w:szCs w:val="15"/>
              </w:rPr>
            </w:r>
          </w:p>
        </w:tc>
      </w:tr>
      <w:tr>
        <w:trPr>
          <w:trHeight w:val="5487" w:hRule="exact"/>
        </w:trPr>
        <w:tc>
          <w:tcPr>
            <w:tcW w:w="49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43" w:lineRule="auto"/>
              <w:ind w:left="105" w:right="23" w:firstLine="300"/>
              <w:jc w:val="left"/>
              <w:rPr>
                <w:rFonts w:ascii="宋体" w:hAnsi="宋体" w:cs="宋体" w:eastAsia="宋体" w:hint="default"/>
                <w:sz w:val="15"/>
                <w:szCs w:val="15"/>
              </w:rPr>
            </w:pPr>
            <w:r>
              <w:rPr>
                <w:rFonts w:ascii="宋体" w:hAnsi="宋体" w:cs="宋体" w:eastAsia="宋体" w:hint="default"/>
                <w:spacing w:val="-10"/>
                <w:w w:val="100"/>
                <w:sz w:val="15"/>
                <w:szCs w:val="15"/>
              </w:rPr>
              <w:t>如财务报表附注三、（二十六）所述的会计政策及附注六、（三十五），</w:t>
            </w:r>
            <w:r>
              <w:rPr>
                <w:rFonts w:ascii="宋体" w:hAnsi="宋体" w:cs="宋体" w:eastAsia="宋体" w:hint="default"/>
                <w:w w:val="100"/>
                <w:sz w:val="15"/>
                <w:szCs w:val="15"/>
              </w:rPr>
              <w:t> </w:t>
            </w:r>
            <w:r>
              <w:rPr>
                <w:rFonts w:ascii="宋体" w:hAnsi="宋体" w:cs="宋体" w:eastAsia="宋体" w:hint="default"/>
                <w:spacing w:val="3"/>
                <w:sz w:val="15"/>
                <w:szCs w:val="15"/>
              </w:rPr>
              <w:t>公司 </w:t>
            </w:r>
            <w:r>
              <w:rPr>
                <w:rFonts w:ascii="Times New Roman" w:hAnsi="Times New Roman" w:cs="Times New Roman" w:eastAsia="Times New Roman" w:hint="default"/>
                <w:sz w:val="15"/>
                <w:szCs w:val="15"/>
              </w:rPr>
              <w:t>2018   </w:t>
            </w:r>
            <w:r>
              <w:rPr>
                <w:rFonts w:ascii="宋体" w:hAnsi="宋体" w:cs="宋体" w:eastAsia="宋体" w:hint="default"/>
                <w:spacing w:val="4"/>
                <w:sz w:val="15"/>
                <w:szCs w:val="15"/>
              </w:rPr>
              <w:t>年度营业收入 </w:t>
            </w:r>
            <w:r>
              <w:rPr>
                <w:rFonts w:ascii="Times New Roman" w:hAnsi="Times New Roman" w:cs="Times New Roman" w:eastAsia="Times New Roman" w:hint="default"/>
                <w:sz w:val="15"/>
                <w:szCs w:val="15"/>
              </w:rPr>
              <w:t>112,580.47 </w:t>
            </w:r>
            <w:r>
              <w:rPr>
                <w:rFonts w:ascii="Times New Roman" w:hAnsi="Times New Roman" w:cs="Times New Roman" w:eastAsia="Times New Roman" w:hint="default"/>
                <w:spacing w:val="34"/>
                <w:sz w:val="15"/>
                <w:szCs w:val="15"/>
              </w:rPr>
              <w:t> </w:t>
            </w:r>
            <w:r>
              <w:rPr>
                <w:rFonts w:ascii="宋体" w:hAnsi="宋体" w:cs="宋体" w:eastAsia="宋体" w:hint="default"/>
                <w:spacing w:val="4"/>
                <w:sz w:val="15"/>
                <w:szCs w:val="15"/>
              </w:rPr>
              <w:t>万元，其中：移动网络游戏收入</w:t>
            </w:r>
          </w:p>
          <w:p>
            <w:pPr>
              <w:pStyle w:val="TableParagraph"/>
              <w:spacing w:line="338" w:lineRule="auto" w:before="1"/>
              <w:ind w:left="105" w:right="49"/>
              <w:jc w:val="both"/>
              <w:rPr>
                <w:rFonts w:ascii="宋体" w:hAnsi="宋体" w:cs="宋体" w:eastAsia="宋体" w:hint="default"/>
                <w:sz w:val="15"/>
                <w:szCs w:val="15"/>
              </w:rPr>
            </w:pPr>
            <w:r>
              <w:rPr>
                <w:rFonts w:ascii="Times New Roman" w:hAnsi="Times New Roman" w:cs="Times New Roman" w:eastAsia="Times New Roman" w:hint="default"/>
                <w:sz w:val="15"/>
                <w:szCs w:val="15"/>
              </w:rPr>
              <w:t>68,944.58 </w:t>
            </w:r>
            <w:r>
              <w:rPr>
                <w:rFonts w:ascii="宋体" w:hAnsi="宋体" w:cs="宋体" w:eastAsia="宋体" w:hint="default"/>
                <w:sz w:val="15"/>
                <w:szCs w:val="15"/>
              </w:rPr>
              <w:t>万元，占比</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61.24%</w:t>
            </w:r>
            <w:r>
              <w:rPr>
                <w:rFonts w:ascii="宋体" w:hAnsi="宋体" w:cs="宋体" w:eastAsia="宋体" w:hint="default"/>
                <w:sz w:val="15"/>
                <w:szCs w:val="15"/>
              </w:rPr>
              <w:t>，占比较高，对公司业绩影响较大。移动网</w:t>
            </w:r>
            <w:r>
              <w:rPr>
                <w:rFonts w:ascii="宋体" w:hAnsi="宋体" w:cs="宋体" w:eastAsia="宋体" w:hint="default"/>
                <w:w w:val="100"/>
                <w:sz w:val="15"/>
                <w:szCs w:val="15"/>
              </w:rPr>
              <w:t> </w:t>
            </w:r>
            <w:r>
              <w:rPr>
                <w:rFonts w:ascii="宋体" w:hAnsi="宋体" w:cs="宋体" w:eastAsia="宋体" w:hint="default"/>
                <w:sz w:val="15"/>
                <w:szCs w:val="15"/>
              </w:rPr>
              <w:t>络游戏业务数据高度依赖网络信息系统，游戏玩家通过虚拟网络注册账</w:t>
            </w:r>
            <w:r>
              <w:rPr>
                <w:rFonts w:ascii="宋体" w:hAnsi="宋体" w:cs="宋体" w:eastAsia="宋体" w:hint="default"/>
                <w:spacing w:val="18"/>
                <w:sz w:val="15"/>
                <w:szCs w:val="15"/>
              </w:rPr>
              <w:t> </w:t>
            </w:r>
            <w:r>
              <w:rPr>
                <w:rFonts w:ascii="宋体" w:hAnsi="宋体" w:cs="宋体" w:eastAsia="宋体" w:hint="default"/>
                <w:spacing w:val="18"/>
                <w:sz w:val="15"/>
                <w:szCs w:val="15"/>
              </w:rPr>
            </w:r>
            <w:r>
              <w:rPr>
                <w:rFonts w:ascii="宋体" w:hAnsi="宋体" w:cs="宋体" w:eastAsia="宋体" w:hint="default"/>
                <w:spacing w:val="-3"/>
                <w:sz w:val="15"/>
                <w:szCs w:val="15"/>
              </w:rPr>
              <w:t>户、充值和消费，用户分布广、数量多、交易量大，游戏运营中运用到大</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量的互联网技术，游戏玩家在虚拟网络中充值消费真实性核实的难度较</w:t>
            </w:r>
            <w:r>
              <w:rPr>
                <w:rFonts w:ascii="宋体" w:hAnsi="宋体" w:cs="宋体" w:eastAsia="宋体" w:hint="default"/>
                <w:spacing w:val="17"/>
                <w:sz w:val="15"/>
                <w:szCs w:val="15"/>
              </w:rPr>
              <w:t> </w:t>
            </w:r>
            <w:r>
              <w:rPr>
                <w:rFonts w:ascii="宋体" w:hAnsi="宋体" w:cs="宋体" w:eastAsia="宋体" w:hint="default"/>
                <w:spacing w:val="17"/>
                <w:sz w:val="15"/>
                <w:szCs w:val="15"/>
              </w:rPr>
            </w:r>
            <w:r>
              <w:rPr>
                <w:rFonts w:ascii="宋体" w:hAnsi="宋体" w:cs="宋体" w:eastAsia="宋体" w:hint="default"/>
                <w:spacing w:val="-2"/>
                <w:sz w:val="15"/>
                <w:szCs w:val="15"/>
              </w:rPr>
              <w:t>高，我们判断移动网络游戏收入确认可能存在潜在错报风险。综上所述，</w:t>
            </w:r>
            <w:r>
              <w:rPr>
                <w:rFonts w:ascii="宋体" w:hAnsi="宋体" w:cs="宋体" w:eastAsia="宋体" w:hint="default"/>
                <w:spacing w:val="-18"/>
                <w:sz w:val="15"/>
                <w:szCs w:val="15"/>
              </w:rPr>
              <w:t> </w:t>
            </w:r>
            <w:r>
              <w:rPr>
                <w:rFonts w:ascii="宋体" w:hAnsi="宋体" w:cs="宋体" w:eastAsia="宋体" w:hint="default"/>
                <w:spacing w:val="-18"/>
                <w:sz w:val="15"/>
                <w:szCs w:val="15"/>
              </w:rPr>
            </w:r>
            <w:r>
              <w:rPr>
                <w:rFonts w:ascii="宋体" w:hAnsi="宋体" w:cs="宋体" w:eastAsia="宋体" w:hint="default"/>
                <w:sz w:val="15"/>
                <w:szCs w:val="15"/>
              </w:rPr>
              <w:t>我们将移动互联网游戏收入确认确定为关键审计事项。</w:t>
            </w:r>
          </w:p>
        </w:tc>
        <w:tc>
          <w:tcPr>
            <w:tcW w:w="56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405" w:right="0"/>
              <w:jc w:val="left"/>
              <w:rPr>
                <w:rFonts w:ascii="宋体" w:hAnsi="宋体" w:cs="宋体" w:eastAsia="宋体" w:hint="default"/>
                <w:sz w:val="15"/>
                <w:szCs w:val="15"/>
              </w:rPr>
            </w:pPr>
            <w:r>
              <w:rPr>
                <w:rFonts w:ascii="宋体" w:hAnsi="宋体" w:cs="宋体" w:eastAsia="宋体" w:hint="default"/>
                <w:sz w:val="15"/>
                <w:szCs w:val="15"/>
              </w:rPr>
              <w:t>针对此关键审计事项，我们主要实施了以下审计程序：</w:t>
            </w:r>
          </w:p>
          <w:p>
            <w:pPr>
              <w:pStyle w:val="TableParagraph"/>
              <w:spacing w:line="333" w:lineRule="auto" w:before="123"/>
              <w:ind w:left="105" w:right="97" w:firstLine="30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、我们了解及评价了游戏运营业务收入确认有关的内部控制设计，并测试了</w:t>
            </w:r>
            <w:r>
              <w:rPr>
                <w:rFonts w:ascii="宋体" w:hAnsi="宋体" w:cs="宋体" w:eastAsia="宋体" w:hint="default"/>
                <w:w w:val="100"/>
                <w:sz w:val="15"/>
                <w:szCs w:val="15"/>
              </w:rPr>
              <w:t> </w:t>
            </w:r>
            <w:r>
              <w:rPr>
                <w:rFonts w:ascii="宋体" w:hAnsi="宋体" w:cs="宋体" w:eastAsia="宋体" w:hint="default"/>
                <w:spacing w:val="-2"/>
                <w:sz w:val="15"/>
                <w:szCs w:val="15"/>
              </w:rPr>
              <w:t>关键控制执行的有效性，对游戏业务收入确认时点进行了分析评估，进而评估天舟</w:t>
            </w:r>
            <w:r>
              <w:rPr>
                <w:rFonts w:ascii="宋体" w:hAnsi="宋体" w:cs="宋体" w:eastAsia="宋体" w:hint="default"/>
                <w:spacing w:val="-21"/>
                <w:sz w:val="15"/>
                <w:szCs w:val="15"/>
              </w:rPr>
              <w:t> </w:t>
            </w:r>
            <w:r>
              <w:rPr>
                <w:rFonts w:ascii="宋体" w:hAnsi="宋体" w:cs="宋体" w:eastAsia="宋体" w:hint="default"/>
                <w:spacing w:val="-21"/>
                <w:sz w:val="15"/>
                <w:szCs w:val="15"/>
              </w:rPr>
            </w:r>
            <w:r>
              <w:rPr>
                <w:rFonts w:ascii="宋体" w:hAnsi="宋体" w:cs="宋体" w:eastAsia="宋体" w:hint="default"/>
                <w:sz w:val="15"/>
                <w:szCs w:val="15"/>
              </w:rPr>
              <w:t>文化游戏业务收入的确认政策；</w:t>
            </w:r>
          </w:p>
          <w:p>
            <w:pPr>
              <w:pStyle w:val="TableParagraph"/>
              <w:spacing w:line="336" w:lineRule="auto" w:before="64"/>
              <w:ind w:left="105" w:right="96" w:firstLine="300"/>
              <w:jc w:val="both"/>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、我们的信息系统</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IT</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审计团队对公司信息系统有效性、真实性、及时性、准</w:t>
            </w:r>
            <w:r>
              <w:rPr>
                <w:rFonts w:ascii="宋体" w:hAnsi="宋体" w:cs="宋体" w:eastAsia="宋体" w:hint="default"/>
                <w:w w:val="100"/>
                <w:sz w:val="15"/>
                <w:szCs w:val="15"/>
              </w:rPr>
              <w:t> </w:t>
            </w:r>
            <w:r>
              <w:rPr>
                <w:rFonts w:ascii="宋体" w:hAnsi="宋体" w:cs="宋体" w:eastAsia="宋体" w:hint="default"/>
                <w:spacing w:val="-2"/>
                <w:sz w:val="15"/>
                <w:szCs w:val="15"/>
              </w:rPr>
              <w:t>确性和完整性进行了测试；通过大数据分析技术对主要游戏的玩家核心指标进行多</w:t>
            </w:r>
            <w:r>
              <w:rPr>
                <w:rFonts w:ascii="宋体" w:hAnsi="宋体" w:cs="宋体" w:eastAsia="宋体" w:hint="default"/>
                <w:spacing w:val="-20"/>
                <w:sz w:val="15"/>
                <w:szCs w:val="15"/>
              </w:rPr>
              <w:t> </w:t>
            </w:r>
            <w:r>
              <w:rPr>
                <w:rFonts w:ascii="宋体" w:hAnsi="宋体" w:cs="宋体" w:eastAsia="宋体" w:hint="default"/>
                <w:spacing w:val="-20"/>
                <w:sz w:val="15"/>
                <w:szCs w:val="15"/>
              </w:rPr>
            </w:r>
            <w:r>
              <w:rPr>
                <w:rFonts w:ascii="宋体" w:hAnsi="宋体" w:cs="宋体" w:eastAsia="宋体" w:hint="default"/>
                <w:spacing w:val="-2"/>
                <w:sz w:val="15"/>
                <w:szCs w:val="15"/>
              </w:rPr>
              <w:t>维度交叉分析，以判断游戏玩家信息的真实性、数据的合理性；并采取抽样方法对</w:t>
            </w:r>
            <w:r>
              <w:rPr>
                <w:rFonts w:ascii="宋体" w:hAnsi="宋体" w:cs="宋体" w:eastAsia="宋体" w:hint="default"/>
                <w:spacing w:val="-23"/>
                <w:sz w:val="15"/>
                <w:szCs w:val="15"/>
              </w:rPr>
              <w:t> </w:t>
            </w:r>
            <w:r>
              <w:rPr>
                <w:rFonts w:ascii="宋体" w:hAnsi="宋体" w:cs="宋体" w:eastAsia="宋体" w:hint="default"/>
                <w:spacing w:val="-23"/>
                <w:sz w:val="15"/>
                <w:szCs w:val="15"/>
              </w:rPr>
            </w:r>
            <w:r>
              <w:rPr>
                <w:rFonts w:ascii="宋体" w:hAnsi="宋体" w:cs="宋体" w:eastAsia="宋体" w:hint="default"/>
                <w:sz w:val="15"/>
                <w:szCs w:val="15"/>
              </w:rPr>
              <w:t>游戏玩家进行了访谈；</w:t>
            </w:r>
          </w:p>
          <w:p>
            <w:pPr>
              <w:pStyle w:val="TableParagraph"/>
              <w:spacing w:line="324" w:lineRule="auto" w:before="65"/>
              <w:ind w:left="105" w:right="23" w:firstLine="30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3</w:t>
            </w:r>
            <w:r>
              <w:rPr>
                <w:rFonts w:ascii="宋体" w:hAnsi="宋体" w:cs="宋体" w:eastAsia="宋体" w:hint="default"/>
                <w:spacing w:val="-2"/>
                <w:sz w:val="15"/>
                <w:szCs w:val="15"/>
              </w:rPr>
              <w:t>、我们抽样检查了与收入确认相关的支持性文件，以确定收入确认的真实性、</w:t>
            </w:r>
            <w:r>
              <w:rPr>
                <w:rFonts w:ascii="宋体" w:hAnsi="宋体" w:cs="宋体" w:eastAsia="宋体" w:hint="default"/>
                <w:w w:val="100"/>
                <w:sz w:val="15"/>
                <w:szCs w:val="15"/>
              </w:rPr>
              <w:t> </w:t>
            </w:r>
            <w:r>
              <w:rPr>
                <w:rFonts w:ascii="宋体" w:hAnsi="宋体" w:cs="宋体" w:eastAsia="宋体" w:hint="default"/>
                <w:spacing w:val="-4"/>
                <w:w w:val="100"/>
                <w:sz w:val="15"/>
                <w:szCs w:val="15"/>
              </w:rPr>
              <w:t>准确性，包括：（</w:t>
            </w:r>
            <w:r>
              <w:rPr>
                <w:rFonts w:ascii="Times New Roman" w:hAnsi="Times New Roman" w:cs="Times New Roman" w:eastAsia="Times New Roman" w:hint="default"/>
                <w:spacing w:val="-4"/>
                <w:w w:val="100"/>
                <w:sz w:val="15"/>
                <w:szCs w:val="15"/>
              </w:rPr>
              <w:t>1</w:t>
            </w:r>
            <w:r>
              <w:rPr>
                <w:rFonts w:ascii="宋体" w:hAnsi="宋体" w:cs="宋体" w:eastAsia="宋体" w:hint="default"/>
                <w:spacing w:val="-4"/>
                <w:w w:val="100"/>
                <w:sz w:val="15"/>
                <w:szCs w:val="15"/>
              </w:rPr>
              <w:t>）检查与各游戏运营商签订的合作协议、对账结算单、银行收款</w:t>
            </w:r>
            <w:r>
              <w:rPr>
                <w:rFonts w:ascii="宋体" w:hAnsi="宋体" w:cs="宋体" w:eastAsia="宋体" w:hint="default"/>
                <w:spacing w:val="-65"/>
                <w:w w:val="100"/>
                <w:sz w:val="15"/>
                <w:szCs w:val="15"/>
              </w:rPr>
              <w:t> </w:t>
            </w:r>
            <w:r>
              <w:rPr>
                <w:rFonts w:ascii="宋体" w:hAnsi="宋体" w:cs="宋体" w:eastAsia="宋体" w:hint="default"/>
                <w:spacing w:val="-65"/>
                <w:w w:val="100"/>
                <w:sz w:val="15"/>
                <w:szCs w:val="15"/>
              </w:rPr>
            </w:r>
            <w:r>
              <w:rPr>
                <w:rFonts w:ascii="宋体" w:hAnsi="宋体" w:cs="宋体" w:eastAsia="宋体" w:hint="default"/>
                <w:spacing w:val="-6"/>
                <w:w w:val="100"/>
                <w:sz w:val="15"/>
                <w:szCs w:val="15"/>
              </w:rPr>
              <w:t>凭证；（</w:t>
            </w:r>
            <w:r>
              <w:rPr>
                <w:rFonts w:ascii="Times New Roman" w:hAnsi="Times New Roman" w:cs="Times New Roman" w:eastAsia="Times New Roman" w:hint="default"/>
                <w:spacing w:val="-6"/>
                <w:w w:val="100"/>
                <w:sz w:val="15"/>
                <w:szCs w:val="15"/>
              </w:rPr>
              <w:t>2</w:t>
            </w:r>
            <w:r>
              <w:rPr>
                <w:rFonts w:ascii="宋体" w:hAnsi="宋体" w:cs="宋体" w:eastAsia="宋体" w:hint="default"/>
                <w:spacing w:val="-6"/>
                <w:w w:val="100"/>
                <w:sz w:val="15"/>
                <w:szCs w:val="15"/>
              </w:rPr>
              <w:t>）检查自营业务各支付渠道收款记录、银行收款凭证；（</w:t>
            </w:r>
            <w:r>
              <w:rPr>
                <w:rFonts w:ascii="Times New Roman" w:hAnsi="Times New Roman" w:cs="Times New Roman" w:eastAsia="Times New Roman" w:hint="default"/>
                <w:spacing w:val="-6"/>
                <w:w w:val="100"/>
                <w:sz w:val="15"/>
                <w:szCs w:val="15"/>
              </w:rPr>
              <w:t>3</w:t>
            </w:r>
            <w:r>
              <w:rPr>
                <w:rFonts w:ascii="宋体" w:hAnsi="宋体" w:cs="宋体" w:eastAsia="宋体" w:hint="default"/>
                <w:spacing w:val="-6"/>
                <w:w w:val="100"/>
                <w:sz w:val="15"/>
                <w:szCs w:val="15"/>
              </w:rPr>
              <w:t>）检查受托开发</w:t>
            </w:r>
            <w:r>
              <w:rPr>
                <w:rFonts w:ascii="宋体" w:hAnsi="宋体" w:cs="宋体" w:eastAsia="宋体" w:hint="default"/>
                <w:spacing w:val="-59"/>
                <w:w w:val="100"/>
                <w:sz w:val="15"/>
                <w:szCs w:val="15"/>
              </w:rPr>
              <w:t> </w:t>
            </w:r>
            <w:r>
              <w:rPr>
                <w:rFonts w:ascii="宋体" w:hAnsi="宋体" w:cs="宋体" w:eastAsia="宋体" w:hint="default"/>
                <w:spacing w:val="-59"/>
                <w:w w:val="100"/>
                <w:sz w:val="15"/>
                <w:szCs w:val="15"/>
              </w:rPr>
            </w:r>
            <w:r>
              <w:rPr>
                <w:rFonts w:ascii="宋体" w:hAnsi="宋体" w:cs="宋体" w:eastAsia="宋体" w:hint="default"/>
                <w:sz w:val="15"/>
                <w:szCs w:val="15"/>
              </w:rPr>
              <w:t>游戏签订的合同、验收合格记录；</w:t>
            </w:r>
          </w:p>
          <w:p>
            <w:pPr>
              <w:pStyle w:val="TableParagraph"/>
              <w:spacing w:line="324" w:lineRule="auto" w:before="70"/>
              <w:ind w:left="105" w:right="162" w:firstLine="30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4</w:t>
            </w:r>
            <w:r>
              <w:rPr>
                <w:rFonts w:ascii="宋体" w:hAnsi="宋体" w:cs="宋体" w:eastAsia="宋体" w:hint="default"/>
                <w:spacing w:val="-2"/>
                <w:sz w:val="15"/>
                <w:szCs w:val="15"/>
              </w:rPr>
              <w:t>、根据移动网络游戏的不同类别收入的确认方式，分别执行了分析性复核程</w:t>
            </w:r>
            <w:r>
              <w:rPr>
                <w:rFonts w:ascii="宋体" w:hAnsi="宋体" w:cs="宋体" w:eastAsia="宋体" w:hint="default"/>
                <w:w w:val="100"/>
                <w:sz w:val="15"/>
                <w:szCs w:val="15"/>
              </w:rPr>
              <w:t> </w:t>
            </w:r>
            <w:r>
              <w:rPr>
                <w:rFonts w:ascii="宋体" w:hAnsi="宋体" w:cs="宋体" w:eastAsia="宋体" w:hint="default"/>
                <w:sz w:val="15"/>
                <w:szCs w:val="15"/>
              </w:rPr>
              <w:t>序，判断其合理性；</w:t>
            </w:r>
          </w:p>
          <w:p>
            <w:pPr>
              <w:pStyle w:val="TableParagraph"/>
              <w:spacing w:line="324" w:lineRule="auto" w:before="70"/>
              <w:ind w:left="105" w:right="20" w:firstLine="302"/>
              <w:jc w:val="left"/>
              <w:rPr>
                <w:rFonts w:ascii="宋体" w:hAnsi="宋体" w:cs="宋体" w:eastAsia="宋体" w:hint="default"/>
                <w:sz w:val="15"/>
                <w:szCs w:val="15"/>
              </w:rPr>
            </w:pPr>
            <w:r>
              <w:rPr>
                <w:rFonts w:ascii="Times New Roman" w:hAnsi="Times New Roman" w:cs="Times New Roman" w:eastAsia="Times New Roman" w:hint="default"/>
                <w:spacing w:val="-4"/>
                <w:w w:val="100"/>
                <w:sz w:val="15"/>
                <w:szCs w:val="15"/>
              </w:rPr>
              <w:t>5</w:t>
            </w:r>
            <w:r>
              <w:rPr>
                <w:rFonts w:ascii="宋体" w:hAnsi="宋体" w:cs="宋体" w:eastAsia="宋体" w:hint="default"/>
                <w:spacing w:val="-4"/>
                <w:w w:val="100"/>
                <w:sz w:val="15"/>
                <w:szCs w:val="15"/>
              </w:rPr>
              <w:t>、对主要游戏运营数据进行测算：（</w:t>
            </w:r>
            <w:r>
              <w:rPr>
                <w:rFonts w:ascii="Times New Roman" w:hAnsi="Times New Roman" w:cs="Times New Roman" w:eastAsia="Times New Roman" w:hint="default"/>
                <w:spacing w:val="-4"/>
                <w:w w:val="100"/>
                <w:sz w:val="15"/>
                <w:szCs w:val="15"/>
              </w:rPr>
              <w:t>1</w:t>
            </w:r>
            <w:r>
              <w:rPr>
                <w:rFonts w:ascii="宋体" w:hAnsi="宋体" w:cs="宋体" w:eastAsia="宋体" w:hint="default"/>
                <w:spacing w:val="-4"/>
                <w:w w:val="100"/>
                <w:sz w:val="15"/>
                <w:szCs w:val="15"/>
              </w:rPr>
              <w:t>）根据游戏币充值消耗数据测算自营、</w:t>
            </w:r>
            <w:r>
              <w:rPr>
                <w:rFonts w:ascii="宋体" w:hAnsi="宋体" w:cs="宋体" w:eastAsia="宋体" w:hint="default"/>
                <w:w w:val="100"/>
                <w:sz w:val="15"/>
                <w:szCs w:val="15"/>
              </w:rPr>
              <w:t> </w:t>
            </w:r>
            <w:r>
              <w:rPr>
                <w:rFonts w:ascii="宋体" w:hAnsi="宋体" w:cs="宋体" w:eastAsia="宋体" w:hint="default"/>
                <w:spacing w:val="-6"/>
                <w:w w:val="100"/>
                <w:sz w:val="15"/>
                <w:szCs w:val="15"/>
              </w:rPr>
              <w:t>联合运营模式下收入递延的准确性；（</w:t>
            </w:r>
            <w:r>
              <w:rPr>
                <w:rFonts w:ascii="Times New Roman" w:hAnsi="Times New Roman" w:cs="Times New Roman" w:eastAsia="Times New Roman" w:hint="default"/>
                <w:spacing w:val="-6"/>
                <w:w w:val="100"/>
                <w:sz w:val="15"/>
                <w:szCs w:val="15"/>
              </w:rPr>
              <w:t>2</w:t>
            </w:r>
            <w:r>
              <w:rPr>
                <w:rFonts w:ascii="宋体" w:hAnsi="宋体" w:cs="宋体" w:eastAsia="宋体" w:hint="default"/>
                <w:spacing w:val="-6"/>
                <w:w w:val="100"/>
                <w:sz w:val="15"/>
                <w:szCs w:val="15"/>
              </w:rPr>
              <w:t>）根据游戏充值流水与合同约定的分成比例，</w:t>
            </w:r>
            <w:r>
              <w:rPr>
                <w:rFonts w:ascii="宋体" w:hAnsi="宋体" w:cs="宋体" w:eastAsia="宋体" w:hint="default"/>
                <w:spacing w:val="-59"/>
                <w:w w:val="100"/>
                <w:sz w:val="15"/>
                <w:szCs w:val="15"/>
              </w:rPr>
              <w:t> </w:t>
            </w:r>
            <w:r>
              <w:rPr>
                <w:rFonts w:ascii="宋体" w:hAnsi="宋体" w:cs="宋体" w:eastAsia="宋体" w:hint="default"/>
                <w:spacing w:val="-59"/>
                <w:w w:val="100"/>
                <w:sz w:val="15"/>
                <w:szCs w:val="15"/>
              </w:rPr>
            </w:r>
            <w:r>
              <w:rPr>
                <w:rFonts w:ascii="宋体" w:hAnsi="宋体" w:cs="宋体" w:eastAsia="宋体" w:hint="default"/>
                <w:sz w:val="15"/>
                <w:szCs w:val="15"/>
              </w:rPr>
              <w:t>测算与重要游戏运营商分成金额的准确性；</w:t>
            </w:r>
          </w:p>
          <w:p>
            <w:pPr>
              <w:pStyle w:val="TableParagraph"/>
              <w:spacing w:line="240" w:lineRule="auto" w:before="73"/>
              <w:ind w:left="405" w:right="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6</w:t>
            </w:r>
            <w:r>
              <w:rPr>
                <w:rFonts w:ascii="宋体" w:hAnsi="宋体" w:cs="宋体" w:eastAsia="宋体" w:hint="default"/>
                <w:spacing w:val="-2"/>
                <w:sz w:val="15"/>
                <w:szCs w:val="15"/>
              </w:rPr>
              <w:t>、我们抽查了重要的游戏合作运营商、受托开发游戏的委托方实施函证程序。</w:t>
            </w:r>
          </w:p>
        </w:tc>
      </w:tr>
      <w:tr>
        <w:trPr>
          <w:trHeight w:val="485" w:hRule="exact"/>
        </w:trPr>
        <w:tc>
          <w:tcPr>
            <w:tcW w:w="10576" w:type="dxa"/>
            <w:gridSpan w:val="2"/>
            <w:tcBorders>
              <w:top w:val="dotted" w:sz="4" w:space="0" w:color="000000"/>
              <w:left w:val="dotted" w:sz="4" w:space="0" w:color="000000"/>
              <w:bottom w:val="dotted" w:sz="4" w:space="0" w:color="000000"/>
              <w:right w:val="dotted" w:sz="4" w:space="0" w:color="000000"/>
            </w:tcBorders>
            <w:shd w:val="clear" w:color="auto" w:fill="F1F1F1"/>
          </w:tcPr>
          <w:p>
            <w:pPr>
              <w:pStyle w:val="TableParagraph"/>
              <w:spacing w:line="240" w:lineRule="auto" w:before="98"/>
              <w:ind w:left="105" w:right="0"/>
              <w:jc w:val="left"/>
              <w:rPr>
                <w:rFonts w:ascii="Microsoft JhengHei" w:hAnsi="Microsoft JhengHei" w:cs="Microsoft JhengHei" w:eastAsia="Microsoft JhengHei" w:hint="default"/>
                <w:sz w:val="15"/>
                <w:szCs w:val="15"/>
              </w:rPr>
            </w:pPr>
            <w:r>
              <w:rPr>
                <w:rFonts w:ascii="Times New Roman" w:hAnsi="Times New Roman" w:cs="Times New Roman" w:eastAsia="Times New Roman" w:hint="default"/>
                <w:b/>
                <w:bCs/>
                <w:sz w:val="15"/>
                <w:szCs w:val="15"/>
              </w:rPr>
              <w:t>2</w:t>
            </w:r>
            <w:r>
              <w:rPr>
                <w:rFonts w:ascii="Microsoft JhengHei" w:hAnsi="Microsoft JhengHei" w:cs="Microsoft JhengHei" w:eastAsia="Microsoft JhengHei" w:hint="default"/>
                <w:b/>
                <w:bCs/>
                <w:sz w:val="15"/>
                <w:szCs w:val="15"/>
              </w:rPr>
              <w:t>、商誉减值</w:t>
            </w:r>
            <w:r>
              <w:rPr>
                <w:rFonts w:ascii="Microsoft JhengHei" w:hAnsi="Microsoft JhengHei" w:cs="Microsoft JhengHei" w:eastAsia="Microsoft JhengHei" w:hint="default"/>
                <w:sz w:val="15"/>
                <w:szCs w:val="15"/>
              </w:rPr>
            </w:r>
          </w:p>
        </w:tc>
      </w:tr>
      <w:tr>
        <w:trPr>
          <w:trHeight w:val="3771" w:hRule="exact"/>
        </w:trPr>
        <w:tc>
          <w:tcPr>
            <w:tcW w:w="4969" w:type="dxa"/>
            <w:tcBorders>
              <w:top w:val="dotted" w:sz="4" w:space="0" w:color="000000"/>
              <w:left w:val="dotted" w:sz="4" w:space="0" w:color="000000"/>
              <w:bottom w:val="dotted" w:sz="4" w:space="0" w:color="000000"/>
              <w:right w:val="dotted" w:sz="4" w:space="0" w:color="000000"/>
            </w:tcBorders>
          </w:tcPr>
          <w:p>
            <w:pPr>
              <w:pStyle w:val="TableParagraph"/>
              <w:spacing w:line="328" w:lineRule="auto" w:before="89"/>
              <w:ind w:left="105" w:right="96" w:firstLine="300"/>
              <w:jc w:val="both"/>
              <w:rPr>
                <w:rFonts w:ascii="宋体" w:hAnsi="宋体" w:cs="宋体" w:eastAsia="宋体" w:hint="default"/>
                <w:sz w:val="15"/>
                <w:szCs w:val="15"/>
              </w:rPr>
            </w:pPr>
            <w:r>
              <w:rPr>
                <w:rFonts w:ascii="宋体" w:hAnsi="宋体" w:cs="宋体" w:eastAsia="宋体" w:hint="default"/>
                <w:spacing w:val="-9"/>
                <w:w w:val="100"/>
                <w:sz w:val="15"/>
                <w:szCs w:val="15"/>
              </w:rPr>
              <w:t>如财务报表附注三、（二十一）所述的会计政策及附注六、（十三），</w:t>
            </w:r>
            <w:r>
              <w:rPr>
                <w:rFonts w:ascii="宋体" w:hAnsi="宋体" w:cs="宋体" w:eastAsia="宋体" w:hint="default"/>
                <w:w w:val="100"/>
                <w:sz w:val="15"/>
                <w:szCs w:val="15"/>
              </w:rPr>
              <w:t> 公司</w:t>
            </w:r>
            <w:r>
              <w:rPr>
                <w:rFonts w:ascii="宋体" w:hAnsi="宋体" w:cs="宋体" w:eastAsia="宋体" w:hint="default"/>
                <w:spacing w:val="-39"/>
                <w:w w:val="100"/>
                <w:sz w:val="15"/>
                <w:szCs w:val="15"/>
              </w:rPr>
              <w:t> </w:t>
            </w:r>
            <w:r>
              <w:rPr>
                <w:rFonts w:ascii="Times New Roman" w:hAnsi="Times New Roman" w:cs="Times New Roman" w:eastAsia="Times New Roman" w:hint="default"/>
                <w:spacing w:val="-1"/>
                <w:w w:val="100"/>
                <w:sz w:val="15"/>
                <w:szCs w:val="15"/>
              </w:rPr>
              <w:t>2014</w:t>
            </w:r>
            <w:r>
              <w:rPr>
                <w:rFonts w:ascii="Times New Roman" w:hAnsi="Times New Roman" w:cs="Times New Roman" w:eastAsia="Times New Roman" w:hint="default"/>
                <w:spacing w:val="4"/>
                <w:w w:val="100"/>
                <w:sz w:val="15"/>
                <w:szCs w:val="15"/>
              </w:rPr>
              <w:t> </w:t>
            </w:r>
            <w:r>
              <w:rPr>
                <w:rFonts w:ascii="宋体" w:hAnsi="宋体" w:cs="宋体" w:eastAsia="宋体" w:hint="default"/>
                <w:spacing w:val="-2"/>
                <w:w w:val="100"/>
                <w:sz w:val="15"/>
                <w:szCs w:val="15"/>
              </w:rPr>
              <w:t>年收购了北京神奇时代网络有限公司确认商誉</w:t>
            </w:r>
            <w:r>
              <w:rPr>
                <w:rFonts w:ascii="宋体" w:hAnsi="宋体" w:cs="宋体" w:eastAsia="宋体" w:hint="default"/>
                <w:spacing w:val="-38"/>
                <w:w w:val="100"/>
                <w:sz w:val="15"/>
                <w:szCs w:val="15"/>
              </w:rPr>
              <w:t> </w:t>
            </w:r>
            <w:r>
              <w:rPr>
                <w:rFonts w:ascii="Times New Roman" w:hAnsi="Times New Roman" w:cs="Times New Roman" w:eastAsia="Times New Roman" w:hint="default"/>
                <w:spacing w:val="-3"/>
                <w:w w:val="100"/>
                <w:sz w:val="15"/>
                <w:szCs w:val="15"/>
              </w:rPr>
              <w:t>11.24</w:t>
            </w:r>
            <w:r>
              <w:rPr>
                <w:rFonts w:ascii="Times New Roman" w:hAnsi="Times New Roman" w:cs="Times New Roman" w:eastAsia="Times New Roman" w:hint="default"/>
                <w:w w:val="100"/>
                <w:sz w:val="15"/>
                <w:szCs w:val="15"/>
              </w:rPr>
              <w:t> </w:t>
            </w:r>
            <w:r>
              <w:rPr>
                <w:rFonts w:ascii="宋体" w:hAnsi="宋体" w:cs="宋体" w:eastAsia="宋体" w:hint="default"/>
                <w:spacing w:val="-12"/>
                <w:w w:val="100"/>
                <w:sz w:val="15"/>
                <w:szCs w:val="15"/>
              </w:rPr>
              <w:t>亿元，</w:t>
            </w:r>
            <w:r>
              <w:rPr>
                <w:rFonts w:ascii="Times New Roman" w:hAnsi="Times New Roman" w:cs="Times New Roman" w:eastAsia="Times New Roman" w:hint="default"/>
                <w:spacing w:val="-12"/>
                <w:w w:val="100"/>
                <w:sz w:val="15"/>
                <w:szCs w:val="15"/>
              </w:rPr>
              <w:t>2016</w:t>
            </w:r>
            <w:r>
              <w:rPr>
                <w:rFonts w:ascii="Times New Roman" w:hAnsi="Times New Roman" w:cs="Times New Roman" w:eastAsia="Times New Roman" w:hint="default"/>
                <w:spacing w:val="-35"/>
                <w:w w:val="100"/>
                <w:sz w:val="15"/>
                <w:szCs w:val="15"/>
              </w:rPr>
              <w:t> </w:t>
            </w:r>
            <w:r>
              <w:rPr>
                <w:rFonts w:ascii="Times New Roman" w:hAnsi="Times New Roman" w:cs="Times New Roman" w:eastAsia="Times New Roman" w:hint="default"/>
                <w:spacing w:val="-35"/>
                <w:w w:val="100"/>
                <w:sz w:val="15"/>
                <w:szCs w:val="15"/>
              </w:rPr>
            </w:r>
            <w:r>
              <w:rPr>
                <w:rFonts w:ascii="宋体" w:hAnsi="宋体" w:cs="宋体" w:eastAsia="宋体" w:hint="default"/>
                <w:sz w:val="15"/>
                <w:szCs w:val="15"/>
              </w:rPr>
              <w:t>年收购广州游爱网络技术有限公司确认商誉</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14.22</w:t>
            </w:r>
            <w:r>
              <w:rPr>
                <w:rFonts w:ascii="Times New Roman" w:hAnsi="Times New Roman" w:cs="Times New Roman" w:eastAsia="Times New Roman" w:hint="default"/>
                <w:spacing w:val="1"/>
                <w:sz w:val="15"/>
                <w:szCs w:val="15"/>
              </w:rPr>
              <w:t> </w:t>
            </w:r>
            <w:r>
              <w:rPr>
                <w:rFonts w:ascii="宋体" w:hAnsi="宋体" w:cs="宋体" w:eastAsia="宋体" w:hint="default"/>
                <w:spacing w:val="-9"/>
                <w:sz w:val="15"/>
                <w:szCs w:val="15"/>
              </w:rPr>
              <w:t>亿元，</w:t>
            </w:r>
            <w:r>
              <w:rPr>
                <w:rFonts w:ascii="Times New Roman" w:hAnsi="Times New Roman" w:cs="Times New Roman" w:eastAsia="Times New Roman" w:hint="default"/>
                <w:spacing w:val="-9"/>
                <w:sz w:val="15"/>
                <w:szCs w:val="15"/>
              </w:rPr>
              <w:t>2016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年收购人民</w:t>
            </w:r>
            <w:r>
              <w:rPr>
                <w:rFonts w:ascii="宋体" w:hAnsi="宋体" w:cs="宋体" w:eastAsia="宋体" w:hint="default"/>
                <w:w w:val="100"/>
                <w:sz w:val="15"/>
                <w:szCs w:val="15"/>
              </w:rPr>
              <w:t> </w:t>
            </w:r>
            <w:r>
              <w:rPr>
                <w:rFonts w:ascii="宋体" w:hAnsi="宋体" w:cs="宋体" w:eastAsia="宋体" w:hint="default"/>
                <w:sz w:val="15"/>
                <w:szCs w:val="15"/>
              </w:rPr>
              <w:t>今典科教传媒有限公司确认商誉</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1.39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亿元，</w:t>
            </w:r>
            <w:r>
              <w:rPr>
                <w:rFonts w:ascii="Times New Roman" w:hAnsi="Times New Roman" w:cs="Times New Roman" w:eastAsia="Times New Roman" w:hint="default"/>
                <w:sz w:val="15"/>
                <w:szCs w:val="15"/>
              </w:rPr>
              <w:t>2018 </w:t>
            </w:r>
            <w:r>
              <w:rPr>
                <w:rFonts w:ascii="宋体" w:hAnsi="宋体" w:cs="宋体" w:eastAsia="宋体" w:hint="default"/>
                <w:sz w:val="15"/>
                <w:szCs w:val="15"/>
              </w:rPr>
              <w:t>年收购海南奇遇天下网</w:t>
            </w:r>
            <w:r>
              <w:rPr>
                <w:rFonts w:ascii="宋体" w:hAnsi="宋体" w:cs="宋体" w:eastAsia="宋体" w:hint="default"/>
                <w:w w:val="100"/>
                <w:sz w:val="15"/>
                <w:szCs w:val="15"/>
              </w:rPr>
              <w:t> </w:t>
            </w:r>
            <w:r>
              <w:rPr>
                <w:rFonts w:ascii="宋体" w:hAnsi="宋体" w:cs="宋体" w:eastAsia="宋体" w:hint="default"/>
                <w:sz w:val="15"/>
                <w:szCs w:val="15"/>
              </w:rPr>
              <w:t>络科技有限公司确认商誉</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2.47 </w:t>
            </w:r>
            <w:r>
              <w:rPr>
                <w:rFonts w:ascii="宋体" w:hAnsi="宋体" w:cs="宋体" w:eastAsia="宋体" w:hint="default"/>
                <w:sz w:val="15"/>
                <w:szCs w:val="15"/>
              </w:rPr>
              <w:t>亿元，</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日商誉的账面金额</w:t>
            </w:r>
          </w:p>
          <w:p>
            <w:pPr>
              <w:pStyle w:val="TableParagraph"/>
              <w:spacing w:line="369" w:lineRule="auto" w:before="11"/>
              <w:ind w:left="405" w:right="48" w:hanging="300"/>
              <w:jc w:val="left"/>
              <w:rPr>
                <w:rFonts w:ascii="宋体" w:hAnsi="宋体" w:cs="宋体" w:eastAsia="宋体" w:hint="default"/>
                <w:sz w:val="15"/>
                <w:szCs w:val="15"/>
              </w:rPr>
            </w:pPr>
            <w:r>
              <w:rPr>
                <w:rFonts w:ascii="Times New Roman" w:hAnsi="Times New Roman" w:cs="Times New Roman" w:eastAsia="Times New Roman" w:hint="default"/>
                <w:sz w:val="15"/>
                <w:szCs w:val="15"/>
              </w:rPr>
              <w:t>29.32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亿元，计提的商誉减值准备</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12.44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亿元，商誉账面价值</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16.88</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亿元。</w:t>
            </w:r>
            <w:r>
              <w:rPr>
                <w:rFonts w:ascii="宋体" w:hAnsi="宋体" w:cs="宋体" w:eastAsia="宋体" w:hint="default"/>
                <w:w w:val="100"/>
                <w:sz w:val="15"/>
                <w:szCs w:val="15"/>
              </w:rPr>
              <w:t> </w:t>
            </w:r>
            <w:r>
              <w:rPr>
                <w:rFonts w:ascii="宋体" w:hAnsi="宋体" w:cs="宋体" w:eastAsia="宋体" w:hint="default"/>
                <w:spacing w:val="-3"/>
                <w:sz w:val="15"/>
                <w:szCs w:val="15"/>
              </w:rPr>
              <w:t>管理层每年评估商誉可能出现减值的情况，商誉的减值评估结果由管</w:t>
            </w:r>
          </w:p>
          <w:p>
            <w:pPr>
              <w:pStyle w:val="TableParagraph"/>
              <w:spacing w:line="343" w:lineRule="auto" w:before="3"/>
              <w:ind w:left="105" w:right="97"/>
              <w:jc w:val="both"/>
              <w:rPr>
                <w:rFonts w:ascii="宋体" w:hAnsi="宋体" w:cs="宋体" w:eastAsia="宋体" w:hint="default"/>
                <w:sz w:val="15"/>
                <w:szCs w:val="15"/>
              </w:rPr>
            </w:pPr>
            <w:r>
              <w:rPr>
                <w:rFonts w:ascii="宋体" w:hAnsi="宋体" w:cs="宋体" w:eastAsia="宋体" w:hint="default"/>
                <w:spacing w:val="-3"/>
                <w:sz w:val="15"/>
                <w:szCs w:val="15"/>
              </w:rPr>
              <w:t>理层依据其聘任的外部评估师编制的估值报告进行确定。公司采用预计未</w:t>
            </w:r>
            <w:r>
              <w:rPr>
                <w:rFonts w:ascii="宋体" w:hAnsi="宋体" w:cs="宋体" w:eastAsia="宋体" w:hint="default"/>
                <w:spacing w:val="-34"/>
                <w:sz w:val="15"/>
                <w:szCs w:val="15"/>
              </w:rPr>
              <w:t> </w:t>
            </w:r>
            <w:r>
              <w:rPr>
                <w:rFonts w:ascii="宋体" w:hAnsi="宋体" w:cs="宋体" w:eastAsia="宋体" w:hint="default"/>
                <w:spacing w:val="-34"/>
                <w:sz w:val="15"/>
                <w:szCs w:val="15"/>
              </w:rPr>
            </w:r>
            <w:r>
              <w:rPr>
                <w:rFonts w:ascii="宋体" w:hAnsi="宋体" w:cs="宋体" w:eastAsia="宋体" w:hint="default"/>
                <w:spacing w:val="-3"/>
                <w:sz w:val="15"/>
                <w:szCs w:val="15"/>
              </w:rPr>
              <w:t>来现金净流量现值对商誉进行减值测试，由于在确定相关资产组预计未来</w:t>
            </w:r>
            <w:r>
              <w:rPr>
                <w:rFonts w:ascii="宋体" w:hAnsi="宋体" w:cs="宋体" w:eastAsia="宋体" w:hint="default"/>
                <w:spacing w:val="-34"/>
                <w:sz w:val="15"/>
                <w:szCs w:val="15"/>
              </w:rPr>
              <w:t> </w:t>
            </w:r>
            <w:r>
              <w:rPr>
                <w:rFonts w:ascii="宋体" w:hAnsi="宋体" w:cs="宋体" w:eastAsia="宋体" w:hint="default"/>
                <w:spacing w:val="-34"/>
                <w:sz w:val="15"/>
                <w:szCs w:val="15"/>
              </w:rPr>
            </w:r>
            <w:r>
              <w:rPr>
                <w:rFonts w:ascii="宋体" w:hAnsi="宋体" w:cs="宋体" w:eastAsia="宋体" w:hint="default"/>
                <w:spacing w:val="-3"/>
                <w:sz w:val="15"/>
                <w:szCs w:val="15"/>
              </w:rPr>
              <w:t>现金流量的现值时，需要预测相关资产组未来现金流的平均增长率和确定</w:t>
            </w:r>
            <w:r>
              <w:rPr>
                <w:rFonts w:ascii="宋体" w:hAnsi="宋体" w:cs="宋体" w:eastAsia="宋体" w:hint="default"/>
                <w:spacing w:val="-34"/>
                <w:sz w:val="15"/>
                <w:szCs w:val="15"/>
              </w:rPr>
              <w:t> </w:t>
            </w:r>
            <w:r>
              <w:rPr>
                <w:rFonts w:ascii="宋体" w:hAnsi="宋体" w:cs="宋体" w:eastAsia="宋体" w:hint="default"/>
                <w:spacing w:val="-34"/>
                <w:sz w:val="15"/>
                <w:szCs w:val="15"/>
              </w:rPr>
            </w:r>
            <w:r>
              <w:rPr>
                <w:rFonts w:ascii="宋体" w:hAnsi="宋体" w:cs="宋体" w:eastAsia="宋体" w:hint="default"/>
                <w:spacing w:val="-3"/>
                <w:sz w:val="15"/>
                <w:szCs w:val="15"/>
              </w:rPr>
              <w:t>相关资产组预计未来现金流量现值所采用的折现率，上述关键参数的选用</w:t>
            </w:r>
            <w:r>
              <w:rPr>
                <w:rFonts w:ascii="宋体" w:hAnsi="宋体" w:cs="宋体" w:eastAsia="宋体" w:hint="default"/>
                <w:spacing w:val="-34"/>
                <w:sz w:val="15"/>
                <w:szCs w:val="15"/>
              </w:rPr>
              <w:t> </w:t>
            </w:r>
            <w:r>
              <w:rPr>
                <w:rFonts w:ascii="宋体" w:hAnsi="宋体" w:cs="宋体" w:eastAsia="宋体" w:hint="default"/>
                <w:spacing w:val="-34"/>
                <w:sz w:val="15"/>
                <w:szCs w:val="15"/>
              </w:rPr>
            </w:r>
            <w:r>
              <w:rPr>
                <w:rFonts w:ascii="宋体" w:hAnsi="宋体" w:cs="宋体" w:eastAsia="宋体" w:hint="default"/>
                <w:spacing w:val="-3"/>
                <w:sz w:val="15"/>
                <w:szCs w:val="15"/>
              </w:rPr>
              <w:t>涉及公司管理层运用重大会计估计和判断，我们将商誉减值确定为关键审</w:t>
            </w:r>
            <w:r>
              <w:rPr>
                <w:rFonts w:ascii="宋体" w:hAnsi="宋体" w:cs="宋体" w:eastAsia="宋体" w:hint="default"/>
                <w:spacing w:val="-34"/>
                <w:sz w:val="15"/>
                <w:szCs w:val="15"/>
              </w:rPr>
              <w:t> </w:t>
            </w:r>
            <w:r>
              <w:rPr>
                <w:rFonts w:ascii="宋体" w:hAnsi="宋体" w:cs="宋体" w:eastAsia="宋体" w:hint="default"/>
                <w:spacing w:val="-34"/>
                <w:sz w:val="15"/>
                <w:szCs w:val="15"/>
              </w:rPr>
            </w:r>
            <w:r>
              <w:rPr>
                <w:rFonts w:ascii="宋体" w:hAnsi="宋体" w:cs="宋体" w:eastAsia="宋体" w:hint="default"/>
                <w:sz w:val="15"/>
                <w:szCs w:val="15"/>
              </w:rPr>
              <w:t>计事项。</w:t>
            </w:r>
          </w:p>
        </w:tc>
        <w:tc>
          <w:tcPr>
            <w:tcW w:w="56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407" w:right="0"/>
              <w:jc w:val="left"/>
              <w:rPr>
                <w:rFonts w:ascii="宋体" w:hAnsi="宋体" w:cs="宋体" w:eastAsia="宋体" w:hint="default"/>
                <w:sz w:val="15"/>
                <w:szCs w:val="15"/>
              </w:rPr>
            </w:pPr>
            <w:r>
              <w:rPr>
                <w:rFonts w:ascii="宋体" w:hAnsi="宋体" w:cs="宋体" w:eastAsia="宋体" w:hint="default"/>
                <w:sz w:val="15"/>
                <w:szCs w:val="15"/>
              </w:rPr>
              <w:t>针对此关键审计事项，我们主要实施了以下审计程序：</w:t>
            </w:r>
          </w:p>
          <w:p>
            <w:pPr>
              <w:pStyle w:val="TableParagraph"/>
              <w:spacing w:line="324" w:lineRule="auto" w:before="123"/>
              <w:ind w:left="105" w:right="162" w:firstLine="30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1</w:t>
            </w:r>
            <w:r>
              <w:rPr>
                <w:rFonts w:ascii="宋体" w:hAnsi="宋体" w:cs="宋体" w:eastAsia="宋体" w:hint="default"/>
                <w:spacing w:val="-2"/>
                <w:sz w:val="15"/>
                <w:szCs w:val="15"/>
              </w:rPr>
              <w:t>、了解商誉减值评估管理的相关流程和控制，复核公司对商誉减值迹象的判</w:t>
            </w:r>
            <w:r>
              <w:rPr>
                <w:rFonts w:ascii="宋体" w:hAnsi="宋体" w:cs="宋体" w:eastAsia="宋体" w:hint="default"/>
                <w:w w:val="100"/>
                <w:sz w:val="15"/>
                <w:szCs w:val="15"/>
              </w:rPr>
              <w:t> </w:t>
            </w:r>
            <w:r>
              <w:rPr>
                <w:rFonts w:ascii="宋体" w:hAnsi="宋体" w:cs="宋体" w:eastAsia="宋体" w:hint="default"/>
                <w:sz w:val="15"/>
                <w:szCs w:val="15"/>
              </w:rPr>
              <w:t>断；</w:t>
            </w:r>
          </w:p>
          <w:p>
            <w:pPr>
              <w:pStyle w:val="TableParagraph"/>
              <w:spacing w:line="240" w:lineRule="auto" w:before="71"/>
              <w:ind w:left="4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、复核了公司对商誉所在资产组划分的合理性；</w:t>
            </w:r>
          </w:p>
          <w:p>
            <w:pPr>
              <w:pStyle w:val="TableParagraph"/>
              <w:spacing w:line="333" w:lineRule="auto" w:before="111"/>
              <w:ind w:left="105" w:right="97" w:firstLine="30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、获取管理层聘请的第三方专家编制的商誉减值测试估值报告，复核了商誉</w:t>
            </w:r>
            <w:r>
              <w:rPr>
                <w:rFonts w:ascii="宋体" w:hAnsi="宋体" w:cs="宋体" w:eastAsia="宋体" w:hint="default"/>
                <w:w w:val="100"/>
                <w:sz w:val="15"/>
                <w:szCs w:val="15"/>
              </w:rPr>
              <w:t> </w:t>
            </w:r>
            <w:r>
              <w:rPr>
                <w:rFonts w:ascii="宋体" w:hAnsi="宋体" w:cs="宋体" w:eastAsia="宋体" w:hint="default"/>
                <w:spacing w:val="-2"/>
                <w:sz w:val="15"/>
                <w:szCs w:val="15"/>
              </w:rPr>
              <w:t>减值测试估值报告包括评估基准日、测试目的、测试对象、测试范围等，评价了由</w:t>
            </w:r>
            <w:r>
              <w:rPr>
                <w:rFonts w:ascii="宋体" w:hAnsi="宋体" w:cs="宋体" w:eastAsia="宋体" w:hint="default"/>
                <w:spacing w:val="-20"/>
                <w:sz w:val="15"/>
                <w:szCs w:val="15"/>
              </w:rPr>
              <w:t> </w:t>
            </w:r>
            <w:r>
              <w:rPr>
                <w:rFonts w:ascii="宋体" w:hAnsi="宋体" w:cs="宋体" w:eastAsia="宋体" w:hint="default"/>
                <w:spacing w:val="-20"/>
                <w:sz w:val="15"/>
                <w:szCs w:val="15"/>
              </w:rPr>
            </w:r>
            <w:r>
              <w:rPr>
                <w:rFonts w:ascii="宋体" w:hAnsi="宋体" w:cs="宋体" w:eastAsia="宋体" w:hint="default"/>
                <w:sz w:val="15"/>
                <w:szCs w:val="15"/>
              </w:rPr>
              <w:t>管理层聘请的外部评估机构的独立性、客观性、经验和资质；</w:t>
            </w:r>
          </w:p>
          <w:p>
            <w:pPr>
              <w:pStyle w:val="TableParagraph"/>
              <w:spacing w:line="324" w:lineRule="auto" w:before="64"/>
              <w:ind w:left="105" w:right="162" w:firstLine="30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4</w:t>
            </w:r>
            <w:r>
              <w:rPr>
                <w:rFonts w:ascii="宋体" w:hAnsi="宋体" w:cs="宋体" w:eastAsia="宋体" w:hint="default"/>
                <w:spacing w:val="-2"/>
                <w:sz w:val="15"/>
                <w:szCs w:val="15"/>
              </w:rPr>
              <w:t>、评估管理层采用的估值模式中所依据的基础数据准确性、采用关键假设的</w:t>
            </w:r>
            <w:r>
              <w:rPr>
                <w:rFonts w:ascii="宋体" w:hAnsi="宋体" w:cs="宋体" w:eastAsia="宋体" w:hint="default"/>
                <w:w w:val="100"/>
                <w:sz w:val="15"/>
                <w:szCs w:val="15"/>
              </w:rPr>
              <w:t> </w:t>
            </w:r>
            <w:r>
              <w:rPr>
                <w:rFonts w:ascii="宋体" w:hAnsi="宋体" w:cs="宋体" w:eastAsia="宋体" w:hint="default"/>
                <w:sz w:val="15"/>
                <w:szCs w:val="15"/>
              </w:rPr>
              <w:t>恰当性及关键参数的合理性；</w:t>
            </w:r>
          </w:p>
          <w:p>
            <w:pPr>
              <w:pStyle w:val="TableParagraph"/>
              <w:spacing w:line="240" w:lineRule="auto" w:before="70"/>
              <w:ind w:left="4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、我们检查了管理层对于未来现金流量的预测及未来现金流量现值的计算；</w:t>
            </w:r>
          </w:p>
          <w:p>
            <w:pPr>
              <w:pStyle w:val="TableParagraph"/>
              <w:spacing w:line="240" w:lineRule="auto" w:before="111"/>
              <w:ind w:left="4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、我们结合资产组的实际经营以及对于市场的分析复核了现金流量预测；</w:t>
            </w:r>
          </w:p>
          <w:p>
            <w:pPr>
              <w:pStyle w:val="TableParagraph"/>
              <w:spacing w:line="240" w:lineRule="auto" w:before="114"/>
              <w:ind w:left="4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7</w:t>
            </w:r>
            <w:r>
              <w:rPr>
                <w:rFonts w:ascii="宋体" w:hAnsi="宋体" w:cs="宋体" w:eastAsia="宋体" w:hint="default"/>
                <w:sz w:val="15"/>
                <w:szCs w:val="15"/>
              </w:rPr>
              <w:t>、根据商誉减值测试估值报告对商誉减值金额重新计算。</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5"/>
        <w:spacing w:line="300" w:lineRule="exact"/>
        <w:ind w:left="893" w:right="1122"/>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四、其他信息</w:t>
      </w:r>
      <w:r>
        <w:rPr>
          <w:rFonts w:ascii="Microsoft JhengHei" w:hAnsi="Microsoft JhengHei" w:cs="Microsoft JhengHei" w:eastAsia="Microsoft JhengHei" w:hint="default"/>
          <w:b w:val="0"/>
          <w:bCs w:val="0"/>
        </w:rPr>
      </w:r>
    </w:p>
    <w:p>
      <w:pPr>
        <w:pStyle w:val="BodyText"/>
        <w:spacing w:line="345" w:lineRule="auto" w:before="102"/>
        <w:ind w:left="532" w:right="1122" w:firstLine="360"/>
        <w:jc w:val="left"/>
      </w:pPr>
      <w:r>
        <w:rPr/>
        <w:t>天舟文化管理层（以下简称</w:t>
      </w:r>
      <w:r>
        <w:rPr>
          <w:rFonts w:ascii="Times New Roman" w:hAnsi="Times New Roman" w:cs="Times New Roman" w:eastAsia="Times New Roman" w:hint="default"/>
        </w:rPr>
        <w:t>“</w:t>
      </w:r>
      <w:r>
        <w:rPr/>
        <w:t>管理层</w:t>
      </w:r>
      <w:r>
        <w:rPr>
          <w:rFonts w:ascii="Times New Roman" w:hAnsi="Times New Roman" w:cs="Times New Roman" w:eastAsia="Times New Roman" w:hint="default"/>
        </w:rPr>
        <w:t>”</w:t>
      </w:r>
      <w:r>
        <w:rPr/>
        <w:t>）对其他信息负责。其他信息包括 </w:t>
      </w:r>
      <w:r>
        <w:rPr>
          <w:rFonts w:ascii="Times New Roman" w:hAnsi="Times New Roman" w:cs="Times New Roman" w:eastAsia="Times New Roman" w:hint="default"/>
        </w:rPr>
        <w:t>2018</w:t>
      </w:r>
      <w:r>
        <w:rPr>
          <w:rFonts w:ascii="Times New Roman" w:hAnsi="Times New Roman" w:cs="Times New Roman" w:eastAsia="Times New Roman" w:hint="default"/>
          <w:spacing w:val="-23"/>
        </w:rPr>
        <w:t> </w:t>
      </w:r>
      <w:r>
        <w:rPr/>
        <w:t>年年度报告中涵盖的信息，但不包括财务 报表和我们的审计报告。</w:t>
      </w:r>
    </w:p>
    <w:p>
      <w:pPr>
        <w:pStyle w:val="BodyText"/>
        <w:spacing w:line="364" w:lineRule="auto" w:before="43"/>
        <w:ind w:left="893" w:right="1122"/>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64" w:lineRule="auto" w:before="31"/>
        <w:ind w:left="893" w:right="1122"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spacing w:after="0" w:line="364" w:lineRule="auto"/>
        <w:jc w:val="left"/>
        <w:sectPr>
          <w:pgSz w:w="11910" w:h="16840"/>
          <w:pgMar w:header="877" w:footer="980" w:top="1100" w:bottom="1160" w:left="600" w:right="0"/>
        </w:sectPr>
      </w:pPr>
    </w:p>
    <w:p>
      <w:pPr>
        <w:spacing w:line="240" w:lineRule="auto" w:before="8"/>
        <w:rPr>
          <w:rFonts w:ascii="宋体" w:hAnsi="宋体" w:cs="宋体" w:eastAsia="宋体" w:hint="default"/>
          <w:sz w:val="23"/>
          <w:szCs w:val="23"/>
        </w:rPr>
      </w:pPr>
    </w:p>
    <w:p>
      <w:pPr>
        <w:pStyle w:val="BodyText"/>
        <w:spacing w:line="240" w:lineRule="auto" w:before="44"/>
        <w:ind w:right="0"/>
        <w:jc w:val="left"/>
      </w:pPr>
      <w:r>
        <w:rPr/>
        <w:t>报告。</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5"/>
        <w:spacing w:line="240" w:lineRule="auto"/>
        <w:ind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五、管理层和治理层对财务报表的责任</w:t>
      </w:r>
      <w:r>
        <w:rPr>
          <w:rFonts w:ascii="Microsoft JhengHei" w:hAnsi="Microsoft JhengHei" w:cs="Microsoft JhengHei" w:eastAsia="Microsoft JhengHei" w:hint="default"/>
          <w:b w:val="0"/>
          <w:bCs w:val="0"/>
        </w:rPr>
      </w:r>
    </w:p>
    <w:p>
      <w:pPr>
        <w:pStyle w:val="BodyText"/>
        <w:spacing w:line="367" w:lineRule="auto" w:before="101"/>
        <w:ind w:right="0" w:firstLine="360"/>
        <w:jc w:val="left"/>
      </w:pPr>
      <w:r>
        <w:rPr>
          <w:spacing w:val="-2"/>
        </w:rPr>
        <w:t>管理层负责按照企业会计准则的规定编制财务报表，使其实现公允反映，并设计、执行和维护必要的内部控制，以使财</w:t>
      </w:r>
      <w:r>
        <w:rPr/>
        <w:t> 务报表不存在由于舞弊或错误导致的重大错报。</w:t>
      </w:r>
    </w:p>
    <w:p>
      <w:pPr>
        <w:pStyle w:val="BodyText"/>
        <w:spacing w:line="367" w:lineRule="auto" w:before="26"/>
        <w:ind w:right="0" w:firstLine="360"/>
        <w:jc w:val="left"/>
      </w:pPr>
      <w:r>
        <w:rPr>
          <w:spacing w:val="-2"/>
        </w:rPr>
        <w:t>在编制财务报表时，管理层负责评估天舟文化的持续经营能力，披露与持续经营相关的事项（如适用），并运用持续经</w:t>
      </w:r>
      <w:r>
        <w:rPr/>
        <w:t> 营假设，除非计划进行清算、终止运营或别无其他现实的选择。</w:t>
      </w:r>
    </w:p>
    <w:p>
      <w:pPr>
        <w:pStyle w:val="BodyText"/>
        <w:spacing w:line="240" w:lineRule="auto" w:before="26"/>
        <w:ind w:left="513" w:right="0"/>
        <w:jc w:val="left"/>
      </w:pPr>
      <w:r>
        <w:rPr/>
        <w:t>治理层负责监督天舟文化的财务报告过程。</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5"/>
        <w:spacing w:line="240" w:lineRule="auto"/>
        <w:ind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六、注册会计师对财务报表审计的责任</w:t>
      </w:r>
      <w:r>
        <w:rPr>
          <w:rFonts w:ascii="Microsoft JhengHei" w:hAnsi="Microsoft JhengHei" w:cs="Microsoft JhengHei" w:eastAsia="Microsoft JhengHei" w:hint="default"/>
          <w:b w:val="0"/>
          <w:bCs w:val="0"/>
        </w:rPr>
      </w:r>
    </w:p>
    <w:p>
      <w:pPr>
        <w:pStyle w:val="BodyText"/>
        <w:spacing w:line="364" w:lineRule="auto" w:before="104"/>
        <w:ind w:right="1128"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1"/>
        </w:rPr>
        <w:t> </w:t>
      </w:r>
      <w:r>
        <w:rPr>
          <w:spacing w:val="-61"/>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31"/>
        <w:ind w:left="513" w:right="0"/>
        <w:jc w:val="left"/>
      </w:pPr>
      <w:r>
        <w:rPr/>
        <w:t>在按照审计准则执行审计工作的过程中，我们运用职业判断，并保持职业怀疑。同时，我们也执行以下工作：</w:t>
      </w:r>
    </w:p>
    <w:p>
      <w:pPr>
        <w:pStyle w:val="BodyText"/>
        <w:spacing w:line="355" w:lineRule="auto" w:before="122"/>
        <w:ind w:right="103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38"/>
        <w:ind w:left="513"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108"/>
        <w:ind w:left="513"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57" w:lineRule="auto" w:before="111"/>
        <w:ind w:right="1133"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）对管理层使用持续经营假设的恰当性得出结论。同时，根据获取的审计证据，就可能导致对天舟文化持续经营能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于截至审计报告日可获得的信息。然而，未来的事项或情况可能导致天舟文化不能持续经营。</w:t>
      </w:r>
    </w:p>
    <w:p>
      <w:pPr>
        <w:pStyle w:val="BodyText"/>
        <w:spacing w:line="240" w:lineRule="auto" w:before="36"/>
        <w:ind w:left="513" w:right="0"/>
        <w:jc w:val="left"/>
      </w:pPr>
      <w:r>
        <w:rPr/>
        <w:t>（</w:t>
      </w:r>
      <w:r>
        <w:rPr>
          <w:rFonts w:ascii="Times New Roman" w:hAnsi="Times New Roman" w:cs="Times New Roman" w:eastAsia="Times New Roman" w:hint="default"/>
          <w:spacing w:val="1"/>
        </w:rPr>
        <w:t>5</w:t>
      </w:r>
      <w:r>
        <w:rPr/>
        <w:t>）评价财务报表的总体列报、结构和内容（包括披露</w:t>
      </w:r>
      <w:r>
        <w:rPr>
          <w:spacing w:val="-92"/>
        </w:rPr>
        <w:t>）</w:t>
      </w:r>
      <w:r>
        <w:rPr/>
        <w:t>，</w:t>
      </w:r>
      <w:r>
        <w:rPr>
          <w:spacing w:val="2"/>
        </w:rPr>
        <w:t>并</w:t>
      </w:r>
      <w:r>
        <w:rPr/>
        <w:t>评价财务报表是否公允反映相关交易和事项。</w:t>
      </w:r>
    </w:p>
    <w:p>
      <w:pPr>
        <w:pStyle w:val="BodyText"/>
        <w:spacing w:line="345" w:lineRule="auto" w:before="108"/>
        <w:ind w:right="1124" w:firstLine="360"/>
        <w:jc w:val="left"/>
      </w:pPr>
      <w:r>
        <w:rPr/>
        <w:t>（</w:t>
      </w:r>
      <w:r>
        <w:rPr>
          <w:rFonts w:ascii="Times New Roman" w:hAnsi="Times New Roman" w:cs="Times New Roman" w:eastAsia="Times New Roman" w:hint="default"/>
        </w:rPr>
        <w:t>6</w:t>
      </w:r>
      <w:r>
        <w:rPr/>
        <w:t>）就天舟文化中实体或业务活动的财务信息获取充分、适当的审计证据，以对财务报表发表审计意见。我们负责指 导、监督和执行集团审计，并对审计意见承担全部责任。</w:t>
      </w:r>
    </w:p>
    <w:p>
      <w:pPr>
        <w:pStyle w:val="BodyText"/>
        <w:spacing w:line="367" w:lineRule="auto" w:before="43"/>
        <w:ind w:right="0"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367" w:lineRule="auto" w:before="26"/>
        <w:ind w:right="1116" w:firstLine="360"/>
        <w:jc w:val="left"/>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2"/>
        </w:rPr>
        <w:t>）</w:t>
      </w:r>
      <w:r>
        <w:rPr/>
        <w:t>。</w:t>
      </w:r>
    </w:p>
    <w:p>
      <w:pPr>
        <w:pStyle w:val="BodyText"/>
        <w:spacing w:line="364" w:lineRule="auto" w:before="26"/>
        <w:ind w:right="1130" w:firstLine="360"/>
        <w:jc w:val="both"/>
      </w:pPr>
      <w:r>
        <w:rPr>
          <w:spacing w:val="-2"/>
        </w:rPr>
        <w:t>从与治理层沟通过的事项中，我们确定哪些事项对本期合并财务报表审计最为重要，因而构成关键审计事项。我们在审</w:t>
      </w:r>
      <w:r>
        <w:rPr/>
        <w:t> </w:t>
      </w:r>
      <w:r>
        <w:rPr>
          <w:spacing w:val="-2"/>
        </w:rPr>
        <w:t>计报告中描述这些事项，除非法律法规禁止公开披露这些事项，或在极少数情形下，如果合理预期在审计报告中沟通某事项</w:t>
      </w:r>
      <w:r>
        <w:rPr>
          <w:spacing w:val="-66"/>
        </w:rPr>
        <w:t> </w:t>
      </w:r>
      <w:r>
        <w:rPr>
          <w:spacing w:val="-66"/>
        </w:rPr>
      </w:r>
      <w:r>
        <w:rPr/>
        <w:t>造成的负面后果超过在公众利益方面产生的益处，我们确定不应在审计报告中沟通该事项。</w:t>
      </w:r>
    </w:p>
    <w:p>
      <w:pPr>
        <w:spacing w:after="0" w:line="364" w:lineRule="auto"/>
        <w:jc w:val="both"/>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财务附注中报表的单位为：人民币元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编制单位：天舟文化股份有限公司</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571,591,532.38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985,041,341.15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289,749,399.10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274,226,349.96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289,749,399.10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274,226,349.96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77,684,516.88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40,751,899.97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34,770,098.83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78,973,109.74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1,969,297.88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38,127,715.25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36,921,522.19</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44,737,421.53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6,710,393.95</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1,056,660,683.97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1,422,624,616.96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335,249,806.46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325,508,325.00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545,031,693.25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255,909,591.53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6,705,560.80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7,103,313.40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53,335,468.17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51,705,106.11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100,248,821.58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100,715,973.33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1,687,999,802.62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2,596,505,752.54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1,115,811.94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2,285,647.53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703,424.24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398,270.66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22,618,266.68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2,753,008,655.74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3,351,131,980.10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3,809,669,339.71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4,773,756,597.06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334,616,335.68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278,617,929.37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37,737,178.23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27,160,677.58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32,055,625.06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23,632,039.48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23,059,061.02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25,389,327.61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109,675,884.72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117,097,491.29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64,630.93</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14,187,274.79</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2,836,616.27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3,186,688.38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554,167,975.77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475,084,153.71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11,600,000.00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12,074,712.60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86,823.20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5,540,052.33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11,661,414.74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3,236,098.82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4,281,287.23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3,402,576.00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92,629,525.17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24,253,439.75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646,797,500.94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499,337,593.46</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844,934,446.00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844,934,446.00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2,898,395,203.49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2,898,499,902.07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277,580,787.64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270,581,816.38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710,413.37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-283,106.93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68,785,415.91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68,785,415.91</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-465,255,498.76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633,540,858.13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3,069,989,192.37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4,174,895,698.80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92,882,646.40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99,523,304.80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3,162,871,838.77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4,274,419,003.60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4" w:right="0"/>
              <w:jc w:val="left"/>
              <w:rPr>
                <w:rFonts w:ascii="Times New Roman" w:hAnsi="Times New Roman" w:cs="Times New Roman" w:eastAsia="Times New Roman" w:hint="default"/>
                <w:sz w:val="18"/>
                <w:szCs w:val="18"/>
              </w:rPr>
            </w:pPr>
            <w:r>
              <w:rPr>
                <w:rFonts w:ascii="Times New Roman"/>
                <w:sz w:val="18"/>
              </w:rPr>
              <w:t>3,809,669,339.71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4,773,756,597.06</w:t>
            </w:r>
          </w:p>
        </w:tc>
      </w:tr>
    </w:tbl>
    <w:p>
      <w:pPr>
        <w:spacing w:line="240" w:lineRule="auto" w:before="11"/>
        <w:rPr>
          <w:rFonts w:ascii="Times New Roman" w:hAnsi="Times New Roman" w:cs="Times New Roman" w:eastAsia="Times New Roman" w:hint="default"/>
          <w:sz w:val="22"/>
          <w:szCs w:val="22"/>
        </w:rPr>
      </w:pPr>
    </w:p>
    <w:p>
      <w:pPr>
        <w:pStyle w:val="BodyText"/>
        <w:tabs>
          <w:tab w:pos="3758" w:val="left" w:leader="none"/>
          <w:tab w:pos="7901" w:val="left" w:leader="none"/>
        </w:tabs>
        <w:spacing w:line="240" w:lineRule="auto" w:before="44"/>
        <w:ind w:right="0"/>
        <w:jc w:val="left"/>
      </w:pPr>
      <w:r>
        <w:rPr/>
        <w:t>法定代表人：肖志鸿</w:t>
        <w:tab/>
      </w:r>
      <w:r>
        <w:rPr>
          <w:spacing w:val="-1"/>
        </w:rPr>
        <w:t>主管会计工作负责人：张葵</w:t>
        <w:tab/>
      </w:r>
      <w:r>
        <w:rPr/>
        <w:t>会计机构负责人：刘英</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244,899,834.45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528,707,153.50</w:t>
            </w:r>
          </w:p>
        </w:tc>
      </w:tr>
      <w:tr>
        <w:trPr>
          <w:trHeight w:val="716"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3,863,765.35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12,069,242.95</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3,863,765.35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12,069,242.95</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40,082,753.10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2,851,483.76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55,441,376.24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104,954,362.81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1,444,310.00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9,251,294.65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7,026,861.52</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918,994.40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98,295.82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354,458,018.19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655,707,400.36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228,070,444.00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241,079,425.00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2,525,676,574.97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3,435,414,733.76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6,705,560.80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7,103,313.40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40,802,931.24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41,521,545.83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620,396.66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429,132.97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71,900.44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41,657.83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2,817,947,808.11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3,736,589,808.79</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3,172,405,826.30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4,392,297,209.15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143,026,882.89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126,979,761.33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5,110.00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3,754,363.52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3,161,391.44</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4,731,579.55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3,609,488.68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223,370,662.08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208,664,373.89</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374,888,598.04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342,415,015.34</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413,333.34</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413,333.34</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375,238,598.04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342,828,348.68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844,934,446.00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844,934,446.00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2,898,915,315.80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2,899,027,894.84</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277,580,787.64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270,581,816.38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68,785,415.91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68,785,415.91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-737,887,161.81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507,302,920.10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2,797,167,228.26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4,049,468,860.47</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3,172,405,826.30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4,392,297,209.15</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1,125,804,691.36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936,023,719.25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1,125,804,691.36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936,023,719.25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2,303,324,875.15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815,167,658.01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690,778,290.50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439,528,567.20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3,373,798.09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5,508,542.07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68,605,776.21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64,738,018.91</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104,346,044.22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100,611,831.84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140,218,473.15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113,608,047.42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-7,071,604.95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-14,794,208.68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814,624.26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9,967,867.91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16,163,890.98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1,303,074,097.93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105,966,859.25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9,391,279.37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8,433,333.33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98,075,592.10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45,031,611.44</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35,906,462.10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22,794,708.18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113,066.10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-1,069,940,246.22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174,321,006.01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712,533.83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334,755.16</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5,220,633.47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282,898.14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-1,074,448,345.86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174,372,863.03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13,197,583.75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36,831,557.82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-1,087,645,929.61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137,541,305.21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-1,087,645,929.61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137,541,305.21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-1,085,672,055.22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134,016,677.55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-1,973,874.39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3,524,627.66</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993,520.30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w w:val="95"/>
                <w:sz w:val="18"/>
              </w:rPr>
              <w:t>-336,284.11</w:t>
            </w:r>
            <w:r>
              <w:rPr>
                <w:rFonts w:ascii="Times New Roman"/>
                <w:spacing w:val="-1"/>
                <w:sz w:val="18"/>
              </w:rPr>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993,520.30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-336,284.11</w:t>
            </w:r>
            <w:r>
              <w:rPr>
                <w:rFonts w:ascii="Times New Roman"/>
                <w:spacing w:val="-1"/>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993,520.30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-336,284.11</w:t>
            </w:r>
            <w:r>
              <w:rPr>
                <w:rFonts w:ascii="Times New Roman"/>
                <w:spacing w:val="-1"/>
                <w:sz w:val="18"/>
              </w:rPr>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993,520.30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-336,284.11</w:t>
            </w:r>
            <w:r>
              <w:rPr>
                <w:rFonts w:ascii="Times New Roman"/>
                <w:spacing w:val="-1"/>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-1,086,652,409.31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137,205,021.10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-1,084,678,534.92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133,680,393.44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-1,973,874.39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3,524,627.66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0.16</w:t>
            </w:r>
          </w:p>
        </w:tc>
      </w:tr>
    </w:tbl>
    <w:p>
      <w:pPr>
        <w:spacing w:line="240" w:lineRule="auto" w:before="11"/>
        <w:rPr>
          <w:rFonts w:ascii="Times New Roman" w:hAnsi="Times New Roman" w:cs="Times New Roman" w:eastAsia="Times New Roman" w:hint="default"/>
          <w:sz w:val="22"/>
          <w:szCs w:val="22"/>
        </w:rPr>
      </w:pPr>
    </w:p>
    <w:p>
      <w:pPr>
        <w:pStyle w:val="BodyText"/>
        <w:tabs>
          <w:tab w:pos="3758" w:val="left" w:leader="none"/>
          <w:tab w:pos="7901" w:val="left" w:leader="none"/>
        </w:tabs>
        <w:spacing w:line="240" w:lineRule="auto" w:before="44"/>
        <w:ind w:right="0"/>
        <w:jc w:val="left"/>
      </w:pPr>
      <w:r>
        <w:rPr/>
        <w:t>法定代表人：肖志鸿</w:t>
        <w:tab/>
      </w:r>
      <w:r>
        <w:rPr>
          <w:spacing w:val="-1"/>
        </w:rPr>
        <w:t>主管会计工作负责人：张葵</w:t>
        <w:tab/>
      </w:r>
      <w:r>
        <w:rPr/>
        <w:t>会计机构负责人：刘英</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204,899,293.57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233,161,566.58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141,990,431.51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165,787,126.77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703,918.01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2,864,533.05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18,713,295.62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21,202,332.48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37,189,996.87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34,829,697.59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-5,526,498.69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-9,300,790.20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5,566,239.86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9,582,570.77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1,303,424,222.60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15,213,738.70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1,041,333.34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1,003,333.33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66,858,839.71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474,524,532.07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-5,522,713.08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-6,231,211.01</w:t>
            </w:r>
            <w:r>
              <w:rPr>
                <w:rFonts w:ascii="Times New Roman"/>
                <w:spacing w:val="-1"/>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-1,223,695,899.30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478,092,793.59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231,720.00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2,550,444.77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59,804.37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-1,226,246,344.07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478,264,709.22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5,819,436.17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2,703,540.72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-1,232,065,780.24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475,561,168.50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-1,232,065,780.24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475,561,168.50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953" w:right="0"/>
              <w:jc w:val="left"/>
              <w:rPr>
                <w:rFonts w:ascii="Times New Roman" w:hAnsi="Times New Roman" w:cs="Times New Roman" w:eastAsia="Times New Roman" w:hint="default"/>
                <w:sz w:val="18"/>
                <w:szCs w:val="18"/>
              </w:rPr>
            </w:pPr>
            <w:r>
              <w:rPr>
                <w:rFonts w:ascii="Times New Roman"/>
                <w:sz w:val="18"/>
              </w:rPr>
              <w:t>-1,232,065,780.24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475,561,168.50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1,170,028,649.67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923,898,548.31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2,785,533.00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2,018,800.00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24,777,852.22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34,703,163.54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1,197,592,034.89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960,620,511.85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700,108,406.01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425,746,868.00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189,846,539.27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162,696,444.58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49,265,642.07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73,319,791.74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112,235,847.79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87,513,766.51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1,051,456,435.14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749,276,870.83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146,135,599.75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211,343,641.02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77,377,781.00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252,477,691.00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35,169,130.00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636,942.00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18,239.85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162,680,311.00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253,132,872.85</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10,144,714.10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15,477,883.52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276,050,000.00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123,769,897.38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94,590,918.13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666,014,611.48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436,118,801.65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-503,334,300.48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-182,985,928.80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3,935,000.00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3,935,000.00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3,935,000.00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19,133,198.55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35,597,537.81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5,258,903.55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6,349,806.98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6,998,971.26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270,581,816.38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43,532,169.81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306,179,354.19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-13,932,169.81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-302,244,354.19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1,681,061.77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-509,434.73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-369,449,808.77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-274,396,076.70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938,041,341.15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1,212,437,417.85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568,591,532.38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938,041,341.15</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215,469,006.40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234,120,891.89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67,121,497.12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80,158,295.11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282,590,503.52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314,279,187.00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166,762,343.41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157,267,936.99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19,352,755.87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22,339,762.97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7,144,603.15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8,346,760.79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38,208,740.93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13,024,310.94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231,468,443.36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200,978,771.69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51,122,060.16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113,300,415.31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62,377,781.00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225,877,691.00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72,381,552.79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229,038,794.69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12,677.00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184,759,333.79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454,929,162.69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2,169,981.00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10,577,425.62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450,395,459.07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309,000,000.00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94,590,918.13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452,565,440.07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464,168,343.75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-267,806,106.28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-9,239,181.06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13,124,301.67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29,247,730.83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6,998,971.26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270,581,816.38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20,123,272.93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299,829,547.21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-20,123,272.93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-299,829,547.21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-236,807,319.05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-195,768,312.96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481,707,153.50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677,475,466.46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244,899,834.45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481,707,153.50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1594"/>
        <w:gridCol w:w="665"/>
        <w:gridCol w:w="665"/>
        <w:gridCol w:w="665"/>
        <w:gridCol w:w="665"/>
        <w:gridCol w:w="665"/>
        <w:gridCol w:w="665"/>
        <w:gridCol w:w="665"/>
        <w:gridCol w:w="665"/>
        <w:gridCol w:w="660"/>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37" w:type="dxa"/>
            <w:vMerge/>
            <w:tcBorders>
              <w:left w:val="single" w:sz="4" w:space="0" w:color="000000"/>
              <w:right w:val="single" w:sz="4" w:space="0" w:color="000000"/>
            </w:tcBorders>
            <w:shd w:val="clear" w:color="auto" w:fill="D2D2D2"/>
          </w:tcPr>
          <w:p>
            <w:pPr/>
          </w:p>
        </w:tc>
        <w:tc>
          <w:tcPr>
            <w:tcW w:w="6810" w:type="dxa"/>
            <w:gridSpan w:val="9"/>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3"/>
              <w:ind w:left="55" w:right="53"/>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403"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减：库</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7"/>
          <w:pgSz w:w="11910" w:h="16840"/>
          <w:pgMar w:footer="980" w:header="8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1"/>
        <w:gridCol w:w="530"/>
        <w:gridCol w:w="665"/>
        <w:gridCol w:w="665"/>
        <w:gridCol w:w="665"/>
        <w:gridCol w:w="665"/>
        <w:gridCol w:w="665"/>
        <w:gridCol w:w="665"/>
        <w:gridCol w:w="665"/>
        <w:gridCol w:w="665"/>
        <w:gridCol w:w="660"/>
      </w:tblGrid>
      <w:tr>
        <w:trPr>
          <w:trHeight w:val="16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57"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10" w:space="0" w:color="D2D2D2"/>
              <w:right w:val="single" w:sz="4" w:space="0" w:color="000000"/>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97"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tcPr>
          <w:p>
            <w:pPr/>
          </w:p>
        </w:tc>
      </w:tr>
      <w:tr>
        <w:trPr>
          <w:trHeight w:val="195"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tcPr>
          <w:p>
            <w:pPr/>
          </w:p>
        </w:tc>
      </w:tr>
      <w:tr>
        <w:trPr>
          <w:trHeight w:val="161"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tcPr>
          <w:p>
            <w:pPr/>
          </w:p>
        </w:tc>
      </w:tr>
      <w:tr>
        <w:trPr>
          <w:trHeight w:val="319"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3"/>
              <w:ind w:left="39" w:right="0"/>
              <w:jc w:val="left"/>
              <w:rPr>
                <w:rFonts w:ascii="Times New Roman" w:hAnsi="Times New Roman" w:cs="Times New Roman" w:eastAsia="Times New Roman" w:hint="default"/>
                <w:sz w:val="18"/>
                <w:szCs w:val="18"/>
              </w:rPr>
            </w:pPr>
            <w:r>
              <w:rPr>
                <w:rFonts w:ascii="Times New Roman"/>
                <w:sz w:val="18"/>
              </w:rPr>
              <w:t>844,93</w:t>
            </w:r>
          </w:p>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4,446.</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99,902.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270,581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,816.38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-283,10</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6.93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68,785,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415.91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633,540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,858.13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99,523,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304.80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4,274,4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19,003.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844,93</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4,446.</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270,581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,816.38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-283,10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6.93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68,785,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415.91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633,540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,858.13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99,523,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304.80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19,003.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-104,69</w:t>
            </w:r>
          </w:p>
          <w:p>
            <w:pPr>
              <w:pStyle w:val="TableParagraph"/>
              <w:spacing w:line="240" w:lineRule="auto" w:before="102"/>
              <w:ind w:left="316" w:right="0"/>
              <w:jc w:val="left"/>
              <w:rPr>
                <w:rFonts w:ascii="Times New Roman" w:hAnsi="Times New Roman" w:cs="Times New Roman" w:eastAsia="Times New Roman" w:hint="default"/>
                <w:sz w:val="18"/>
                <w:szCs w:val="18"/>
              </w:rPr>
            </w:pPr>
            <w:r>
              <w:rPr>
                <w:rFonts w:ascii="Times New Roman"/>
                <w:sz w:val="18"/>
              </w:rPr>
              <w:t>8.58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6,998,9</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71.26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993,520</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-1,098,7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96,356.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-6,640,6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58.40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-1,111,5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47,164.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993,520</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.30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72,055.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-1,973,8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74.39</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52,409.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7,880.4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6,998,9</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71.26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592,119</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.54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-6,398,9</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71.26</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7,880.4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6,998,9</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71.26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-7,880.4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-6,998,9</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71.26</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-13,124,</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301.67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-5,258,9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03.55</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-18,383,</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205.22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-13,124,</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301.67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-5,258,9</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03.55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-18,383,</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205.22</w:t>
            </w:r>
          </w:p>
        </w:tc>
      </w:tr>
    </w:tbl>
    <w:p>
      <w:pPr>
        <w:spacing w:after="0" w:line="240" w:lineRule="auto"/>
        <w:jc w:val="center"/>
        <w:rPr>
          <w:rFonts w:ascii="Times New Roman" w:hAnsi="Times New Roman" w:cs="Times New Roman" w:eastAsia="Times New Roman" w:hint="default"/>
          <w:sz w:val="18"/>
          <w:szCs w:val="18"/>
        </w:rPr>
        <w:sectPr>
          <w:footerReference w:type="default" r:id="rId18"/>
          <w:pgSz w:w="11910" w:h="16840"/>
          <w:pgMar w:footer="980" w:header="877" w:top="1100" w:bottom="1160" w:left="980" w:right="0"/>
          <w:pgNumType w:start="101"/>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-112,57</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9.04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-112,57</w:t>
            </w:r>
          </w:p>
          <w:p>
            <w:pPr>
              <w:pStyle w:val="TableParagraph"/>
              <w:spacing w:line="240" w:lineRule="auto" w:before="105"/>
              <w:ind w:left="311" w:right="0"/>
              <w:jc w:val="left"/>
              <w:rPr>
                <w:rFonts w:ascii="Times New Roman" w:hAnsi="Times New Roman" w:cs="Times New Roman" w:eastAsia="Times New Roman" w:hint="default"/>
                <w:sz w:val="18"/>
                <w:szCs w:val="18"/>
              </w:rPr>
            </w:pPr>
            <w:r>
              <w:rPr>
                <w:rFonts w:ascii="Times New Roman"/>
                <w:sz w:val="18"/>
              </w:rPr>
              <w:t>9.04</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844,93</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4,446.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2,898,3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95,203.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277,580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,787.64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710,413</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68,785,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415.91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-465,25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5,498.7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92,882,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646.40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3,162,8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71,838.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r>
    </w:tbl>
    <w:p>
      <w:pPr>
        <w:pStyle w:val="BodyText"/>
        <w:spacing w:line="240" w:lineRule="auto" w:before="49"/>
        <w:ind w:right="0"/>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1"/>
        <w:gridCol w:w="533"/>
        <w:gridCol w:w="662"/>
        <w:gridCol w:w="665"/>
        <w:gridCol w:w="668"/>
        <w:gridCol w:w="665"/>
        <w:gridCol w:w="662"/>
        <w:gridCol w:w="665"/>
        <w:gridCol w:w="680"/>
        <w:gridCol w:w="653"/>
        <w:gridCol w:w="658"/>
      </w:tblGrid>
      <w:tr>
        <w:trPr>
          <w:trHeight w:val="403"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15" w:type="dxa"/>
            <w:vMerge/>
            <w:tcBorders>
              <w:left w:val="single" w:sz="4" w:space="0" w:color="000000"/>
              <w:right w:val="single" w:sz="4" w:space="0" w:color="000000"/>
            </w:tcBorders>
            <w:shd w:val="clear" w:color="auto" w:fill="D2D2D2"/>
          </w:tcPr>
          <w:p>
            <w:pPr/>
          </w:p>
        </w:tc>
        <w:tc>
          <w:tcPr>
            <w:tcW w:w="683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3"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649,94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9,574.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67,172.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53,177.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21,229,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299.06</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576,328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,028.26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95,107,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135.65</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34,386.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649,94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9,574.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67,172.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53,177.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21,229,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299.06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576,328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,028.26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95,107,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135.65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34,386.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194,98</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4,872.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7,270.4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270,581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,816.38</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-336,28</w:t>
            </w:r>
          </w:p>
          <w:p>
            <w:pPr>
              <w:pStyle w:val="TableParagraph"/>
              <w:spacing w:line="240" w:lineRule="auto" w:before="102"/>
              <w:ind w:left="329" w:right="0"/>
              <w:jc w:val="left"/>
              <w:rPr>
                <w:rFonts w:ascii="Times New Roman" w:hAnsi="Times New Roman" w:cs="Times New Roman" w:eastAsia="Times New Roman" w:hint="default"/>
                <w:sz w:val="18"/>
                <w:szCs w:val="18"/>
              </w:rPr>
            </w:pPr>
            <w:r>
              <w:rPr>
                <w:rFonts w:ascii="Times New Roman"/>
                <w:sz w:val="18"/>
              </w:rPr>
              <w:t>4.11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47,556,</w:t>
            </w:r>
          </w:p>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116.85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57,212,</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829.87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4,416,1</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69.15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-162,41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5,383.0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-336,28</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4.11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134,016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,677.55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3,524,6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27.66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137,205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,021.10</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270,581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,816.38</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6,558,9</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50.00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-264,02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2,866.3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3,935,0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3,935,0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270,581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,816.38</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2,623,9</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50.00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-267,95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7,866.3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47,556,</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116.85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-76,803,</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847.68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-6,349,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806.98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-35,597,</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537.81</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47,556,</w:t>
            </w:r>
          </w:p>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116.85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-47,556,</w:t>
            </w:r>
          </w:p>
          <w:p>
            <w:pPr>
              <w:pStyle w:val="TableParagraph"/>
              <w:spacing w:line="240" w:lineRule="auto" w:before="102"/>
              <w:ind w:left="135" w:right="0"/>
              <w:jc w:val="center"/>
              <w:rPr>
                <w:rFonts w:ascii="Times New Roman" w:hAnsi="Times New Roman" w:cs="Times New Roman" w:eastAsia="Times New Roman" w:hint="default"/>
                <w:sz w:val="18"/>
                <w:szCs w:val="18"/>
              </w:rPr>
            </w:pPr>
            <w:r>
              <w:rPr>
                <w:rFonts w:ascii="Times New Roman"/>
                <w:sz w:val="18"/>
              </w:rPr>
              <w:t>116.85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-29,247,</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730.83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-6,349,</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806.98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-35,597,</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537.81</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194,98</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4,872.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-194,98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4,872.0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194,98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4,872.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4,872.0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-682,39</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682,398</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.47</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844,93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4,446.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99,902.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270,581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,816.38</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-283,10</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6.93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68,785,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415.91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633,540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,858.13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99,523,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304.80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19,003.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844,934,</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446.00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2,899,027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,894.84</w:t>
            </w:r>
          </w:p>
        </w:tc>
        <w:tc>
          <w:tcPr>
            <w:tcW w:w="797"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270,581,8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16.38</w:t>
            </w: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68,785,41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5.91</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507,302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,920.10</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4,049,468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,860.47</w:t>
            </w:r>
          </w:p>
        </w:tc>
      </w:tr>
      <w:tr>
        <w:trPr>
          <w:trHeight w:val="39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844,934,</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446.00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2,899,027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,894.84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270,581,8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16.38</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68,785,41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5.91</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507,302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,920.10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4,049,468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,860.47</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-112,579.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6,998,971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-1,245,1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90,081.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-1,252,30</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1,632.21</w:t>
            </w: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65,780.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-1,232,06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5,780.24</w:t>
            </w:r>
          </w:p>
        </w:tc>
      </w:tr>
      <w:tr>
        <w:trPr>
          <w:trHeight w:val="703"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6,998,971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-6,998,97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1.26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6,998,971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-6,998,97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1.26</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-13,124,</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301.67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-13,124,3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01.67</w:t>
            </w: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-13,124,</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301.67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-13,124,3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01.67</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-112,579.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-112,579.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04</w:t>
            </w: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844,934,</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446.00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2,898,915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,315.80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277,580,7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87.64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68,785,41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7,161.8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2,797,167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,228.26</w:t>
            </w:r>
          </w:p>
        </w:tc>
      </w:tr>
    </w:tbl>
    <w:p>
      <w:pPr>
        <w:pStyle w:val="BodyText"/>
        <w:spacing w:line="240" w:lineRule="auto" w:before="49"/>
        <w:ind w:right="0"/>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8122"/>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206"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6" w:hRule="exact"/>
        </w:trPr>
        <w:tc>
          <w:tcPr>
            <w:tcW w:w="1418" w:type="dxa"/>
            <w:vMerge/>
            <w:tcBorders>
              <w:left w:val="single" w:sz="4" w:space="0" w:color="000000"/>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6" w:hRule="exact"/>
        </w:trPr>
        <w:tc>
          <w:tcPr>
            <w:tcW w:w="1418" w:type="dxa"/>
            <w:vMerge/>
            <w:tcBorders>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649,949,</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574.00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3,094,012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,766.84</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21,229,29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9.06</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108,545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,599.28</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3,873,737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,239.18</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649,949,</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574.00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3,094,012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,766.84</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21,229,29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108,545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,599.28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3,873,737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,239.18</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194,984,</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872.00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-194,984,</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872.00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270,581,8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16.38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47,556,11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398,757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,320.82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175,731,6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21.29</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475,561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,168.50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475,561,1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68.50</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270,581,8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16.38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-270,581,</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816.38</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270,581,8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16.38</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-270,581,</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816.38</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47,556,11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6.85</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-76,803,</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847.68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-29,247,7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30.83</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47,556,11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6.85</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-47,556,</w:t>
            </w:r>
          </w:p>
          <w:p>
            <w:pPr>
              <w:pStyle w:val="TableParagraph"/>
              <w:spacing w:line="240" w:lineRule="auto" w:before="102"/>
              <w:ind w:left="132" w:right="0"/>
              <w:jc w:val="center"/>
              <w:rPr>
                <w:rFonts w:ascii="Times New Roman" w:hAnsi="Times New Roman" w:cs="Times New Roman" w:eastAsia="Times New Roman" w:hint="default"/>
                <w:sz w:val="18"/>
                <w:szCs w:val="18"/>
              </w:rPr>
            </w:pPr>
            <w:r>
              <w:rPr>
                <w:rFonts w:ascii="Times New Roman"/>
                <w:sz w:val="18"/>
              </w:rPr>
              <w:t>116.85</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-29,247,</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730.83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-29,247,7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30.83</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194,984,</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872.00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-194,984,</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872.00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194,984,</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872.00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-194,984,</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872.00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844,934,</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446.00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2,899,027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,894.84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270,581,8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68,785,41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507,302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,920.10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4,049,468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,860.47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9"/>
        <w:ind w:left="0" w:right="979"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天舟文化股份有限公司</w:t>
      </w:r>
      <w:r>
        <w:rPr>
          <w:rFonts w:ascii="Microsoft JhengHei" w:hAnsi="Microsoft JhengHei" w:cs="Microsoft JhengHei" w:eastAsia="Microsoft JhengHei" w:hint="default"/>
          <w:sz w:val="36"/>
          <w:szCs w:val="36"/>
        </w:rPr>
      </w:r>
    </w:p>
    <w:p>
      <w:pPr>
        <w:spacing w:before="45"/>
        <w:ind w:left="0" w:right="979" w:firstLine="0"/>
        <w:jc w:val="center"/>
        <w:rPr>
          <w:rFonts w:ascii="Microsoft JhengHei" w:hAnsi="Microsoft JhengHei" w:cs="Microsoft JhengHei" w:eastAsia="Microsoft JhengHei" w:hint="default"/>
          <w:sz w:val="36"/>
          <w:szCs w:val="36"/>
        </w:rPr>
      </w:pPr>
      <w:r>
        <w:rPr>
          <w:rFonts w:ascii="Times New Roman" w:hAnsi="Times New Roman" w:cs="Times New Roman" w:eastAsia="Times New Roman" w:hint="default"/>
          <w:b/>
          <w:bCs/>
          <w:sz w:val="36"/>
          <w:szCs w:val="36"/>
        </w:rPr>
        <w:t>2018</w:t>
      </w:r>
      <w:r>
        <w:rPr>
          <w:rFonts w:ascii="Times New Roman" w:hAnsi="Times New Roman" w:cs="Times New Roman" w:eastAsia="Times New Roman" w:hint="default"/>
          <w:b/>
          <w:bCs/>
          <w:spacing w:val="8"/>
          <w:sz w:val="36"/>
          <w:szCs w:val="36"/>
        </w:rPr>
        <w:t> </w:t>
      </w:r>
      <w:r>
        <w:rPr>
          <w:rFonts w:ascii="Microsoft JhengHei" w:hAnsi="Microsoft JhengHei" w:cs="Microsoft JhengHei" w:eastAsia="Microsoft JhengHei" w:hint="default"/>
          <w:b/>
          <w:bCs/>
          <w:sz w:val="36"/>
          <w:szCs w:val="36"/>
        </w:rPr>
        <w:t>年度财务报表附注</w:t>
      </w:r>
      <w:r>
        <w:rPr>
          <w:rFonts w:ascii="Microsoft JhengHei" w:hAnsi="Microsoft JhengHei" w:cs="Microsoft JhengHei" w:eastAsia="Microsoft JhengHei" w:hint="default"/>
          <w:sz w:val="36"/>
          <w:szCs w:val="36"/>
        </w:rPr>
      </w:r>
    </w:p>
    <w:p>
      <w:pPr>
        <w:pStyle w:val="Heading4"/>
        <w:spacing w:line="240" w:lineRule="auto" w:before="335"/>
        <w:ind w:left="0" w:right="978"/>
        <w:jc w:val="center"/>
      </w:pPr>
      <w:r>
        <w:rPr/>
        <w:t>（除另有注明外，所有金额均以人民币元为货币单位）</w:t>
      </w:r>
    </w:p>
    <w:p>
      <w:pPr>
        <w:spacing w:line="240" w:lineRule="auto" w:before="11"/>
        <w:rPr>
          <w:rFonts w:ascii="宋体" w:hAnsi="宋体" w:cs="宋体" w:eastAsia="宋体" w:hint="default"/>
          <w:sz w:val="21"/>
          <w:szCs w:val="21"/>
        </w:rPr>
      </w:pPr>
    </w:p>
    <w:p>
      <w:pPr>
        <w:pStyle w:val="Heading2"/>
        <w:spacing w:line="240" w:lineRule="auto"/>
        <w:ind w:left="635"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一、公司的基本情况</w:t>
      </w:r>
      <w:r>
        <w:rPr>
          <w:rFonts w:ascii="Microsoft JhengHei" w:hAnsi="Microsoft JhengHei" w:cs="Microsoft JhengHei" w:eastAsia="Microsoft JhengHei" w:hint="default"/>
          <w:b w:val="0"/>
          <w:bCs w:val="0"/>
        </w:rPr>
      </w:r>
    </w:p>
    <w:p>
      <w:pPr>
        <w:pStyle w:val="BodyText"/>
        <w:spacing w:line="530" w:lineRule="atLeast" w:before="106"/>
        <w:ind w:left="513" w:right="1127"/>
        <w:jc w:val="left"/>
      </w:pPr>
      <w:r>
        <w:rPr/>
        <w:t>（一）历史沿革 </w:t>
      </w:r>
      <w:r>
        <w:rPr>
          <w:spacing w:val="-1"/>
        </w:rPr>
        <w:t>天舟文化股份有限公司（以下简称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）原名湖南天舟科教文化股份有限公司，是由原湖南天舟科教文化</w:t>
      </w:r>
    </w:p>
    <w:p>
      <w:pPr>
        <w:pStyle w:val="BodyText"/>
        <w:spacing w:line="240" w:lineRule="auto" w:before="111"/>
        <w:ind w:right="0"/>
        <w:jc w:val="left"/>
      </w:pPr>
      <w:r>
        <w:rPr/>
        <w:t>拓展有限公司整体变更的股份有限公司</w:t>
      </w:r>
      <w:r>
        <w:rPr>
          <w:spacing w:val="-82"/>
        </w:rPr>
        <w:t>。</w:t>
      </w:r>
      <w:r>
        <w:rPr/>
        <w:t>湖南天舟科教文化拓展有限公司于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日在湖南省工商行政管理局登记</w:t>
      </w:r>
    </w:p>
    <w:p>
      <w:pPr>
        <w:pStyle w:val="BodyText"/>
        <w:spacing w:line="240" w:lineRule="auto" w:before="111"/>
        <w:ind w:right="0"/>
        <w:jc w:val="left"/>
        <w:rPr>
          <w:rFonts w:ascii="Times New Roman" w:hAnsi="Times New Roman" w:cs="Times New Roman" w:eastAsia="Times New Roman" w:hint="default"/>
        </w:rPr>
      </w:pPr>
      <w:r>
        <w:rPr/>
        <w:t>成立</w:t>
      </w:r>
      <w:r>
        <w:rPr>
          <w:spacing w:val="-92"/>
        </w:rPr>
        <w:t>，</w:t>
      </w:r>
      <w:r>
        <w:rPr/>
        <w:t>公司成立时注册资本人</w:t>
      </w:r>
      <w:r>
        <w:rPr>
          <w:spacing w:val="2"/>
        </w:rPr>
        <w:t>民</w:t>
      </w:r>
      <w:r>
        <w:rPr/>
        <w:t>币</w:t>
      </w:r>
      <w:r>
        <w:rPr>
          <w:spacing w:val="-61"/>
        </w:rPr>
        <w:t> </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4"/>
        </w:rPr>
        <w:t> </w:t>
      </w:r>
      <w:r>
        <w:rPr/>
        <w:t>万元</w:t>
      </w:r>
      <w:r>
        <w:rPr>
          <w:spacing w:val="-92"/>
        </w:rPr>
        <w:t>，</w:t>
      </w:r>
      <w:r>
        <w:rPr/>
        <w:t>其中湖南天鸿投资有限公司出资</w:t>
      </w:r>
      <w:r>
        <w:rPr>
          <w:spacing w:val="-61"/>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5"/>
        </w:rPr>
        <w:t> </w:t>
      </w:r>
      <w:r>
        <w:rPr/>
        <w:t>万元</w:t>
      </w:r>
      <w:r>
        <w:rPr>
          <w:spacing w:val="-92"/>
        </w:rPr>
        <w:t>，</w:t>
      </w:r>
      <w:r>
        <w:rPr/>
        <w:t>湖南教育出版社工会出资</w:t>
      </w:r>
      <w:r>
        <w:rPr>
          <w:spacing w:val="-61"/>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p>
    <w:p>
      <w:pPr>
        <w:pStyle w:val="BodyText"/>
        <w:spacing w:line="240" w:lineRule="auto" w:before="111"/>
        <w:ind w:right="0"/>
        <w:jc w:val="left"/>
      </w:pPr>
      <w:r>
        <w:rPr/>
        <w:t>万元，成立时企业法人营业执照注册号为</w:t>
      </w:r>
      <w:r>
        <w:rPr>
          <w:spacing w:val="-48"/>
        </w:rPr>
        <w:t> </w:t>
      </w:r>
      <w:r>
        <w:rPr>
          <w:rFonts w:ascii="Times New Roman" w:hAnsi="Times New Roman" w:cs="Times New Roman" w:eastAsia="Times New Roman" w:hint="default"/>
        </w:rPr>
        <w:t>4300002004810</w:t>
      </w:r>
      <w:r>
        <w:rPr/>
        <w:t>。</w:t>
      </w:r>
    </w:p>
    <w:p>
      <w:pPr>
        <w:spacing w:line="240" w:lineRule="auto" w:before="5"/>
        <w:rPr>
          <w:rFonts w:ascii="宋体" w:hAnsi="宋体" w:cs="宋体" w:eastAsia="宋体" w:hint="default"/>
          <w:sz w:val="20"/>
          <w:szCs w:val="20"/>
        </w:rPr>
      </w:pPr>
    </w:p>
    <w:p>
      <w:pPr>
        <w:pStyle w:val="BodyText"/>
        <w:spacing w:line="240" w:lineRule="auto"/>
        <w:ind w:left="513" w:right="0"/>
        <w:jc w:val="left"/>
      </w:pPr>
      <w:r>
        <w:rPr>
          <w:rFonts w:ascii="Times New Roman" w:hAnsi="Times New Roman" w:cs="Times New Roman" w:eastAsia="Times New Roman" w:hint="default"/>
        </w:rPr>
        <w:t>2007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月，公司增资</w:t>
      </w:r>
      <w:r>
        <w:rPr>
          <w:spacing w:val="-49"/>
        </w:rPr>
        <w:t> </w:t>
      </w:r>
      <w:r>
        <w:rPr>
          <w:rFonts w:ascii="Times New Roman" w:hAnsi="Times New Roman" w:cs="Times New Roman" w:eastAsia="Times New Roman" w:hint="default"/>
        </w:rPr>
        <w:t>4,700.00</w:t>
      </w:r>
      <w:r>
        <w:rPr>
          <w:rFonts w:ascii="Times New Roman" w:hAnsi="Times New Roman" w:cs="Times New Roman" w:eastAsia="Times New Roman" w:hint="default"/>
          <w:spacing w:val="1"/>
        </w:rPr>
        <w:t> </w:t>
      </w:r>
      <w:r>
        <w:rPr/>
        <w:t>万元，增资后注册资本变更为人民币</w:t>
      </w:r>
      <w:r>
        <w:rPr>
          <w:spacing w:val="-47"/>
        </w:rPr>
        <w:t> </w:t>
      </w:r>
      <w:r>
        <w:rPr>
          <w:rFonts w:ascii="Times New Roman" w:hAnsi="Times New Roman" w:cs="Times New Roman" w:eastAsia="Times New Roman" w:hint="default"/>
        </w:rPr>
        <w:t>5,000.00 </w:t>
      </w:r>
      <w:r>
        <w:rPr/>
        <w:t>万元。</w:t>
      </w:r>
    </w:p>
    <w:p>
      <w:pPr>
        <w:spacing w:line="240" w:lineRule="auto" w:before="5"/>
        <w:rPr>
          <w:rFonts w:ascii="宋体" w:hAnsi="宋体" w:cs="宋体" w:eastAsia="宋体" w:hint="default"/>
          <w:sz w:val="20"/>
          <w:szCs w:val="20"/>
        </w:rPr>
      </w:pPr>
    </w:p>
    <w:p>
      <w:pPr>
        <w:pStyle w:val="BodyText"/>
        <w:spacing w:line="240" w:lineRule="auto"/>
        <w:ind w:left="513"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21 </w:t>
      </w:r>
      <w:r>
        <w:rPr/>
        <w:t>日，湖南天舟科教文化拓展有限公司以</w:t>
      </w:r>
      <w:r>
        <w:rPr>
          <w:spacing w:val="-4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30 </w:t>
      </w:r>
      <w:r>
        <w:rPr/>
        <w:t>日经审计后的净资产</w:t>
      </w:r>
      <w:r>
        <w:rPr>
          <w:spacing w:val="-46"/>
        </w:rPr>
        <w:t> </w:t>
      </w:r>
      <w:r>
        <w:rPr>
          <w:rFonts w:ascii="Times New Roman" w:hAnsi="Times New Roman" w:cs="Times New Roman" w:eastAsia="Times New Roman" w:hint="default"/>
        </w:rPr>
        <w:t>53,357,644.43</w:t>
      </w:r>
      <w:r>
        <w:rPr>
          <w:rFonts w:ascii="Times New Roman" w:hAnsi="Times New Roman" w:cs="Times New Roman" w:eastAsia="Times New Roman" w:hint="default"/>
          <w:spacing w:val="2"/>
        </w:rPr>
        <w:t> </w:t>
      </w:r>
      <w:r>
        <w:rPr/>
        <w:t>元按净资产</w:t>
      </w:r>
    </w:p>
    <w:p>
      <w:pPr>
        <w:pStyle w:val="BodyText"/>
        <w:spacing w:line="240" w:lineRule="auto" w:before="111"/>
        <w:ind w:right="0"/>
        <w:jc w:val="left"/>
      </w:pPr>
      <w:r>
        <w:rPr>
          <w:rFonts w:ascii="Times New Roman" w:hAnsi="Times New Roman" w:cs="Times New Roman" w:eastAsia="Times New Roman" w:hint="default"/>
          <w:spacing w:val="-3"/>
        </w:rPr>
        <w:t>1.067</w:t>
      </w:r>
      <w:r>
        <w:rPr>
          <w:spacing w:val="-3"/>
        </w:rPr>
        <w:t>：</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7"/>
        </w:rPr>
        <w:t> </w:t>
      </w:r>
      <w:r>
        <w:rPr/>
        <w:t>折股，整体变更为湖南天舟科教文化股份有限公司。整体变更后，公司股本为</w:t>
      </w:r>
      <w:r>
        <w:rPr>
          <w:spacing w:val="-52"/>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6"/>
        </w:rPr>
        <w:t> </w:t>
      </w:r>
      <w:r>
        <w:rPr>
          <w:spacing w:val="-4"/>
        </w:rPr>
        <w:t>万元，计</w:t>
      </w:r>
      <w:r>
        <w:rPr>
          <w:spacing w:val="-55"/>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6"/>
        </w:rPr>
        <w:t> </w:t>
      </w:r>
      <w:r>
        <w:rPr>
          <w:spacing w:val="-5"/>
        </w:rPr>
        <w:t>万股，其</w:t>
      </w:r>
    </w:p>
    <w:p>
      <w:pPr>
        <w:pStyle w:val="BodyText"/>
        <w:spacing w:line="345" w:lineRule="auto" w:before="111"/>
        <w:ind w:right="1128"/>
        <w:jc w:val="left"/>
      </w:pPr>
      <w:r>
        <w:rPr/>
        <w:t>中湖南天鸿投资集团有限公司出资</w:t>
      </w:r>
      <w:r>
        <w:rPr>
          <w:spacing w:val="-43"/>
        </w:rPr>
        <w:t> </w:t>
      </w:r>
      <w:r>
        <w:rPr>
          <w:rFonts w:ascii="Times New Roman" w:hAnsi="Times New Roman" w:cs="Times New Roman" w:eastAsia="Times New Roman" w:hint="default"/>
        </w:rPr>
        <w:t>4,898.00</w:t>
      </w:r>
      <w:r>
        <w:rPr>
          <w:rFonts w:ascii="Times New Roman" w:hAnsi="Times New Roman" w:cs="Times New Roman" w:eastAsia="Times New Roman" w:hint="default"/>
          <w:spacing w:val="3"/>
        </w:rPr>
        <w:t> </w:t>
      </w:r>
      <w:r>
        <w:rPr>
          <w:spacing w:val="-8"/>
        </w:rPr>
        <w:t>万元，</w:t>
      </w:r>
      <w:r>
        <w:rPr>
          <w:rFonts w:ascii="Times New Roman" w:hAnsi="Times New Roman" w:cs="Times New Roman" w:eastAsia="Times New Roman" w:hint="default"/>
          <w:spacing w:val="-8"/>
        </w:rPr>
        <w:t>102</w:t>
      </w:r>
      <w:r>
        <w:rPr>
          <w:rFonts w:ascii="Times New Roman" w:hAnsi="Times New Roman" w:cs="Times New Roman" w:eastAsia="Times New Roman" w:hint="default"/>
          <w:spacing w:val="2"/>
        </w:rPr>
        <w:t> </w:t>
      </w:r>
      <w:r>
        <w:rPr/>
        <w:t>名自然人股东出资</w:t>
      </w:r>
      <w:r>
        <w:rPr>
          <w:spacing w:val="-44"/>
        </w:rPr>
        <w:t> </w:t>
      </w:r>
      <w:r>
        <w:rPr>
          <w:rFonts w:ascii="Times New Roman" w:hAnsi="Times New Roman" w:cs="Times New Roman" w:eastAsia="Times New Roman" w:hint="default"/>
        </w:rPr>
        <w:t>102.00</w:t>
      </w:r>
      <w:r>
        <w:rPr>
          <w:rFonts w:ascii="Times New Roman" w:hAnsi="Times New Roman" w:cs="Times New Roman" w:eastAsia="Times New Roman" w:hint="default"/>
          <w:spacing w:val="3"/>
        </w:rPr>
        <w:t> </w:t>
      </w:r>
      <w:r>
        <w:rPr>
          <w:spacing w:val="-3"/>
        </w:rPr>
        <w:t>万元。整体变更后的企业法人营业执照注册</w:t>
      </w:r>
      <w:r>
        <w:rPr/>
        <w:t> 号为</w:t>
      </w:r>
      <w:r>
        <w:rPr>
          <w:spacing w:val="-49"/>
        </w:rPr>
        <w:t> </w:t>
      </w:r>
      <w:r>
        <w:rPr>
          <w:rFonts w:ascii="Times New Roman" w:hAnsi="Times New Roman" w:cs="Times New Roman" w:eastAsia="Times New Roman" w:hint="default"/>
        </w:rPr>
        <w:t>430121000002025</w:t>
      </w:r>
      <w:r>
        <w:rPr/>
        <w:t>。</w:t>
      </w:r>
    </w:p>
    <w:p>
      <w:pPr>
        <w:spacing w:line="240" w:lineRule="auto" w:before="9"/>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 </w:t>
      </w:r>
      <w:r>
        <w:rPr/>
        <w:t>月，公司增资</w:t>
      </w:r>
      <w:r>
        <w:rPr>
          <w:spacing w:val="-48"/>
        </w:rPr>
        <w:t> </w:t>
      </w:r>
      <w:r>
        <w:rPr>
          <w:rFonts w:ascii="Times New Roman" w:hAnsi="Times New Roman" w:cs="Times New Roman" w:eastAsia="Times New Roman" w:hint="default"/>
        </w:rPr>
        <w:t>600.00</w:t>
      </w:r>
      <w:r>
        <w:rPr>
          <w:rFonts w:ascii="Times New Roman" w:hAnsi="Times New Roman" w:cs="Times New Roman" w:eastAsia="Times New Roman" w:hint="default"/>
          <w:spacing w:val="-1"/>
        </w:rPr>
        <w:t> </w:t>
      </w:r>
      <w:r>
        <w:rPr/>
        <w:t>万元，增资后公司股本增加至</w:t>
      </w:r>
      <w:r>
        <w:rPr>
          <w:spacing w:val="-46"/>
        </w:rPr>
        <w:t> </w:t>
      </w:r>
      <w:r>
        <w:rPr>
          <w:rFonts w:ascii="Times New Roman" w:hAnsi="Times New Roman" w:cs="Times New Roman" w:eastAsia="Times New Roman" w:hint="default"/>
        </w:rPr>
        <w:t>5,600.00</w:t>
      </w:r>
      <w:r>
        <w:rPr>
          <w:rFonts w:ascii="Times New Roman" w:hAnsi="Times New Roman" w:cs="Times New Roman" w:eastAsia="Times New Roman" w:hint="default"/>
          <w:spacing w:val="1"/>
        </w:rPr>
        <w:t> </w:t>
      </w:r>
      <w:r>
        <w:rPr/>
        <w:t>万元。</w:t>
      </w:r>
    </w:p>
    <w:p>
      <w:pPr>
        <w:spacing w:line="240" w:lineRule="auto" w:before="6"/>
        <w:rPr>
          <w:rFonts w:ascii="宋体" w:hAnsi="宋体" w:cs="宋体" w:eastAsia="宋体" w:hint="default"/>
          <w:sz w:val="20"/>
          <w:szCs w:val="20"/>
        </w:rPr>
      </w:pPr>
    </w:p>
    <w:p>
      <w:pPr>
        <w:pStyle w:val="BodyText"/>
        <w:spacing w:line="240" w:lineRule="auto"/>
        <w:ind w:left="51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日，公司经中国证监会《证监许可</w:t>
      </w:r>
      <w:r>
        <w:rPr>
          <w:rFonts w:ascii="Times New Roman" w:hAnsi="Times New Roman" w:cs="Times New Roman" w:eastAsia="Times New Roman" w:hint="default"/>
        </w:rPr>
        <w:t>[2010]1697</w:t>
      </w:r>
      <w:r>
        <w:rPr>
          <w:rFonts w:ascii="Times New Roman" w:hAnsi="Times New Roman" w:cs="Times New Roman" w:eastAsia="Times New Roman" w:hint="default"/>
          <w:spacing w:val="-3"/>
        </w:rPr>
        <w:t> </w:t>
      </w:r>
      <w:r>
        <w:rPr/>
        <w:t>号》文批准，向社会公开发行社会公众股</w:t>
      </w:r>
      <w:r>
        <w:rPr>
          <w:spacing w:val="-48"/>
        </w:rPr>
        <w:t> </w:t>
      </w:r>
      <w:r>
        <w:rPr>
          <w:rFonts w:ascii="Times New Roman" w:hAnsi="Times New Roman" w:cs="Times New Roman" w:eastAsia="Times New Roman" w:hint="default"/>
        </w:rPr>
        <w:t>1,900.00</w:t>
      </w:r>
      <w:r>
        <w:rPr>
          <w:rFonts w:ascii="Times New Roman" w:hAnsi="Times New Roman" w:cs="Times New Roman" w:eastAsia="Times New Roman" w:hint="default"/>
          <w:spacing w:val="-3"/>
        </w:rPr>
        <w:t> </w:t>
      </w:r>
      <w:r>
        <w:rPr/>
        <w:t>万股；</w:t>
      </w:r>
    </w:p>
    <w:p>
      <w:pPr>
        <w:pStyle w:val="BodyText"/>
        <w:spacing w:line="240" w:lineRule="auto" w:before="111"/>
        <w:ind w:right="0"/>
        <w:jc w:val="left"/>
        <w:rPr>
          <w:rFonts w:ascii="Times New Roman" w:hAnsi="Times New Roman" w:cs="Times New Roman" w:eastAsia="Times New Roman" w:hint="default"/>
        </w:rPr>
      </w:pPr>
      <w:r>
        <w:rPr>
          <w:spacing w:val="-3"/>
        </w:rPr>
        <w:t>经深圳证券交易所《深证上</w:t>
      </w:r>
      <w:r>
        <w:rPr>
          <w:rFonts w:ascii="Times New Roman" w:hAnsi="Times New Roman" w:cs="Times New Roman" w:eastAsia="Times New Roman" w:hint="default"/>
          <w:spacing w:val="-3"/>
        </w:rPr>
        <w:t>[2010]412</w:t>
      </w:r>
      <w:r>
        <w:rPr>
          <w:rFonts w:ascii="Times New Roman" w:hAnsi="Times New Roman" w:cs="Times New Roman" w:eastAsia="Times New Roman" w:hint="default"/>
          <w:spacing w:val="3"/>
        </w:rPr>
        <w:t> </w:t>
      </w:r>
      <w:r>
        <w:rPr>
          <w:spacing w:val="-15"/>
        </w:rPr>
        <w:t>号》文同意，于</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spacing w:val="-3"/>
        </w:rPr>
        <w:t>日在深交所创业板上市交易。公司股本增加至</w:t>
      </w:r>
      <w:r>
        <w:rPr>
          <w:spacing w:val="-44"/>
        </w:rPr>
        <w:t> </w:t>
      </w:r>
      <w:r>
        <w:rPr>
          <w:rFonts w:ascii="Times New Roman" w:hAnsi="Times New Roman" w:cs="Times New Roman" w:eastAsia="Times New Roman" w:hint="default"/>
        </w:rPr>
        <w:t>7,500.00</w:t>
      </w:r>
    </w:p>
    <w:p>
      <w:pPr>
        <w:pStyle w:val="BodyText"/>
        <w:spacing w:line="240" w:lineRule="auto" w:before="111"/>
        <w:ind w:right="0"/>
        <w:jc w:val="left"/>
      </w:pPr>
      <w:r>
        <w:rPr/>
        <w:t>万元，其中湖南天鸿投资集团有限公司出资</w:t>
      </w:r>
      <w:r>
        <w:rPr>
          <w:spacing w:val="-46"/>
        </w:rPr>
        <w:t> </w:t>
      </w:r>
      <w:r>
        <w:rPr>
          <w:rFonts w:ascii="Times New Roman" w:hAnsi="Times New Roman" w:cs="Times New Roman" w:eastAsia="Times New Roman" w:hint="default"/>
        </w:rPr>
        <w:t>4,888.00</w:t>
      </w:r>
      <w:r>
        <w:rPr>
          <w:rFonts w:ascii="Times New Roman" w:hAnsi="Times New Roman" w:cs="Times New Roman" w:eastAsia="Times New Roman" w:hint="default"/>
          <w:spacing w:val="-1"/>
        </w:rPr>
        <w:t> </w:t>
      </w:r>
      <w:r>
        <w:rPr/>
        <w:t>万元，占总股本的</w:t>
      </w:r>
      <w:r>
        <w:rPr>
          <w:spacing w:val="-47"/>
        </w:rPr>
        <w:t> </w:t>
      </w:r>
      <w:r>
        <w:rPr>
          <w:rFonts w:ascii="Times New Roman" w:hAnsi="Times New Roman" w:cs="Times New Roman" w:eastAsia="Times New Roman" w:hint="default"/>
        </w:rPr>
        <w:t>65.17%</w:t>
      </w:r>
      <w:r>
        <w:rPr/>
        <w:t>。</w:t>
      </w:r>
    </w:p>
    <w:p>
      <w:pPr>
        <w:spacing w:line="240" w:lineRule="auto" w:before="9"/>
        <w:rPr>
          <w:rFonts w:ascii="宋体" w:hAnsi="宋体" w:cs="宋体" w:eastAsia="宋体" w:hint="default"/>
          <w:sz w:val="17"/>
          <w:szCs w:val="17"/>
        </w:rPr>
      </w:pPr>
    </w:p>
    <w:p>
      <w:pPr>
        <w:pStyle w:val="Heading4"/>
        <w:spacing w:line="240" w:lineRule="auto"/>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w:t>
      </w:r>
      <w:r>
        <w:rPr>
          <w:rFonts w:ascii="Times New Roman" w:hAnsi="Times New Roman" w:cs="Times New Roman" w:eastAsia="Times New Roman" w:hint="default"/>
        </w:rPr>
        <w:t>2010</w:t>
      </w:r>
      <w:r>
        <w:rPr/>
        <w:t>年度股东大会决议，以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7,500.00</w:t>
      </w:r>
      <w:r>
        <w:rPr/>
        <w:t>万股为基数，按每</w:t>
      </w:r>
      <w:r>
        <w:rPr>
          <w:rFonts w:ascii="Times New Roman" w:hAnsi="Times New Roman" w:cs="Times New Roman" w:eastAsia="Times New Roman" w:hint="default"/>
        </w:rPr>
        <w:t>10</w:t>
      </w:r>
    </w:p>
    <w:p>
      <w:pPr>
        <w:pStyle w:val="Heading4"/>
        <w:spacing w:line="240" w:lineRule="auto" w:before="69"/>
        <w:ind w:right="0"/>
        <w:jc w:val="left"/>
      </w:pPr>
      <w:r>
        <w:rPr/>
        <w:t>股转增</w:t>
      </w:r>
      <w:r>
        <w:rPr>
          <w:rFonts w:ascii="Times New Roman" w:hAnsi="Times New Roman" w:cs="Times New Roman" w:eastAsia="Times New Roman" w:hint="default"/>
        </w:rPr>
        <w:t>3</w:t>
      </w:r>
      <w:r>
        <w:rPr/>
        <w:t>股的比例，以资本公积转增股份</w:t>
      </w:r>
      <w:r>
        <w:rPr>
          <w:rFonts w:ascii="Times New Roman" w:hAnsi="Times New Roman" w:cs="Times New Roman" w:eastAsia="Times New Roman" w:hint="default"/>
        </w:rPr>
        <w:t>2,250.00</w:t>
      </w:r>
      <w:r>
        <w:rPr/>
        <w:t>万股，公司股本增加至</w:t>
      </w:r>
      <w:r>
        <w:rPr>
          <w:rFonts w:ascii="Times New Roman" w:hAnsi="Times New Roman" w:cs="Times New Roman" w:eastAsia="Times New Roman" w:hint="default"/>
        </w:rPr>
        <w:t>9,750.00</w:t>
      </w:r>
      <w:r>
        <w:rPr/>
        <w:t>万元。</w:t>
      </w:r>
    </w:p>
    <w:p>
      <w:pPr>
        <w:spacing w:line="240" w:lineRule="auto" w:before="12"/>
        <w:rPr>
          <w:rFonts w:ascii="宋体" w:hAnsi="宋体" w:cs="宋体" w:eastAsia="宋体" w:hint="default"/>
          <w:sz w:val="19"/>
          <w:szCs w:val="19"/>
        </w:rPr>
      </w:pPr>
    </w:p>
    <w:p>
      <w:pPr>
        <w:pStyle w:val="BodyText"/>
        <w:spacing w:line="240" w:lineRule="auto"/>
        <w:ind w:left="513"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日，公司名称变更为天舟文化股份有限公司。</w:t>
      </w:r>
    </w:p>
    <w:p>
      <w:pPr>
        <w:spacing w:line="240" w:lineRule="auto" w:before="9"/>
        <w:rPr>
          <w:rFonts w:ascii="宋体" w:hAnsi="宋体" w:cs="宋体" w:eastAsia="宋体" w:hint="default"/>
          <w:sz w:val="17"/>
          <w:szCs w:val="17"/>
        </w:rPr>
      </w:pPr>
    </w:p>
    <w:p>
      <w:pPr>
        <w:pStyle w:val="Heading4"/>
        <w:spacing w:line="240" w:lineRule="auto"/>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日，公司</w:t>
      </w:r>
      <w:r>
        <w:rPr>
          <w:rFonts w:ascii="Times New Roman" w:hAnsi="Times New Roman" w:cs="Times New Roman" w:eastAsia="Times New Roman" w:hint="default"/>
        </w:rPr>
        <w:t>2011</w:t>
      </w:r>
      <w:r>
        <w:rPr/>
        <w:t>年度股东大会决议，以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9,750.00</w:t>
      </w:r>
      <w:r>
        <w:rPr/>
        <w:t>万股为基数，按每</w:t>
      </w:r>
      <w:r>
        <w:rPr>
          <w:rFonts w:ascii="Times New Roman" w:hAnsi="Times New Roman" w:cs="Times New Roman" w:eastAsia="Times New Roman" w:hint="default"/>
        </w:rPr>
        <w:t>10</w:t>
      </w:r>
    </w:p>
    <w:p>
      <w:pPr>
        <w:pStyle w:val="Heading4"/>
        <w:spacing w:line="240" w:lineRule="auto" w:before="69"/>
        <w:ind w:right="0"/>
        <w:jc w:val="left"/>
      </w:pPr>
      <w:r>
        <w:rPr/>
        <w:t>股转增</w:t>
      </w:r>
      <w:r>
        <w:rPr>
          <w:rFonts w:ascii="Times New Roman" w:hAnsi="Times New Roman" w:cs="Times New Roman" w:eastAsia="Times New Roman" w:hint="default"/>
        </w:rPr>
        <w:t>3</w:t>
      </w:r>
      <w:r>
        <w:rPr/>
        <w:t>股的比例，以资本公积转增股份</w:t>
      </w:r>
      <w:r>
        <w:rPr>
          <w:rFonts w:ascii="Times New Roman" w:hAnsi="Times New Roman" w:cs="Times New Roman" w:eastAsia="Times New Roman" w:hint="default"/>
        </w:rPr>
        <w:t>2,925.00</w:t>
      </w:r>
      <w:r>
        <w:rPr/>
        <w:t>万股，公司股本增加至</w:t>
      </w:r>
      <w:r>
        <w:rPr>
          <w:rFonts w:ascii="Times New Roman" w:hAnsi="Times New Roman" w:cs="Times New Roman" w:eastAsia="Times New Roman" w:hint="default"/>
        </w:rPr>
        <w:t>12,675.00</w:t>
      </w:r>
      <w:r>
        <w:rPr/>
        <w:t>万元。</w:t>
      </w:r>
    </w:p>
    <w:p>
      <w:pPr>
        <w:spacing w:line="240" w:lineRule="auto" w:before="3"/>
        <w:rPr>
          <w:rFonts w:ascii="宋体" w:hAnsi="宋体" w:cs="宋体" w:eastAsia="宋体" w:hint="default"/>
          <w:sz w:val="17"/>
          <w:szCs w:val="17"/>
        </w:rPr>
      </w:pPr>
    </w:p>
    <w:p>
      <w:pPr>
        <w:pStyle w:val="Heading4"/>
        <w:spacing w:line="240" w:lineRule="auto"/>
        <w:ind w:left="573"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日，公司</w:t>
      </w:r>
      <w:r>
        <w:rPr>
          <w:rFonts w:ascii="Times New Roman" w:hAnsi="Times New Roman" w:cs="Times New Roman" w:eastAsia="Times New Roman" w:hint="default"/>
        </w:rPr>
        <w:t>2012</w:t>
      </w:r>
      <w:r>
        <w:rPr/>
        <w:t>年度股东大会决议，以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12,675.00</w:t>
      </w:r>
      <w:r>
        <w:rPr/>
        <w:t>万股为基数，按每</w:t>
      </w:r>
    </w:p>
    <w:p>
      <w:pPr>
        <w:pStyle w:val="Heading4"/>
        <w:spacing w:line="240" w:lineRule="auto" w:before="69"/>
        <w:ind w:right="0"/>
        <w:jc w:val="left"/>
      </w:pP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股的比例，以资本公积转增股份</w:t>
      </w:r>
      <w:r>
        <w:rPr>
          <w:rFonts w:ascii="Times New Roman" w:hAnsi="Times New Roman" w:cs="Times New Roman" w:eastAsia="Times New Roman" w:hint="default"/>
        </w:rPr>
        <w:t>2,535.00</w:t>
      </w:r>
      <w:r>
        <w:rPr/>
        <w:t>万股，公司股本增加至</w:t>
      </w:r>
      <w:r>
        <w:rPr>
          <w:rFonts w:ascii="Times New Roman" w:hAnsi="Times New Roman" w:cs="Times New Roman" w:eastAsia="Times New Roman" w:hint="default"/>
        </w:rPr>
        <w:t>15,210.00</w:t>
      </w:r>
      <w:r>
        <w:rPr/>
        <w:t>万元。</w:t>
      </w:r>
    </w:p>
    <w:p>
      <w:pPr>
        <w:spacing w:line="240" w:lineRule="auto" w:before="3"/>
        <w:rPr>
          <w:rFonts w:ascii="宋体" w:hAnsi="宋体" w:cs="宋体" w:eastAsia="宋体" w:hint="default"/>
          <w:sz w:val="17"/>
          <w:szCs w:val="17"/>
        </w:rPr>
      </w:pPr>
    </w:p>
    <w:p>
      <w:pPr>
        <w:pStyle w:val="Heading4"/>
        <w:spacing w:line="240" w:lineRule="auto"/>
        <w:ind w:left="573"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日，公司</w:t>
      </w:r>
      <w:r>
        <w:rPr>
          <w:rFonts w:ascii="Times New Roman" w:hAnsi="Times New Roman" w:cs="Times New Roman" w:eastAsia="Times New Roman" w:hint="default"/>
        </w:rPr>
        <w:t>2013</w:t>
      </w:r>
      <w:r>
        <w:rPr/>
        <w:t>年度股东大会决议，以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15,210.00</w:t>
      </w:r>
      <w:r>
        <w:rPr/>
        <w:t>万股为基数，按每</w:t>
      </w:r>
    </w:p>
    <w:p>
      <w:pPr>
        <w:pStyle w:val="Heading4"/>
        <w:spacing w:line="240" w:lineRule="auto" w:before="69"/>
        <w:ind w:right="0"/>
        <w:jc w:val="left"/>
      </w:pP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股的比例，以资本公积转增股份</w:t>
      </w:r>
      <w:r>
        <w:rPr>
          <w:rFonts w:ascii="Times New Roman" w:hAnsi="Times New Roman" w:cs="Times New Roman" w:eastAsia="Times New Roman" w:hint="default"/>
        </w:rPr>
        <w:t>7,605.00</w:t>
      </w:r>
      <w:r>
        <w:rPr/>
        <w:t>万股，公司股本增加至</w:t>
      </w:r>
      <w:r>
        <w:rPr>
          <w:rFonts w:ascii="Times New Roman" w:hAnsi="Times New Roman" w:cs="Times New Roman" w:eastAsia="Times New Roman" w:hint="default"/>
        </w:rPr>
        <w:t>22,815.00</w:t>
      </w:r>
      <w:r>
        <w:rPr/>
        <w:t>万元。</w:t>
      </w:r>
    </w:p>
    <w:p>
      <w:pPr>
        <w:spacing w:line="240" w:lineRule="auto" w:before="3"/>
        <w:rPr>
          <w:rFonts w:ascii="宋体" w:hAnsi="宋体" w:cs="宋体" w:eastAsia="宋体" w:hint="default"/>
          <w:sz w:val="17"/>
          <w:szCs w:val="17"/>
        </w:rPr>
      </w:pPr>
    </w:p>
    <w:p>
      <w:pPr>
        <w:pStyle w:val="Heading4"/>
        <w:spacing w:line="240" w:lineRule="auto"/>
        <w:ind w:left="573"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日，经中国证券监督管理委员会《关于核准天舟文化股份有限公司向李桂华等发行股份</w:t>
      </w:r>
    </w:p>
    <w:p>
      <w:pPr>
        <w:spacing w:after="0" w:line="240" w:lineRule="auto"/>
        <w:jc w:val="left"/>
        <w:sectPr>
          <w:pgSz w:w="11910" w:h="16840"/>
          <w:pgMar w:header="877" w:footer="980" w:top="1100" w:bottom="1160" w:left="980" w:right="0"/>
        </w:sectPr>
      </w:pPr>
    </w:p>
    <w:p>
      <w:pPr>
        <w:spacing w:line="240" w:lineRule="auto" w:before="1"/>
        <w:rPr>
          <w:rFonts w:ascii="宋体" w:hAnsi="宋体" w:cs="宋体" w:eastAsia="宋体" w:hint="default"/>
          <w:sz w:val="25"/>
          <w:szCs w:val="25"/>
        </w:rPr>
      </w:pPr>
    </w:p>
    <w:p>
      <w:pPr>
        <w:pStyle w:val="Heading4"/>
        <w:spacing w:line="297" w:lineRule="auto" w:before="36"/>
        <w:ind w:right="1131"/>
        <w:jc w:val="both"/>
      </w:pPr>
      <w:r>
        <w:rPr>
          <w:spacing w:val="-4"/>
          <w:w w:val="100"/>
        </w:rPr>
        <w:t>购买资产并募集配套资金的批复》（证监许可字</w:t>
      </w:r>
      <w:r>
        <w:rPr>
          <w:rFonts w:ascii="Times New Roman" w:hAnsi="Times New Roman" w:cs="Times New Roman" w:eastAsia="Times New Roman" w:hint="default"/>
          <w:spacing w:val="-4"/>
          <w:w w:val="100"/>
        </w:rPr>
        <w:t>[2014]416</w:t>
      </w:r>
      <w:r>
        <w:rPr>
          <w:spacing w:val="-4"/>
          <w:w w:val="100"/>
        </w:rPr>
        <w:t>号文件）核准，公司以支付现金及发行股份的方</w:t>
      </w:r>
      <w:r>
        <w:rPr>
          <w:spacing w:val="-71"/>
          <w:w w:val="100"/>
        </w:rPr>
        <w:t> </w:t>
      </w:r>
      <w:r>
        <w:rPr>
          <w:spacing w:val="-71"/>
          <w:w w:val="100"/>
        </w:rPr>
      </w:r>
      <w:r>
        <w:rPr>
          <w:spacing w:val="-3"/>
        </w:rPr>
        <w:t>式购买北京神奇时代网络有限公司（以下简称</w:t>
      </w:r>
      <w:r>
        <w:rPr>
          <w:rFonts w:ascii="Times New Roman" w:hAnsi="Times New Roman" w:cs="Times New Roman" w:eastAsia="Times New Roman" w:hint="default"/>
          <w:spacing w:val="-3"/>
        </w:rPr>
        <w:t>“</w:t>
      </w:r>
      <w:r>
        <w:rPr>
          <w:spacing w:val="-3"/>
        </w:rPr>
        <w:t>神奇时代</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100%</w:t>
      </w:r>
      <w:r>
        <w:rPr>
          <w:spacing w:val="-3"/>
        </w:rPr>
        <w:t>股权，并募集配套资金，增加股本人民币</w:t>
      </w:r>
      <w:r>
        <w:rPr>
          <w:spacing w:val="-43"/>
        </w:rPr>
        <w:t> </w:t>
      </w:r>
      <w:r>
        <w:rPr>
          <w:spacing w:val="-43"/>
        </w:rPr>
      </w:r>
      <w:r>
        <w:rPr>
          <w:rFonts w:ascii="Times New Roman" w:hAnsi="Times New Roman" w:cs="Times New Roman" w:eastAsia="Times New Roman" w:hint="default"/>
        </w:rPr>
        <w:t>12,380.9591</w:t>
      </w:r>
      <w:r>
        <w:rPr/>
        <w:t>万元，变更后的股本为人民币</w:t>
      </w:r>
      <w:r>
        <w:rPr>
          <w:rFonts w:ascii="Times New Roman" w:hAnsi="Times New Roman" w:cs="Times New Roman" w:eastAsia="Times New Roman" w:hint="default"/>
        </w:rPr>
        <w:t>35,195.9591</w:t>
      </w:r>
      <w:r>
        <w:rPr/>
        <w:t>万元。</w:t>
      </w:r>
    </w:p>
    <w:p>
      <w:pPr>
        <w:pStyle w:val="Heading4"/>
        <w:spacing w:line="240" w:lineRule="auto" w:before="169"/>
        <w:ind w:left="57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日，公司</w:t>
      </w:r>
      <w:r>
        <w:rPr>
          <w:rFonts w:ascii="Times New Roman" w:hAnsi="Times New Roman" w:cs="Times New Roman" w:eastAsia="Times New Roman" w:hint="default"/>
        </w:rPr>
        <w:t>2014</w:t>
      </w:r>
      <w:r>
        <w:rPr/>
        <w:t>年度股东大会决议，以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35,195.9591</w:t>
      </w:r>
      <w:r>
        <w:rPr/>
        <w:t>万股为基数，按每</w:t>
      </w:r>
    </w:p>
    <w:p>
      <w:pPr>
        <w:pStyle w:val="Heading4"/>
        <w:spacing w:line="240" w:lineRule="auto" w:before="69"/>
        <w:ind w:right="0"/>
        <w:jc w:val="left"/>
      </w:pP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股的比例，以资本公积转增股份</w:t>
      </w:r>
      <w:r>
        <w:rPr>
          <w:rFonts w:ascii="Times New Roman" w:hAnsi="Times New Roman" w:cs="Times New Roman" w:eastAsia="Times New Roman" w:hint="default"/>
        </w:rPr>
        <w:t>7,039.1918</w:t>
      </w:r>
      <w:r>
        <w:rPr/>
        <w:t>万股，公司股本增加至</w:t>
      </w:r>
      <w:r>
        <w:rPr>
          <w:rFonts w:ascii="Times New Roman" w:hAnsi="Times New Roman" w:cs="Times New Roman" w:eastAsia="Times New Roman" w:hint="default"/>
        </w:rPr>
        <w:t>42,235.1509</w:t>
      </w:r>
      <w:r>
        <w:rPr/>
        <w:t>万元。</w:t>
      </w:r>
    </w:p>
    <w:p>
      <w:pPr>
        <w:spacing w:line="240" w:lineRule="auto" w:before="3"/>
        <w:rPr>
          <w:rFonts w:ascii="宋体" w:hAnsi="宋体" w:cs="宋体" w:eastAsia="宋体" w:hint="default"/>
          <w:sz w:val="17"/>
          <w:szCs w:val="17"/>
        </w:rPr>
      </w:pPr>
    </w:p>
    <w:p>
      <w:pPr>
        <w:pStyle w:val="Heading4"/>
        <w:spacing w:line="297" w:lineRule="auto"/>
        <w:ind w:right="1212" w:firstLine="42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日，公司</w:t>
      </w:r>
      <w:r>
        <w:rPr>
          <w:rFonts w:ascii="Times New Roman" w:hAnsi="Times New Roman" w:cs="Times New Roman" w:eastAsia="Times New Roman" w:hint="default"/>
          <w:spacing w:val="-2"/>
        </w:rPr>
        <w:t>2015</w:t>
      </w:r>
      <w:r>
        <w:rPr>
          <w:spacing w:val="-2"/>
        </w:rPr>
        <w:t>年度股东大会决议，以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42,235.1509</w:t>
      </w:r>
      <w:r>
        <w:rPr>
          <w:spacing w:val="-2"/>
        </w:rPr>
        <w:t>万股为基数，按</w:t>
      </w:r>
      <w:r>
        <w:rPr>
          <w:w w:val="100"/>
        </w:rPr>
        <w:t> </w:t>
      </w:r>
      <w:r>
        <w:rPr/>
        <w:t>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股的比例，以资本公积转增股份</w:t>
      </w:r>
      <w:r>
        <w:rPr>
          <w:rFonts w:ascii="Times New Roman" w:hAnsi="Times New Roman" w:cs="Times New Roman" w:eastAsia="Times New Roman" w:hint="default"/>
        </w:rPr>
        <w:t>8,447.0301</w:t>
      </w:r>
      <w:r>
        <w:rPr/>
        <w:t>万股，公司股本增加至</w:t>
      </w:r>
      <w:r>
        <w:rPr>
          <w:rFonts w:ascii="Times New Roman" w:hAnsi="Times New Roman" w:cs="Times New Roman" w:eastAsia="Times New Roman" w:hint="default"/>
        </w:rPr>
        <w:t>50,682.1810</w:t>
      </w:r>
      <w:r>
        <w:rPr/>
        <w:t>万股。</w:t>
      </w:r>
    </w:p>
    <w:p>
      <w:pPr>
        <w:pStyle w:val="Heading4"/>
        <w:spacing w:line="297" w:lineRule="auto" w:before="169"/>
        <w:ind w:right="1128"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日，经中国证券监督管理委员会《关于核准天舟文化股份有限公司向袁雄贵等发行股份</w:t>
      </w:r>
      <w:r>
        <w:rPr>
          <w:w w:val="100"/>
        </w:rPr>
        <w:t> </w:t>
      </w:r>
      <w:r>
        <w:rPr>
          <w:spacing w:val="-2"/>
        </w:rPr>
        <w:t>购买资产并募集配套资金的批复》（证监许可</w:t>
      </w:r>
      <w:r>
        <w:rPr>
          <w:rFonts w:ascii="Times New Roman" w:hAnsi="Times New Roman" w:cs="Times New Roman" w:eastAsia="Times New Roman" w:hint="default"/>
          <w:spacing w:val="-2"/>
        </w:rPr>
        <w:t>[2016]1585</w:t>
      </w:r>
      <w:r>
        <w:rPr>
          <w:spacing w:val="-2"/>
        </w:rPr>
        <w:t>号文件）核准，公司以非公开定向发行股份和支</w:t>
      </w:r>
      <w:r>
        <w:rPr>
          <w:spacing w:val="-10"/>
        </w:rPr>
        <w:t> </w:t>
      </w:r>
      <w:r>
        <w:rPr>
          <w:spacing w:val="-10"/>
        </w:rPr>
      </w:r>
      <w:r>
        <w:rPr>
          <w:spacing w:val="-3"/>
        </w:rPr>
        <w:t>付现金的方式收购交易对方合计持有广州游爱网络技术有限公司（以下简称</w:t>
      </w:r>
      <w:r>
        <w:rPr>
          <w:rFonts w:ascii="Times New Roman" w:hAnsi="Times New Roman" w:cs="Times New Roman" w:eastAsia="Times New Roman" w:hint="default"/>
          <w:spacing w:val="-3"/>
        </w:rPr>
        <w:t>“</w:t>
      </w:r>
      <w:r>
        <w:rPr>
          <w:spacing w:val="-3"/>
        </w:rPr>
        <w:t>游爱网络</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100%</w:t>
      </w:r>
      <w:r>
        <w:rPr>
          <w:spacing w:val="-3"/>
        </w:rPr>
        <w:t>的股权，其</w:t>
      </w:r>
      <w:r>
        <w:rPr>
          <w:spacing w:val="-39"/>
        </w:rPr>
        <w:t> </w:t>
      </w:r>
      <w:r>
        <w:rPr>
          <w:spacing w:val="-39"/>
        </w:rPr>
      </w:r>
      <w:r>
        <w:rPr/>
        <w:t>中：公司申请增加股本</w:t>
      </w:r>
      <w:r>
        <w:rPr>
          <w:rFonts w:ascii="Times New Roman" w:hAnsi="Times New Roman" w:cs="Times New Roman" w:eastAsia="Times New Roman" w:hint="default"/>
        </w:rPr>
        <w:t>7,314.5950</w:t>
      </w:r>
      <w:r>
        <w:rPr/>
        <w:t>万股，由袁雄贵、李道龙、成仁风、申徐洲、樟树市悦玩投资管理中心</w:t>
      </w:r>
    </w:p>
    <w:p>
      <w:pPr>
        <w:pStyle w:val="Heading4"/>
        <w:spacing w:line="297" w:lineRule="auto" w:before="13"/>
        <w:ind w:right="0"/>
        <w:jc w:val="left"/>
      </w:pPr>
      <w:r>
        <w:rPr>
          <w:spacing w:val="-3"/>
        </w:rPr>
        <w:t>（有限合伙）、李冰和新余高新区互兴拾号投资管理中心（有限合伙）合计持有的游爱网络</w:t>
      </w:r>
      <w:r>
        <w:rPr>
          <w:rFonts w:ascii="Times New Roman" w:hAnsi="Times New Roman" w:cs="Times New Roman" w:eastAsia="Times New Roman" w:hint="default"/>
          <w:spacing w:val="-3"/>
        </w:rPr>
        <w:t>66.7344%</w:t>
      </w:r>
      <w:r>
        <w:rPr>
          <w:spacing w:val="-3"/>
        </w:rPr>
        <w:t>股权</w:t>
      </w:r>
      <w:r>
        <w:rPr>
          <w:spacing w:val="-6"/>
        </w:rPr>
        <w:t> </w:t>
      </w:r>
      <w:r>
        <w:rPr>
          <w:spacing w:val="-2"/>
        </w:rPr>
        <w:t>出资，公司股本由原</w:t>
      </w:r>
      <w:r>
        <w:rPr>
          <w:rFonts w:ascii="Times New Roman" w:hAnsi="Times New Roman" w:cs="Times New Roman" w:eastAsia="Times New Roman" w:hint="default"/>
          <w:spacing w:val="-2"/>
        </w:rPr>
        <w:t>50,682.1810</w:t>
      </w:r>
      <w:r>
        <w:rPr>
          <w:spacing w:val="-2"/>
        </w:rPr>
        <w:t>万股，变更后公司股本增加至</w:t>
      </w:r>
      <w:r>
        <w:rPr>
          <w:rFonts w:ascii="Times New Roman" w:hAnsi="Times New Roman" w:cs="Times New Roman" w:eastAsia="Times New Roman" w:hint="default"/>
          <w:spacing w:val="-2"/>
        </w:rPr>
        <w:t>57,996.7760</w:t>
      </w:r>
      <w:r>
        <w:rPr>
          <w:spacing w:val="-2"/>
        </w:rPr>
        <w:t>万股。另以现金</w:t>
      </w:r>
      <w:r>
        <w:rPr>
          <w:rFonts w:ascii="Times New Roman" w:hAnsi="Times New Roman" w:cs="Times New Roman" w:eastAsia="Times New Roman" w:hint="default"/>
          <w:spacing w:val="-2"/>
        </w:rPr>
        <w:t>53,890.28</w:t>
      </w:r>
      <w:r>
        <w:rPr>
          <w:spacing w:val="-2"/>
        </w:rPr>
        <w:t>万元购</w:t>
      </w:r>
      <w:r>
        <w:rPr>
          <w:spacing w:val="-11"/>
        </w:rPr>
        <w:t> </w:t>
      </w:r>
      <w:r>
        <w:rPr>
          <w:spacing w:val="-11"/>
        </w:rPr>
      </w:r>
      <w:r>
        <w:rPr>
          <w:spacing w:val="-3"/>
        </w:rPr>
        <w:t>买游爱网络</w:t>
      </w:r>
      <w:r>
        <w:rPr>
          <w:rFonts w:ascii="Times New Roman" w:hAnsi="Times New Roman" w:cs="Times New Roman" w:eastAsia="Times New Roman" w:hint="default"/>
          <w:spacing w:val="-3"/>
        </w:rPr>
        <w:t>33.2656%</w:t>
      </w:r>
      <w:r>
        <w:rPr>
          <w:spacing w:val="-3"/>
        </w:rPr>
        <w:t>的股权，公司通过对宝盈基金管理有限公司、北信瑞丰基金管理有限公司、财通基金</w:t>
      </w:r>
      <w:r>
        <w:rPr>
          <w:spacing w:val="-8"/>
        </w:rPr>
        <w:t> </w:t>
      </w:r>
      <w:r>
        <w:rPr>
          <w:spacing w:val="-8"/>
        </w:rPr>
      </w:r>
      <w:r>
        <w:rPr/>
        <w:t>管理有限公司、安信基金管理有限责任公司共四名特定投资者非公开发行股份</w:t>
      </w:r>
      <w:r>
        <w:rPr>
          <w:rFonts w:ascii="Times New Roman" w:hAnsi="Times New Roman" w:cs="Times New Roman" w:eastAsia="Times New Roman" w:hint="default"/>
        </w:rPr>
        <w:t>6,998.1814</w:t>
      </w:r>
      <w:r>
        <w:rPr/>
        <w:t>万股，募集配套</w:t>
      </w:r>
      <w:r>
        <w:rPr>
          <w:w w:val="100"/>
        </w:rPr>
        <w:t> </w:t>
      </w:r>
      <w:r>
        <w:rPr/>
        <w:t>资金增加股本</w:t>
      </w:r>
      <w:r>
        <w:rPr>
          <w:rFonts w:ascii="Times New Roman" w:hAnsi="Times New Roman" w:cs="Times New Roman" w:eastAsia="Times New Roman" w:hint="default"/>
        </w:rPr>
        <w:t>6,998.1814</w:t>
      </w:r>
      <w:r>
        <w:rPr/>
        <w:t>万股，变更后的股本为</w:t>
      </w:r>
      <w:r>
        <w:rPr>
          <w:rFonts w:ascii="Times New Roman" w:hAnsi="Times New Roman" w:cs="Times New Roman" w:eastAsia="Times New Roman" w:hint="default"/>
        </w:rPr>
        <w:t>64,994.9574</w:t>
      </w:r>
      <w:r>
        <w:rPr/>
        <w:t>万股。</w:t>
      </w:r>
    </w:p>
    <w:p>
      <w:pPr>
        <w:pStyle w:val="Heading4"/>
        <w:spacing w:line="297" w:lineRule="auto" w:before="169"/>
        <w:ind w:right="1212"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日，公司</w:t>
      </w:r>
      <w:r>
        <w:rPr>
          <w:rFonts w:ascii="Times New Roman" w:hAnsi="Times New Roman" w:cs="Times New Roman" w:eastAsia="Times New Roman" w:hint="default"/>
          <w:spacing w:val="-2"/>
        </w:rPr>
        <w:t>2016</w:t>
      </w:r>
      <w:r>
        <w:rPr>
          <w:spacing w:val="-2"/>
        </w:rPr>
        <w:t>年度股东大会决议，以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64,994.9574</w:t>
      </w:r>
      <w:r>
        <w:rPr>
          <w:spacing w:val="-2"/>
        </w:rPr>
        <w:t>万股为基数，按</w:t>
      </w:r>
      <w:r>
        <w:rPr>
          <w:w w:val="100"/>
        </w:rPr>
        <w:t> </w:t>
      </w:r>
      <w:r>
        <w:rPr/>
        <w:t>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股的比例，以资本公积转增股份</w:t>
      </w:r>
      <w:r>
        <w:rPr>
          <w:rFonts w:ascii="Times New Roman" w:hAnsi="Times New Roman" w:cs="Times New Roman" w:eastAsia="Times New Roman" w:hint="default"/>
        </w:rPr>
        <w:t>19,498.4872</w:t>
      </w:r>
      <w:r>
        <w:rPr/>
        <w:t>万股，公司股本增加至</w:t>
      </w:r>
      <w:r>
        <w:rPr>
          <w:rFonts w:ascii="Times New Roman" w:hAnsi="Times New Roman" w:cs="Times New Roman" w:eastAsia="Times New Roman" w:hint="default"/>
        </w:rPr>
        <w:t>84,493.4446</w:t>
      </w:r>
      <w:r>
        <w:rPr/>
        <w:t>万股。</w:t>
      </w:r>
    </w:p>
    <w:p>
      <w:pPr>
        <w:pStyle w:val="Heading4"/>
        <w:spacing w:line="240" w:lineRule="auto" w:before="169"/>
        <w:ind w:left="573"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日，公司股本总额</w:t>
      </w:r>
      <w:r>
        <w:rPr>
          <w:rFonts w:ascii="Times New Roman" w:hAnsi="Times New Roman" w:cs="Times New Roman" w:eastAsia="Times New Roman" w:hint="default"/>
        </w:rPr>
        <w:t>844,934,446.00</w:t>
      </w:r>
      <w:r>
        <w:rPr/>
        <w:t>元。</w:t>
      </w:r>
    </w:p>
    <w:p>
      <w:pPr>
        <w:spacing w:line="240" w:lineRule="auto" w:before="12"/>
        <w:rPr>
          <w:rFonts w:ascii="宋体" w:hAnsi="宋体" w:cs="宋体" w:eastAsia="宋体" w:hint="default"/>
          <w:sz w:val="19"/>
          <w:szCs w:val="19"/>
        </w:rPr>
      </w:pPr>
    </w:p>
    <w:p>
      <w:pPr>
        <w:pStyle w:val="BodyText"/>
        <w:spacing w:line="511" w:lineRule="auto"/>
        <w:ind w:left="513" w:right="5449"/>
        <w:jc w:val="left"/>
      </w:pPr>
      <w:r>
        <w:rPr/>
        <w:t>（二）公司注册地、组织形式和总部地址 公司注册地址：长沙县星沙镇茶叶大市场办公楼</w:t>
      </w:r>
      <w:r>
        <w:rPr>
          <w:spacing w:val="-45"/>
        </w:rPr>
        <w:t> </w:t>
      </w:r>
      <w:r>
        <w:rPr>
          <w:rFonts w:ascii="Times New Roman" w:hAnsi="Times New Roman" w:cs="Times New Roman" w:eastAsia="Times New Roman" w:hint="default"/>
        </w:rPr>
        <w:t>502</w:t>
      </w:r>
      <w:r>
        <w:rPr/>
        <w:t>、</w:t>
      </w:r>
      <w:r>
        <w:rPr>
          <w:rFonts w:ascii="Times New Roman" w:hAnsi="Times New Roman" w:cs="Times New Roman" w:eastAsia="Times New Roman" w:hint="default"/>
        </w:rPr>
        <w:t>602 </w:t>
      </w:r>
      <w:r>
        <w:rPr>
          <w:spacing w:val="-3"/>
        </w:rPr>
        <w:t>号。 </w:t>
      </w:r>
      <w:r>
        <w:rPr/>
        <w:t>公司组织形式：股份有限公司。</w:t>
      </w:r>
    </w:p>
    <w:p>
      <w:pPr>
        <w:pStyle w:val="BodyText"/>
        <w:spacing w:line="240" w:lineRule="auto" w:before="77"/>
        <w:ind w:left="513" w:right="0"/>
        <w:jc w:val="left"/>
      </w:pPr>
      <w:r>
        <w:rPr/>
        <w:t>公司总部地址：长沙市岳麓区银杉路</w:t>
      </w:r>
      <w:r>
        <w:rPr>
          <w:spacing w:val="-45"/>
        </w:rPr>
        <w:t> </w:t>
      </w:r>
      <w:r>
        <w:rPr>
          <w:rFonts w:ascii="Times New Roman" w:hAnsi="Times New Roman" w:cs="Times New Roman" w:eastAsia="Times New Roman" w:hint="default"/>
        </w:rPr>
        <w:t>31 </w:t>
      </w:r>
      <w:r>
        <w:rPr/>
        <w:t>号绿地中央广场</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栋</w:t>
      </w:r>
      <w:r>
        <w:rPr>
          <w:spacing w:val="-46"/>
        </w:rPr>
        <w:t> </w:t>
      </w:r>
      <w:r>
        <w:rPr>
          <w:rFonts w:ascii="Times New Roman" w:hAnsi="Times New Roman" w:cs="Times New Roman" w:eastAsia="Times New Roman" w:hint="default"/>
        </w:rPr>
        <w:t>33</w:t>
      </w:r>
      <w:r>
        <w:rPr>
          <w:rFonts w:ascii="Times New Roman" w:hAnsi="Times New Roman" w:cs="Times New Roman" w:eastAsia="Times New Roman" w:hint="default"/>
          <w:spacing w:val="1"/>
        </w:rPr>
        <w:t> </w:t>
      </w:r>
      <w:r>
        <w:rPr/>
        <w:t>楼。</w:t>
      </w:r>
    </w:p>
    <w:p>
      <w:pPr>
        <w:spacing w:line="240" w:lineRule="auto" w:before="5"/>
        <w:rPr>
          <w:rFonts w:ascii="宋体" w:hAnsi="宋体" w:cs="宋体" w:eastAsia="宋体" w:hint="default"/>
          <w:sz w:val="20"/>
          <w:szCs w:val="20"/>
        </w:rPr>
      </w:pPr>
    </w:p>
    <w:p>
      <w:pPr>
        <w:pStyle w:val="BodyText"/>
        <w:spacing w:line="525" w:lineRule="auto"/>
        <w:ind w:left="513" w:right="5353"/>
        <w:jc w:val="left"/>
      </w:pPr>
      <w:r>
        <w:rPr/>
        <w:t>（三）公司的业务性质和主要经营活动 公司行业性质：文化教育行业。 公司主要经营活动：图书出版发行业务；移动互联网游戏业务。</w:t>
      </w:r>
    </w:p>
    <w:p>
      <w:pPr>
        <w:pStyle w:val="BodyText"/>
        <w:spacing w:line="525" w:lineRule="auto" w:before="66"/>
        <w:ind w:left="513" w:right="5533"/>
        <w:jc w:val="left"/>
      </w:pPr>
      <w:r>
        <w:rPr/>
        <w:t>（四）母公司以及集团最终母公司的名称 公司母公司及集团最终母公司为湖南天鸿投资集团有限公司。</w:t>
      </w:r>
    </w:p>
    <w:p>
      <w:pPr>
        <w:spacing w:line="508" w:lineRule="auto" w:before="66"/>
        <w:ind w:left="513" w:right="6073" w:firstLine="0"/>
        <w:jc w:val="left"/>
        <w:rPr>
          <w:rFonts w:ascii="宋体" w:hAnsi="宋体" w:cs="宋体" w:eastAsia="宋体" w:hint="default"/>
          <w:sz w:val="21"/>
          <w:szCs w:val="21"/>
        </w:rPr>
      </w:pPr>
      <w:r>
        <w:rPr>
          <w:rFonts w:ascii="宋体" w:hAnsi="宋体" w:cs="宋体" w:eastAsia="宋体" w:hint="default"/>
          <w:sz w:val="18"/>
          <w:szCs w:val="18"/>
        </w:rPr>
        <w:t>（五）财务报告的批准报出机构和财务报告批准报出日 公司财务报表经公司董事会批准后报出。 </w:t>
      </w:r>
      <w:r>
        <w:rPr>
          <w:rFonts w:ascii="宋体" w:hAnsi="宋体" w:cs="宋体" w:eastAsia="宋体" w:hint="default"/>
          <w:sz w:val="21"/>
          <w:szCs w:val="21"/>
        </w:rPr>
        <w:t>本财务报表批准报出日：</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spacing w:after="0" w:line="508" w:lineRule="auto"/>
        <w:jc w:val="left"/>
        <w:rPr>
          <w:rFonts w:ascii="宋体" w:hAnsi="宋体" w:cs="宋体" w:eastAsia="宋体" w:hint="default"/>
          <w:sz w:val="21"/>
          <w:szCs w:val="21"/>
        </w:rPr>
        <w:sectPr>
          <w:pgSz w:w="11910" w:h="16840"/>
          <w:pgMar w:header="877" w:footer="980" w:top="1100" w:bottom="1160" w:left="980" w:right="0"/>
        </w:sectPr>
      </w:pPr>
    </w:p>
    <w:p>
      <w:pPr>
        <w:spacing w:line="240" w:lineRule="auto" w:before="1"/>
        <w:rPr>
          <w:rFonts w:ascii="宋体" w:hAnsi="宋体" w:cs="宋体" w:eastAsia="宋体" w:hint="default"/>
          <w:sz w:val="25"/>
          <w:szCs w:val="25"/>
        </w:rPr>
      </w:pPr>
    </w:p>
    <w:p>
      <w:pPr>
        <w:pStyle w:val="Heading4"/>
        <w:spacing w:line="304" w:lineRule="auto" w:before="36"/>
        <w:ind w:right="1104" w:firstLine="420"/>
        <w:jc w:val="both"/>
      </w:pPr>
      <w:r>
        <w:rPr>
          <w:spacing w:val="-2"/>
        </w:rPr>
        <w:t>本公司合并财务报表的合并范围以控制为基础确定，包括本公司及全部子公司的财务报表。子公司，</w:t>
      </w:r>
      <w:r>
        <w:rPr>
          <w:w w:val="100"/>
        </w:rPr>
        <w:t> </w:t>
      </w:r>
      <w:r>
        <w:rPr>
          <w:spacing w:val="-2"/>
        </w:rPr>
        <w:t>是指被本公司控制的企业或主体。本期的合并财务报表范围及其变化情况详见附注</w:t>
      </w:r>
      <w:r>
        <w:rPr>
          <w:rFonts w:ascii="Times New Roman" w:hAnsi="Times New Roman" w:cs="Times New Roman" w:eastAsia="Times New Roman" w:hint="default"/>
          <w:spacing w:val="-2"/>
        </w:rPr>
        <w:t>“</w:t>
      </w:r>
      <w:r>
        <w:rPr>
          <w:spacing w:val="-2"/>
        </w:rPr>
        <w:t>七、合并范围的变动</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5"/>
        </w:rPr>
        <w:t> </w:t>
      </w:r>
      <w:r>
        <w:rPr/>
        <w:t>和</w:t>
      </w:r>
      <w:r>
        <w:rPr>
          <w:rFonts w:ascii="Times New Roman" w:hAnsi="Times New Roman" w:cs="Times New Roman" w:eastAsia="Times New Roman" w:hint="default"/>
        </w:rPr>
        <w:t>“</w:t>
      </w:r>
      <w:r>
        <w:rPr/>
        <w:t>八、在其他主体中的权益</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15"/>
          <w:szCs w:val="15"/>
        </w:rPr>
      </w:pPr>
    </w:p>
    <w:p>
      <w:pPr>
        <w:pStyle w:val="Heading2"/>
        <w:spacing w:line="240" w:lineRule="auto"/>
        <w:ind w:left="635"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二、财务报表的编制基础</w:t>
      </w:r>
      <w:r>
        <w:rPr>
          <w:rFonts w:ascii="Microsoft JhengHei" w:hAnsi="Microsoft JhengHei" w:cs="Microsoft JhengHei" w:eastAsia="Microsoft JhengHei" w:hint="default"/>
          <w:b w:val="0"/>
          <w:bCs w:val="0"/>
        </w:rPr>
      </w:r>
    </w:p>
    <w:p>
      <w:pPr>
        <w:pStyle w:val="BodyText"/>
        <w:spacing w:line="510" w:lineRule="atLeast" w:before="126"/>
        <w:ind w:left="513" w:right="0"/>
        <w:jc w:val="left"/>
      </w:pPr>
      <w:r>
        <w:rPr/>
        <w:t>（一）编制基础 </w:t>
      </w:r>
      <w:r>
        <w:rPr>
          <w:spacing w:val="-2"/>
        </w:rPr>
        <w:t>本财务报表以公司持续经营假设为基础，根据实际发生的交易事项，按照企业会计准则的有关规定，并基于以下所述重</w:t>
      </w:r>
    </w:p>
    <w:p>
      <w:pPr>
        <w:pStyle w:val="BodyText"/>
        <w:spacing w:line="240" w:lineRule="auto" w:before="124"/>
        <w:ind w:right="0"/>
        <w:jc w:val="left"/>
      </w:pPr>
      <w:r>
        <w:rPr/>
        <w:t>要会计政策、会计估计进行编制。</w:t>
      </w:r>
    </w:p>
    <w:p>
      <w:pPr>
        <w:spacing w:line="240" w:lineRule="auto" w:before="6"/>
        <w:rPr>
          <w:rFonts w:ascii="宋体" w:hAnsi="宋体" w:cs="宋体" w:eastAsia="宋体" w:hint="default"/>
          <w:sz w:val="21"/>
          <w:szCs w:val="21"/>
        </w:rPr>
      </w:pPr>
    </w:p>
    <w:p>
      <w:pPr>
        <w:pStyle w:val="BodyText"/>
        <w:spacing w:line="240" w:lineRule="auto"/>
        <w:ind w:left="513" w:right="0"/>
        <w:jc w:val="left"/>
      </w:pPr>
      <w:r>
        <w:rPr/>
        <w:t>（二）持续经营</w:t>
      </w:r>
    </w:p>
    <w:p>
      <w:pPr>
        <w:spacing w:line="240" w:lineRule="auto" w:before="10"/>
        <w:rPr>
          <w:rFonts w:ascii="宋体" w:hAnsi="宋体" w:cs="宋体" w:eastAsia="宋体" w:hint="default"/>
          <w:sz w:val="18"/>
          <w:szCs w:val="18"/>
        </w:rPr>
      </w:pPr>
    </w:p>
    <w:p>
      <w:pPr>
        <w:pStyle w:val="Heading4"/>
        <w:spacing w:line="240" w:lineRule="auto"/>
        <w:ind w:left="573" w:right="0"/>
        <w:jc w:val="left"/>
      </w:pPr>
      <w:r>
        <w:rPr/>
        <w:t>本公司自本报告期末至少</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个月内具有持续经营能力，无影响持续经营能力的重大事项。</w:t>
      </w:r>
    </w:p>
    <w:p>
      <w:pPr>
        <w:spacing w:line="240" w:lineRule="auto" w:before="8"/>
        <w:rPr>
          <w:rFonts w:ascii="宋体" w:hAnsi="宋体" w:cs="宋体" w:eastAsia="宋体" w:hint="default"/>
          <w:sz w:val="20"/>
          <w:szCs w:val="20"/>
        </w:rPr>
      </w:pPr>
    </w:p>
    <w:p>
      <w:pPr>
        <w:pStyle w:val="Heading2"/>
        <w:spacing w:line="240" w:lineRule="auto"/>
        <w:ind w:left="635"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三、重要会计政策及会计估计</w:t>
      </w:r>
      <w:r>
        <w:rPr>
          <w:rFonts w:ascii="Microsoft JhengHei" w:hAnsi="Microsoft JhengHei" w:cs="Microsoft JhengHei" w:eastAsia="Microsoft JhengHei" w:hint="default"/>
          <w:b w:val="0"/>
          <w:bCs w:val="0"/>
        </w:rPr>
      </w:r>
    </w:p>
    <w:p>
      <w:pPr>
        <w:pStyle w:val="BodyText"/>
        <w:spacing w:line="510" w:lineRule="atLeast" w:before="126"/>
        <w:ind w:left="513" w:right="0"/>
        <w:jc w:val="left"/>
      </w:pPr>
      <w:r>
        <w:rPr/>
        <w:t>（一）遵循企业会计准则的声明 </w:t>
      </w:r>
      <w:r>
        <w:rPr>
          <w:spacing w:val="-2"/>
        </w:rPr>
        <w:t>本公司基于上述编制基础编制的财务报表符合财政部已颁布的最新企业会计准则及其应用指南、解释以及其他相关规定</w:t>
      </w:r>
    </w:p>
    <w:p>
      <w:pPr>
        <w:pStyle w:val="BodyText"/>
        <w:spacing w:line="240" w:lineRule="auto" w:before="124"/>
        <w:ind w:right="0"/>
        <w:jc w:val="left"/>
      </w:pP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的要求，真实完整地反映了公司的财务状况、经营成果和现金流量等有关信息。</w:t>
      </w:r>
    </w:p>
    <w:p>
      <w:pPr>
        <w:spacing w:line="240" w:lineRule="auto" w:before="5"/>
        <w:rPr>
          <w:rFonts w:ascii="宋体" w:hAnsi="宋体" w:cs="宋体" w:eastAsia="宋体" w:hint="default"/>
          <w:sz w:val="20"/>
          <w:szCs w:val="20"/>
        </w:rPr>
      </w:pPr>
    </w:p>
    <w:p>
      <w:pPr>
        <w:pStyle w:val="BodyText"/>
        <w:spacing w:line="240" w:lineRule="auto"/>
        <w:ind w:left="513" w:right="0"/>
        <w:jc w:val="left"/>
      </w:pPr>
      <w:r>
        <w:rPr>
          <w:spacing w:val="-3"/>
        </w:rPr>
        <w:t>此外，本财务报告编制参照了证监会发布的《公开发行证券的公司信息披露编报规则第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财务报告的一般规定》</w:t>
      </w:r>
    </w:p>
    <w:p>
      <w:pPr>
        <w:pStyle w:val="BodyText"/>
        <w:spacing w:line="240" w:lineRule="auto" w:before="111"/>
        <w:ind w:right="0"/>
        <w:jc w:val="left"/>
      </w:pP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年修订</w:t>
      </w:r>
      <w:r>
        <w:rPr>
          <w:spacing w:val="-15"/>
        </w:rPr>
        <w:t>）</w:t>
      </w:r>
      <w:r>
        <w:rPr/>
        <w:t>以</w:t>
      </w:r>
      <w:r>
        <w:rPr>
          <w:spacing w:val="-15"/>
        </w:rPr>
        <w:t>及</w:t>
      </w:r>
      <w:r>
        <w:rPr/>
        <w:t>《关于</w:t>
      </w:r>
      <w:r>
        <w:rPr>
          <w:spacing w:val="-3"/>
        </w:rPr>
        <w:t>上</w:t>
      </w:r>
      <w:r>
        <w:rPr/>
        <w:t>市公司执行新企业会计准则有关事项的通知</w:t>
      </w:r>
      <w:r>
        <w:rPr>
          <w:spacing w:val="-106"/>
        </w:rPr>
        <w:t>》</w:t>
      </w:r>
      <w:r>
        <w:rPr/>
        <w:t>（会计部</w:t>
      </w:r>
      <w:r>
        <w:rPr>
          <w:spacing w:val="-15"/>
        </w:rPr>
        <w:t>函</w:t>
      </w:r>
      <w:r>
        <w:rPr/>
        <w:t>〔</w:t>
      </w:r>
      <w:r>
        <w:rPr>
          <w:rFonts w:ascii="Times New Roman" w:hAnsi="Times New Roman" w:cs="Times New Roman" w:eastAsia="Times New Roman" w:hint="default"/>
          <w:spacing w:val="1"/>
        </w:rPr>
        <w:t>2018</w:t>
      </w:r>
      <w:r>
        <w:rPr>
          <w:spacing w:val="-15"/>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5</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号</w:t>
      </w:r>
      <w:r>
        <w:rPr>
          <w:spacing w:val="-15"/>
        </w:rPr>
        <w:t>）</w:t>
      </w:r>
      <w:r>
        <w:rPr/>
        <w:t>的列报和披露要</w:t>
      </w:r>
      <w:r>
        <w:rPr>
          <w:spacing w:val="-3"/>
        </w:rPr>
        <w:t>求</w:t>
      </w:r>
      <w:r>
        <w:rPr/>
        <w:t>。</w:t>
      </w:r>
    </w:p>
    <w:p>
      <w:pPr>
        <w:spacing w:line="240" w:lineRule="auto" w:before="5"/>
        <w:rPr>
          <w:rFonts w:ascii="宋体" w:hAnsi="宋体" w:cs="宋体" w:eastAsia="宋体" w:hint="default"/>
          <w:sz w:val="20"/>
          <w:szCs w:val="20"/>
        </w:rPr>
      </w:pPr>
    </w:p>
    <w:p>
      <w:pPr>
        <w:pStyle w:val="BodyText"/>
        <w:spacing w:line="240" w:lineRule="auto"/>
        <w:ind w:left="513" w:right="0"/>
        <w:jc w:val="left"/>
      </w:pPr>
      <w:r>
        <w:rPr/>
        <w:t>（二）会计期间和经营周期</w:t>
      </w:r>
    </w:p>
    <w:p>
      <w:pPr>
        <w:spacing w:line="240" w:lineRule="auto" w:before="6"/>
        <w:rPr>
          <w:rFonts w:ascii="宋体" w:hAnsi="宋体" w:cs="宋体" w:eastAsia="宋体" w:hint="default"/>
          <w:sz w:val="21"/>
          <w:szCs w:val="21"/>
        </w:rPr>
      </w:pPr>
    </w:p>
    <w:p>
      <w:pPr>
        <w:pStyle w:val="BodyText"/>
        <w:spacing w:line="240" w:lineRule="auto"/>
        <w:ind w:left="513" w:right="0"/>
        <w:jc w:val="left"/>
      </w:pPr>
      <w:r>
        <w:rPr/>
        <w:t>本公司的会计年度从公历</w:t>
      </w:r>
      <w:r>
        <w:rPr>
          <w:spacing w:val="-46"/>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日至</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日止。</w:t>
      </w:r>
    </w:p>
    <w:p>
      <w:pPr>
        <w:spacing w:line="240" w:lineRule="auto" w:before="5"/>
        <w:rPr>
          <w:rFonts w:ascii="宋体" w:hAnsi="宋体" w:cs="宋体" w:eastAsia="宋体" w:hint="default"/>
          <w:sz w:val="20"/>
          <w:szCs w:val="20"/>
        </w:rPr>
      </w:pPr>
    </w:p>
    <w:p>
      <w:pPr>
        <w:pStyle w:val="BodyText"/>
        <w:spacing w:line="525" w:lineRule="auto"/>
        <w:ind w:left="513" w:right="7513"/>
        <w:jc w:val="left"/>
      </w:pPr>
      <w:r>
        <w:rPr/>
        <w:t>（三）记账本位币 本公司采用人民币作为记账本位币。</w:t>
      </w:r>
    </w:p>
    <w:p>
      <w:pPr>
        <w:pStyle w:val="BodyText"/>
        <w:spacing w:line="525" w:lineRule="auto" w:before="66"/>
        <w:ind w:left="513" w:right="3913"/>
        <w:jc w:val="left"/>
      </w:pPr>
      <w:r>
        <w:rPr/>
        <w:t>（四）计量属性在本期发生变化的报表项目及其本期采用的计量属性 本公司采用的计量属性包括历史成本、重置成本、可变现净值、现值和公允价值。</w:t>
      </w:r>
    </w:p>
    <w:p>
      <w:pPr>
        <w:pStyle w:val="BodyText"/>
        <w:spacing w:line="240" w:lineRule="auto" w:before="66"/>
        <w:ind w:left="513" w:right="0"/>
        <w:jc w:val="left"/>
      </w:pPr>
      <w:r>
        <w:rPr/>
        <w:t>（五）企业合并</w:t>
      </w:r>
    </w:p>
    <w:p>
      <w:pPr>
        <w:pStyle w:val="BodyText"/>
        <w:spacing w:line="500" w:lineRule="atLeast" w:before="29"/>
        <w:ind w:left="513" w:right="0"/>
        <w:jc w:val="left"/>
      </w:pPr>
      <w:r>
        <w:rPr>
          <w:rFonts w:ascii="Times New Roman" w:hAnsi="Times New Roman" w:cs="Times New Roman" w:eastAsia="Times New Roman" w:hint="default"/>
        </w:rPr>
        <w:t>1. </w:t>
      </w:r>
      <w:r>
        <w:rPr/>
        <w:t>同一控制下企业合并的会计处理方法 </w:t>
      </w:r>
      <w:r>
        <w:rPr>
          <w:spacing w:val="-2"/>
        </w:rPr>
        <w:t>本公司在一次交易取得或通过多次交易分步实现同一控制下企业合并，企业合并中取得的资产和负债，按照合并日被合</w:t>
      </w:r>
    </w:p>
    <w:p>
      <w:pPr>
        <w:pStyle w:val="BodyText"/>
        <w:spacing w:line="367" w:lineRule="auto" w:before="124"/>
        <w:ind w:right="0"/>
        <w:jc w:val="left"/>
      </w:pPr>
      <w:r>
        <w:rPr>
          <w:spacing w:val="-2"/>
        </w:rPr>
        <w:t>并方在最终控制方合并财务报表中的的账面价值计量。本公司取得的净资产账面价值与支付的合并对价账面价值（或发行股</w:t>
      </w:r>
      <w:r>
        <w:rPr>
          <w:spacing w:val="-64"/>
        </w:rPr>
        <w:t> </w:t>
      </w:r>
      <w:r>
        <w:rPr>
          <w:spacing w:val="-64"/>
        </w:rPr>
      </w:r>
      <w:r>
        <w:rPr/>
        <w:t>份面值总额）的差额，调整资本公积；资本公积不足冲减的，调整留存收益。</w:t>
      </w:r>
    </w:p>
    <w:p>
      <w:pPr>
        <w:spacing w:line="240" w:lineRule="auto" w:before="2"/>
        <w:rPr>
          <w:rFonts w:ascii="宋体" w:hAnsi="宋体" w:cs="宋体" w:eastAsia="宋体" w:hint="default"/>
          <w:sz w:val="14"/>
          <w:szCs w:val="14"/>
        </w:rPr>
      </w:pPr>
    </w:p>
    <w:p>
      <w:pPr>
        <w:pStyle w:val="BodyText"/>
        <w:spacing w:line="496" w:lineRule="auto"/>
        <w:ind w:left="513" w:right="0"/>
        <w:jc w:val="left"/>
      </w:pPr>
      <w:r>
        <w:rPr>
          <w:rFonts w:ascii="Times New Roman" w:hAnsi="Times New Roman" w:cs="Times New Roman" w:eastAsia="Times New Roman" w:hint="default"/>
        </w:rPr>
        <w:t>2. </w:t>
      </w:r>
      <w:r>
        <w:rPr/>
        <w:t>非同一控制下企业合并的会计处理方法 </w:t>
      </w:r>
      <w:r>
        <w:rPr>
          <w:spacing w:val="-2"/>
        </w:rPr>
        <w:t>本公司在购买日对合并成本大于合并中取得的被购买方可辨认净资产公允价值份额的差额，确认为商誉；如果合并成本</w:t>
      </w:r>
    </w:p>
    <w:p>
      <w:pPr>
        <w:spacing w:after="0" w:line="496" w:lineRule="auto"/>
        <w:jc w:val="left"/>
        <w:sectPr>
          <w:footerReference w:type="default" r:id="rId19"/>
          <w:pgSz w:w="11910" w:h="16840"/>
          <w:pgMar w:footer="980" w:header="877" w:top="1100" w:bottom="1160" w:left="980" w:right="0"/>
          <w:pgNumType w:start="110"/>
        </w:sectPr>
      </w:pPr>
    </w:p>
    <w:p>
      <w:pPr>
        <w:spacing w:line="240" w:lineRule="auto" w:before="2"/>
        <w:rPr>
          <w:rFonts w:ascii="宋体" w:hAnsi="宋体" w:cs="宋体" w:eastAsia="宋体" w:hint="default"/>
          <w:sz w:val="27"/>
          <w:szCs w:val="27"/>
        </w:rPr>
      </w:pPr>
    </w:p>
    <w:p>
      <w:pPr>
        <w:pStyle w:val="BodyText"/>
        <w:spacing w:line="367" w:lineRule="auto" w:before="44"/>
        <w:ind w:right="1131"/>
        <w:jc w:val="both"/>
      </w:pPr>
      <w:r>
        <w:rPr>
          <w:spacing w:val="-2"/>
        </w:rPr>
        <w:t>小于合并中取得的被购买方可辨认净资产公允价值份额，首先对取得的被购买方各项可辨认资产、负债及或有负债的公允价</w:t>
      </w:r>
      <w:r>
        <w:rPr>
          <w:spacing w:val="-64"/>
        </w:rPr>
        <w:t> </w:t>
      </w:r>
      <w:r>
        <w:rPr>
          <w:spacing w:val="-64"/>
        </w:rPr>
      </w:r>
      <w:r>
        <w:rPr>
          <w:spacing w:val="-2"/>
        </w:rPr>
        <w:t>值以及合并成本的计量进行复核，经复核后合并成本仍小于合并中取得的被购买方可辨认净资产公允价值份额的，其差额计</w:t>
      </w:r>
      <w:r>
        <w:rPr>
          <w:spacing w:val="-63"/>
        </w:rPr>
        <w:t> </w:t>
      </w:r>
      <w:r>
        <w:rPr>
          <w:spacing w:val="-63"/>
        </w:rPr>
      </w:r>
      <w:r>
        <w:rPr/>
        <w:t>入当期损益。</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通过多次交易分步实现非同一控制下企业合并，应按以下顺序处理：</w:t>
      </w:r>
    </w:p>
    <w:p>
      <w:pPr>
        <w:spacing w:line="240" w:lineRule="auto" w:before="6"/>
        <w:rPr>
          <w:rFonts w:ascii="宋体" w:hAnsi="宋体" w:cs="宋体" w:eastAsia="宋体" w:hint="default"/>
          <w:sz w:val="21"/>
          <w:szCs w:val="21"/>
        </w:rPr>
      </w:pPr>
    </w:p>
    <w:p>
      <w:pPr>
        <w:pStyle w:val="BodyText"/>
        <w:spacing w:line="360" w:lineRule="auto"/>
        <w:ind w:right="1130" w:firstLine="360"/>
        <w:jc w:val="both"/>
      </w:pPr>
      <w:r>
        <w:rPr/>
        <w:t>（</w:t>
      </w:r>
      <w:r>
        <w:rPr>
          <w:rFonts w:ascii="Times New Roman" w:hAnsi="Times New Roman" w:cs="Times New Roman" w:eastAsia="Times New Roman" w:hint="default"/>
        </w:rPr>
        <w:t>1</w:t>
      </w:r>
      <w:r>
        <w:rPr/>
        <w:t>）调整长期股权投资初始投资成本。购买日之前持有股权采用权益法核算的，按照该股权在购买日的公允价值进行 </w:t>
      </w:r>
      <w:r>
        <w:rPr>
          <w:spacing w:val="-2"/>
        </w:rPr>
        <w:t>重新计量，公允价值与其账面价值的差额计入当期投资收益；购买日之前持有的被购买方的股权涉及权益法核算下的其他综</w:t>
      </w:r>
      <w:r>
        <w:rPr>
          <w:spacing w:val="-64"/>
        </w:rPr>
        <w:t> </w:t>
      </w:r>
      <w:r>
        <w:rPr>
          <w:spacing w:val="-64"/>
        </w:rPr>
      </w:r>
      <w:r>
        <w:rPr>
          <w:spacing w:val="-2"/>
        </w:rPr>
        <w:t>合收益、其他所有者权益变动的，转为购买日所属当期收益，由于被投资方重新计量设定受益计划净负债或净资产变动而产</w:t>
      </w:r>
      <w:r>
        <w:rPr>
          <w:spacing w:val="-63"/>
        </w:rPr>
        <w:t> </w:t>
      </w:r>
      <w:r>
        <w:rPr>
          <w:spacing w:val="-63"/>
        </w:rPr>
      </w:r>
      <w:r>
        <w:rPr/>
        <w:t>生的其他综合收益除外。</w:t>
      </w:r>
    </w:p>
    <w:p>
      <w:pPr>
        <w:spacing w:line="240" w:lineRule="auto" w:before="7"/>
        <w:rPr>
          <w:rFonts w:ascii="宋体" w:hAnsi="宋体" w:cs="宋体" w:eastAsia="宋体" w:hint="default"/>
          <w:sz w:val="14"/>
          <w:szCs w:val="14"/>
        </w:rPr>
      </w:pPr>
    </w:p>
    <w:p>
      <w:pPr>
        <w:pStyle w:val="BodyText"/>
        <w:spacing w:line="345" w:lineRule="auto"/>
        <w:ind w:right="0" w:firstLine="360"/>
        <w:jc w:val="left"/>
      </w:pPr>
      <w:r>
        <w:rPr>
          <w:spacing w:val="-4"/>
        </w:rPr>
        <w:t>（</w:t>
      </w:r>
      <w:r>
        <w:rPr>
          <w:rFonts w:ascii="Times New Roman" w:hAnsi="Times New Roman" w:cs="Times New Roman" w:eastAsia="Times New Roman" w:hint="default"/>
          <w:spacing w:val="-4"/>
        </w:rPr>
        <w:t>2</w:t>
      </w:r>
      <w:r>
        <w:rPr>
          <w:spacing w:val="-4"/>
        </w:rPr>
        <w:t>）确认商誉（或计入当期损益的金额）。将第一步调整后长期股权投资初始投资成本与购买日应享有子公司可辨认净</w:t>
      </w:r>
      <w:r>
        <w:rPr/>
        <w:t> 资产公允价值份额比较，前者大于后者，差额确认为商誉；前者小于后者，差额计入当期损益。</w:t>
      </w:r>
    </w:p>
    <w:p>
      <w:pPr>
        <w:spacing w:line="240" w:lineRule="auto" w:before="6"/>
        <w:rPr>
          <w:rFonts w:ascii="宋体" w:hAnsi="宋体" w:cs="宋体" w:eastAsia="宋体" w:hint="default"/>
          <w:sz w:val="15"/>
          <w:szCs w:val="15"/>
        </w:rPr>
      </w:pPr>
    </w:p>
    <w:p>
      <w:pPr>
        <w:pStyle w:val="BodyText"/>
        <w:spacing w:line="240" w:lineRule="auto"/>
        <w:ind w:left="513" w:right="0"/>
        <w:jc w:val="left"/>
      </w:pPr>
      <w:r>
        <w:rPr/>
        <w:t>通过多次交易分步处置股权至丧失对子公司控制权的情形</w:t>
      </w:r>
    </w:p>
    <w:p>
      <w:pPr>
        <w:pStyle w:val="BodyText"/>
        <w:spacing w:line="500" w:lineRule="atLeast" w:before="29"/>
        <w:ind w:left="513" w:right="0"/>
        <w:jc w:val="left"/>
      </w:pPr>
      <w:r>
        <w:rPr/>
        <w:t>（</w:t>
      </w:r>
      <w:r>
        <w:rPr>
          <w:rFonts w:ascii="Times New Roman" w:hAnsi="Times New Roman" w:cs="Times New Roman" w:eastAsia="Times New Roman" w:hint="default"/>
        </w:rPr>
        <w:t>1</w:t>
      </w:r>
      <w:r>
        <w:rPr/>
        <w:t>）判断分步处置股权至丧失对子公司控制权过程中的各项交易是否属于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的原则 </w:t>
      </w:r>
      <w:r>
        <w:rPr>
          <w:spacing w:val="-2"/>
        </w:rPr>
        <w:t>处置对子公司股权投资的各项交易的条款、条件以及经济影响符合以下一种或多种情况，通常表明应将多次交易事项作</w:t>
      </w:r>
    </w:p>
    <w:p>
      <w:pPr>
        <w:pStyle w:val="BodyText"/>
        <w:spacing w:line="240" w:lineRule="auto" w:before="124"/>
        <w:ind w:right="0"/>
        <w:jc w:val="both"/>
      </w:pPr>
      <w:r>
        <w:rPr/>
        <w:t>为一揽子交易进行会计处理：</w:t>
      </w:r>
    </w:p>
    <w:p>
      <w:pPr>
        <w:spacing w:line="240" w:lineRule="auto" w:before="6"/>
        <w:rPr>
          <w:rFonts w:ascii="宋体" w:hAnsi="宋体" w:cs="宋体" w:eastAsia="宋体" w:hint="default"/>
          <w:sz w:val="21"/>
          <w:szCs w:val="21"/>
        </w:rPr>
      </w:pPr>
    </w:p>
    <w:p>
      <w:pPr>
        <w:pStyle w:val="BodyText"/>
        <w:spacing w:line="240" w:lineRule="auto"/>
        <w:ind w:left="604" w:right="0"/>
        <w:jc w:val="left"/>
      </w:pPr>
      <w:r>
        <w:rPr>
          <w:rFonts w:ascii="Times New Roman" w:hAnsi="Times New Roman" w:cs="Times New Roman" w:eastAsia="Times New Roman" w:hint="default"/>
        </w:rPr>
        <w:t>1</w:t>
      </w:r>
      <w:r>
        <w:rPr/>
        <w:t>）这些交易是同时或者在考虑了彼此影响的情况下订立的；</w:t>
      </w:r>
    </w:p>
    <w:p>
      <w:pPr>
        <w:spacing w:line="240" w:lineRule="auto" w:before="5"/>
        <w:rPr>
          <w:rFonts w:ascii="宋体" w:hAnsi="宋体" w:cs="宋体" w:eastAsia="宋体" w:hint="default"/>
          <w:sz w:val="20"/>
          <w:szCs w:val="20"/>
        </w:rPr>
      </w:pPr>
    </w:p>
    <w:p>
      <w:pPr>
        <w:pStyle w:val="BodyText"/>
        <w:spacing w:line="240" w:lineRule="auto"/>
        <w:ind w:left="604" w:right="0"/>
        <w:jc w:val="left"/>
      </w:pPr>
      <w:r>
        <w:rPr>
          <w:rFonts w:ascii="Times New Roman" w:hAnsi="Times New Roman" w:cs="Times New Roman" w:eastAsia="Times New Roman" w:hint="default"/>
        </w:rPr>
        <w:t>2</w:t>
      </w:r>
      <w:r>
        <w:rPr/>
        <w:t>）这些交易整体才能达成一项完整的商业结果；</w:t>
      </w:r>
    </w:p>
    <w:p>
      <w:pPr>
        <w:spacing w:line="240" w:lineRule="auto" w:before="5"/>
        <w:rPr>
          <w:rFonts w:ascii="宋体" w:hAnsi="宋体" w:cs="宋体" w:eastAsia="宋体" w:hint="default"/>
          <w:sz w:val="20"/>
          <w:szCs w:val="20"/>
        </w:rPr>
      </w:pPr>
    </w:p>
    <w:p>
      <w:pPr>
        <w:pStyle w:val="BodyText"/>
        <w:spacing w:line="240" w:lineRule="auto"/>
        <w:ind w:left="604" w:right="0"/>
        <w:jc w:val="left"/>
      </w:pPr>
      <w:r>
        <w:rPr>
          <w:rFonts w:ascii="Times New Roman" w:hAnsi="Times New Roman" w:cs="Times New Roman" w:eastAsia="Times New Roman" w:hint="default"/>
        </w:rPr>
        <w:t>3</w:t>
      </w:r>
      <w:r>
        <w:rPr/>
        <w:t>）一项交易的发生取决于其他至少一项交易的发生；</w:t>
      </w:r>
    </w:p>
    <w:p>
      <w:pPr>
        <w:spacing w:line="240" w:lineRule="auto" w:before="5"/>
        <w:rPr>
          <w:rFonts w:ascii="宋体" w:hAnsi="宋体" w:cs="宋体" w:eastAsia="宋体" w:hint="default"/>
          <w:sz w:val="20"/>
          <w:szCs w:val="20"/>
        </w:rPr>
      </w:pPr>
    </w:p>
    <w:p>
      <w:pPr>
        <w:pStyle w:val="BodyText"/>
        <w:spacing w:line="240" w:lineRule="auto"/>
        <w:ind w:left="604" w:right="0"/>
        <w:jc w:val="left"/>
      </w:pPr>
      <w:r>
        <w:rPr>
          <w:rFonts w:ascii="Times New Roman" w:hAnsi="Times New Roman" w:cs="Times New Roman" w:eastAsia="Times New Roman" w:hint="default"/>
        </w:rPr>
        <w:t>4</w:t>
      </w:r>
      <w:r>
        <w:rPr/>
        <w:t>）一项交易单独看是不经济的，但是和其他交易一并考虑时是经济的。</w:t>
      </w:r>
    </w:p>
    <w:p>
      <w:pPr>
        <w:pStyle w:val="BodyText"/>
        <w:spacing w:line="500" w:lineRule="atLeast" w:before="16"/>
        <w:ind w:left="513" w:right="0"/>
        <w:jc w:val="left"/>
      </w:pPr>
      <w:r>
        <w:rPr/>
        <w:t>（</w:t>
      </w:r>
      <w:r>
        <w:rPr>
          <w:rFonts w:ascii="Times New Roman" w:hAnsi="Times New Roman" w:cs="Times New Roman" w:eastAsia="Times New Roman" w:hint="default"/>
        </w:rPr>
        <w:t>2</w:t>
      </w:r>
      <w:r>
        <w:rPr/>
        <w:t>）分步处置股权至丧失对子公司控制权过程中的各项交易属于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w:t>
      </w:r>
      <w:r>
        <w:rPr>
          <w:spacing w:val="-2"/>
        </w:rPr>
        <w:t>处置对子公司股权投资直至丧失控制权的各项交易属于一揽子交易的，将各项交易作为一项处置子公司并丧失控制权的</w:t>
      </w:r>
    </w:p>
    <w:p>
      <w:pPr>
        <w:pStyle w:val="BodyText"/>
        <w:spacing w:line="367" w:lineRule="auto" w:before="124"/>
        <w:ind w:right="1133"/>
        <w:jc w:val="both"/>
      </w:pPr>
      <w:r>
        <w:rPr>
          <w:spacing w:val="-2"/>
        </w:rPr>
        <w:t>交易进行会计处理；但是，在丧失控制权之前每一次处置价款与处置投资对应的享有该子公司净资产份额的差额，在合并财</w:t>
      </w:r>
      <w:r>
        <w:rPr>
          <w:spacing w:val="-66"/>
        </w:rPr>
        <w:t> </w:t>
      </w:r>
      <w:r>
        <w:rPr>
          <w:spacing w:val="-66"/>
        </w:rPr>
      </w:r>
      <w:r>
        <w:rPr/>
        <w:t>务报表中确认为其他综合收益，在丧失控制权时一并转入丧失控制权当期的损益。</w:t>
      </w:r>
    </w:p>
    <w:p>
      <w:pPr>
        <w:spacing w:line="240" w:lineRule="auto" w:before="2"/>
        <w:rPr>
          <w:rFonts w:ascii="宋体" w:hAnsi="宋体" w:cs="宋体" w:eastAsia="宋体" w:hint="default"/>
          <w:sz w:val="14"/>
          <w:szCs w:val="14"/>
        </w:rPr>
      </w:pPr>
    </w:p>
    <w:p>
      <w:pPr>
        <w:pStyle w:val="BodyText"/>
        <w:spacing w:line="367" w:lineRule="auto"/>
        <w:ind w:right="1130" w:firstLine="360"/>
        <w:jc w:val="both"/>
      </w:pPr>
      <w:r>
        <w:rPr>
          <w:spacing w:val="-2"/>
        </w:rPr>
        <w:t>在合并财务报表中，对于剩余股权，按照其在丧失控制权日的公允价值进行重新计量。处置股权取得的对价与剩余股权</w:t>
      </w:r>
      <w:r>
        <w:rPr/>
        <w:t> </w:t>
      </w:r>
      <w:r>
        <w:rPr>
          <w:spacing w:val="-2"/>
        </w:rPr>
        <w:t>公允价值之和，减去按原持股比例计算应享有原子公司自购买日开始持续计算的净资产的份额之间的差额，计入丧失控制权</w:t>
      </w:r>
      <w:r>
        <w:rPr>
          <w:spacing w:val="-64"/>
        </w:rPr>
        <w:t> </w:t>
      </w:r>
      <w:r>
        <w:rPr>
          <w:spacing w:val="-64"/>
        </w:rPr>
      </w:r>
      <w:r>
        <w:rPr/>
        <w:t>当期的投资收益。与原子公司股权投资相关的其他综合收益，在丧失控制权时转为当期投资收益。</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w:t>
      </w:r>
      <w:r>
        <w:rPr>
          <w:rFonts w:ascii="Times New Roman" w:hAnsi="Times New Roman" w:cs="Times New Roman" w:eastAsia="Times New Roman" w:hint="default"/>
        </w:rPr>
        <w:t>3</w:t>
      </w:r>
      <w:r>
        <w:rPr/>
        <w:t>）分步处置股权至丧失对子公司控制权过程中的各项交易不属于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w:t>
      </w:r>
    </w:p>
    <w:p>
      <w:pPr>
        <w:spacing w:line="240" w:lineRule="auto" w:before="6"/>
        <w:rPr>
          <w:rFonts w:ascii="宋体" w:hAnsi="宋体" w:cs="宋体" w:eastAsia="宋体" w:hint="default"/>
          <w:sz w:val="20"/>
          <w:szCs w:val="20"/>
        </w:rPr>
      </w:pPr>
    </w:p>
    <w:p>
      <w:pPr>
        <w:pStyle w:val="BodyText"/>
        <w:spacing w:line="367" w:lineRule="auto"/>
        <w:ind w:right="1116" w:firstLine="360"/>
        <w:jc w:val="left"/>
      </w:pPr>
      <w:r>
        <w:rPr/>
        <w:t>处置对子公司的投资未丧失控制权的</w:t>
      </w:r>
      <w:r>
        <w:rPr>
          <w:spacing w:val="-82"/>
        </w:rPr>
        <w:t>，</w:t>
      </w:r>
      <w:r>
        <w:rPr/>
        <w:t>合并财务报表中处置价款与处置投资对应的享有该子公司净资产份额的差额计入</w:t>
      </w:r>
      <w:r>
        <w:rPr/>
        <w:t> 资本公积（资本溢价或股本溢价</w:t>
      </w:r>
      <w:r>
        <w:rPr>
          <w:spacing w:val="-92"/>
        </w:rPr>
        <w:t>）</w:t>
      </w:r>
      <w:r>
        <w:rPr/>
        <w:t>，资本溢价不足冲减的，</w:t>
      </w:r>
      <w:r>
        <w:rPr>
          <w:spacing w:val="2"/>
        </w:rPr>
        <w:t>调</w:t>
      </w:r>
      <w:r>
        <w:rPr/>
        <w:t>整留存收益。</w:t>
      </w:r>
    </w:p>
    <w:p>
      <w:pPr>
        <w:spacing w:line="240" w:lineRule="auto" w:before="2"/>
        <w:rPr>
          <w:rFonts w:ascii="宋体" w:hAnsi="宋体" w:cs="宋体" w:eastAsia="宋体" w:hint="default"/>
          <w:sz w:val="14"/>
          <w:szCs w:val="14"/>
        </w:rPr>
      </w:pPr>
    </w:p>
    <w:p>
      <w:pPr>
        <w:pStyle w:val="BodyText"/>
        <w:spacing w:line="367" w:lineRule="auto"/>
        <w:ind w:right="0" w:firstLine="360"/>
        <w:jc w:val="left"/>
      </w:pPr>
      <w:r>
        <w:rPr>
          <w:spacing w:val="-2"/>
        </w:rPr>
        <w:t>处置对子公司的投资丧失控制权的，在合并财务报表中，对于剩余股权，按照其在丧失控制权日的公允价值进行重新计</w:t>
      </w:r>
      <w:r>
        <w:rPr/>
        <w:t> </w:t>
      </w:r>
      <w:r>
        <w:rPr>
          <w:spacing w:val="-2"/>
        </w:rPr>
        <w:t>量。处置股权取得的对价与剩余股权公允价值之和，减去按原持股比例计算应享有原有子公司自购买日开始持续计算的净资</w:t>
      </w:r>
    </w:p>
    <w:p>
      <w:pPr>
        <w:spacing w:after="0" w:line="367" w:lineRule="auto"/>
        <w:jc w:val="left"/>
        <w:sectPr>
          <w:pgSz w:w="11910" w:h="16840"/>
          <w:pgMar w:header="877" w:footer="980" w:top="1100" w:bottom="1160" w:left="980" w:right="0"/>
        </w:sectPr>
      </w:pPr>
    </w:p>
    <w:p>
      <w:pPr>
        <w:spacing w:line="240" w:lineRule="auto" w:before="2"/>
        <w:rPr>
          <w:rFonts w:ascii="宋体" w:hAnsi="宋体" w:cs="宋体" w:eastAsia="宋体" w:hint="default"/>
          <w:sz w:val="27"/>
          <w:szCs w:val="27"/>
        </w:rPr>
      </w:pPr>
    </w:p>
    <w:p>
      <w:pPr>
        <w:pStyle w:val="BodyText"/>
        <w:spacing w:line="367" w:lineRule="auto" w:before="44"/>
        <w:ind w:right="0"/>
        <w:jc w:val="left"/>
      </w:pPr>
      <w:r>
        <w:rPr>
          <w:spacing w:val="-2"/>
        </w:rPr>
        <w:t>产的份额之间的差额，计入丧失控制权当期的投资收益。与原有子公司股权投资相关的其他综合收益，在丧失控制权时转为</w:t>
      </w:r>
      <w:r>
        <w:rPr>
          <w:spacing w:val="-63"/>
        </w:rPr>
        <w:t> </w:t>
      </w:r>
      <w:r>
        <w:rPr>
          <w:spacing w:val="-63"/>
        </w:rPr>
      </w:r>
      <w:r>
        <w:rPr/>
        <w:t>当期投资收益。</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（六）合并财务报表的编制方法</w:t>
      </w:r>
    </w:p>
    <w:p>
      <w:pPr>
        <w:spacing w:line="240" w:lineRule="auto" w:before="10"/>
        <w:rPr>
          <w:rFonts w:ascii="宋体" w:hAnsi="宋体" w:cs="宋体" w:eastAsia="宋体" w:hint="default"/>
          <w:sz w:val="18"/>
          <w:szCs w:val="18"/>
        </w:rPr>
      </w:pPr>
    </w:p>
    <w:p>
      <w:pPr>
        <w:pStyle w:val="Heading4"/>
        <w:spacing w:line="314" w:lineRule="auto"/>
        <w:ind w:right="1126" w:firstLine="420"/>
        <w:jc w:val="both"/>
      </w:pPr>
      <w:r>
        <w:rPr>
          <w:spacing w:val="-2"/>
        </w:rPr>
        <w:t>合并财务报表以母公司及其子公司的财务报表为基础，根据其他有关资料，由本公司按照《企业会计</w:t>
      </w:r>
      <w:r>
        <w:rPr>
          <w:w w:val="100"/>
        </w:rPr>
        <w:t> </w:t>
      </w:r>
      <w:r>
        <w:rPr/>
        <w:t>准则第</w:t>
      </w:r>
      <w:r>
        <w:rPr>
          <w:spacing w:val="-53"/>
        </w:rPr>
        <w:t> </w:t>
      </w:r>
      <w:r>
        <w:rPr>
          <w:rFonts w:ascii="Times New Roman" w:hAnsi="Times New Roman" w:cs="Times New Roman" w:eastAsia="Times New Roman" w:hint="default"/>
        </w:rPr>
        <w:t>33</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合并财务报表》编制。</w:t>
      </w:r>
    </w:p>
    <w:p>
      <w:pPr>
        <w:pStyle w:val="BodyText"/>
        <w:spacing w:line="240" w:lineRule="auto" w:before="188"/>
        <w:ind w:left="513" w:right="0"/>
        <w:jc w:val="left"/>
      </w:pPr>
      <w:r>
        <w:rPr>
          <w:rFonts w:ascii="Times New Roman" w:hAnsi="Times New Roman" w:cs="Times New Roman" w:eastAsia="Times New Roman" w:hint="default"/>
        </w:rPr>
        <w:t>1.</w:t>
      </w:r>
      <w:r>
        <w:rPr/>
        <w:t>合并财务报表范围的确定原则</w:t>
      </w:r>
    </w:p>
    <w:p>
      <w:pPr>
        <w:spacing w:line="240" w:lineRule="auto" w:before="5"/>
        <w:rPr>
          <w:rFonts w:ascii="宋体" w:hAnsi="宋体" w:cs="宋体" w:eastAsia="宋体" w:hint="default"/>
          <w:sz w:val="20"/>
          <w:szCs w:val="20"/>
        </w:rPr>
      </w:pPr>
    </w:p>
    <w:p>
      <w:pPr>
        <w:pStyle w:val="BodyText"/>
        <w:spacing w:line="367" w:lineRule="auto"/>
        <w:ind w:right="1131" w:firstLine="360"/>
        <w:jc w:val="both"/>
      </w:pPr>
      <w:r>
        <w:rPr>
          <w:spacing w:val="-2"/>
        </w:rPr>
        <w:t>合并财务报表的合并范围以控制为基础予以确定。控制是指本公司拥有对被投资方的权力，通过参与被投资方的相关活</w:t>
      </w:r>
      <w:r>
        <w:rPr/>
        <w:t> </w:t>
      </w:r>
      <w:r>
        <w:rPr>
          <w:spacing w:val="-2"/>
        </w:rPr>
        <w:t>动而享有可变回报，并且有能力运用对被投资方的权力影响该回报金额。合并范围包括本公司及全部子公司。子公司，是指</w:t>
      </w:r>
      <w:r>
        <w:rPr>
          <w:spacing w:val="-64"/>
        </w:rPr>
        <w:t> </w:t>
      </w:r>
      <w:r>
        <w:rPr>
          <w:spacing w:val="-64"/>
        </w:rPr>
      </w:r>
      <w:r>
        <w:rPr/>
        <w:t>被本公司控制的企业或主体。</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一旦相关事实和情况的变化导致上述控制定义涉及的相关要素发生了变化，本公司将进行重新评估。</w:t>
      </w:r>
    </w:p>
    <w:p>
      <w:pPr>
        <w:pStyle w:val="BodyText"/>
        <w:spacing w:line="500" w:lineRule="atLeast" w:before="29"/>
        <w:ind w:left="513" w:right="0"/>
        <w:jc w:val="left"/>
      </w:pP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67" w:lineRule="auto" w:before="124"/>
        <w:ind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3"/>
        </w:rPr>
        <w:t> </w:t>
      </w:r>
      <w:r>
        <w:rPr>
          <w:spacing w:val="-63"/>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spacing w:line="240" w:lineRule="auto" w:before="2"/>
        <w:rPr>
          <w:rFonts w:ascii="宋体" w:hAnsi="宋体" w:cs="宋体" w:eastAsia="宋体" w:hint="default"/>
          <w:sz w:val="14"/>
          <w:szCs w:val="14"/>
        </w:rPr>
      </w:pPr>
    </w:p>
    <w:p>
      <w:pPr>
        <w:pStyle w:val="BodyText"/>
        <w:spacing w:line="367" w:lineRule="auto"/>
        <w:ind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公司内所有重大往来余额、交易及未实现利润在合并财务报表编制时予以抵销。</w:t>
      </w:r>
    </w:p>
    <w:p>
      <w:pPr>
        <w:spacing w:line="240" w:lineRule="auto" w:before="6"/>
        <w:rPr>
          <w:rFonts w:ascii="宋体" w:hAnsi="宋体" w:cs="宋体" w:eastAsia="宋体" w:hint="default"/>
          <w:sz w:val="21"/>
          <w:szCs w:val="21"/>
        </w:rPr>
      </w:pPr>
    </w:p>
    <w:p>
      <w:pPr>
        <w:pStyle w:val="BodyText"/>
        <w:spacing w:line="352" w:lineRule="auto"/>
        <w:ind w:right="1125" w:firstLine="360"/>
        <w:jc w:val="both"/>
      </w:pPr>
      <w:r>
        <w:rPr/>
        <w:t>子公司的股东权益及当期净损益中不属于本公司所拥有的部分分别作为少数股东权益及少数股东损益在合并财务报表</w:t>
      </w:r>
      <w:r>
        <w:rPr>
          <w:spacing w:val="2"/>
        </w:rPr>
        <w:t> </w:t>
      </w: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1"/>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项目列示。少数股东分担的子公司的亏损超过了少数股东在该子公司期初股东权益中所享有的份额，冲减少数股</w:t>
      </w:r>
      <w:r>
        <w:rPr>
          <w:spacing w:val="-76"/>
        </w:rPr>
        <w:t> </w:t>
      </w:r>
      <w:r>
        <w:rPr>
          <w:spacing w:val="-76"/>
        </w:rPr>
      </w:r>
      <w:r>
        <w:rPr/>
        <w:t>东权益。</w:t>
      </w:r>
    </w:p>
    <w:p>
      <w:pPr>
        <w:spacing w:line="240" w:lineRule="auto" w:before="13"/>
        <w:rPr>
          <w:rFonts w:ascii="宋体" w:hAnsi="宋体" w:cs="宋体" w:eastAsia="宋体" w:hint="default"/>
          <w:sz w:val="14"/>
          <w:szCs w:val="14"/>
        </w:rPr>
      </w:pPr>
    </w:p>
    <w:p>
      <w:pPr>
        <w:pStyle w:val="BodyText"/>
        <w:spacing w:line="360" w:lineRule="auto"/>
        <w:ind w:right="1128"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3"/>
        </w:rPr>
        <w:t> </w:t>
      </w:r>
      <w:r>
        <w:rPr>
          <w:spacing w:val="-63"/>
        </w:rPr>
      </w:r>
      <w:r>
        <w:rPr>
          <w:spacing w:val="-2"/>
        </w:rPr>
        <w:t>制权时采用与被购买方直接处置相关资产或负债相同的基础进行会计处理（即，除了在该原有子公司重新计量设定受益计划</w:t>
      </w:r>
      <w:r>
        <w:rPr>
          <w:spacing w:val="-62"/>
        </w:rPr>
        <w:t> </w:t>
      </w:r>
      <w:r>
        <w:rPr>
          <w:spacing w:val="-62"/>
        </w:rPr>
      </w:r>
      <w:r>
        <w:rPr>
          <w:spacing w:val="-2"/>
        </w:rPr>
        <w:t>净负债或净资产导致的变动以外，其余一并转为当期投资收益）。其后，对该部分剩余股权按照《企业会计准则第</w:t>
      </w:r>
      <w:r>
        <w:rPr/>
        <w:t> </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 </w:t>
      </w:r>
      <w:r>
        <w:rPr>
          <w:spacing w:val="-6"/>
        </w:rPr>
        <w:t>长期股权投资》或《企业会计准则第</w:t>
      </w:r>
      <w:r>
        <w:rPr>
          <w:spacing w:val="-31"/>
        </w:rPr>
        <w:t> </w:t>
      </w:r>
      <w:r>
        <w:rPr>
          <w:rFonts w:ascii="Times New Roman" w:hAnsi="Times New Roman" w:cs="Times New Roman" w:eastAsia="Times New Roman" w:hint="default"/>
        </w:rPr>
        <w:t>22</w:t>
      </w:r>
      <w:r>
        <w:rPr>
          <w:rFonts w:ascii="Times New Roman" w:hAnsi="Times New Roman" w:cs="Times New Roman" w:eastAsia="Times New Roman" w:hint="default"/>
          <w:spacing w:val="14"/>
        </w:rPr>
        <w:t> </w:t>
      </w:r>
      <w:r>
        <w:rPr>
          <w:spacing w:val="-7"/>
        </w:rPr>
        <w:t>号</w:t>
      </w:r>
      <w:r>
        <w:rPr>
          <w:rFonts w:ascii="Times New Roman" w:hAnsi="Times New Roman" w:cs="Times New Roman" w:eastAsia="Times New Roman" w:hint="default"/>
          <w:spacing w:val="-7"/>
        </w:rPr>
        <w:t>——</w:t>
      </w:r>
      <w:r>
        <w:rPr>
          <w:spacing w:val="-7"/>
        </w:rPr>
        <w:t>金融工具确认和计量》等相关规定进行后续计量，详见本附注三、（十五）</w:t>
      </w:r>
      <w:r>
        <w:rPr>
          <w:spacing w:val="-24"/>
        </w:rPr>
        <w:t> </w:t>
      </w:r>
      <w:r>
        <w:rPr>
          <w:rFonts w:ascii="Times New Roman" w:hAnsi="Times New Roman" w:cs="Times New Roman" w:eastAsia="Times New Roman" w:hint="default"/>
          <w:spacing w:val="-2"/>
          <w:w w:val="100"/>
        </w:rPr>
        <w:t>“</w:t>
      </w:r>
      <w:r>
        <w:rPr>
          <w:spacing w:val="-2"/>
          <w:w w:val="100"/>
        </w:rPr>
        <w:t>长</w:t>
      </w:r>
      <w:r>
        <w:rPr>
          <w:spacing w:val="-87"/>
          <w:w w:val="100"/>
        </w:rPr>
        <w:t> </w:t>
      </w:r>
      <w:r>
        <w:rPr>
          <w:spacing w:val="-5"/>
          <w:w w:val="100"/>
        </w:rPr>
        <w:t>期股权投资</w:t>
      </w:r>
      <w:r>
        <w:rPr>
          <w:rFonts w:ascii="Times New Roman" w:hAnsi="Times New Roman" w:cs="Times New Roman" w:eastAsia="Times New Roman" w:hint="default"/>
          <w:spacing w:val="-5"/>
          <w:w w:val="100"/>
        </w:rPr>
        <w:t>”</w:t>
      </w:r>
      <w:r>
        <w:rPr>
          <w:spacing w:val="-5"/>
          <w:w w:val="100"/>
        </w:rPr>
        <w:t>或本附注三、（十）</w:t>
      </w:r>
      <w:r>
        <w:rPr>
          <w:rFonts w:ascii="Times New Roman" w:hAnsi="Times New Roman" w:cs="Times New Roman" w:eastAsia="Times New Roman" w:hint="default"/>
          <w:spacing w:val="-5"/>
          <w:w w:val="100"/>
        </w:rPr>
        <w:t>“</w:t>
      </w:r>
      <w:r>
        <w:rPr>
          <w:spacing w:val="-5"/>
          <w:w w:val="100"/>
        </w:rPr>
        <w:t>金融工具</w:t>
      </w:r>
      <w:r>
        <w:rPr>
          <w:rFonts w:ascii="Times New Roman" w:hAnsi="Times New Roman" w:cs="Times New Roman" w:eastAsia="Times New Roman" w:hint="default"/>
          <w:spacing w:val="-5"/>
          <w:w w:val="100"/>
        </w:rPr>
        <w:t>”</w:t>
      </w:r>
      <w:r>
        <w:rPr>
          <w:spacing w:val="-5"/>
          <w:w w:val="100"/>
        </w:rPr>
        <w:t>。</w:t>
      </w:r>
    </w:p>
    <w:p>
      <w:pPr>
        <w:pStyle w:val="Heading4"/>
        <w:spacing w:line="240" w:lineRule="auto" w:before="132"/>
        <w:ind w:left="573" w:right="0"/>
        <w:jc w:val="left"/>
      </w:pPr>
      <w:r>
        <w:rPr/>
        <w:t>本公司通过多次交易分步处置对子公司股权投资直至丧失控制权的，需区分处置对子公司股权投资直</w:t>
      </w:r>
    </w:p>
    <w:p>
      <w:pPr>
        <w:spacing w:after="0" w:line="240" w:lineRule="auto"/>
        <w:jc w:val="left"/>
        <w:sectPr>
          <w:pgSz w:w="11910" w:h="16840"/>
          <w:pgMar w:header="877" w:footer="980" w:top="1100" w:bottom="1160" w:left="980" w:right="0"/>
        </w:sectPr>
      </w:pPr>
    </w:p>
    <w:p>
      <w:pPr>
        <w:spacing w:line="240" w:lineRule="auto" w:before="1"/>
        <w:rPr>
          <w:rFonts w:ascii="宋体" w:hAnsi="宋体" w:cs="宋体" w:eastAsia="宋体" w:hint="default"/>
          <w:sz w:val="25"/>
          <w:szCs w:val="25"/>
        </w:rPr>
      </w:pPr>
    </w:p>
    <w:p>
      <w:pPr>
        <w:pStyle w:val="Heading4"/>
        <w:spacing w:line="302" w:lineRule="auto" w:before="36"/>
        <w:ind w:right="0"/>
        <w:jc w:val="left"/>
      </w:pPr>
      <w:r>
        <w:rPr>
          <w:spacing w:val="-2"/>
        </w:rPr>
        <w:t>至丧失控制权的各项交易是否属于一揽子交易。处置对子公司股权投资的各项交易的条款、条件以及经济</w:t>
      </w:r>
      <w:r>
        <w:rPr>
          <w:spacing w:val="-43"/>
        </w:rPr>
        <w:t> </w:t>
      </w:r>
      <w:r>
        <w:rPr>
          <w:spacing w:val="-43"/>
        </w:rPr>
      </w:r>
      <w:r>
        <w:rPr/>
        <w:t>影响符合以下一种或多种情况，通常表明应将多次交易事项作为一揽子交易进行会计处理：（</w:t>
      </w:r>
      <w:r>
        <w:rPr>
          <w:rFonts w:ascii="Times New Roman" w:hAnsi="Times New Roman" w:cs="Times New Roman" w:eastAsia="Times New Roman" w:hint="default"/>
        </w:rPr>
        <w:t>1</w:t>
      </w:r>
      <w:r>
        <w:rPr/>
        <w:t>）这些交</w:t>
      </w:r>
      <w:r>
        <w:rPr>
          <w:spacing w:val="-21"/>
        </w:rPr>
        <w:t> </w:t>
      </w:r>
      <w:r>
        <w:rPr>
          <w:spacing w:val="-21"/>
        </w:rPr>
      </w:r>
      <w:r>
        <w:rPr>
          <w:spacing w:val="-5"/>
        </w:rPr>
        <w:t>易是同时或者在考虑了彼此影响的情况下订立的；（</w:t>
      </w:r>
      <w:r>
        <w:rPr>
          <w:rFonts w:ascii="Times New Roman" w:hAnsi="Times New Roman" w:cs="Times New Roman" w:eastAsia="Times New Roman" w:hint="default"/>
          <w:spacing w:val="-5"/>
        </w:rPr>
        <w:t>2</w:t>
      </w:r>
      <w:r>
        <w:rPr>
          <w:spacing w:val="-5"/>
        </w:rPr>
        <w:t>）这些交易整体才能达成一项完整的商业结果；（</w:t>
      </w:r>
      <w:r>
        <w:rPr>
          <w:rFonts w:ascii="Times New Roman" w:hAnsi="Times New Roman" w:cs="Times New Roman" w:eastAsia="Times New Roman" w:hint="default"/>
          <w:spacing w:val="-5"/>
        </w:rPr>
        <w:t>3</w:t>
      </w:r>
      <w:r>
        <w:rPr>
          <w:spacing w:val="-5"/>
        </w:rPr>
        <w:t>）</w:t>
      </w:r>
      <w:r>
        <w:rPr>
          <w:spacing w:val="-2"/>
        </w:rPr>
        <w:t> </w:t>
      </w:r>
      <w:r>
        <w:rPr/>
        <w:t>一项交易的发生取决于其他至少一项交易的发生；（</w:t>
      </w:r>
      <w:r>
        <w:rPr>
          <w:rFonts w:ascii="Times New Roman" w:hAnsi="Times New Roman" w:cs="Times New Roman" w:eastAsia="Times New Roman" w:hint="default"/>
        </w:rPr>
        <w:t>4</w:t>
      </w:r>
      <w:r>
        <w:rPr/>
        <w:t>）一项交易单独看是不经济的，但是和其他交易一</w:t>
      </w:r>
      <w:r>
        <w:rPr>
          <w:spacing w:val="-22"/>
        </w:rPr>
        <w:t> </w:t>
      </w:r>
      <w:r>
        <w:rPr>
          <w:spacing w:val="-22"/>
        </w:rPr>
      </w:r>
      <w:r>
        <w:rPr/>
        <w:t>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12"/>
        </w:rPr>
        <w:t> </w:t>
      </w:r>
      <w:r>
        <w:rPr>
          <w:spacing w:val="-12"/>
        </w:rPr>
      </w:r>
      <w:r>
        <w:rPr>
          <w:spacing w:val="-3"/>
        </w:rPr>
        <w:t>部分处置对子公司的长期股权投资</w:t>
      </w:r>
      <w:r>
        <w:rPr>
          <w:rFonts w:ascii="Times New Roman" w:hAnsi="Times New Roman" w:cs="Times New Roman" w:eastAsia="Times New Roman" w:hint="default"/>
          <w:spacing w:val="-3"/>
        </w:rPr>
        <w:t>”</w:t>
      </w:r>
      <w:r>
        <w:rPr>
          <w:spacing w:val="-3"/>
        </w:rPr>
        <w:t>（详见本附注三、（十五）、</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1</w:t>
      </w:r>
      <w:r>
        <w:rPr>
          <w:spacing w:val="-3"/>
        </w:rPr>
        <w:t>））和</w:t>
      </w:r>
      <w:r>
        <w:rPr>
          <w:rFonts w:ascii="Times New Roman" w:hAnsi="Times New Roman" w:cs="Times New Roman" w:eastAsia="Times New Roman" w:hint="default"/>
          <w:spacing w:val="-3"/>
        </w:rPr>
        <w:t>“</w:t>
      </w:r>
      <w:r>
        <w:rPr>
          <w:spacing w:val="-3"/>
        </w:rPr>
        <w:t>因处置部分股权投资或其他</w:t>
      </w:r>
      <w:r>
        <w:rPr>
          <w:spacing w:val="-21"/>
        </w:rPr>
        <w:t> </w:t>
      </w:r>
      <w:r>
        <w:rPr>
          <w:spacing w:val="-21"/>
        </w:rPr>
      </w:r>
      <w:r>
        <w:rPr/>
        <w:t>原因丧失了对原有子公司的控制权</w:t>
      </w:r>
      <w:r>
        <w:rPr>
          <w:rFonts w:ascii="Times New Roman" w:hAnsi="Times New Roman" w:cs="Times New Roman" w:eastAsia="Times New Roman" w:hint="default"/>
        </w:rPr>
        <w:t>”</w:t>
      </w:r>
      <w:r>
        <w:rPr/>
        <w:t>（详见前段）适用的原则进行会计处理。处置对子公司股权投资直至</w:t>
      </w:r>
      <w:r>
        <w:rPr>
          <w:spacing w:val="-15"/>
        </w:rPr>
        <w:t> </w:t>
      </w:r>
      <w:r>
        <w:rPr>
          <w:spacing w:val="-15"/>
        </w:rPr>
      </w:r>
      <w:r>
        <w:rPr>
          <w:spacing w:val="-2"/>
        </w:rPr>
        <w:t>丧失控制权的各项交易属于一揽子交易的，将各项交易作为一项处置子公司并丧失控制权的交易进行会计</w:t>
      </w:r>
      <w:r>
        <w:rPr>
          <w:spacing w:val="-43"/>
        </w:rPr>
        <w:t> </w:t>
      </w:r>
      <w:r>
        <w:rPr>
          <w:spacing w:val="-43"/>
        </w:rPr>
      </w:r>
      <w:r>
        <w:rPr>
          <w:spacing w:val="-2"/>
        </w:rPr>
        <w:t>处理；但是，在丧失控制权之前每一次处置价款与处置投资对应的享有该子公司净资产份额的差额，在合</w:t>
      </w:r>
      <w:r>
        <w:rPr>
          <w:spacing w:val="-43"/>
        </w:rPr>
        <w:t> </w:t>
      </w:r>
      <w:r>
        <w:rPr>
          <w:spacing w:val="-43"/>
        </w:rPr>
      </w:r>
      <w:r>
        <w:rPr/>
        <w:t>并财务报表中确认为其他综合收益，在丧失控制权时一并转入丧失控制权当期的损益。</w:t>
      </w:r>
    </w:p>
    <w:p>
      <w:pPr>
        <w:spacing w:line="240" w:lineRule="auto" w:before="12"/>
        <w:rPr>
          <w:rFonts w:ascii="宋体" w:hAnsi="宋体" w:cs="宋体" w:eastAsia="宋体" w:hint="default"/>
          <w:sz w:val="16"/>
          <w:szCs w:val="16"/>
        </w:rPr>
      </w:pPr>
    </w:p>
    <w:p>
      <w:pPr>
        <w:pStyle w:val="BodyText"/>
        <w:spacing w:line="240" w:lineRule="auto"/>
        <w:ind w:left="513" w:right="0"/>
        <w:jc w:val="left"/>
      </w:pPr>
      <w:r>
        <w:rPr/>
        <w:t>（七）合营安排</w:t>
      </w:r>
    </w:p>
    <w:p>
      <w:pPr>
        <w:pStyle w:val="Heading4"/>
        <w:spacing w:line="510" w:lineRule="atLeast" w:before="26"/>
        <w:ind w:left="573" w:right="0"/>
        <w:jc w:val="left"/>
      </w:pPr>
      <w:r>
        <w:rPr>
          <w:rFonts w:ascii="Times New Roman" w:hAnsi="Times New Roman" w:cs="Times New Roman" w:eastAsia="Times New Roman" w:hint="default"/>
        </w:rPr>
        <w:t>1.</w:t>
      </w:r>
      <w:r>
        <w:rPr/>
        <w:t>合营安排的认定和分类</w:t>
      </w:r>
      <w:r>
        <w:rPr>
          <w:w w:val="100"/>
        </w:rPr>
        <w:t> </w:t>
      </w:r>
      <w:r>
        <w:rPr>
          <w:spacing w:val="-1"/>
        </w:rPr>
        <w:t>合营安排，是指一项由两个或两个以上的参与方共同控制的安排。合营安排具有下列特征：</w:t>
      </w:r>
      <w:r>
        <w:rPr>
          <w:rFonts w:ascii="Times New Roman" w:hAnsi="Times New Roman" w:cs="Times New Roman" w:eastAsia="Times New Roman" w:hint="default"/>
          <w:spacing w:val="-1"/>
        </w:rPr>
        <w:t>1)</w:t>
      </w:r>
      <w:r>
        <w:rPr>
          <w:spacing w:val="-1"/>
        </w:rPr>
        <w:t>各参与</w:t>
      </w:r>
    </w:p>
    <w:p>
      <w:pPr>
        <w:pStyle w:val="Heading4"/>
        <w:spacing w:line="304" w:lineRule="auto" w:before="69"/>
        <w:ind w:right="1126"/>
        <w:jc w:val="both"/>
      </w:pPr>
      <w:r>
        <w:rPr>
          <w:spacing w:val="-2"/>
        </w:rPr>
        <w:t>方均受到该安排的约束；</w:t>
      </w:r>
      <w:r>
        <w:rPr>
          <w:rFonts w:ascii="Times New Roman" w:hAnsi="Times New Roman" w:cs="Times New Roman" w:eastAsia="Times New Roman" w:hint="default"/>
          <w:spacing w:val="-2"/>
        </w:rPr>
        <w:t>2)</w:t>
      </w:r>
      <w:r>
        <w:rPr>
          <w:spacing w:val="-2"/>
        </w:rPr>
        <w:t>两个或两个以上的参与方对该安排实施共同控制。任何一个参与方都不能够单</w:t>
      </w:r>
      <w:r>
        <w:rPr>
          <w:spacing w:val="-5"/>
        </w:rPr>
        <w:t> </w:t>
      </w:r>
      <w:r>
        <w:rPr>
          <w:spacing w:val="-5"/>
        </w:rPr>
      </w:r>
      <w:r>
        <w:rPr>
          <w:spacing w:val="-2"/>
        </w:rPr>
        <w:t>独控制该安排，对该安排具有共同控制的任何一个参与方均能够阻止其他参与方或参与方组合单独控制该</w:t>
      </w:r>
      <w:r>
        <w:rPr>
          <w:spacing w:val="-42"/>
        </w:rPr>
        <w:t> </w:t>
      </w:r>
      <w:r>
        <w:rPr>
          <w:spacing w:val="-42"/>
        </w:rPr>
      </w:r>
      <w:r>
        <w:rPr/>
        <w:t>安排。</w:t>
      </w:r>
    </w:p>
    <w:p>
      <w:pPr>
        <w:spacing w:line="240" w:lineRule="auto" w:before="1"/>
        <w:rPr>
          <w:rFonts w:ascii="宋体" w:hAnsi="宋体" w:cs="宋体" w:eastAsia="宋体" w:hint="default"/>
          <w:sz w:val="14"/>
          <w:szCs w:val="14"/>
        </w:rPr>
      </w:pPr>
    </w:p>
    <w:p>
      <w:pPr>
        <w:pStyle w:val="Heading4"/>
        <w:spacing w:line="314" w:lineRule="auto"/>
        <w:ind w:right="0" w:firstLine="420"/>
        <w:jc w:val="left"/>
      </w:pPr>
      <w:r>
        <w:rPr>
          <w:spacing w:val="-2"/>
        </w:rPr>
        <w:t>共同控制，是指按照相关约定对某项安排所共有的控制，并且该安排的相关活动必须经过分享控制权</w:t>
      </w:r>
      <w:r>
        <w:rPr>
          <w:w w:val="100"/>
        </w:rPr>
        <w:t> </w:t>
      </w:r>
      <w:r>
        <w:rPr/>
        <w:t>的参与方一致同意后才能决策。</w:t>
      </w:r>
    </w:p>
    <w:p>
      <w:pPr>
        <w:pStyle w:val="Heading4"/>
        <w:spacing w:line="314" w:lineRule="auto" w:before="176"/>
        <w:ind w:right="0" w:firstLine="420"/>
        <w:jc w:val="left"/>
      </w:pPr>
      <w:r>
        <w:rPr>
          <w:spacing w:val="-2"/>
        </w:rPr>
        <w:t>合营安排分为共同经营和合营企业。共同经营，是指合营方享有该安排相关资产且承担该安排相关负</w:t>
      </w:r>
      <w:r>
        <w:rPr>
          <w:w w:val="100"/>
        </w:rPr>
        <w:t> </w:t>
      </w:r>
      <w:r>
        <w:rPr/>
        <w:t>债的合营安排。合营企业，是指合营方仅对该安排的净资产享有权利的合营安排。</w:t>
      </w:r>
    </w:p>
    <w:p>
      <w:pPr>
        <w:pStyle w:val="Heading4"/>
        <w:spacing w:line="516" w:lineRule="exact" w:before="9"/>
        <w:ind w:left="573" w:right="0"/>
        <w:jc w:val="left"/>
      </w:pPr>
      <w:r>
        <w:rPr>
          <w:rFonts w:ascii="Times New Roman" w:hAnsi="Times New Roman" w:cs="Times New Roman" w:eastAsia="Times New Roman" w:hint="default"/>
        </w:rPr>
        <w:t>2.</w:t>
      </w:r>
      <w:r>
        <w:rPr/>
        <w:t>合营安排的会计处理</w:t>
      </w:r>
      <w:r>
        <w:rPr>
          <w:w w:val="100"/>
        </w:rPr>
        <w:t> </w:t>
      </w:r>
      <w:r>
        <w:rPr>
          <w:spacing w:val="-2"/>
        </w:rPr>
        <w:t>共同经营参与方确认其与共同经营中利益份额相关的下列项目，并按照相关企业会计准则的规定进行</w:t>
      </w:r>
    </w:p>
    <w:p>
      <w:pPr>
        <w:pStyle w:val="Heading4"/>
        <w:spacing w:line="297" w:lineRule="auto" w:before="11"/>
        <w:ind w:left="0" w:right="1126"/>
        <w:jc w:val="right"/>
      </w:pPr>
      <w:r>
        <w:rPr>
          <w:spacing w:val="-1"/>
        </w:rPr>
        <w:t>会计处理：</w:t>
      </w:r>
      <w:r>
        <w:rPr>
          <w:rFonts w:ascii="Times New Roman" w:hAnsi="Times New Roman" w:cs="Times New Roman" w:eastAsia="Times New Roman" w:hint="default"/>
          <w:spacing w:val="-1"/>
        </w:rPr>
        <w:t>1)</w:t>
      </w:r>
      <w:r>
        <w:rPr>
          <w:spacing w:val="-1"/>
        </w:rPr>
        <w:t>确认单独所持有的资产，以及按其份额确认共同持有的资产；</w:t>
      </w:r>
      <w:r>
        <w:rPr>
          <w:rFonts w:ascii="Times New Roman" w:hAnsi="Times New Roman" w:cs="Times New Roman" w:eastAsia="Times New Roman" w:hint="default"/>
          <w:spacing w:val="-1"/>
        </w:rPr>
        <w:t>2)</w:t>
      </w:r>
      <w:r>
        <w:rPr>
          <w:spacing w:val="-1"/>
        </w:rPr>
        <w:t>确认单独所承担的负债，以</w:t>
      </w:r>
      <w:r>
        <w:rPr>
          <w:spacing w:val="-26"/>
        </w:rPr>
        <w:t> </w:t>
      </w:r>
      <w:r>
        <w:rPr>
          <w:spacing w:val="-1"/>
        </w:rPr>
        <w:t>及按其份额确认共同承担的负债；</w:t>
      </w:r>
      <w:r>
        <w:rPr>
          <w:rFonts w:ascii="Times New Roman" w:hAnsi="Times New Roman" w:cs="Times New Roman" w:eastAsia="Times New Roman" w:hint="default"/>
          <w:spacing w:val="-1"/>
        </w:rPr>
        <w:t>3)</w:t>
      </w:r>
      <w:r>
        <w:rPr>
          <w:spacing w:val="-1"/>
        </w:rPr>
        <w:t>确认出售其享有的共同经营产出份额所产生的收入；</w:t>
      </w:r>
      <w:r>
        <w:rPr>
          <w:rFonts w:ascii="Times New Roman" w:hAnsi="Times New Roman" w:cs="Times New Roman" w:eastAsia="Times New Roman" w:hint="default"/>
          <w:spacing w:val="-1"/>
        </w:rPr>
        <w:t>4)</w:t>
      </w:r>
      <w:r>
        <w:rPr>
          <w:spacing w:val="-1"/>
        </w:rPr>
        <w:t>按其份额确认</w:t>
      </w:r>
      <w:r>
        <w:rPr>
          <w:spacing w:val="-26"/>
        </w:rPr>
        <w:t> </w:t>
      </w:r>
      <w:r>
        <w:rPr>
          <w:spacing w:val="-2"/>
        </w:rPr>
        <w:t>共同经营因出售产出所产生的收入；</w:t>
      </w:r>
      <w:r>
        <w:rPr>
          <w:rFonts w:ascii="Times New Roman" w:hAnsi="Times New Roman" w:cs="Times New Roman" w:eastAsia="Times New Roman" w:hint="default"/>
          <w:spacing w:val="-2"/>
        </w:rPr>
        <w:t>5)</w:t>
      </w:r>
      <w:r>
        <w:rPr>
          <w:spacing w:val="-2"/>
        </w:rPr>
        <w:t>确认单独所发生的费用，以及按其份额确认共同经营发生的费用。</w:t>
      </w:r>
    </w:p>
    <w:p>
      <w:pPr>
        <w:pStyle w:val="Heading4"/>
        <w:spacing w:line="297" w:lineRule="auto" w:before="169"/>
        <w:ind w:right="1120" w:firstLine="420"/>
        <w:jc w:val="left"/>
      </w:pPr>
      <w:r>
        <w:rPr/>
        <w:t>合营企业参与方按照《企业会计准则第</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长期股权投资》的规定对合营企业的投资进行会计处</w:t>
      </w:r>
      <w:r>
        <w:rPr>
          <w:w w:val="100"/>
        </w:rPr>
        <w:t> </w:t>
      </w:r>
      <w:r>
        <w:rPr/>
        <w:t>理。</w:t>
      </w:r>
    </w:p>
    <w:p>
      <w:pPr>
        <w:pStyle w:val="BodyText"/>
        <w:spacing w:line="516" w:lineRule="exact" w:before="23"/>
        <w:ind w:left="513" w:right="0"/>
        <w:jc w:val="left"/>
      </w:pPr>
      <w:r>
        <w:rPr/>
        <w:t>（八）现金流量表之现金及现金等价物的确定标准 </w:t>
      </w:r>
      <w:r>
        <w:rPr>
          <w:spacing w:val="-2"/>
        </w:rPr>
        <w:t>现金流量表的现金指企业库存现金及可以随时用于支付的存款。现金等价物指持有的期限短（一般是指从购买日起三个</w:t>
      </w:r>
    </w:p>
    <w:p>
      <w:pPr>
        <w:pStyle w:val="BodyText"/>
        <w:spacing w:line="240" w:lineRule="auto" w:before="46"/>
        <w:ind w:right="0"/>
        <w:jc w:val="left"/>
      </w:pPr>
      <w:r>
        <w:rPr/>
        <w:t>月内到期</w:t>
      </w:r>
      <w:r>
        <w:rPr>
          <w:spacing w:val="-92"/>
        </w:rPr>
        <w:t>）</w:t>
      </w:r>
      <w:r>
        <w:rPr/>
        <w:t>、流动性强、易于</w:t>
      </w:r>
      <w:r>
        <w:rPr>
          <w:spacing w:val="2"/>
        </w:rPr>
        <w:t>转</w:t>
      </w:r>
      <w:r>
        <w:rPr/>
        <w:t>换为已知金额现金、价值变动风险很小的投资。</w:t>
      </w:r>
    </w:p>
    <w:p>
      <w:pPr>
        <w:spacing w:line="240" w:lineRule="auto" w:before="6"/>
        <w:rPr>
          <w:rFonts w:ascii="宋体" w:hAnsi="宋体" w:cs="宋体" w:eastAsia="宋体" w:hint="default"/>
          <w:sz w:val="21"/>
          <w:szCs w:val="21"/>
        </w:rPr>
      </w:pPr>
    </w:p>
    <w:p>
      <w:pPr>
        <w:pStyle w:val="BodyText"/>
        <w:spacing w:line="240" w:lineRule="auto"/>
        <w:ind w:left="513" w:right="0"/>
        <w:jc w:val="left"/>
      </w:pPr>
      <w:r>
        <w:rPr/>
        <w:t>（九）外币业务和外币报表折算</w:t>
      </w:r>
    </w:p>
    <w:p>
      <w:pPr>
        <w:spacing w:line="240" w:lineRule="auto" w:before="6"/>
        <w:rPr>
          <w:rFonts w:ascii="宋体" w:hAnsi="宋体" w:cs="宋体" w:eastAsia="宋体" w:hint="default"/>
          <w:sz w:val="21"/>
          <w:szCs w:val="21"/>
        </w:rPr>
      </w:pPr>
    </w:p>
    <w:p>
      <w:pPr>
        <w:pStyle w:val="BodyText"/>
        <w:spacing w:line="496" w:lineRule="auto"/>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外币业务折算 </w:t>
      </w:r>
      <w:r>
        <w:rPr>
          <w:spacing w:val="-2"/>
        </w:rPr>
        <w:t>外币交易在初始确认时，采用交易发生日的即期汇率折算为人民币金额。资产负债表日，外币货币性项目采用资产负债</w:t>
      </w:r>
    </w:p>
    <w:p>
      <w:pPr>
        <w:spacing w:after="0" w:line="496" w:lineRule="auto"/>
        <w:jc w:val="left"/>
        <w:sectPr>
          <w:pgSz w:w="11910" w:h="16840"/>
          <w:pgMar w:header="877" w:footer="980" w:top="1100" w:bottom="1160" w:left="980" w:right="0"/>
        </w:sectPr>
      </w:pPr>
    </w:p>
    <w:p>
      <w:pPr>
        <w:spacing w:line="240" w:lineRule="auto" w:before="2"/>
        <w:rPr>
          <w:rFonts w:ascii="宋体" w:hAnsi="宋体" w:cs="宋体" w:eastAsia="宋体" w:hint="default"/>
          <w:sz w:val="27"/>
          <w:szCs w:val="27"/>
        </w:rPr>
      </w:pPr>
    </w:p>
    <w:p>
      <w:pPr>
        <w:pStyle w:val="BodyText"/>
        <w:spacing w:line="367" w:lineRule="auto" w:before="44"/>
        <w:ind w:right="1133"/>
        <w:jc w:val="both"/>
      </w:pPr>
      <w:r>
        <w:rPr>
          <w:spacing w:val="-2"/>
        </w:rPr>
        <w:t>表日即期汇率折算，因汇率不同而产生的汇兑差额，除与购建符合资本化条件资产有关的外币专门借款本金及利息的汇兑差</w:t>
      </w:r>
      <w:r>
        <w:rPr>
          <w:spacing w:val="-64"/>
        </w:rPr>
        <w:t> </w:t>
      </w:r>
      <w:r>
        <w:rPr>
          <w:spacing w:val="-64"/>
        </w:rPr>
      </w:r>
      <w:r>
        <w:rPr>
          <w:spacing w:val="-2"/>
        </w:rPr>
        <w:t>额外，计入当期损益；以历史成本计量的外币非货币性项目仍采用交易发生日的即期汇率折算，不改变其人民币金额；以公</w:t>
      </w:r>
      <w:r>
        <w:rPr>
          <w:spacing w:val="-66"/>
        </w:rPr>
        <w:t> </w:t>
      </w:r>
      <w:r>
        <w:rPr>
          <w:spacing w:val="-66"/>
        </w:rPr>
      </w:r>
      <w:r>
        <w:rPr/>
        <w:t>允价值计量的外币非货币性项目，采用公允价值确定日的即期汇率折算，差额计入当期损益或其他综合收益。</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外币财务报表折算</w:t>
      </w:r>
    </w:p>
    <w:p>
      <w:pPr>
        <w:spacing w:line="240" w:lineRule="auto" w:before="5"/>
        <w:rPr>
          <w:rFonts w:ascii="宋体" w:hAnsi="宋体" w:cs="宋体" w:eastAsia="宋体" w:hint="default"/>
          <w:sz w:val="20"/>
          <w:szCs w:val="20"/>
        </w:rPr>
      </w:pPr>
    </w:p>
    <w:p>
      <w:pPr>
        <w:pStyle w:val="BodyText"/>
        <w:spacing w:line="357" w:lineRule="auto"/>
        <w:ind w:right="1130" w:firstLine="360"/>
        <w:jc w:val="both"/>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r>
        <w:rPr/>
        <w:t> </w:t>
      </w:r>
      <w:r>
        <w:rPr>
          <w:spacing w:val="-2"/>
        </w:rPr>
        <w:t>目采用交易发生日的即期汇率折算；利润表中的收入和费用项目，采用交易发生日的即期汇率折算。按照上述折算产生的外</w:t>
      </w:r>
      <w:r>
        <w:rPr>
          <w:spacing w:val="-63"/>
        </w:rPr>
        <w:t> </w:t>
      </w:r>
      <w:r>
        <w:rPr>
          <w:spacing w:val="-63"/>
        </w:rPr>
      </w:r>
      <w:r>
        <w:rPr/>
        <w:t>币财务报表折算差额，确认为其他综合收益。</w:t>
      </w:r>
    </w:p>
    <w:p>
      <w:pPr>
        <w:spacing w:line="240" w:lineRule="auto" w:before="9"/>
        <w:rPr>
          <w:rFonts w:ascii="宋体" w:hAnsi="宋体" w:cs="宋体" w:eastAsia="宋体" w:hint="default"/>
          <w:sz w:val="14"/>
          <w:szCs w:val="14"/>
        </w:rPr>
      </w:pPr>
    </w:p>
    <w:p>
      <w:pPr>
        <w:pStyle w:val="BodyText"/>
        <w:spacing w:line="240" w:lineRule="auto"/>
        <w:ind w:left="513" w:right="0"/>
        <w:jc w:val="left"/>
      </w:pPr>
      <w:r>
        <w:rPr/>
        <w:t>（十）金融工具</w:t>
      </w:r>
    </w:p>
    <w:p>
      <w:pPr>
        <w:pStyle w:val="Heading4"/>
        <w:spacing w:line="500" w:lineRule="atLeast" w:before="36"/>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金融资产和金融负债的分类</w:t>
      </w:r>
      <w:r>
        <w:rPr>
          <w:w w:val="100"/>
        </w:rPr>
        <w:t> </w:t>
      </w:r>
      <w:r>
        <w:rPr>
          <w:spacing w:val="-2"/>
        </w:rPr>
        <w:t>金融资产在初始确认时划分为以下四类：以公允价值计量且其变动计入当期损益的金融资产（包括交</w:t>
      </w:r>
    </w:p>
    <w:p>
      <w:pPr>
        <w:pStyle w:val="Heading4"/>
        <w:spacing w:line="314" w:lineRule="auto" w:before="85"/>
        <w:ind w:right="1126"/>
        <w:jc w:val="both"/>
      </w:pPr>
      <w:r>
        <w:rPr>
          <w:spacing w:val="-2"/>
        </w:rPr>
        <w:t>易性金融资产和指定为以公允价值计量且其变动计入当期损益的金融资产）、持有至到期投资、贷款和应</w:t>
      </w:r>
      <w:r>
        <w:rPr>
          <w:spacing w:val="-44"/>
        </w:rPr>
        <w:t> </w:t>
      </w:r>
      <w:r>
        <w:rPr>
          <w:spacing w:val="-44"/>
        </w:rPr>
      </w:r>
      <w:r>
        <w:rPr/>
        <w:t>收款项、可供出售金融资产。</w:t>
      </w:r>
    </w:p>
    <w:p>
      <w:pPr>
        <w:pStyle w:val="Heading4"/>
        <w:spacing w:line="314" w:lineRule="auto" w:before="176"/>
        <w:ind w:right="0" w:firstLine="420"/>
        <w:jc w:val="left"/>
      </w:pPr>
      <w:r>
        <w:rPr>
          <w:spacing w:val="-2"/>
        </w:rPr>
        <w:t>金融负债在初始确认时划分为以下两类：以公允价值计量且其变动计入当期损益的金融负债（包括交</w:t>
      </w:r>
      <w:r>
        <w:rPr>
          <w:w w:val="100"/>
        </w:rPr>
        <w:t> </w:t>
      </w:r>
      <w:r>
        <w:rPr/>
        <w:t>易性金融负债和指定为以公允价值计量且其变动计入当期损益的金融负债）、其他金融负债。</w:t>
      </w:r>
    </w:p>
    <w:p>
      <w:pPr>
        <w:pStyle w:val="Heading4"/>
        <w:spacing w:line="516" w:lineRule="exact" w:before="8"/>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金融资产和金融负债的确认依据、计量方法和终止确认条件</w:t>
      </w:r>
      <w:r>
        <w:rPr>
          <w:w w:val="100"/>
        </w:rPr>
        <w:t> </w:t>
      </w:r>
      <w:r>
        <w:rPr>
          <w:spacing w:val="-5"/>
        </w:rPr>
        <w:t>本公司成为金融工具合同的一方时，确认一项金融资产或金融负债。初始确认金融资产或金融负债时，</w:t>
      </w:r>
    </w:p>
    <w:p>
      <w:pPr>
        <w:pStyle w:val="Heading4"/>
        <w:spacing w:line="314" w:lineRule="auto" w:before="11"/>
        <w:ind w:right="1126"/>
        <w:jc w:val="both"/>
      </w:pPr>
      <w:r>
        <w:rPr>
          <w:spacing w:val="-2"/>
        </w:rPr>
        <w:t>按照公允价值计量；对于以公允价值计量且其变动计入当期损益的金融资产和金融负债，相关交易费用直</w:t>
      </w:r>
      <w:r>
        <w:rPr>
          <w:spacing w:val="-43"/>
        </w:rPr>
        <w:t> </w:t>
      </w:r>
      <w:r>
        <w:rPr>
          <w:spacing w:val="-43"/>
        </w:rPr>
      </w:r>
      <w:r>
        <w:rPr/>
        <w:t>接计入当期损益；对于其他类别的金融资产或金融负债，相关交易费用计入初始确认金额。</w:t>
      </w:r>
    </w:p>
    <w:p>
      <w:pPr>
        <w:pStyle w:val="Heading4"/>
        <w:spacing w:line="309" w:lineRule="auto" w:before="176"/>
        <w:ind w:right="0" w:firstLine="420"/>
        <w:jc w:val="left"/>
      </w:pPr>
      <w:r>
        <w:rPr>
          <w:spacing w:val="2"/>
        </w:rPr>
        <w:t>本公司按照公允价值对金融资产进行后续计量，且不扣除将来处置该金融资产时可能发生的交易费</w:t>
      </w:r>
      <w:r>
        <w:rPr>
          <w:w w:val="100"/>
        </w:rPr>
        <w:t> </w:t>
      </w:r>
      <w:r>
        <w:rPr>
          <w:spacing w:val="-5"/>
        </w:rPr>
        <w:t>用，但下列情况除外：（</w:t>
      </w:r>
      <w:r>
        <w:rPr>
          <w:rFonts w:ascii="Times New Roman" w:hAnsi="Times New Roman" w:cs="Times New Roman" w:eastAsia="Times New Roman" w:hint="default"/>
          <w:spacing w:val="-5"/>
        </w:rPr>
        <w:t>1</w:t>
      </w:r>
      <w:r>
        <w:rPr>
          <w:spacing w:val="-5"/>
        </w:rPr>
        <w:t>）持有至到期投资以及贷款和应收款项采用实际利率法，按摊余成本计量；（</w:t>
      </w:r>
      <w:r>
        <w:rPr>
          <w:rFonts w:ascii="Times New Roman" w:hAnsi="Times New Roman" w:cs="Times New Roman" w:eastAsia="Times New Roman" w:hint="default"/>
          <w:spacing w:val="-5"/>
        </w:rPr>
        <w:t>2</w:t>
      </w:r>
      <w:r>
        <w:rPr>
          <w:spacing w:val="-5"/>
        </w:rPr>
        <w:t>）</w:t>
      </w:r>
      <w:r>
        <w:rPr>
          <w:spacing w:val="-2"/>
        </w:rPr>
        <w:t> 在活跃市场中没有报价且其公允价值不能可靠计量的权益工具投资，以及与该权益工具挂钩并须通过交付</w:t>
      </w:r>
      <w:r>
        <w:rPr>
          <w:spacing w:val="-43"/>
        </w:rPr>
        <w:t> </w:t>
      </w:r>
      <w:r>
        <w:rPr>
          <w:spacing w:val="-43"/>
        </w:rPr>
      </w:r>
      <w:r>
        <w:rPr/>
        <w:t>该权益工具结算的衍生金融资产，按照成本计量。</w:t>
      </w:r>
    </w:p>
    <w:p>
      <w:pPr>
        <w:spacing w:line="240" w:lineRule="auto" w:before="10"/>
        <w:rPr>
          <w:rFonts w:ascii="宋体" w:hAnsi="宋体" w:cs="宋体" w:eastAsia="宋体" w:hint="default"/>
          <w:sz w:val="13"/>
          <w:szCs w:val="13"/>
        </w:rPr>
      </w:pPr>
    </w:p>
    <w:p>
      <w:pPr>
        <w:pStyle w:val="Heading4"/>
        <w:spacing w:line="304" w:lineRule="auto"/>
        <w:ind w:right="1126" w:firstLine="420"/>
        <w:jc w:val="both"/>
      </w:pPr>
      <w:r>
        <w:rPr/>
        <w:t>本公司采用实际利率法，按摊余成本对金融负债进行后续计量，但下列情况除外：（</w:t>
      </w:r>
      <w:r>
        <w:rPr>
          <w:rFonts w:ascii="Times New Roman" w:hAnsi="Times New Roman" w:cs="Times New Roman" w:eastAsia="Times New Roman" w:hint="default"/>
        </w:rPr>
        <w:t>1</w:t>
      </w:r>
      <w:r>
        <w:rPr/>
        <w:t>）以公允价值</w:t>
      </w:r>
      <w:r>
        <w:rPr>
          <w:w w:val="100"/>
        </w:rPr>
        <w:t> </w:t>
      </w:r>
      <w:r>
        <w:rPr>
          <w:spacing w:val="-2"/>
        </w:rPr>
        <w:t>计量且其变动计入当期损益的金融负债，按照公允价值计量，且不扣除将来结清金融负债时可能发生的交</w:t>
      </w:r>
      <w:r>
        <w:rPr>
          <w:spacing w:val="-42"/>
        </w:rPr>
        <w:t> </w:t>
      </w:r>
      <w:r>
        <w:rPr>
          <w:spacing w:val="-42"/>
        </w:rPr>
      </w:r>
      <w:r>
        <w:rPr/>
        <w:t>易费用；（</w:t>
      </w:r>
      <w:r>
        <w:rPr>
          <w:rFonts w:ascii="Times New Roman" w:hAnsi="Times New Roman" w:cs="Times New Roman" w:eastAsia="Times New Roman" w:hint="default"/>
        </w:rPr>
        <w:t>2</w:t>
      </w:r>
      <w:r>
        <w:rPr/>
        <w:t>）与在活跃市场中没有报价、公允价值不能可靠计量的权益工具挂钩并须通过交付该权益工</w:t>
      </w:r>
      <w:r>
        <w:rPr>
          <w:spacing w:val="-25"/>
        </w:rPr>
        <w:t> </w:t>
      </w:r>
      <w:r>
        <w:rPr>
          <w:spacing w:val="-25"/>
        </w:rPr>
      </w:r>
      <w:r>
        <w:rPr/>
        <w:t>具结算的衍生金融负债，按照成本计量；（</w:t>
      </w:r>
      <w:r>
        <w:rPr>
          <w:rFonts w:ascii="Times New Roman" w:hAnsi="Times New Roman" w:cs="Times New Roman" w:eastAsia="Times New Roman" w:hint="default"/>
        </w:rPr>
        <w:t>3</w:t>
      </w:r>
      <w:r>
        <w:rPr/>
        <w:t>）不属于指定为以公允价值计量且其变动计入当期损益的金</w:t>
      </w:r>
      <w:r>
        <w:rPr>
          <w:spacing w:val="-23"/>
        </w:rPr>
        <w:t> </w:t>
      </w:r>
      <w:r>
        <w:rPr>
          <w:spacing w:val="-23"/>
        </w:rPr>
      </w:r>
      <w:r>
        <w:rPr>
          <w:spacing w:val="-2"/>
        </w:rPr>
        <w:t>融负债的财务担保合同，或没有指定为以公允价值计量且其变动计入当期损益并将以低于市场利率贷款的</w:t>
      </w:r>
      <w:r>
        <w:rPr>
          <w:spacing w:val="-43"/>
        </w:rPr>
        <w:t> </w:t>
      </w:r>
      <w:r>
        <w:rPr>
          <w:spacing w:val="-43"/>
        </w:rPr>
      </w:r>
      <w:r>
        <w:rPr>
          <w:spacing w:val="-2"/>
        </w:rPr>
        <w:t>贷款承诺，在初始确认后按照下列两项金额之中的较高者进行后续计量：</w:t>
      </w:r>
      <w:r>
        <w:rPr>
          <w:rFonts w:ascii="Times New Roman" w:hAnsi="Times New Roman" w:cs="Times New Roman" w:eastAsia="Times New Roman" w:hint="default"/>
          <w:spacing w:val="-2"/>
        </w:rPr>
        <w:t>1</w:t>
      </w:r>
      <w:r>
        <w:rPr>
          <w:spacing w:val="-2"/>
        </w:rPr>
        <w:t>）按照《企业会计准则第</w:t>
      </w:r>
      <w:r>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号</w:t>
      </w:r>
    </w:p>
    <w:p>
      <w:pPr>
        <w:pStyle w:val="Heading4"/>
        <w:spacing w:line="297" w:lineRule="auto" w:before="7"/>
        <w:ind w:right="1128"/>
        <w:jc w:val="both"/>
      </w:pPr>
      <w:r>
        <w:rPr>
          <w:rFonts w:ascii="Times New Roman" w:hAnsi="Times New Roman" w:cs="Times New Roman" w:eastAsia="Times New Roman" w:hint="default"/>
          <w:spacing w:val="-2"/>
        </w:rPr>
        <w:t>——</w:t>
      </w:r>
      <w:r>
        <w:rPr>
          <w:spacing w:val="-2"/>
        </w:rPr>
        <w:t>或有事项》确定的金额；</w:t>
      </w:r>
      <w:r>
        <w:rPr>
          <w:rFonts w:ascii="Times New Roman" w:hAnsi="Times New Roman" w:cs="Times New Roman" w:eastAsia="Times New Roman" w:hint="default"/>
          <w:spacing w:val="-2"/>
        </w:rPr>
        <w:t>2</w:t>
      </w:r>
      <w:r>
        <w:rPr>
          <w:spacing w:val="-2"/>
        </w:rPr>
        <w:t>）初始确认金额扣除按照《企业会计准则第</w:t>
      </w:r>
      <w:r>
        <w:rPr/>
        <w:t> </w:t>
      </w:r>
      <w:r>
        <w:rPr>
          <w:rFonts w:ascii="Times New Roman" w:hAnsi="Times New Roman" w:cs="Times New Roman" w:eastAsia="Times New Roman" w:hint="default"/>
          <w:spacing w:val="-2"/>
        </w:rPr>
        <w:t>14</w:t>
      </w:r>
      <w:r>
        <w:rPr>
          <w:rFonts w:ascii="Times New Roman" w:hAnsi="Times New Roman" w:cs="Times New Roman" w:eastAsia="Times New Roman" w:hint="default"/>
        </w:rPr>
        <w:t> </w:t>
      </w:r>
      <w:r>
        <w:rPr>
          <w:spacing w:val="-2"/>
        </w:rPr>
        <w:t>号</w:t>
      </w:r>
      <w:r>
        <w:rPr>
          <w:rFonts w:ascii="Times New Roman" w:hAnsi="Times New Roman" w:cs="Times New Roman" w:eastAsia="Times New Roman" w:hint="default"/>
          <w:spacing w:val="-2"/>
        </w:rPr>
        <w:t>——</w:t>
      </w:r>
      <w:r>
        <w:rPr>
          <w:spacing w:val="-2"/>
        </w:rPr>
        <w:t>收入》的原则确定的</w:t>
      </w:r>
      <w:r>
        <w:rPr>
          <w:spacing w:val="-97"/>
        </w:rPr>
        <w:t> </w:t>
      </w:r>
      <w:r>
        <w:rPr>
          <w:spacing w:val="-97"/>
        </w:rPr>
      </w:r>
      <w:r>
        <w:rPr/>
        <w:t>累积摊销额后的余额。</w:t>
      </w:r>
    </w:p>
    <w:p>
      <w:pPr>
        <w:spacing w:line="240" w:lineRule="auto" w:before="8"/>
        <w:rPr>
          <w:rFonts w:ascii="宋体" w:hAnsi="宋体" w:cs="宋体" w:eastAsia="宋体" w:hint="default"/>
          <w:sz w:val="14"/>
          <w:szCs w:val="14"/>
        </w:rPr>
      </w:pPr>
    </w:p>
    <w:p>
      <w:pPr>
        <w:pStyle w:val="Heading4"/>
        <w:spacing w:line="309" w:lineRule="auto"/>
        <w:ind w:right="0" w:firstLine="420"/>
        <w:jc w:val="left"/>
      </w:pPr>
      <w:r>
        <w:rPr>
          <w:spacing w:val="-7"/>
          <w:w w:val="100"/>
        </w:rPr>
        <w:t>金融资产或金融负债公允价值变动形成的利得或损失，除与套期保值有关外，按照如下方法处理：（</w:t>
      </w:r>
      <w:r>
        <w:rPr>
          <w:rFonts w:ascii="Times New Roman" w:hAnsi="Times New Roman" w:cs="Times New Roman" w:eastAsia="Times New Roman" w:hint="default"/>
          <w:spacing w:val="-7"/>
          <w:w w:val="100"/>
        </w:rPr>
        <w:t>1</w:t>
      </w:r>
      <w:r>
        <w:rPr>
          <w:spacing w:val="-7"/>
          <w:w w:val="100"/>
        </w:rPr>
        <w:t>）</w:t>
      </w:r>
      <w:r>
        <w:rPr>
          <w:w w:val="100"/>
        </w:rPr>
        <w:t> </w:t>
      </w:r>
      <w:r>
        <w:rPr/>
        <w:t>以公允价值计量且其变动计入当期损益的金融资产或金融负债公允价值变动形成的利得或损失，计入公允</w:t>
      </w:r>
      <w:r>
        <w:rPr>
          <w:w w:val="100"/>
        </w:rPr>
        <w:t> </w:t>
      </w:r>
      <w:r>
        <w:rPr>
          <w:spacing w:val="-2"/>
        </w:rPr>
        <w:t>价值变动损益；在资产持有期间所取得的利息或现金股利，确认为投资收益；处置时，将实际收到的金额</w:t>
      </w:r>
      <w:r>
        <w:rPr>
          <w:spacing w:val="-47"/>
        </w:rPr>
        <w:t> </w:t>
      </w:r>
      <w:r>
        <w:rPr>
          <w:spacing w:val="-47"/>
        </w:rPr>
      </w:r>
      <w:r>
        <w:rPr/>
        <w:t>与初始入账金额之间的差额确认为投资收益，同时调整公允价值变动损益。（</w:t>
      </w:r>
      <w:r>
        <w:rPr>
          <w:rFonts w:ascii="Times New Roman" w:hAnsi="Times New Roman" w:cs="Times New Roman" w:eastAsia="Times New Roman" w:hint="default"/>
        </w:rPr>
        <w:t>2</w:t>
      </w:r>
      <w:r>
        <w:rPr/>
        <w:t>）可供出售金融资产的公</w:t>
      </w:r>
    </w:p>
    <w:p>
      <w:pPr>
        <w:spacing w:after="0" w:line="309" w:lineRule="auto"/>
        <w:jc w:val="left"/>
        <w:sectPr>
          <w:pgSz w:w="11910" w:h="16840"/>
          <w:pgMar w:header="877" w:footer="980" w:top="1100" w:bottom="1160" w:left="980" w:right="0"/>
        </w:sectPr>
      </w:pPr>
    </w:p>
    <w:p>
      <w:pPr>
        <w:spacing w:line="240" w:lineRule="auto" w:before="1"/>
        <w:rPr>
          <w:rFonts w:ascii="宋体" w:hAnsi="宋体" w:cs="宋体" w:eastAsia="宋体" w:hint="default"/>
          <w:sz w:val="25"/>
          <w:szCs w:val="25"/>
        </w:rPr>
      </w:pPr>
    </w:p>
    <w:p>
      <w:pPr>
        <w:pStyle w:val="Heading4"/>
        <w:spacing w:line="314" w:lineRule="auto" w:before="36"/>
        <w:ind w:right="1126"/>
        <w:jc w:val="both"/>
      </w:pPr>
      <w:r>
        <w:rPr>
          <w:spacing w:val="-2"/>
        </w:rPr>
        <w:t>允价值变动计入其他综合收益；持有期间按实际利率法计算的利息，计入投资收益；可供出售权益工具投</w:t>
      </w:r>
      <w:r>
        <w:rPr>
          <w:spacing w:val="-44"/>
        </w:rPr>
        <w:t> </w:t>
      </w:r>
      <w:r>
        <w:rPr>
          <w:spacing w:val="-44"/>
        </w:rPr>
      </w:r>
      <w:r>
        <w:rPr>
          <w:spacing w:val="-2"/>
        </w:rPr>
        <w:t>资的现金股利，于被投资单位宣告发放股利时计入投资收益；处置时，将实际收到的金额与账面价值扣除</w:t>
      </w:r>
      <w:r>
        <w:rPr>
          <w:spacing w:val="-45"/>
        </w:rPr>
        <w:t> </w:t>
      </w:r>
      <w:r>
        <w:rPr>
          <w:spacing w:val="-45"/>
        </w:rPr>
      </w:r>
      <w:r>
        <w:rPr/>
        <w:t>原直接计入其他综合收益的公允价值变动累计额之后的差额确认为投资收益。</w:t>
      </w:r>
    </w:p>
    <w:p>
      <w:pPr>
        <w:pStyle w:val="Heading4"/>
        <w:spacing w:line="314" w:lineRule="auto" w:before="176"/>
        <w:ind w:right="1126" w:firstLine="420"/>
        <w:jc w:val="both"/>
      </w:pPr>
      <w:r>
        <w:rPr>
          <w:spacing w:val="2"/>
        </w:rPr>
        <w:t>当收取某项金融资产现金流量的合同权利已终止或该金融资产所有权上几乎所有的风险和报酬已转</w:t>
      </w:r>
      <w:r>
        <w:rPr>
          <w:w w:val="100"/>
        </w:rPr>
        <w:t> </w:t>
      </w:r>
      <w:r>
        <w:rPr>
          <w:spacing w:val="-2"/>
        </w:rPr>
        <w:t>移时，终止确认该金融资产；当金融负债的现时义务全部或部分解除时，相应终止确认该金融负债或其一</w:t>
      </w:r>
      <w:r>
        <w:rPr>
          <w:spacing w:val="-44"/>
        </w:rPr>
        <w:t> </w:t>
      </w:r>
      <w:r>
        <w:rPr>
          <w:spacing w:val="-44"/>
        </w:rPr>
      </w:r>
      <w:r>
        <w:rPr/>
        <w:t>部分。</w:t>
      </w:r>
    </w:p>
    <w:p>
      <w:pPr>
        <w:pStyle w:val="Heading4"/>
        <w:spacing w:line="516" w:lineRule="exact" w:before="8"/>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金融资产转移的确认依据和计量方法</w:t>
      </w:r>
      <w:r>
        <w:rPr>
          <w:w w:val="100"/>
        </w:rPr>
        <w:t> </w:t>
      </w:r>
      <w:r>
        <w:rPr>
          <w:spacing w:val="-2"/>
        </w:rPr>
        <w:t>本公司已将金融资产所有权上几乎所有的风险和报酬转移给了转入方的，终止确认该金融资产；保留</w:t>
      </w:r>
    </w:p>
    <w:p>
      <w:pPr>
        <w:pStyle w:val="Heading4"/>
        <w:spacing w:line="314" w:lineRule="auto" w:before="11"/>
        <w:ind w:right="0"/>
        <w:jc w:val="left"/>
      </w:pPr>
      <w:r>
        <w:rPr>
          <w:spacing w:val="-2"/>
        </w:rPr>
        <w:t>了金融资产所有权上几乎所有的风险和报酬的，继续确认所转移的金融资产，并将收到的对价确认为一项</w:t>
      </w:r>
      <w:r>
        <w:rPr>
          <w:spacing w:val="-44"/>
        </w:rPr>
        <w:t> </w:t>
      </w:r>
      <w:r>
        <w:rPr>
          <w:spacing w:val="-44"/>
        </w:rPr>
      </w:r>
      <w:r>
        <w:rPr>
          <w:spacing w:val="-5"/>
        </w:rPr>
        <w:t>金融负债。本公司既没有转移也没有保留金融资产所有权上几乎所有的风险和报酬的，分别下列情况处理：</w:t>
      </w:r>
    </w:p>
    <w:p>
      <w:pPr>
        <w:pStyle w:val="Heading4"/>
        <w:spacing w:line="297" w:lineRule="auto" w:before="20"/>
        <w:ind w:right="1128"/>
        <w:jc w:val="both"/>
      </w:pPr>
      <w:r>
        <w:rPr/>
        <w:t>（</w:t>
      </w:r>
      <w:r>
        <w:rPr>
          <w:rFonts w:ascii="Times New Roman" w:hAnsi="Times New Roman" w:cs="Times New Roman" w:eastAsia="Times New Roman" w:hint="default"/>
        </w:rPr>
        <w:t>1</w:t>
      </w:r>
      <w:r>
        <w:rPr/>
        <w:t>） 放弃了对该金融资产控制的，终止确认该金融资产；（</w:t>
      </w:r>
      <w:r>
        <w:rPr>
          <w:rFonts w:ascii="Times New Roman" w:hAnsi="Times New Roman" w:cs="Times New Roman" w:eastAsia="Times New Roman" w:hint="default"/>
        </w:rPr>
        <w:t>2</w:t>
      </w:r>
      <w:r>
        <w:rPr/>
        <w:t>）</w:t>
      </w:r>
      <w:r>
        <w:rPr>
          <w:spacing w:val="-30"/>
        </w:rPr>
        <w:t> </w:t>
      </w:r>
      <w:r>
        <w:rPr/>
        <w:t>未放弃对该金融资产控制的，按照继续</w:t>
      </w:r>
      <w:r>
        <w:rPr>
          <w:w w:val="100"/>
        </w:rPr>
        <w:t> </w:t>
      </w:r>
      <w:r>
        <w:rPr/>
        <w:t>涉入所转移金融资产的程度确认有关金融资产，并相应确认有关负债。</w:t>
      </w:r>
    </w:p>
    <w:p>
      <w:pPr>
        <w:spacing w:line="240" w:lineRule="auto" w:before="8"/>
        <w:rPr>
          <w:rFonts w:ascii="宋体" w:hAnsi="宋体" w:cs="宋体" w:eastAsia="宋体" w:hint="default"/>
          <w:sz w:val="14"/>
          <w:szCs w:val="14"/>
        </w:rPr>
      </w:pPr>
    </w:p>
    <w:p>
      <w:pPr>
        <w:pStyle w:val="Heading4"/>
        <w:spacing w:line="300" w:lineRule="auto"/>
        <w:ind w:right="1126"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t>）</w:t>
      </w:r>
      <w:r>
        <w:rPr>
          <w:spacing w:val="-26"/>
        </w:rPr>
        <w:t> </w:t>
      </w:r>
      <w:r>
        <w:rPr/>
        <w:t>所转移金融资</w:t>
      </w:r>
      <w:r>
        <w:rPr>
          <w:w w:val="100"/>
        </w:rPr>
        <w:t> </w:t>
      </w:r>
      <w:r>
        <w:rPr/>
        <w:t>产的账面价值；（</w:t>
      </w:r>
      <w:r>
        <w:rPr>
          <w:rFonts w:ascii="Times New Roman" w:hAnsi="Times New Roman" w:cs="Times New Roman" w:eastAsia="Times New Roman" w:hint="default"/>
        </w:rPr>
        <w:t>2</w:t>
      </w:r>
      <w:r>
        <w:rPr/>
        <w:t>）</w:t>
      </w:r>
      <w:r>
        <w:rPr>
          <w:spacing w:val="-26"/>
        </w:rPr>
        <w:t> </w:t>
      </w:r>
      <w:r>
        <w:rPr/>
        <w:t>因转移而收到的对价，与原直接计入其他综合收益的公允价值变动累计额之和。金</w:t>
      </w:r>
      <w:r>
        <w:rPr>
          <w:w w:val="100"/>
        </w:rPr>
        <w:t> </w:t>
      </w:r>
      <w:r>
        <w:rPr>
          <w:spacing w:val="-2"/>
        </w:rPr>
        <w:t>融资产部分转移满足终止确认条件的，将所转移金融资产整体的账面价值，在终止确认部分和未终止确认</w:t>
      </w:r>
      <w:r>
        <w:rPr>
          <w:spacing w:val="-43"/>
        </w:rPr>
        <w:t> </w:t>
      </w:r>
      <w:r>
        <w:rPr>
          <w:spacing w:val="-43"/>
        </w:rPr>
      </w:r>
      <w:r>
        <w:rPr/>
        <w:t>部分之间，按照各自的相对公允价值进行分摊，并将下列两项金额的差额计入当期损益：（</w:t>
      </w:r>
      <w:r>
        <w:rPr>
          <w:rFonts w:ascii="Times New Roman" w:hAnsi="Times New Roman" w:cs="Times New Roman" w:eastAsia="Times New Roman" w:hint="default"/>
        </w:rPr>
        <w:t>1</w:t>
      </w:r>
      <w:r>
        <w:rPr/>
        <w:t>）</w:t>
      </w:r>
      <w:r>
        <w:rPr>
          <w:spacing w:val="-26"/>
        </w:rPr>
        <w:t> </w:t>
      </w:r>
      <w:r>
        <w:rPr/>
        <w:t>终止确认</w:t>
      </w:r>
      <w:r>
        <w:rPr>
          <w:w w:val="100"/>
        </w:rPr>
        <w:t> </w:t>
      </w:r>
      <w:r>
        <w:rPr>
          <w:spacing w:val="-3"/>
        </w:rPr>
        <w:t>部分的账面价值；（</w:t>
      </w:r>
      <w:r>
        <w:rPr>
          <w:rFonts w:ascii="Times New Roman" w:hAnsi="Times New Roman" w:cs="Times New Roman" w:eastAsia="Times New Roman" w:hint="default"/>
          <w:spacing w:val="-3"/>
        </w:rPr>
        <w:t>2</w:t>
      </w:r>
      <w:r>
        <w:rPr>
          <w:spacing w:val="-3"/>
        </w:rPr>
        <w:t>）</w:t>
      </w:r>
      <w:r>
        <w:rPr>
          <w:spacing w:val="1"/>
        </w:rPr>
        <w:t> </w:t>
      </w:r>
      <w:r>
        <w:rPr/>
        <w:t>终止确认部分的对价，与原直接计入其他综合收益的公允价值变动累计额中对应</w:t>
      </w:r>
      <w:r>
        <w:rPr>
          <w:w w:val="100"/>
        </w:rPr>
        <w:t> </w:t>
      </w:r>
      <w:r>
        <w:rPr/>
        <w:t>终止确认部分的金额之和。</w:t>
      </w:r>
    </w:p>
    <w:p>
      <w:pPr>
        <w:pStyle w:val="Heading4"/>
        <w:spacing w:line="498" w:lineRule="exact" w:before="18"/>
        <w:ind w:left="57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主要金融资产和金融负债的公允价值确定方法</w:t>
      </w:r>
      <w:r>
        <w:rPr>
          <w:w w:val="100"/>
        </w:rPr>
        <w:t> </w:t>
      </w:r>
      <w:r>
        <w:rPr>
          <w:spacing w:val="-2"/>
        </w:rPr>
        <w:t>存在活跃市场的金融资产或金融负债，以活跃市场的报价确定其公允价值；不存在活跃市场的金融资</w:t>
      </w:r>
    </w:p>
    <w:p>
      <w:pPr>
        <w:pStyle w:val="Heading4"/>
        <w:spacing w:line="297" w:lineRule="auto"/>
        <w:ind w:right="1104"/>
        <w:jc w:val="both"/>
      </w:pPr>
      <w:r>
        <w:rPr>
          <w:spacing w:val="-2"/>
        </w:rPr>
        <w:t>产或金融负债，采用估值技术（包括参考熟悉情况并自愿交易的各方最近进行的市场交易中使用的价格、</w:t>
      </w:r>
      <w:r>
        <w:rPr>
          <w:spacing w:val="-21"/>
        </w:rPr>
        <w:t> </w:t>
      </w:r>
      <w:r>
        <w:rPr>
          <w:spacing w:val="-21"/>
        </w:rPr>
      </w:r>
      <w:r>
        <w:rPr>
          <w:spacing w:val="-2"/>
        </w:rPr>
        <w:t>参照实质上相同的其他金融工具的当前公允价值、现金流量折现法和期权定价模型等）确定其公允价值；</w:t>
      </w:r>
      <w:r>
        <w:rPr>
          <w:spacing w:val="-21"/>
        </w:rPr>
        <w:t> </w:t>
      </w:r>
      <w:r>
        <w:rPr>
          <w:spacing w:val="-21"/>
        </w:rPr>
      </w:r>
      <w:r>
        <w:rPr/>
        <w:t>初始取得或源生的金融资产或承担的金融负债，以市场交易价格作为确定其公允价值的基础。</w:t>
      </w:r>
    </w:p>
    <w:p>
      <w:pPr>
        <w:pStyle w:val="Heading4"/>
        <w:spacing w:line="496" w:lineRule="exact" w:before="17"/>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2"/>
        </w:rPr>
        <w:t> </w:t>
      </w:r>
      <w:r>
        <w:rPr/>
        <w:t>金融资产的减值测试和减值准备计提方法</w:t>
      </w:r>
      <w:r>
        <w:rPr>
          <w:w w:val="100"/>
        </w:rPr>
        <w:t> </w:t>
      </w:r>
      <w:r>
        <w:rPr>
          <w:spacing w:val="2"/>
        </w:rPr>
        <w:t>资产负债表日对以公允价值计量且其变动计入当期损益的金融资产以外的金融资产的账面价值进行</w:t>
      </w:r>
    </w:p>
    <w:p>
      <w:pPr>
        <w:pStyle w:val="Heading4"/>
        <w:spacing w:line="271" w:lineRule="exact"/>
        <w:ind w:right="0"/>
        <w:jc w:val="both"/>
      </w:pPr>
      <w:r>
        <w:rPr/>
        <w:t>检查，如有客观证据表明该金融资产发生减值的，计提减值准备。</w:t>
      </w:r>
    </w:p>
    <w:p>
      <w:pPr>
        <w:spacing w:line="240" w:lineRule="auto" w:before="10"/>
        <w:rPr>
          <w:rFonts w:ascii="宋体" w:hAnsi="宋体" w:cs="宋体" w:eastAsia="宋体" w:hint="default"/>
          <w:sz w:val="16"/>
          <w:szCs w:val="16"/>
        </w:rPr>
      </w:pPr>
    </w:p>
    <w:p>
      <w:pPr>
        <w:pStyle w:val="Heading4"/>
        <w:spacing w:line="297" w:lineRule="auto"/>
        <w:ind w:right="1023" w:firstLine="420"/>
        <w:jc w:val="both"/>
      </w:pPr>
      <w:r>
        <w:rPr/>
        <w:t>对单项金额重大的金融资产单独进行减值测试；对单项金额不重大的金融资产，可以单独进行减值测</w:t>
      </w:r>
      <w:r>
        <w:rPr>
          <w:w w:val="100"/>
        </w:rPr>
        <w:t> </w:t>
      </w:r>
      <w:r>
        <w:rPr>
          <w:spacing w:val="-7"/>
        </w:rPr>
        <w:t>试，或包括在具有类似信用风险特征的金融资产组合中进行减值测试；单独测试未发生减值的金融资产（包</w:t>
      </w:r>
      <w:r>
        <w:rPr>
          <w:spacing w:val="-17"/>
        </w:rPr>
        <w:t> </w:t>
      </w:r>
      <w:r>
        <w:rPr>
          <w:spacing w:val="-17"/>
        </w:rPr>
      </w:r>
      <w:r>
        <w:rPr>
          <w:spacing w:val="-5"/>
        </w:rPr>
        <w:t>括单项金额重大和不重大的金融资产），包括在具有类似信用风险特征的金融资产组合中再进行减值测试。</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4"/>
        <w:spacing w:line="480" w:lineRule="atLeast"/>
        <w:ind w:left="573" w:right="0"/>
        <w:jc w:val="left"/>
      </w:pPr>
      <w:r>
        <w:rPr/>
        <w:t>（</w:t>
      </w:r>
      <w:r>
        <w:rPr>
          <w:rFonts w:ascii="Times New Roman" w:hAnsi="Times New Roman" w:cs="Times New Roman" w:eastAsia="Times New Roman" w:hint="default"/>
        </w:rPr>
        <w:t>1</w:t>
      </w:r>
      <w:r>
        <w:rPr/>
        <w:t>）持有至到期投资、贷款和应收款项减值</w:t>
      </w:r>
      <w:r>
        <w:rPr>
          <w:w w:val="100"/>
        </w:rPr>
        <w:t> </w:t>
      </w:r>
      <w:r>
        <w:rPr>
          <w:spacing w:val="-2"/>
        </w:rPr>
        <w:t>按摊余成本计量的金融资产，期末有客观证据表明其发生了减值的，根据其账面价值与预计未来现金</w:t>
      </w:r>
    </w:p>
    <w:p>
      <w:pPr>
        <w:pStyle w:val="Heading4"/>
        <w:spacing w:line="295" w:lineRule="auto" w:before="66"/>
        <w:ind w:right="1105"/>
        <w:jc w:val="both"/>
      </w:pPr>
      <w:r>
        <w:rPr>
          <w:spacing w:val="-2"/>
        </w:rPr>
        <w:t>流量现值之间的差额确认减值损失。在活跃市场中没有报价且其公允价值不能可靠计量的权益工具投资，</w:t>
      </w:r>
      <w:r>
        <w:rPr>
          <w:spacing w:val="-21"/>
        </w:rPr>
        <w:t> </w:t>
      </w:r>
      <w:r>
        <w:rPr>
          <w:spacing w:val="-21"/>
        </w:rPr>
      </w:r>
      <w:r>
        <w:rPr>
          <w:spacing w:val="-2"/>
        </w:rPr>
        <w:t>或与该权益工具挂钩并须通过交付该权益工具结算的衍生金融资产发生减值时，将该权益工具投资或衍生</w:t>
      </w:r>
    </w:p>
    <w:p>
      <w:pPr>
        <w:spacing w:after="0" w:line="295" w:lineRule="auto"/>
        <w:jc w:val="both"/>
        <w:sectPr>
          <w:pgSz w:w="11910" w:h="16840"/>
          <w:pgMar w:header="877" w:footer="980" w:top="1100" w:bottom="1160" w:left="980" w:right="0"/>
        </w:sectPr>
      </w:pPr>
    </w:p>
    <w:p>
      <w:pPr>
        <w:spacing w:line="240" w:lineRule="auto" w:before="10"/>
        <w:rPr>
          <w:rFonts w:ascii="宋体" w:hAnsi="宋体" w:cs="宋体" w:eastAsia="宋体" w:hint="default"/>
          <w:sz w:val="23"/>
          <w:szCs w:val="23"/>
        </w:rPr>
      </w:pPr>
    </w:p>
    <w:p>
      <w:pPr>
        <w:pStyle w:val="Heading4"/>
        <w:spacing w:line="297" w:lineRule="auto" w:before="36"/>
        <w:ind w:left="312" w:right="0"/>
        <w:jc w:val="left"/>
      </w:pPr>
      <w:r>
        <w:rPr>
          <w:spacing w:val="-2"/>
        </w:rPr>
        <w:t>金融资产的账面价值，与按照类似金融资产当时市场收益率对未来现金流量折现确定的现值之间的差额，</w:t>
      </w:r>
      <w:r>
        <w:rPr>
          <w:spacing w:val="-21"/>
        </w:rPr>
        <w:t> </w:t>
      </w:r>
      <w:r>
        <w:rPr>
          <w:spacing w:val="-21"/>
        </w:rPr>
      </w:r>
      <w:r>
        <w:rPr/>
        <w:t>确认为减值损失。</w:t>
      </w:r>
    </w:p>
    <w:p>
      <w:pPr>
        <w:pStyle w:val="Heading4"/>
        <w:spacing w:line="516" w:lineRule="exact" w:before="18"/>
        <w:ind w:left="733" w:right="0"/>
        <w:jc w:val="left"/>
      </w:pPr>
      <w:r>
        <w:rPr/>
        <w:t>（</w:t>
      </w:r>
      <w:r>
        <w:rPr>
          <w:rFonts w:ascii="Times New Roman" w:hAnsi="Times New Roman" w:cs="Times New Roman" w:eastAsia="Times New Roman" w:hint="default"/>
        </w:rPr>
        <w:t>2</w:t>
      </w:r>
      <w:r>
        <w:rPr/>
        <w:t>）可供出售金融资产减值</w:t>
      </w:r>
      <w:r>
        <w:rPr>
          <w:w w:val="100"/>
        </w:rPr>
        <w:t> </w:t>
      </w:r>
      <w:r>
        <w:rPr>
          <w:spacing w:val="-2"/>
        </w:rPr>
        <w:t>当综合相关因素判断可供出售权益工具投资公允价值下跌是严重或非暂时性下跌时，表明该可供出售</w:t>
      </w:r>
    </w:p>
    <w:p>
      <w:pPr>
        <w:pStyle w:val="Heading4"/>
        <w:spacing w:line="297" w:lineRule="auto" w:before="11"/>
        <w:ind w:left="312" w:right="0"/>
        <w:jc w:val="left"/>
      </w:pPr>
      <w:r>
        <w:rPr>
          <w:spacing w:val="-2"/>
        </w:rPr>
        <w:t>权益工具投资发生减值。其中</w:t>
      </w:r>
      <w:r>
        <w:rPr>
          <w:rFonts w:ascii="Times New Roman" w:hAnsi="Times New Roman" w:cs="Times New Roman" w:eastAsia="Times New Roman" w:hint="default"/>
          <w:spacing w:val="-2"/>
        </w:rPr>
        <w:t>“</w:t>
      </w:r>
      <w:r>
        <w:rPr>
          <w:spacing w:val="-2"/>
        </w:rPr>
        <w:t>严重下跌</w:t>
      </w:r>
      <w:r>
        <w:rPr>
          <w:rFonts w:ascii="Times New Roman" w:hAnsi="Times New Roman" w:cs="Times New Roman" w:eastAsia="Times New Roman" w:hint="default"/>
          <w:spacing w:val="-2"/>
        </w:rPr>
        <w:t>”</w:t>
      </w:r>
      <w:r>
        <w:rPr>
          <w:spacing w:val="-2"/>
        </w:rPr>
        <w:t>是指公允价值下跌幅度累计超过</w:t>
      </w:r>
      <w:r>
        <w:rPr/>
        <w:t> </w:t>
      </w:r>
      <w:r>
        <w:rPr>
          <w:rFonts w:ascii="Times New Roman" w:hAnsi="Times New Roman" w:cs="Times New Roman" w:eastAsia="Times New Roman" w:hint="default"/>
          <w:spacing w:val="-2"/>
        </w:rPr>
        <w:t>20%</w:t>
      </w:r>
      <w:r>
        <w:rPr>
          <w:spacing w:val="-2"/>
        </w:rPr>
        <w:t>；</w:t>
      </w:r>
      <w:r>
        <w:rPr>
          <w:rFonts w:ascii="Times New Roman" w:hAnsi="Times New Roman" w:cs="Times New Roman" w:eastAsia="Times New Roman" w:hint="default"/>
          <w:spacing w:val="-2"/>
        </w:rPr>
        <w:t>“</w:t>
      </w:r>
      <w:r>
        <w:rPr>
          <w:spacing w:val="-2"/>
        </w:rPr>
        <w:t>非暂时性下跌</w:t>
      </w:r>
      <w:r>
        <w:rPr>
          <w:rFonts w:ascii="Times New Roman" w:hAnsi="Times New Roman" w:cs="Times New Roman" w:eastAsia="Times New Roman" w:hint="default"/>
          <w:spacing w:val="-2"/>
        </w:rPr>
        <w:t>”</w:t>
      </w:r>
      <w:r>
        <w:rPr>
          <w:spacing w:val="-2"/>
        </w:rPr>
        <w:t>是指公允</w:t>
      </w:r>
      <w:r>
        <w:rPr>
          <w:spacing w:val="-72"/>
        </w:rPr>
        <w:t> </w:t>
      </w:r>
      <w:r>
        <w:rPr>
          <w:spacing w:val="-72"/>
        </w:rPr>
      </w:r>
      <w:r>
        <w:rPr/>
        <w:t>价值连续下跌时间超过</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w:t>
      </w:r>
    </w:p>
    <w:p>
      <w:pPr>
        <w:pStyle w:val="Heading4"/>
        <w:spacing w:line="314" w:lineRule="auto" w:before="169"/>
        <w:ind w:left="312" w:right="1126" w:firstLine="420"/>
        <w:jc w:val="both"/>
      </w:pPr>
      <w:r>
        <w:rPr>
          <w:spacing w:val="-2"/>
        </w:rPr>
        <w:t>可供出售金融资产的公允价值发生较大幅度下降，或在综合考虑各种相关因素后，预期这种下降趋势</w:t>
      </w:r>
      <w:r>
        <w:rPr>
          <w:w w:val="100"/>
        </w:rPr>
        <w:t> </w:t>
      </w:r>
      <w:r>
        <w:rPr>
          <w:spacing w:val="-2"/>
        </w:rPr>
        <w:t>属于非暂时性的，确认其减值损失，并将原直接计入其他综合收益的公允价值累计损失一并转出计入减值</w:t>
      </w:r>
      <w:r>
        <w:rPr>
          <w:spacing w:val="-43"/>
        </w:rPr>
        <w:t> </w:t>
      </w:r>
      <w:r>
        <w:rPr>
          <w:spacing w:val="-43"/>
        </w:rPr>
      </w:r>
      <w:r>
        <w:rPr/>
        <w:t>损失。</w:t>
      </w:r>
    </w:p>
    <w:p>
      <w:pPr>
        <w:pStyle w:val="Heading4"/>
        <w:spacing w:line="314" w:lineRule="auto" w:before="176"/>
        <w:ind w:left="312" w:right="1126" w:firstLine="420"/>
        <w:jc w:val="both"/>
      </w:pPr>
      <w:r>
        <w:rPr>
          <w:spacing w:val="-2"/>
        </w:rPr>
        <w:t>在确认减值损失后，期后如有客观证据表明该金融资产价值已恢复，且客观上与确认该损失后发生的</w:t>
      </w:r>
      <w:r>
        <w:rPr>
          <w:w w:val="100"/>
        </w:rPr>
        <w:t> </w:t>
      </w:r>
      <w:r>
        <w:rPr>
          <w:spacing w:val="-2"/>
        </w:rPr>
        <w:t>事项有关，原确认的减值损失予以转回，可供出售权益工具投资的减值损失转回确认为其他综合收益，可</w:t>
      </w:r>
      <w:r>
        <w:rPr>
          <w:spacing w:val="-44"/>
        </w:rPr>
        <w:t> </w:t>
      </w:r>
      <w:r>
        <w:rPr>
          <w:spacing w:val="-44"/>
        </w:rPr>
      </w:r>
      <w:r>
        <w:rPr/>
        <w:t>供出售债务工具的减值损失转回计入当期损益。</w:t>
      </w:r>
    </w:p>
    <w:p>
      <w:pPr>
        <w:pStyle w:val="Heading4"/>
        <w:spacing w:line="314" w:lineRule="auto" w:before="176"/>
        <w:ind w:left="312" w:right="1126" w:firstLine="420"/>
        <w:jc w:val="both"/>
      </w:pPr>
      <w:r>
        <w:rPr>
          <w:spacing w:val="-2"/>
        </w:rPr>
        <w:t>在活跃市场中没有报价且其公允价值不能可靠计量的权益工具投资，或与该权益工具挂钩并须通过交</w:t>
      </w:r>
      <w:r>
        <w:rPr>
          <w:w w:val="100"/>
        </w:rPr>
        <w:t> </w:t>
      </w:r>
      <w:r>
        <w:rPr/>
        <w:t>付该权益工具结算的衍生金融资产的减值损失，不予转回。</w:t>
      </w:r>
    </w:p>
    <w:p>
      <w:pPr>
        <w:spacing w:line="240" w:lineRule="auto" w:before="2"/>
        <w:rPr>
          <w:rFonts w:ascii="宋体" w:hAnsi="宋体" w:cs="宋体" w:eastAsia="宋体" w:hint="default"/>
          <w:sz w:val="16"/>
          <w:szCs w:val="16"/>
        </w:rPr>
      </w:pPr>
    </w:p>
    <w:p>
      <w:pPr>
        <w:pStyle w:val="BodyText"/>
        <w:spacing w:line="240" w:lineRule="auto"/>
        <w:ind w:left="673" w:right="0"/>
        <w:jc w:val="left"/>
      </w:pPr>
      <w:r>
        <w:rPr/>
        <w:t>（十一）应收款项</w:t>
      </w:r>
    </w:p>
    <w:p>
      <w:pPr>
        <w:spacing w:line="240" w:lineRule="auto" w:before="6"/>
        <w:rPr>
          <w:rFonts w:ascii="宋体" w:hAnsi="宋体" w:cs="宋体" w:eastAsia="宋体" w:hint="default"/>
          <w:sz w:val="17"/>
          <w:szCs w:val="17"/>
        </w:rPr>
      </w:pPr>
    </w:p>
    <w:p>
      <w:pPr>
        <w:pStyle w:val="Heading4"/>
        <w:spacing w:line="240" w:lineRule="auto"/>
        <w:ind w:left="7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单项金额重大并单项计提坏账准备的应收款项</w:t>
      </w:r>
    </w:p>
    <w:p>
      <w:pPr>
        <w:spacing w:line="240" w:lineRule="auto" w:before="6"/>
        <w:rPr>
          <w:rFonts w:ascii="宋体" w:hAnsi="宋体" w:cs="宋体" w:eastAsia="宋体" w:hint="default"/>
          <w:sz w:val="25"/>
          <w:szCs w:val="25"/>
        </w:rPr>
      </w:pPr>
    </w:p>
    <w:tbl>
      <w:tblPr>
        <w:tblW w:w="0" w:type="auto"/>
        <w:jc w:val="left"/>
        <w:tblInd w:w="112" w:type="dxa"/>
        <w:tblLayout w:type="fixed"/>
        <w:tblCellMar>
          <w:top w:w="0" w:type="dxa"/>
          <w:left w:w="0" w:type="dxa"/>
          <w:bottom w:w="0" w:type="dxa"/>
          <w:right w:w="0" w:type="dxa"/>
        </w:tblCellMar>
        <w:tblLook w:val="01E0"/>
      </w:tblPr>
      <w:tblGrid>
        <w:gridCol w:w="3714"/>
        <w:gridCol w:w="6329"/>
      </w:tblGrid>
      <w:tr>
        <w:trPr>
          <w:trHeight w:val="283"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00" w:lineRule="exact"/>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单项金额重大的判断依据或金额标准</w:t>
            </w:r>
            <w:r>
              <w:rPr>
                <w:rFonts w:ascii="Microsoft JhengHei" w:hAnsi="Microsoft JhengHei" w:cs="Microsoft JhengHei" w:eastAsia="Microsoft JhengHei" w:hint="default"/>
                <w:sz w:val="18"/>
                <w:szCs w:val="18"/>
              </w:rPr>
            </w:r>
          </w:p>
        </w:tc>
        <w:tc>
          <w:tcPr>
            <w:tcW w:w="6329" w:type="dxa"/>
            <w:tcBorders>
              <w:top w:val="nil" w:sz="6" w:space="0" w:color="auto"/>
              <w:left w:val="nil" w:sz="6" w:space="0" w:color="auto"/>
              <w:bottom w:val="nil" w:sz="6" w:space="0" w:color="auto"/>
              <w:right w:val="nil" w:sz="6" w:space="0" w:color="auto"/>
            </w:tcBorders>
          </w:tcPr>
          <w:p>
            <w:pPr>
              <w:pStyle w:val="TableParagraph"/>
              <w:spacing w:line="194"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万元）应收款项。</w:t>
            </w:r>
          </w:p>
        </w:tc>
      </w:tr>
      <w:tr>
        <w:trPr>
          <w:trHeight w:val="994"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76" w:lineRule="auto" w:before="160"/>
              <w:ind w:left="200" w:right="10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8"/>
                <w:sz w:val="18"/>
                <w:szCs w:val="18"/>
              </w:rPr>
              <w:t>单项金额重大并单项计提坏账准备的计提</w:t>
            </w:r>
            <w:r>
              <w:rPr>
                <w:rFonts w:ascii="Microsoft JhengHei" w:hAnsi="Microsoft JhengHei" w:cs="Microsoft JhengHei" w:eastAsia="Microsoft JhengHei" w:hint="default"/>
                <w:b/>
                <w:bCs/>
                <w:spacing w:val="-30"/>
                <w:sz w:val="18"/>
                <w:szCs w:val="18"/>
              </w:rPr>
              <w:t> </w:t>
            </w:r>
            <w:r>
              <w:rPr>
                <w:rFonts w:ascii="Microsoft JhengHei" w:hAnsi="Microsoft JhengHei" w:cs="Microsoft JhengHei" w:eastAsia="Microsoft JhengHei" w:hint="default"/>
                <w:b/>
                <w:bCs/>
                <w:spacing w:val="-30"/>
                <w:sz w:val="18"/>
                <w:szCs w:val="18"/>
              </w:rPr>
            </w:r>
            <w:r>
              <w:rPr>
                <w:rFonts w:ascii="Microsoft JhengHei" w:hAnsi="Microsoft JhengHei" w:cs="Microsoft JhengHei" w:eastAsia="Microsoft JhengHei" w:hint="default"/>
                <w:b/>
                <w:bCs/>
                <w:sz w:val="18"/>
                <w:szCs w:val="18"/>
              </w:rPr>
              <w:t>方法</w:t>
            </w:r>
            <w:r>
              <w:rPr>
                <w:rFonts w:ascii="Microsoft JhengHei" w:hAnsi="Microsoft JhengHei" w:cs="Microsoft JhengHei" w:eastAsia="Microsoft JhengHei" w:hint="default"/>
                <w:sz w:val="18"/>
                <w:szCs w:val="18"/>
              </w:rPr>
            </w:r>
          </w:p>
        </w:tc>
        <w:tc>
          <w:tcPr>
            <w:tcW w:w="63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单独进行减值测试，按预计未来现金流量现值低于其账面价值的差额计提坏</w:t>
            </w:r>
            <w:r>
              <w:rPr>
                <w:rFonts w:ascii="宋体" w:hAnsi="宋体" w:cs="宋体" w:eastAsia="宋体" w:hint="default"/>
                <w:sz w:val="18"/>
                <w:szCs w:val="18"/>
              </w:rPr>
            </w:r>
          </w:p>
          <w:p>
            <w:pPr>
              <w:pStyle w:val="TableParagraph"/>
              <w:spacing w:line="360" w:lineRule="atLeast"/>
              <w:ind w:left="103" w:right="200"/>
              <w:jc w:val="left"/>
              <w:rPr>
                <w:rFonts w:ascii="宋体" w:hAnsi="宋体" w:cs="宋体" w:eastAsia="宋体" w:hint="default"/>
                <w:sz w:val="18"/>
                <w:szCs w:val="18"/>
              </w:rPr>
            </w:pPr>
            <w:r>
              <w:rPr>
                <w:rFonts w:ascii="宋体" w:hAnsi="宋体" w:cs="宋体" w:eastAsia="宋体" w:hint="default"/>
                <w:sz w:val="18"/>
                <w:szCs w:val="18"/>
              </w:rPr>
              <w:t>账准备，计入当期损益。</w:t>
            </w:r>
            <w:r>
              <w:rPr>
                <w:rFonts w:ascii="宋体" w:hAnsi="宋体" w:cs="宋体" w:eastAsia="宋体" w:hint="default"/>
                <w:spacing w:val="-10"/>
                <w:sz w:val="18"/>
                <w:szCs w:val="18"/>
              </w:rPr>
              <w:t> </w:t>
            </w:r>
            <w:r>
              <w:rPr>
                <w:rFonts w:ascii="宋体" w:hAnsi="宋体" w:cs="宋体" w:eastAsia="宋体" w:hint="default"/>
                <w:sz w:val="18"/>
                <w:szCs w:val="18"/>
              </w:rPr>
              <w:t>单独测试未发生减值的应收款项，包括在具有类似</w:t>
            </w:r>
            <w:r>
              <w:rPr>
                <w:rFonts w:ascii="宋体" w:hAnsi="宋体" w:cs="宋体" w:eastAsia="宋体" w:hint="default"/>
                <w:sz w:val="18"/>
                <w:szCs w:val="18"/>
              </w:rPr>
              <w:t> 信用风险特征的应收款项组合中再进行减值测试。</w:t>
            </w:r>
          </w:p>
        </w:tc>
      </w:tr>
    </w:tbl>
    <w:p>
      <w:pPr>
        <w:spacing w:line="240" w:lineRule="auto" w:before="4"/>
        <w:rPr>
          <w:rFonts w:ascii="宋体" w:hAnsi="宋体" w:cs="宋体" w:eastAsia="宋体" w:hint="default"/>
          <w:sz w:val="25"/>
          <w:szCs w:val="25"/>
        </w:rPr>
      </w:pPr>
    </w:p>
    <w:p>
      <w:pPr>
        <w:pStyle w:val="Heading4"/>
        <w:spacing w:line="240" w:lineRule="auto" w:before="36"/>
        <w:ind w:left="733" w:right="0"/>
        <w:jc w:val="left"/>
      </w:pPr>
      <w:r>
        <w:rPr>
          <w:rFonts w:ascii="Times New Roman" w:hAnsi="Times New Roman" w:cs="Times New Roman" w:eastAsia="Times New Roman" w:hint="default"/>
        </w:rPr>
        <w:t>2</w:t>
      </w:r>
      <w:r>
        <w:rPr/>
        <w:t>．按组合计提坏账准备的应收款项</w:t>
      </w:r>
    </w:p>
    <w:p>
      <w:pPr>
        <w:spacing w:line="240" w:lineRule="auto" w:before="5"/>
        <w:rPr>
          <w:rFonts w:ascii="宋体" w:hAnsi="宋体" w:cs="宋体" w:eastAsia="宋体" w:hint="default"/>
          <w:sz w:val="17"/>
          <w:szCs w:val="17"/>
        </w:rPr>
      </w:pPr>
    </w:p>
    <w:p>
      <w:pPr>
        <w:pStyle w:val="Heading4"/>
        <w:spacing w:line="240" w:lineRule="auto"/>
        <w:ind w:left="733" w:right="0"/>
        <w:jc w:val="left"/>
      </w:pPr>
      <w:r>
        <w:rPr/>
        <w:t>（</w:t>
      </w:r>
      <w:r>
        <w:rPr>
          <w:rFonts w:ascii="Times New Roman" w:hAnsi="Times New Roman" w:cs="Times New Roman" w:eastAsia="Times New Roman" w:hint="default"/>
        </w:rPr>
        <w:t>1</w:t>
      </w:r>
      <w:r>
        <w:rPr/>
        <w:t>） 确定组合的依据及坏账准备的计提方法</w:t>
      </w:r>
    </w:p>
    <w:p>
      <w:pPr>
        <w:spacing w:line="240" w:lineRule="auto" w:before="8"/>
        <w:rPr>
          <w:rFonts w:ascii="宋体" w:hAnsi="宋体" w:cs="宋体" w:eastAsia="宋体" w:hint="default"/>
          <w:sz w:val="25"/>
          <w:szCs w:val="25"/>
        </w:rPr>
      </w:pPr>
    </w:p>
    <w:tbl>
      <w:tblPr>
        <w:tblW w:w="0" w:type="auto"/>
        <w:jc w:val="left"/>
        <w:tblInd w:w="112" w:type="dxa"/>
        <w:tblLayout w:type="fixed"/>
        <w:tblCellMar>
          <w:top w:w="0" w:type="dxa"/>
          <w:left w:w="0" w:type="dxa"/>
          <w:bottom w:w="0" w:type="dxa"/>
          <w:right w:w="0" w:type="dxa"/>
        </w:tblCellMar>
        <w:tblLook w:val="01E0"/>
      </w:tblPr>
      <w:tblGrid>
        <w:gridCol w:w="1304"/>
        <w:gridCol w:w="8827"/>
      </w:tblGrid>
      <w:tr>
        <w:trPr>
          <w:trHeight w:val="280" w:hRule="exact"/>
        </w:trPr>
        <w:tc>
          <w:tcPr>
            <w:tcW w:w="10131" w:type="dxa"/>
            <w:gridSpan w:val="2"/>
            <w:tcBorders>
              <w:top w:val="nil" w:sz="6" w:space="0" w:color="auto"/>
              <w:left w:val="nil" w:sz="6" w:space="0" w:color="auto"/>
              <w:bottom w:val="nil" w:sz="6" w:space="0" w:color="auto"/>
              <w:right w:val="nil" w:sz="6" w:space="0" w:color="auto"/>
            </w:tcBorders>
          </w:tcPr>
          <w:p>
            <w:pPr>
              <w:pStyle w:val="TableParagraph"/>
              <w:spacing w:line="200" w:lineRule="exact"/>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确定组合的依据</w:t>
            </w:r>
            <w:r>
              <w:rPr>
                <w:rFonts w:ascii="Microsoft JhengHei" w:hAnsi="Microsoft JhengHei" w:cs="Microsoft JhengHei" w:eastAsia="Microsoft JhengHei" w:hint="default"/>
                <w:sz w:val="18"/>
                <w:szCs w:val="18"/>
              </w:rPr>
            </w:r>
          </w:p>
        </w:tc>
      </w:tr>
      <w:tr>
        <w:trPr>
          <w:trHeight w:val="1090" w:hRule="exact"/>
        </w:trPr>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8827" w:type="dxa"/>
            <w:tcBorders>
              <w:top w:val="nil" w:sz="6" w:space="0" w:color="auto"/>
              <w:left w:val="nil" w:sz="6" w:space="0" w:color="auto"/>
              <w:bottom w:val="nil" w:sz="6" w:space="0" w:color="auto"/>
              <w:right w:val="nil" w:sz="6" w:space="0" w:color="auto"/>
            </w:tcBorders>
          </w:tcPr>
          <w:p>
            <w:pPr>
              <w:pStyle w:val="TableParagraph"/>
              <w:spacing w:line="367" w:lineRule="auto" w:before="44"/>
              <w:ind w:left="607" w:right="290"/>
              <w:jc w:val="both"/>
              <w:rPr>
                <w:rFonts w:ascii="宋体" w:hAnsi="宋体" w:cs="宋体" w:eastAsia="宋体" w:hint="default"/>
                <w:sz w:val="18"/>
                <w:szCs w:val="18"/>
              </w:rPr>
            </w:pPr>
            <w:r>
              <w:rPr>
                <w:rFonts w:ascii="宋体" w:hAnsi="宋体" w:cs="宋体" w:eastAsia="宋体" w:hint="default"/>
                <w:sz w:val="18"/>
                <w:szCs w:val="18"/>
              </w:rPr>
              <w:t>公司除网络游戏领域外的其他业务领域产生的应收款项、已单独计提减值准备的外，根据以前年度与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之相同或相类似的、按账龄段划分的具有类似信用风险特征的应收款项组合的实际损失率为基础，结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合现时情况采用账龄分析法确定坏账准备计提的比例。</w:t>
            </w:r>
          </w:p>
        </w:tc>
      </w:tr>
      <w:tr>
        <w:trPr>
          <w:trHeight w:val="1089" w:hRule="exact"/>
        </w:trPr>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8827" w:type="dxa"/>
            <w:tcBorders>
              <w:top w:val="nil" w:sz="6" w:space="0" w:color="auto"/>
              <w:left w:val="nil" w:sz="6" w:space="0" w:color="auto"/>
              <w:bottom w:val="nil" w:sz="6" w:space="0" w:color="auto"/>
              <w:right w:val="nil" w:sz="6" w:space="0" w:color="auto"/>
            </w:tcBorders>
          </w:tcPr>
          <w:p>
            <w:pPr>
              <w:pStyle w:val="TableParagraph"/>
              <w:spacing w:line="367" w:lineRule="auto" w:before="34"/>
              <w:ind w:left="607" w:right="198"/>
              <w:jc w:val="left"/>
              <w:rPr>
                <w:rFonts w:ascii="宋体" w:hAnsi="宋体" w:cs="宋体" w:eastAsia="宋体" w:hint="default"/>
                <w:sz w:val="18"/>
                <w:szCs w:val="18"/>
              </w:rPr>
            </w:pPr>
            <w:r>
              <w:rPr>
                <w:rFonts w:ascii="宋体" w:hAnsi="宋体" w:cs="宋体" w:eastAsia="宋体" w:hint="default"/>
                <w:spacing w:val="-2"/>
                <w:sz w:val="18"/>
                <w:szCs w:val="18"/>
              </w:rPr>
              <w:t>公司网络游戏领域产生的应收款项，已单独计提减值准备的除外，根据以前年度与之相同或相类似的、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按账龄段划分的具有类似信用风险特征的应收款项组合的实际损失率为基础，结合现时情况采用账龄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分析法确定坏账准备计提的比例。</w:t>
            </w:r>
          </w:p>
        </w:tc>
      </w:tr>
      <w:tr>
        <w:trPr>
          <w:trHeight w:val="388" w:hRule="exact"/>
        </w:trPr>
        <w:tc>
          <w:tcPr>
            <w:tcW w:w="10131" w:type="dxa"/>
            <w:gridSpan w:val="2"/>
            <w:tcBorders>
              <w:top w:val="nil" w:sz="6" w:space="0" w:color="auto"/>
              <w:left w:val="nil" w:sz="6" w:space="0" w:color="auto"/>
              <w:bottom w:val="nil" w:sz="6" w:space="0" w:color="auto"/>
              <w:right w:val="nil" w:sz="6" w:space="0" w:color="auto"/>
            </w:tcBorders>
          </w:tcPr>
          <w:p>
            <w:pPr>
              <w:pStyle w:val="TableParagraph"/>
              <w:spacing w:line="299" w:lineRule="exact"/>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按组合计提坏账准备的计提方法</w:t>
            </w:r>
            <w:r>
              <w:rPr>
                <w:rFonts w:ascii="Microsoft JhengHei" w:hAnsi="Microsoft JhengHei" w:cs="Microsoft JhengHei" w:eastAsia="Microsoft JhengHei" w:hint="default"/>
                <w:sz w:val="18"/>
                <w:szCs w:val="18"/>
              </w:rPr>
            </w:r>
          </w:p>
        </w:tc>
      </w:tr>
      <w:tr>
        <w:trPr>
          <w:trHeight w:val="402" w:hRule="exact"/>
        </w:trPr>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88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07"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293" w:hRule="exact"/>
        </w:trPr>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882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07"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877" w:footer="980" w:top="1100" w:bottom="1160" w:left="820" w:right="0"/>
        </w:sectPr>
      </w:pPr>
    </w:p>
    <w:p>
      <w:pPr>
        <w:spacing w:line="240" w:lineRule="auto" w:before="12"/>
        <w:rPr>
          <w:rFonts w:ascii="宋体" w:hAnsi="宋体" w:cs="宋体" w:eastAsia="宋体" w:hint="default"/>
          <w:sz w:val="24"/>
          <w:szCs w:val="24"/>
        </w:rPr>
      </w:pPr>
    </w:p>
    <w:p>
      <w:pPr>
        <w:pStyle w:val="Heading4"/>
        <w:spacing w:line="240" w:lineRule="auto" w:before="36"/>
        <w:ind w:left="733" w:right="0"/>
        <w:jc w:val="left"/>
      </w:pPr>
      <w:r>
        <w:rPr/>
        <w:t>（</w:t>
      </w:r>
      <w:r>
        <w:rPr>
          <w:rFonts w:ascii="Times New Roman" w:hAnsi="Times New Roman" w:cs="Times New Roman" w:eastAsia="Times New Roman" w:hint="default"/>
        </w:rPr>
        <w:t>2</w:t>
      </w:r>
      <w:r>
        <w:rPr/>
        <w:t>）</w:t>
      </w:r>
      <w:r>
        <w:rPr>
          <w:spacing w:val="1"/>
        </w:rPr>
        <w:t> </w:t>
      </w:r>
      <w:r>
        <w:rPr/>
        <w:t>账龄分析法</w:t>
      </w:r>
    </w:p>
    <w:p>
      <w:pPr>
        <w:spacing w:line="240" w:lineRule="auto" w:before="8"/>
        <w:rPr>
          <w:rFonts w:ascii="宋体" w:hAnsi="宋体" w:cs="宋体" w:eastAsia="宋体" w:hint="default"/>
          <w:sz w:val="19"/>
          <w:szCs w:val="19"/>
        </w:rPr>
      </w:pPr>
    </w:p>
    <w:p>
      <w:pPr>
        <w:pStyle w:val="Heading5"/>
        <w:spacing w:line="254" w:lineRule="exact"/>
        <w:ind w:left="6290" w:right="0"/>
        <w:jc w:val="left"/>
        <w:rPr>
          <w:b w:val="0"/>
          <w:bCs w:val="0"/>
        </w:rPr>
      </w:pPr>
      <w:r>
        <w:rPr/>
        <w:t>计提比例（</w:t>
      </w:r>
      <w:r>
        <w:rPr>
          <w:rFonts w:ascii="Times New Roman" w:hAnsi="Times New Roman" w:cs="Times New Roman" w:eastAsia="Times New Roman" w:hint="default"/>
        </w:rPr>
        <w:t>%</w:t>
      </w:r>
      <w:r>
        <w:rPr/>
        <w:t>）</w:t>
      </w:r>
      <w:r>
        <w:rPr>
          <w:b w:val="0"/>
          <w:bCs w:val="0"/>
        </w:rPr>
      </w:r>
    </w:p>
    <w:p>
      <w:pPr>
        <w:pStyle w:val="Heading5"/>
        <w:spacing w:line="267" w:lineRule="exact"/>
        <w:ind w:left="1719" w:right="0"/>
        <w:jc w:val="left"/>
        <w:rPr>
          <w:b w:val="0"/>
          <w:bCs w:val="0"/>
        </w:rPr>
      </w:pPr>
      <w:r>
        <w:rPr/>
        <w:t>账   </w:t>
      </w:r>
      <w:r>
        <w:rPr>
          <w:spacing w:val="2"/>
        </w:rPr>
        <w:t> </w:t>
      </w:r>
      <w:r>
        <w:rPr/>
        <w:t>龄</w:t>
      </w:r>
      <w:r>
        <w:rPr>
          <w:b w:val="0"/>
          <w:bCs w:val="0"/>
        </w:rPr>
      </w:r>
    </w:p>
    <w:tbl>
      <w:tblPr>
        <w:tblW w:w="0" w:type="auto"/>
        <w:jc w:val="left"/>
        <w:tblInd w:w="204" w:type="dxa"/>
        <w:tblLayout w:type="fixed"/>
        <w:tblCellMar>
          <w:top w:w="0" w:type="dxa"/>
          <w:left w:w="0" w:type="dxa"/>
          <w:bottom w:w="0" w:type="dxa"/>
          <w:right w:w="0" w:type="dxa"/>
        </w:tblCellMar>
        <w:tblLook w:val="01E0"/>
      </w:tblPr>
      <w:tblGrid>
        <w:gridCol w:w="3523"/>
        <w:gridCol w:w="3195"/>
        <w:gridCol w:w="3139"/>
      </w:tblGrid>
      <w:tr>
        <w:trPr>
          <w:trHeight w:val="275" w:hRule="exact"/>
        </w:trPr>
        <w:tc>
          <w:tcPr>
            <w:tcW w:w="3523" w:type="dxa"/>
            <w:tcBorders>
              <w:top w:val="nil" w:sz="6" w:space="0" w:color="auto"/>
              <w:left w:val="nil" w:sz="6" w:space="0" w:color="auto"/>
              <w:bottom w:val="single" w:sz="4" w:space="0" w:color="000000"/>
              <w:right w:val="nil" w:sz="6" w:space="0" w:color="auto"/>
            </w:tcBorders>
          </w:tcPr>
          <w:p>
            <w:pPr/>
          </w:p>
        </w:tc>
        <w:tc>
          <w:tcPr>
            <w:tcW w:w="3195" w:type="dxa"/>
            <w:tcBorders>
              <w:top w:val="nil" w:sz="6" w:space="0" w:color="auto"/>
              <w:left w:val="nil" w:sz="6" w:space="0" w:color="auto"/>
              <w:bottom w:val="single" w:sz="4" w:space="0" w:color="000000"/>
              <w:right w:val="nil" w:sz="6" w:space="0" w:color="auto"/>
            </w:tcBorders>
          </w:tcPr>
          <w:p>
            <w:pPr>
              <w:pStyle w:val="TableParagraph"/>
              <w:spacing w:line="200" w:lineRule="exact"/>
              <w:ind w:left="51" w:right="0"/>
              <w:jc w:val="center"/>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组合</w:t>
            </w:r>
            <w:r>
              <w:rPr>
                <w:rFonts w:ascii="Microsoft JhengHei" w:hAnsi="Microsoft JhengHei" w:cs="Microsoft JhengHei" w:eastAsia="Microsoft JhengHei" w:hint="default"/>
                <w:b/>
                <w:bCs/>
                <w:spacing w:val="3"/>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tc>
        <w:tc>
          <w:tcPr>
            <w:tcW w:w="3139" w:type="dxa"/>
            <w:tcBorders>
              <w:top w:val="nil" w:sz="6" w:space="0" w:color="auto"/>
              <w:left w:val="nil" w:sz="6" w:space="0" w:color="auto"/>
              <w:bottom w:val="single" w:sz="4" w:space="0" w:color="000000"/>
              <w:right w:val="nil" w:sz="6" w:space="0" w:color="auto"/>
            </w:tcBorders>
          </w:tcPr>
          <w:p>
            <w:pPr>
              <w:pStyle w:val="TableParagraph"/>
              <w:spacing w:line="200" w:lineRule="exact"/>
              <w:ind w:left="3" w:right="0"/>
              <w:jc w:val="center"/>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组合</w:t>
            </w:r>
            <w:r>
              <w:rPr>
                <w:rFonts w:ascii="Microsoft JhengHei" w:hAnsi="Microsoft JhengHei" w:cs="Microsoft JhengHei" w:eastAsia="Microsoft JhengHei" w:hint="default"/>
                <w:b/>
                <w:bCs/>
                <w:spacing w:val="3"/>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tc>
      </w:tr>
      <w:tr>
        <w:trPr>
          <w:trHeight w:val="491" w:hRule="exact"/>
        </w:trPr>
        <w:tc>
          <w:tcPr>
            <w:tcW w:w="352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51" w:right="0"/>
              <w:jc w:val="center"/>
              <w:rPr>
                <w:rFonts w:ascii="Times New Roman" w:hAnsi="Times New Roman" w:cs="Times New Roman" w:eastAsia="Times New Roman" w:hint="default"/>
                <w:sz w:val="18"/>
                <w:szCs w:val="18"/>
              </w:rPr>
            </w:pPr>
            <w:r>
              <w:rPr>
                <w:rFonts w:ascii="Times New Roman"/>
                <w:sz w:val="18"/>
              </w:rPr>
              <w:t>1</w:t>
            </w:r>
          </w:p>
        </w:tc>
        <w:tc>
          <w:tcPr>
            <w:tcW w:w="313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sz w:val="18"/>
              </w:rPr>
              <w:t>5</w:t>
            </w:r>
          </w:p>
        </w:tc>
      </w:tr>
      <w:tr>
        <w:trPr>
          <w:trHeight w:val="440"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1" w:right="0"/>
              <w:jc w:val="center"/>
              <w:rPr>
                <w:rFonts w:ascii="Times New Roman" w:hAnsi="Times New Roman" w:cs="Times New Roman" w:eastAsia="Times New Roman" w:hint="default"/>
                <w:sz w:val="18"/>
                <w:szCs w:val="18"/>
              </w:rPr>
            </w:pPr>
            <w:r>
              <w:rPr>
                <w:rFonts w:ascii="Times New Roman"/>
                <w:sz w:val="18"/>
              </w:rPr>
              <w:t>5</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 w:right="0"/>
              <w:jc w:val="center"/>
              <w:rPr>
                <w:rFonts w:ascii="Times New Roman" w:hAnsi="Times New Roman" w:cs="Times New Roman" w:eastAsia="Times New Roman" w:hint="default"/>
                <w:sz w:val="18"/>
                <w:szCs w:val="18"/>
              </w:rPr>
            </w:pPr>
            <w:r>
              <w:rPr>
                <w:rFonts w:ascii="Times New Roman"/>
                <w:sz w:val="18"/>
              </w:rPr>
              <w:t>10</w:t>
            </w:r>
          </w:p>
        </w:tc>
      </w:tr>
      <w:tr>
        <w:trPr>
          <w:trHeight w:val="440"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3" w:right="0"/>
              <w:jc w:val="center"/>
              <w:rPr>
                <w:rFonts w:ascii="Times New Roman" w:hAnsi="Times New Roman" w:cs="Times New Roman" w:eastAsia="Times New Roman" w:hint="default"/>
                <w:sz w:val="18"/>
                <w:szCs w:val="18"/>
              </w:rPr>
            </w:pPr>
            <w:r>
              <w:rPr>
                <w:rFonts w:ascii="Times New Roman"/>
                <w:sz w:val="18"/>
              </w:rPr>
              <w:t>30</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 w:right="0"/>
              <w:jc w:val="center"/>
              <w:rPr>
                <w:rFonts w:ascii="Times New Roman" w:hAnsi="Times New Roman" w:cs="Times New Roman" w:eastAsia="Times New Roman" w:hint="default"/>
                <w:sz w:val="18"/>
                <w:szCs w:val="18"/>
              </w:rPr>
            </w:pPr>
            <w:r>
              <w:rPr>
                <w:rFonts w:ascii="Times New Roman"/>
                <w:sz w:val="18"/>
              </w:rPr>
              <w:t>50</w:t>
            </w:r>
          </w:p>
        </w:tc>
      </w:tr>
      <w:tr>
        <w:trPr>
          <w:trHeight w:val="415"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3" w:right="0"/>
              <w:jc w:val="center"/>
              <w:rPr>
                <w:rFonts w:ascii="Times New Roman" w:hAnsi="Times New Roman" w:cs="Times New Roman" w:eastAsia="Times New Roman" w:hint="default"/>
                <w:sz w:val="18"/>
                <w:szCs w:val="18"/>
              </w:rPr>
            </w:pPr>
            <w:r>
              <w:rPr>
                <w:rFonts w:ascii="Times New Roman"/>
                <w:sz w:val="18"/>
              </w:rPr>
              <w:t>100</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Microsoft JhengHei" w:hAnsi="Microsoft JhengHei" w:cs="Microsoft JhengHei" w:eastAsia="Microsoft JhengHei" w:hint="default"/>
          <w:b/>
          <w:bCs/>
          <w:sz w:val="16"/>
          <w:szCs w:val="16"/>
        </w:rPr>
      </w:pPr>
    </w:p>
    <w:p>
      <w:pPr>
        <w:pStyle w:val="Heading4"/>
        <w:spacing w:line="240" w:lineRule="auto" w:before="36"/>
        <w:ind w:left="733" w:right="0"/>
        <w:jc w:val="left"/>
      </w:pPr>
      <w:r>
        <w:rPr>
          <w:rFonts w:ascii="Times New Roman" w:hAnsi="Times New Roman" w:cs="Times New Roman" w:eastAsia="Times New Roman" w:hint="default"/>
        </w:rPr>
        <w:t>3</w:t>
      </w:r>
      <w:r>
        <w:rPr/>
        <w:t>．单项金额虽不重大但单项计提坏账准备的应收款项</w:t>
      </w:r>
    </w:p>
    <w:p>
      <w:pPr>
        <w:spacing w:line="240" w:lineRule="auto" w:before="5"/>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3120"/>
        <w:gridCol w:w="5453"/>
      </w:tblGrid>
      <w:tr>
        <w:trPr>
          <w:trHeight w:val="288"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00" w:lineRule="exact"/>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单项计提坏账准备的理由</w:t>
            </w:r>
            <w:r>
              <w:rPr>
                <w:rFonts w:ascii="Microsoft JhengHei" w:hAnsi="Microsoft JhengHei" w:cs="Microsoft JhengHei" w:eastAsia="Microsoft JhengHei" w:hint="default"/>
                <w:sz w:val="18"/>
                <w:szCs w:val="18"/>
              </w:rPr>
            </w:r>
          </w:p>
        </w:tc>
        <w:tc>
          <w:tcPr>
            <w:tcW w:w="5453" w:type="dxa"/>
            <w:tcBorders>
              <w:top w:val="nil" w:sz="6" w:space="0" w:color="auto"/>
              <w:left w:val="nil" w:sz="6" w:space="0" w:color="auto"/>
              <w:bottom w:val="nil" w:sz="6" w:space="0" w:color="auto"/>
              <w:right w:val="nil" w:sz="6" w:space="0" w:color="auto"/>
            </w:tcBorders>
          </w:tcPr>
          <w:p>
            <w:pPr>
              <w:pStyle w:val="TableParagraph"/>
              <w:spacing w:line="180" w:lineRule="exact"/>
              <w:ind w:left="932" w:right="0"/>
              <w:jc w:val="left"/>
              <w:rPr>
                <w:rFonts w:ascii="宋体" w:hAnsi="宋体" w:cs="宋体" w:eastAsia="宋体" w:hint="default"/>
                <w:sz w:val="18"/>
                <w:szCs w:val="18"/>
              </w:rPr>
            </w:pPr>
            <w:r>
              <w:rPr>
                <w:rFonts w:ascii="宋体" w:hAnsi="宋体" w:cs="宋体" w:eastAsia="宋体" w:hint="default"/>
                <w:sz w:val="18"/>
                <w:szCs w:val="18"/>
              </w:rPr>
              <w:t>单项金额重大的应收款项以外回收风险较大的应收款项</w:t>
            </w:r>
          </w:p>
        </w:tc>
      </w:tr>
      <w:tr>
        <w:trPr>
          <w:trHeight w:val="307"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坏账准备的计提方法</w:t>
            </w:r>
            <w:r>
              <w:rPr>
                <w:rFonts w:ascii="Microsoft JhengHei" w:hAnsi="Microsoft JhengHei" w:cs="Microsoft JhengHei" w:eastAsia="Microsoft JhengHei" w:hint="default"/>
                <w:sz w:val="18"/>
                <w:szCs w:val="18"/>
              </w:rPr>
            </w:r>
          </w:p>
        </w:tc>
        <w:tc>
          <w:tcPr>
            <w:tcW w:w="545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32"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11"/>
        <w:rPr>
          <w:rFonts w:ascii="宋体" w:hAnsi="宋体" w:cs="宋体" w:eastAsia="宋体" w:hint="default"/>
          <w:sz w:val="28"/>
          <w:szCs w:val="28"/>
        </w:rPr>
      </w:pPr>
    </w:p>
    <w:p>
      <w:pPr>
        <w:pStyle w:val="BodyText"/>
        <w:spacing w:line="240" w:lineRule="auto" w:before="44"/>
        <w:ind w:left="673" w:right="0"/>
        <w:jc w:val="left"/>
      </w:pPr>
      <w:r>
        <w:rPr/>
        <w:t>对应收票据、预付款项及长期应收款等其他应收款项，根据其未来现金流量现值低于其账面价值的差额计提坏账准备。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240" w:lineRule="auto"/>
        <w:ind w:left="673" w:right="0"/>
        <w:jc w:val="left"/>
      </w:pPr>
      <w:r>
        <w:rPr/>
        <w:t>（十二）存货</w:t>
      </w:r>
    </w:p>
    <w:p>
      <w:pPr>
        <w:spacing w:line="240" w:lineRule="auto" w:before="12"/>
        <w:rPr>
          <w:rFonts w:ascii="宋体" w:hAnsi="宋体" w:cs="宋体" w:eastAsia="宋体" w:hint="default"/>
          <w:sz w:val="18"/>
          <w:szCs w:val="18"/>
        </w:rPr>
      </w:pPr>
    </w:p>
    <w:p>
      <w:pPr>
        <w:pStyle w:val="Heading4"/>
        <w:spacing w:line="434" w:lineRule="auto"/>
        <w:ind w:left="733" w:right="5701"/>
        <w:jc w:val="left"/>
      </w:pPr>
      <w:r>
        <w:rPr>
          <w:rFonts w:ascii="Times New Roman" w:hAnsi="Times New Roman" w:cs="Times New Roman" w:eastAsia="Times New Roman" w:hint="default"/>
        </w:rPr>
        <w:t>1. </w:t>
      </w:r>
      <w:r>
        <w:rPr/>
        <w:t>存货的分类</w:t>
      </w:r>
      <w:r>
        <w:rPr>
          <w:w w:val="100"/>
        </w:rPr>
        <w:t> </w:t>
      </w:r>
      <w:r>
        <w:rPr>
          <w:spacing w:val="-2"/>
        </w:rPr>
        <w:t>公司的存货分为在产品、库存商品、发出商品等。</w:t>
      </w:r>
      <w:r>
        <w:rPr>
          <w:spacing w:val="-62"/>
        </w:rPr>
        <w:t> </w:t>
      </w:r>
      <w:r>
        <w:rPr>
          <w:spacing w:val="-62"/>
        </w:rPr>
      </w: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发出存货的计价方法</w:t>
      </w:r>
      <w:r>
        <w:rPr>
          <w:w w:val="100"/>
        </w:rPr>
        <w:t> </w:t>
      </w:r>
      <w:r>
        <w:rPr/>
        <w:t>发出存货采用加权平均法。</w:t>
      </w:r>
    </w:p>
    <w:p>
      <w:pPr>
        <w:pStyle w:val="Heading4"/>
        <w:spacing w:line="240" w:lineRule="auto" w:before="71"/>
        <w:ind w:left="73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存货可变现净值的确定依据及存货跌价准备的计提方法</w:t>
      </w:r>
    </w:p>
    <w:p>
      <w:pPr>
        <w:spacing w:line="240" w:lineRule="auto" w:before="12"/>
        <w:rPr>
          <w:rFonts w:ascii="宋体" w:hAnsi="宋体" w:cs="宋体" w:eastAsia="宋体" w:hint="default"/>
          <w:sz w:val="19"/>
          <w:szCs w:val="19"/>
        </w:rPr>
      </w:pPr>
    </w:p>
    <w:p>
      <w:pPr>
        <w:pStyle w:val="BodyText"/>
        <w:spacing w:line="367" w:lineRule="auto"/>
        <w:ind w:left="312" w:right="1130" w:firstLine="360"/>
        <w:jc w:val="both"/>
      </w:pPr>
      <w:r>
        <w:rPr>
          <w:spacing w:val="-2"/>
        </w:rPr>
        <w:t>结合行业积压图书处理的一般情况和企业处理积压图书的实际经验，公司将图书分为常销类、非常销类二大类。于每期</w:t>
      </w:r>
      <w:r>
        <w:rPr/>
        <w:t> 期末，对库存出版物存货进行全面清查并实行分年核价，按规定的比例提取跌价准备：</w:t>
      </w:r>
    </w:p>
    <w:p>
      <w:pPr>
        <w:spacing w:line="240" w:lineRule="auto" w:before="2"/>
        <w:rPr>
          <w:rFonts w:ascii="宋体" w:hAnsi="宋体" w:cs="宋体" w:eastAsia="宋体" w:hint="default"/>
          <w:sz w:val="14"/>
          <w:szCs w:val="14"/>
        </w:rPr>
      </w:pPr>
    </w:p>
    <w:p>
      <w:pPr>
        <w:pStyle w:val="BodyText"/>
        <w:spacing w:line="345" w:lineRule="auto"/>
        <w:ind w:left="312" w:right="1128" w:firstLine="360"/>
        <w:jc w:val="both"/>
      </w:pPr>
      <w:r>
        <w:rPr/>
        <w:t>对红魔语法阅读词汇系列图书、少儿及经典名著系列图书等常销书</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年内不计提存货跌价准备，</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年按图书总定价计 提</w:t>
      </w:r>
      <w:r>
        <w:rPr>
          <w:spacing w:val="-46"/>
        </w:rPr>
        <w:t> </w:t>
      </w:r>
      <w:r>
        <w:rPr>
          <w:rFonts w:ascii="Times New Roman" w:hAnsi="Times New Roman" w:cs="Times New Roman" w:eastAsia="Times New Roman" w:hint="default"/>
        </w:rPr>
        <w:t>3%</w:t>
      </w:r>
      <w:r>
        <w:rPr/>
        <w:t>存货跌价准备，</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年以上按图书总定价计提</w:t>
      </w:r>
      <w:r>
        <w:rPr>
          <w:spacing w:val="-46"/>
        </w:rPr>
        <w:t> </w:t>
      </w:r>
      <w:r>
        <w:rPr>
          <w:rFonts w:ascii="Times New Roman" w:hAnsi="Times New Roman" w:cs="Times New Roman" w:eastAsia="Times New Roman" w:hint="default"/>
        </w:rPr>
        <w:t>5%</w:t>
      </w:r>
      <w:r>
        <w:rPr/>
        <w:t>存货跌价准备，</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年以上按图书总定价计提</w:t>
      </w:r>
      <w:r>
        <w:rPr>
          <w:spacing w:val="-47"/>
        </w:rPr>
        <w:t> </w:t>
      </w:r>
      <w:r>
        <w:rPr>
          <w:rFonts w:ascii="Times New Roman" w:hAnsi="Times New Roman" w:cs="Times New Roman" w:eastAsia="Times New Roman" w:hint="default"/>
        </w:rPr>
        <w:t>10%</w:t>
      </w:r>
      <w:r>
        <w:rPr/>
        <w:t>存货跌价准备。</w:t>
      </w:r>
    </w:p>
    <w:p>
      <w:pPr>
        <w:spacing w:line="240" w:lineRule="auto" w:before="9"/>
        <w:rPr>
          <w:rFonts w:ascii="宋体" w:hAnsi="宋体" w:cs="宋体" w:eastAsia="宋体" w:hint="default"/>
          <w:sz w:val="13"/>
          <w:szCs w:val="13"/>
        </w:rPr>
      </w:pPr>
    </w:p>
    <w:p>
      <w:pPr>
        <w:pStyle w:val="BodyText"/>
        <w:spacing w:line="345" w:lineRule="auto"/>
        <w:ind w:left="312" w:right="1129" w:firstLine="360"/>
        <w:jc w:val="both"/>
      </w:pPr>
      <w:r>
        <w:rPr/>
        <w:t>在非常销书中对当年出版的过季同步教辅和纸质期刊扣除图书总定价</w:t>
      </w:r>
      <w:r>
        <w:rPr>
          <w:spacing w:val="-50"/>
        </w:rPr>
        <w:t> </w:t>
      </w:r>
      <w:r>
        <w:rPr>
          <w:rFonts w:ascii="Times New Roman" w:hAnsi="Times New Roman" w:cs="Times New Roman" w:eastAsia="Times New Roman" w:hint="default"/>
        </w:rPr>
        <w:t>3%</w:t>
      </w:r>
      <w:r>
        <w:rPr/>
        <w:t>全额计提存货跌价准备。对社科类、青春类等 非常销书类图书按库龄不同，库龄</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年库存社科类、青春类等畅销图书按图书总定价的</w:t>
      </w:r>
      <w:r>
        <w:rPr>
          <w:spacing w:val="-67"/>
        </w:rPr>
        <w:t> </w:t>
      </w:r>
      <w:r>
        <w:rPr>
          <w:rFonts w:ascii="Times New Roman" w:hAnsi="Times New Roman" w:cs="Times New Roman" w:eastAsia="Times New Roman" w:hint="default"/>
        </w:rPr>
        <w:t>10%</w:t>
      </w:r>
      <w:r>
        <w:rPr/>
        <w:t>计提存货跌价准备，图书库龄 超过</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年的按图书总定价的</w:t>
      </w:r>
      <w:r>
        <w:rPr>
          <w:spacing w:val="-48"/>
        </w:rPr>
        <w:t> </w:t>
      </w:r>
      <w:r>
        <w:rPr>
          <w:rFonts w:ascii="Times New Roman" w:hAnsi="Times New Roman" w:cs="Times New Roman" w:eastAsia="Times New Roman" w:hint="default"/>
        </w:rPr>
        <w:t>20%</w:t>
      </w:r>
      <w:r>
        <w:rPr/>
        <w:t>计提存货跌价准备。</w:t>
      </w:r>
    </w:p>
    <w:p>
      <w:pPr>
        <w:pStyle w:val="Heading4"/>
        <w:spacing w:line="427" w:lineRule="auto" w:before="144"/>
        <w:ind w:left="733" w:right="5781"/>
        <w:jc w:val="left"/>
      </w:pPr>
      <w:r>
        <w:rPr>
          <w:rFonts w:ascii="Times New Roman" w:hAnsi="Times New Roman" w:cs="Times New Roman" w:eastAsia="Times New Roman" w:hint="default"/>
        </w:rPr>
        <w:t>4. </w:t>
      </w:r>
      <w:r>
        <w:rPr/>
        <w:t>存货的盘存制度</w:t>
      </w:r>
      <w:r>
        <w:rPr>
          <w:w w:val="100"/>
        </w:rPr>
        <w:t> </w:t>
      </w:r>
      <w:r>
        <w:rPr>
          <w:spacing w:val="-2"/>
        </w:rPr>
        <w:t>存货的盘存制度为永续盘存制。</w:t>
      </w:r>
    </w:p>
    <w:p>
      <w:pPr>
        <w:pStyle w:val="Heading4"/>
        <w:spacing w:line="424" w:lineRule="auto" w:before="77"/>
        <w:ind w:left="838" w:right="2180" w:hanging="10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2"/>
        </w:rPr>
        <w:t> </w:t>
      </w:r>
      <w:r>
        <w:rPr/>
        <w:t>低值易耗品和包装物的摊销方法</w:t>
      </w:r>
      <w:r>
        <w:rPr>
          <w:w w:val="100"/>
        </w:rPr>
        <w:t> </w:t>
      </w:r>
      <w:r>
        <w:rPr>
          <w:spacing w:val="-2"/>
        </w:rPr>
        <w:t>低值易耗品、包装物领用时按照一次转销法进行摊销。</w:t>
      </w:r>
    </w:p>
    <w:p>
      <w:pPr>
        <w:spacing w:after="0" w:line="424" w:lineRule="auto"/>
        <w:jc w:val="left"/>
        <w:sectPr>
          <w:pgSz w:w="11910" w:h="16840"/>
          <w:pgMar w:header="877" w:footer="980" w:top="1100" w:bottom="1160" w:left="820" w:right="0"/>
        </w:sectPr>
      </w:pPr>
    </w:p>
    <w:p>
      <w:pPr>
        <w:spacing w:line="240" w:lineRule="auto" w:before="1"/>
        <w:rPr>
          <w:rFonts w:ascii="宋体" w:hAnsi="宋体" w:cs="宋体" w:eastAsia="宋体" w:hint="default"/>
          <w:sz w:val="25"/>
          <w:szCs w:val="25"/>
        </w:rPr>
      </w:pPr>
    </w:p>
    <w:p>
      <w:pPr>
        <w:pStyle w:val="Heading4"/>
        <w:spacing w:line="240" w:lineRule="auto" w:before="36"/>
        <w:ind w:left="573" w:right="0"/>
        <w:jc w:val="left"/>
      </w:pPr>
      <w:r>
        <w:rPr/>
        <w:t>（十三）持有待售</w:t>
      </w:r>
    </w:p>
    <w:p>
      <w:pPr>
        <w:spacing w:line="240" w:lineRule="auto" w:before="6"/>
        <w:rPr>
          <w:rFonts w:ascii="宋体" w:hAnsi="宋体" w:cs="宋体" w:eastAsia="宋体" w:hint="default"/>
          <w:sz w:val="18"/>
          <w:szCs w:val="18"/>
        </w:rPr>
      </w:pPr>
    </w:p>
    <w:p>
      <w:pPr>
        <w:pStyle w:val="Heading4"/>
        <w:spacing w:line="304" w:lineRule="auto"/>
        <w:ind w:right="0" w:firstLine="420"/>
        <w:jc w:val="left"/>
      </w:pPr>
      <w:r>
        <w:rPr/>
        <w:t>本公司将同时满足下列条件的企业组成部分（或非流动资产）划分为持有待售：</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根据类似交易中</w:t>
      </w:r>
      <w:r>
        <w:rPr>
          <w:w w:val="100"/>
        </w:rPr>
        <w:t> </w:t>
      </w:r>
      <w:r>
        <w:rPr/>
        <w:t>出售此类资产或处置组的惯例，在当前状况下即可立即出售；</w:t>
      </w:r>
      <w:r>
        <w:rPr>
          <w:rFonts w:ascii="Times New Roman" w:hAnsi="Times New Roman" w:cs="Times New Roman" w:eastAsia="Times New Roman" w:hint="default"/>
        </w:rPr>
        <w:t>(2) </w:t>
      </w:r>
      <w:r>
        <w:rPr/>
        <w:t>出售极可能发生，已经就一项出售计划</w:t>
      </w:r>
      <w:r>
        <w:rPr>
          <w:spacing w:val="-52"/>
        </w:rPr>
        <w:t> </w:t>
      </w:r>
      <w:r>
        <w:rPr>
          <w:spacing w:val="-5"/>
        </w:rPr>
        <w:t>作出决议且获得确定的购买承诺（确定的购买承诺，是指企业与其他方签订的具有法律约束力的购买协议，</w:t>
      </w:r>
      <w:r>
        <w:rPr>
          <w:spacing w:val="-4"/>
        </w:rPr>
        <w:t> </w:t>
      </w:r>
      <w:r>
        <w:rPr>
          <w:spacing w:val="-4"/>
        </w:rPr>
      </w:r>
      <w:r>
        <w:rPr>
          <w:spacing w:val="-2"/>
        </w:rPr>
        <w:t>该协议包含交易价格、时间和足够严厉的违约惩罚等重要条款，使协议出现重大调整或者撤销的可能性极</w:t>
      </w:r>
      <w:r>
        <w:rPr>
          <w:spacing w:val="-44"/>
        </w:rPr>
        <w:t> </w:t>
      </w:r>
      <w:r>
        <w:rPr>
          <w:spacing w:val="-44"/>
        </w:rPr>
      </w:r>
      <w:r>
        <w:rPr/>
        <w:t>小），预计出售将在一年内完成。已经获得按照有关规定需得到相关权力机构或者监管部门的批准。</w:t>
      </w:r>
    </w:p>
    <w:p>
      <w:pPr>
        <w:spacing w:line="240" w:lineRule="auto" w:before="1"/>
        <w:rPr>
          <w:rFonts w:ascii="宋体" w:hAnsi="宋体" w:cs="宋体" w:eastAsia="宋体" w:hint="default"/>
          <w:sz w:val="14"/>
          <w:szCs w:val="14"/>
        </w:rPr>
      </w:pPr>
    </w:p>
    <w:p>
      <w:pPr>
        <w:pStyle w:val="Heading4"/>
        <w:spacing w:line="309" w:lineRule="auto"/>
        <w:ind w:right="1126" w:firstLine="420"/>
        <w:jc w:val="both"/>
      </w:pPr>
      <w:r>
        <w:rPr>
          <w:spacing w:val="-2"/>
        </w:rPr>
        <w:t>本公司将持有待售的预计净残值调整为反映其公允价值减去出售费用后的净额（但不得超过该项持有</w:t>
      </w:r>
      <w:r>
        <w:rPr>
          <w:w w:val="100"/>
        </w:rPr>
        <w:t> </w:t>
      </w:r>
      <w:r>
        <w:rPr>
          <w:spacing w:val="-2"/>
        </w:rPr>
        <w:t>待售的原账面价值），原账面价值高于调整后预计净残值的差额，作为资产减值损失计入当期损益，同时</w:t>
      </w:r>
      <w:r>
        <w:rPr>
          <w:spacing w:val="-47"/>
        </w:rPr>
        <w:t> </w:t>
      </w:r>
      <w:r>
        <w:rPr>
          <w:spacing w:val="-47"/>
        </w:rPr>
      </w:r>
      <w:r>
        <w:rPr>
          <w:spacing w:val="-2"/>
        </w:rPr>
        <w:t>计提持有待售资产减值准备。对于持有待售的处置组确认的资产减值损失金额，先抵减处置组中商誉的账</w:t>
      </w:r>
      <w:r>
        <w:rPr>
          <w:spacing w:val="-44"/>
        </w:rPr>
        <w:t> </w:t>
      </w:r>
      <w:r>
        <w:rPr>
          <w:spacing w:val="-44"/>
        </w:rPr>
      </w:r>
      <w:r>
        <w:rPr/>
        <w:t>面价值，再根据处置组中适用《企业会计准则第 </w:t>
      </w:r>
      <w:r>
        <w:rPr>
          <w:rFonts w:ascii="Times New Roman" w:hAnsi="Times New Roman" w:cs="Times New Roman" w:eastAsia="Times New Roman" w:hint="default"/>
        </w:rPr>
        <w:t>42</w:t>
      </w:r>
      <w:r>
        <w:rPr>
          <w:rFonts w:ascii="Times New Roman" w:hAnsi="Times New Roman" w:cs="Times New Roman" w:eastAsia="Times New Roman" w:hint="default"/>
          <w:spacing w:val="23"/>
        </w:rPr>
        <w:t> </w:t>
      </w:r>
      <w:r>
        <w:rPr/>
        <w:t>号</w:t>
      </w:r>
      <w:r>
        <w:rPr>
          <w:rFonts w:ascii="Times New Roman" w:hAnsi="Times New Roman" w:cs="Times New Roman" w:eastAsia="Times New Roman" w:hint="default"/>
        </w:rPr>
        <w:t>——</w:t>
      </w:r>
      <w:r>
        <w:rPr/>
        <w:t>持有待售的非流动资产、处置组和终止经营》</w:t>
      </w:r>
      <w:r>
        <w:rPr>
          <w:w w:val="100"/>
        </w:rPr>
        <w:t> </w:t>
      </w:r>
      <w:r>
        <w:rPr/>
        <w:t>计量规定的各项非流动资产账面价值所占比重，按比例抵减其账面价值。</w:t>
      </w:r>
    </w:p>
    <w:p>
      <w:pPr>
        <w:spacing w:line="240" w:lineRule="auto" w:before="11"/>
        <w:rPr>
          <w:rFonts w:ascii="宋体" w:hAnsi="宋体" w:cs="宋体" w:eastAsia="宋体" w:hint="default"/>
          <w:sz w:val="13"/>
          <w:szCs w:val="13"/>
        </w:rPr>
      </w:pPr>
    </w:p>
    <w:p>
      <w:pPr>
        <w:pStyle w:val="Heading4"/>
        <w:spacing w:line="300" w:lineRule="auto"/>
        <w:ind w:right="0" w:firstLine="420"/>
        <w:jc w:val="left"/>
      </w:pPr>
      <w:r>
        <w:rPr/>
        <w:t>后续资产负债表日持有待售的非流动资产公允价值减去出售费用后的净额增加的，以前减记的金额予</w:t>
      </w:r>
      <w:r>
        <w:rPr>
          <w:w w:val="100"/>
        </w:rPr>
        <w:t> </w:t>
      </w:r>
      <w:r>
        <w:rPr>
          <w:spacing w:val="-2"/>
        </w:rPr>
        <w:t>以恢复，并在划分为持有待售类别后确认的资产减值损失金额内转回，转回金额计入当期损益。划分为持</w:t>
      </w:r>
      <w:r>
        <w:rPr>
          <w:spacing w:val="-42"/>
        </w:rPr>
        <w:t> </w:t>
      </w:r>
      <w:r>
        <w:rPr>
          <w:spacing w:val="-42"/>
        </w:rPr>
      </w:r>
      <w:r>
        <w:rPr>
          <w:spacing w:val="-2"/>
        </w:rPr>
        <w:t>有待售类别前确认的资产减值损失不得转回。后续资产负债表日持有待售的处置组公允价值减去出售费用</w:t>
      </w:r>
      <w:r>
        <w:rPr>
          <w:spacing w:val="-43"/>
        </w:rPr>
        <w:t> </w:t>
      </w:r>
      <w:r>
        <w:rPr>
          <w:spacing w:val="-43"/>
        </w:rPr>
      </w:r>
      <w:r>
        <w:rPr/>
        <w:t>后的净额增加的，以前减记的金额予以恢复，并在划分为持有待售类别后适用《企业会计准则第</w:t>
      </w:r>
      <w:r>
        <w:rPr>
          <w:spacing w:val="-55"/>
        </w:rPr>
        <w:t> </w:t>
      </w:r>
      <w:r>
        <w:rPr>
          <w:rFonts w:ascii="Courier New" w:hAnsi="Courier New" w:cs="Courier New" w:eastAsia="Courier New" w:hint="default"/>
        </w:rPr>
        <w:t>42</w:t>
      </w:r>
      <w:r>
        <w:rPr>
          <w:rFonts w:ascii="Courier New" w:hAnsi="Courier New" w:cs="Courier New" w:eastAsia="Courier New" w:hint="default"/>
          <w:spacing w:val="-79"/>
        </w:rPr>
        <w:t> </w:t>
      </w:r>
      <w:r>
        <w:rPr/>
        <w:t>号</w:t>
      </w:r>
      <w:r>
        <w:rPr>
          <w:rFonts w:ascii="Courier New" w:hAnsi="Courier New" w:cs="Courier New" w:eastAsia="Courier New" w:hint="default"/>
        </w:rPr>
        <w:t>——</w:t>
      </w:r>
      <w:r>
        <w:rPr>
          <w:rFonts w:ascii="Courier New" w:hAnsi="Courier New" w:cs="Courier New" w:eastAsia="Courier New" w:hint="default"/>
          <w:w w:val="100"/>
        </w:rPr>
        <w:t> </w:t>
      </w:r>
      <w:r>
        <w:rPr>
          <w:spacing w:val="-2"/>
        </w:rPr>
        <w:t>持有待售的非流动资产、处置组和终止经营》计量规定的非流动资产确认的资产减值损失金额内转回，转</w:t>
      </w:r>
      <w:r>
        <w:rPr>
          <w:spacing w:val="-42"/>
        </w:rPr>
        <w:t> </w:t>
      </w:r>
      <w:r>
        <w:rPr>
          <w:spacing w:val="-42"/>
        </w:rPr>
      </w:r>
      <w:r>
        <w:rPr/>
        <w:t>回金额计入当期损益。已抵减的商誉账面价值，以及适用《企业会计准则第 </w:t>
      </w:r>
      <w:r>
        <w:rPr>
          <w:rFonts w:ascii="Times New Roman" w:hAnsi="Times New Roman" w:cs="Times New Roman" w:eastAsia="Times New Roman" w:hint="default"/>
        </w:rPr>
        <w:t>42</w:t>
      </w:r>
      <w:r>
        <w:rPr>
          <w:rFonts w:ascii="Times New Roman" w:hAnsi="Times New Roman" w:cs="Times New Roman" w:eastAsia="Times New Roman" w:hint="default"/>
          <w:spacing w:val="23"/>
        </w:rPr>
        <w:t> </w:t>
      </w:r>
      <w:r>
        <w:rPr/>
        <w:t>号</w:t>
      </w:r>
      <w:r>
        <w:rPr>
          <w:rFonts w:ascii="Times New Roman" w:hAnsi="Times New Roman" w:cs="Times New Roman" w:eastAsia="Times New Roman" w:hint="default"/>
        </w:rPr>
        <w:t>——</w:t>
      </w:r>
      <w:r>
        <w:rPr/>
        <w:t>持有待售的非流动</w:t>
      </w:r>
      <w:r>
        <w:rPr>
          <w:w w:val="100"/>
        </w:rPr>
        <w:t> </w:t>
      </w:r>
      <w:r>
        <w:rPr>
          <w:spacing w:val="-5"/>
        </w:rPr>
        <w:t>资产、处置组和终止经营》计量规定的非流动资产在划分为持有待售类别前确认的资产减值损失不得转回。 </w:t>
      </w:r>
      <w:r>
        <w:rPr>
          <w:spacing w:val="-5"/>
        </w:rPr>
      </w:r>
      <w:r>
        <w:rPr/>
        <w:t>持有待售的处置组确认的资产减值损失后续转回金额， 根据处置组中除商誉外适用《企业会计准则第</w:t>
      </w:r>
      <w:r>
        <w:rPr>
          <w:spacing w:val="-68"/>
        </w:rPr>
        <w:t> </w:t>
      </w:r>
      <w:r>
        <w:rPr>
          <w:rFonts w:ascii="Courier New" w:hAnsi="Courier New" w:cs="Courier New" w:eastAsia="Courier New" w:hint="default"/>
        </w:rPr>
        <w:t>42</w:t>
      </w:r>
      <w:r>
        <w:rPr>
          <w:rFonts w:ascii="Courier New" w:hAnsi="Courier New" w:cs="Courier New" w:eastAsia="Courier New" w:hint="default"/>
          <w:w w:val="100"/>
        </w:rPr>
        <w:t> </w:t>
      </w:r>
      <w:r>
        <w:rPr>
          <w:spacing w:val="-3"/>
        </w:rPr>
        <w:t>号</w:t>
      </w:r>
      <w:r>
        <w:rPr>
          <w:rFonts w:ascii="Courier New" w:hAnsi="Courier New" w:cs="Courier New" w:eastAsia="Courier New" w:hint="default"/>
          <w:spacing w:val="-3"/>
        </w:rPr>
        <w:t>——</w:t>
      </w:r>
      <w:r>
        <w:rPr>
          <w:spacing w:val="-3"/>
        </w:rPr>
        <w:t>持有待售的非流动资产、处置组和终止经营》计量规定的各项非流动资产账面价值所占比重，按比例</w:t>
      </w:r>
      <w:r>
        <w:rPr>
          <w:spacing w:val="-37"/>
        </w:rPr>
        <w:t> </w:t>
      </w:r>
      <w:r>
        <w:rPr>
          <w:spacing w:val="-37"/>
        </w:rPr>
      </w:r>
      <w:r>
        <w:rPr/>
        <w:t>增加其账面价值。</w:t>
      </w:r>
    </w:p>
    <w:p>
      <w:pPr>
        <w:spacing w:line="240" w:lineRule="auto" w:before="6"/>
        <w:rPr>
          <w:rFonts w:ascii="宋体" w:hAnsi="宋体" w:cs="宋体" w:eastAsia="宋体" w:hint="default"/>
          <w:sz w:val="14"/>
          <w:szCs w:val="14"/>
        </w:rPr>
      </w:pPr>
    </w:p>
    <w:p>
      <w:pPr>
        <w:pStyle w:val="Heading4"/>
        <w:spacing w:line="314" w:lineRule="auto"/>
        <w:ind w:right="1126" w:firstLine="420"/>
        <w:jc w:val="both"/>
      </w:pPr>
      <w:r>
        <w:rPr>
          <w:spacing w:val="-2"/>
        </w:rPr>
        <w:t>本公司因出售对子公司的投资等原因导致其丧失对子公司控制权的，无论出售后本公司是否保留部分</w:t>
      </w:r>
      <w:r>
        <w:rPr>
          <w:w w:val="100"/>
        </w:rPr>
        <w:t> </w:t>
      </w:r>
      <w:r>
        <w:rPr>
          <w:spacing w:val="-2"/>
        </w:rPr>
        <w:t>权益性投资，在拟出售的对子公司投资满足持有待售类别划分条件时，在母公司个别财务报表中将对子公</w:t>
      </w:r>
      <w:r>
        <w:rPr>
          <w:spacing w:val="-43"/>
        </w:rPr>
        <w:t> </w:t>
      </w:r>
      <w:r>
        <w:rPr>
          <w:spacing w:val="-43"/>
        </w:rPr>
      </w:r>
      <w:r>
        <w:rPr/>
        <w:t>司投资整体划分为持有待售类别，在合并财务报表中将子公司所有资产和负债划分为持有待售类别。</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525" w:lineRule="auto"/>
        <w:ind w:left="513" w:right="1033"/>
        <w:jc w:val="left"/>
      </w:pPr>
      <w:r>
        <w:rPr/>
        <w:t>（十四）终止经营 终止经营，是指企业满足下列条件之一的、能够单独区分的组成部分，且该组成部分已经处置或划分为持有待售类别： </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30"/>
        <w:ind w:left="513" w:right="0"/>
        <w:jc w:val="left"/>
      </w:pP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500" w:lineRule="atLeast" w:before="16"/>
        <w:ind w:left="513" w:right="0"/>
        <w:jc w:val="left"/>
      </w:pPr>
      <w:r>
        <w:rPr>
          <w:rFonts w:ascii="Times New Roman" w:hAnsi="Times New Roman" w:cs="Times New Roman" w:eastAsia="Times New Roman" w:hint="default"/>
        </w:rPr>
        <w:t>3.</w:t>
      </w:r>
      <w:r>
        <w:rPr/>
        <w:t>该组成部分是专为转售而取得的子公司。 </w:t>
      </w:r>
      <w:r>
        <w:rPr>
          <w:spacing w:val="-2"/>
        </w:rPr>
        <w:t>本公司在利润表中分别列示持续经营损益和终止经营损益。不符合终止经营定义的持有待售的非流动资产或处置组，其</w:t>
      </w:r>
    </w:p>
    <w:p>
      <w:pPr>
        <w:pStyle w:val="BodyText"/>
        <w:spacing w:line="367" w:lineRule="auto" w:before="124"/>
        <w:ind w:right="1119"/>
        <w:jc w:val="left"/>
      </w:pPr>
      <w:r>
        <w:rPr>
          <w:spacing w:val="-2"/>
        </w:rPr>
        <w:t>减值损失和转回金额及处置损益作为持续经营损益列报。终止经营的减值损失和转回金额等经营损益及处置损益作为终止经</w:t>
      </w:r>
      <w:r>
        <w:rPr>
          <w:spacing w:val="-64"/>
        </w:rPr>
        <w:t> </w:t>
      </w:r>
      <w:r>
        <w:rPr>
          <w:spacing w:val="-64"/>
        </w:rPr>
      </w:r>
      <w:r>
        <w:rPr/>
        <w:t>营损益列报。</w:t>
      </w:r>
    </w:p>
    <w:p>
      <w:pPr>
        <w:spacing w:after="0" w:line="367" w:lineRule="auto"/>
        <w:jc w:val="left"/>
        <w:sectPr>
          <w:pgSz w:w="11910" w:h="16840"/>
          <w:pgMar w:header="877" w:footer="980" w:top="1100" w:bottom="1160" w:left="980" w:right="0"/>
        </w:sectPr>
      </w:pPr>
    </w:p>
    <w:p>
      <w:pPr>
        <w:spacing w:line="240" w:lineRule="auto" w:before="2"/>
        <w:rPr>
          <w:rFonts w:ascii="宋体" w:hAnsi="宋体" w:cs="宋体" w:eastAsia="宋体" w:hint="default"/>
          <w:sz w:val="27"/>
          <w:szCs w:val="27"/>
        </w:rPr>
      </w:pPr>
    </w:p>
    <w:p>
      <w:pPr>
        <w:pStyle w:val="BodyText"/>
        <w:spacing w:line="240" w:lineRule="auto" w:before="44"/>
        <w:ind w:left="513" w:right="0"/>
        <w:jc w:val="left"/>
      </w:pPr>
      <w:r>
        <w:rPr/>
        <w:t>（十五）长期股权投资</w:t>
      </w:r>
    </w:p>
    <w:p>
      <w:pPr>
        <w:spacing w:line="240" w:lineRule="auto" w:before="10"/>
        <w:rPr>
          <w:rFonts w:ascii="宋体" w:hAnsi="宋体" w:cs="宋体" w:eastAsia="宋体" w:hint="default"/>
          <w:sz w:val="18"/>
          <w:szCs w:val="18"/>
        </w:rPr>
      </w:pPr>
    </w:p>
    <w:p>
      <w:pPr>
        <w:pStyle w:val="Heading4"/>
        <w:spacing w:line="240" w:lineRule="auto"/>
        <w:ind w:left="573" w:right="0"/>
        <w:jc w:val="left"/>
      </w:pPr>
      <w:r>
        <w:rPr>
          <w:rFonts w:ascii="Times New Roman" w:hAnsi="Times New Roman" w:cs="Times New Roman" w:eastAsia="Times New Roman" w:hint="default"/>
        </w:rPr>
        <w:t>1.  </w:t>
      </w:r>
      <w:r>
        <w:rPr/>
        <w:t>投资成本的确定</w:t>
      </w:r>
    </w:p>
    <w:p>
      <w:pPr>
        <w:spacing w:line="240" w:lineRule="auto" w:before="3"/>
        <w:rPr>
          <w:rFonts w:ascii="宋体" w:hAnsi="宋体" w:cs="宋体" w:eastAsia="宋体" w:hint="default"/>
          <w:sz w:val="17"/>
          <w:szCs w:val="17"/>
        </w:rPr>
      </w:pPr>
    </w:p>
    <w:p>
      <w:pPr>
        <w:pStyle w:val="Heading4"/>
        <w:spacing w:line="309" w:lineRule="auto"/>
        <w:ind w:right="1126" w:firstLine="420"/>
        <w:jc w:val="both"/>
      </w:pPr>
      <w:r>
        <w:rPr/>
        <w:t>（</w:t>
      </w:r>
      <w:r>
        <w:rPr>
          <w:rFonts w:ascii="Times New Roman" w:hAnsi="Times New Roman" w:cs="Times New Roman" w:eastAsia="Times New Roman" w:hint="default"/>
        </w:rPr>
        <w:t>1</w:t>
      </w:r>
      <w:r>
        <w:rPr/>
        <w:t>）</w:t>
      </w:r>
      <w:r>
        <w:rPr>
          <w:spacing w:val="-30"/>
        </w:rPr>
        <w:t> </w:t>
      </w:r>
      <w:r>
        <w:rPr/>
        <w:t>同一控制下的企业合并形成的，合并方以支付现金、转让非现金资产、承担债务或发行权益性</w:t>
      </w:r>
      <w:r>
        <w:rPr>
          <w:w w:val="100"/>
        </w:rPr>
        <w:t> </w:t>
      </w:r>
      <w:r>
        <w:rPr>
          <w:spacing w:val="-2"/>
        </w:rPr>
        <w:t>证券作为合并对价的，在合并日按照被合并方所有者权益在最终控制方合并财务报表中的账面价值的份额</w:t>
      </w:r>
      <w:r>
        <w:rPr>
          <w:spacing w:val="-43"/>
        </w:rPr>
        <w:t> </w:t>
      </w:r>
      <w:r>
        <w:rPr>
          <w:spacing w:val="-43"/>
        </w:rPr>
      </w:r>
      <w:r>
        <w:rPr>
          <w:spacing w:val="-2"/>
        </w:rPr>
        <w:t>作为其初始投资成本。长期股权投资初始投资成本与支付的合并对价的账面价值或发行股份的面值总额之</w:t>
      </w:r>
      <w:r>
        <w:rPr>
          <w:spacing w:val="-43"/>
        </w:rPr>
        <w:t> </w:t>
      </w:r>
      <w:r>
        <w:rPr>
          <w:spacing w:val="-43"/>
        </w:rPr>
      </w:r>
      <w:r>
        <w:rPr/>
        <w:t>间的差额调整资本公积</w:t>
      </w:r>
      <w:r>
        <w:rPr>
          <w:rFonts w:ascii="Times New Roman" w:hAnsi="Times New Roman" w:cs="Times New Roman" w:eastAsia="Times New Roman" w:hint="default"/>
        </w:rPr>
        <w:t>(</w:t>
      </w:r>
      <w:r>
        <w:rPr/>
        <w:t>资本溢价或股本溢价</w:t>
      </w:r>
      <w:r>
        <w:rPr>
          <w:rFonts w:ascii="Times New Roman" w:hAnsi="Times New Roman" w:cs="Times New Roman" w:eastAsia="Times New Roman" w:hint="default"/>
        </w:rPr>
        <w:t>)</w:t>
      </w:r>
      <w:r>
        <w:rPr/>
        <w:t>；资本公积不足冲减的，调整留存收益。</w:t>
      </w:r>
    </w:p>
    <w:p>
      <w:pPr>
        <w:pStyle w:val="Heading4"/>
        <w:spacing w:line="314" w:lineRule="auto" w:before="158"/>
        <w:ind w:right="1126" w:firstLine="420"/>
        <w:jc w:val="both"/>
      </w:pPr>
      <w:r>
        <w:rPr>
          <w:spacing w:val="-2"/>
        </w:rPr>
        <w:t>分步实现同一控制下企业合并的，以持股比例计算的合并日应享有被合并方账面所有者权益份额作为</w:t>
      </w:r>
      <w:r>
        <w:rPr>
          <w:w w:val="100"/>
        </w:rPr>
        <w:t> </w:t>
      </w:r>
      <w:r>
        <w:rPr>
          <w:spacing w:val="-2"/>
        </w:rPr>
        <w:t>该项投资的初始投资成本。初始投资成本与其原长期股权投资账面价值加上合并日取得进一步股份新支付</w:t>
      </w:r>
      <w:r>
        <w:rPr>
          <w:spacing w:val="-43"/>
        </w:rPr>
        <w:t> </w:t>
      </w:r>
      <w:r>
        <w:rPr>
          <w:spacing w:val="-43"/>
        </w:rPr>
      </w:r>
      <w:r>
        <w:rPr>
          <w:spacing w:val="-2"/>
        </w:rPr>
        <w:t>对价的账面价值之和的差额，调整资本公积（资本溢价或股本溢价），资本公积不足冲减的，冲减留存收</w:t>
      </w:r>
      <w:r>
        <w:rPr>
          <w:spacing w:val="-43"/>
        </w:rPr>
        <w:t> </w:t>
      </w:r>
      <w:r>
        <w:rPr>
          <w:spacing w:val="-43"/>
        </w:rPr>
      </w:r>
      <w:r>
        <w:rPr/>
        <w:t>益。</w:t>
      </w:r>
    </w:p>
    <w:p>
      <w:pPr>
        <w:pStyle w:val="Heading4"/>
        <w:spacing w:line="297" w:lineRule="auto" w:before="176"/>
        <w:ind w:right="1126" w:firstLine="420"/>
        <w:jc w:val="both"/>
      </w:pPr>
      <w:r>
        <w:rPr/>
        <w:t>（</w:t>
      </w:r>
      <w:r>
        <w:rPr>
          <w:rFonts w:ascii="Times New Roman" w:hAnsi="Times New Roman" w:cs="Times New Roman" w:eastAsia="Times New Roman" w:hint="default"/>
        </w:rPr>
        <w:t>2</w:t>
      </w:r>
      <w:r>
        <w:rPr/>
        <w:t>）</w:t>
      </w:r>
      <w:r>
        <w:rPr>
          <w:spacing w:val="-26"/>
        </w:rPr>
        <w:t> </w:t>
      </w:r>
      <w:r>
        <w:rPr/>
        <w:t>非同一控制下的企业合并形成的，在购买日按照支付的合并对价的公允价值作为其初始投资成</w:t>
      </w:r>
      <w:r>
        <w:rPr>
          <w:w w:val="100"/>
        </w:rPr>
        <w:t> </w:t>
      </w:r>
      <w:r>
        <w:rPr/>
        <w:t>本。</w:t>
      </w:r>
    </w:p>
    <w:p>
      <w:pPr>
        <w:spacing w:line="240" w:lineRule="auto" w:before="8"/>
        <w:rPr>
          <w:rFonts w:ascii="宋体" w:hAnsi="宋体" w:cs="宋体" w:eastAsia="宋体" w:hint="default"/>
          <w:sz w:val="14"/>
          <w:szCs w:val="14"/>
        </w:rPr>
      </w:pPr>
    </w:p>
    <w:p>
      <w:pPr>
        <w:pStyle w:val="Heading4"/>
        <w:spacing w:line="304" w:lineRule="auto"/>
        <w:ind w:right="1104" w:firstLine="420"/>
        <w:jc w:val="both"/>
      </w:pPr>
      <w:r>
        <w:rPr/>
        <w:t>（</w:t>
      </w:r>
      <w:r>
        <w:rPr>
          <w:rFonts w:ascii="Times New Roman" w:hAnsi="Times New Roman" w:cs="Times New Roman" w:eastAsia="Times New Roman" w:hint="default"/>
        </w:rPr>
        <w:t>3</w:t>
      </w:r>
      <w:r>
        <w:rPr/>
        <w:t>）</w:t>
      </w:r>
      <w:r>
        <w:rPr>
          <w:spacing w:val="-6"/>
        </w:rPr>
        <w:t> </w:t>
      </w:r>
      <w:r>
        <w:rPr/>
        <w:t>除企业合并形成以外的：以支付现金取得的，按照实际支付的购买价款作为其初始投资成本；</w:t>
      </w:r>
      <w:r>
        <w:rPr>
          <w:w w:val="100"/>
        </w:rPr>
        <w:t> </w:t>
      </w:r>
      <w:r>
        <w:rPr>
          <w:spacing w:val="-2"/>
        </w:rPr>
        <w:t>以发行权益性证券取得的，按照发行权益性证券的公允价值作为其初始投资成本；投资者投入的，按照投</w:t>
      </w:r>
      <w:r>
        <w:rPr>
          <w:spacing w:val="-44"/>
        </w:rPr>
        <w:t> </w:t>
      </w:r>
      <w:r>
        <w:rPr>
          <w:spacing w:val="-44"/>
        </w:rPr>
      </w:r>
      <w:r>
        <w:rPr/>
        <w:t>资合同或协议约定的价值作为其初始投资成本（合同或协议约定价值不公允的除外）。</w:t>
      </w:r>
    </w:p>
    <w:p>
      <w:pPr>
        <w:pStyle w:val="Heading4"/>
        <w:spacing w:line="516" w:lineRule="exact" w:before="17"/>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后续计量及损益确认方法</w:t>
      </w:r>
      <w:r>
        <w:rPr>
          <w:w w:val="100"/>
        </w:rPr>
        <w:t> </w:t>
      </w:r>
      <w:r>
        <w:rPr>
          <w:spacing w:val="-3"/>
        </w:rPr>
        <w:t>本公司能够对被投资单位实施控制的长期股权投资</w:t>
      </w:r>
      <w:r>
        <w:rPr>
          <w:rFonts w:ascii="Times New Roman" w:hAnsi="Times New Roman" w:cs="Times New Roman" w:eastAsia="Times New Roman" w:hint="default"/>
          <w:spacing w:val="-3"/>
        </w:rPr>
        <w:t>,</w:t>
      </w:r>
      <w:r>
        <w:rPr>
          <w:spacing w:val="-3"/>
        </w:rPr>
        <w:t>在本公司个别财务报表中采用成本法核算；对具有</w:t>
      </w:r>
    </w:p>
    <w:p>
      <w:pPr>
        <w:pStyle w:val="Heading4"/>
        <w:spacing w:line="240" w:lineRule="auto" w:before="11"/>
        <w:ind w:right="0"/>
        <w:jc w:val="left"/>
      </w:pPr>
      <w:r>
        <w:rPr/>
        <w:t>共同控制或重大影响的长期股权投资，采用权益法核算。</w:t>
      </w:r>
    </w:p>
    <w:p>
      <w:pPr>
        <w:spacing w:line="240" w:lineRule="auto" w:before="6"/>
        <w:rPr>
          <w:rFonts w:ascii="宋体" w:hAnsi="宋体" w:cs="宋体" w:eastAsia="宋体" w:hint="default"/>
          <w:sz w:val="18"/>
          <w:szCs w:val="18"/>
        </w:rPr>
      </w:pPr>
    </w:p>
    <w:p>
      <w:pPr>
        <w:pStyle w:val="Heading4"/>
        <w:spacing w:line="297" w:lineRule="auto"/>
        <w:ind w:right="1128" w:firstLine="420"/>
        <w:jc w:val="both"/>
      </w:pPr>
      <w:r>
        <w:rPr/>
        <w:t>采用成本法时</w:t>
      </w:r>
      <w:r>
        <w:rPr>
          <w:rFonts w:ascii="Times New Roman" w:hAnsi="Times New Roman" w:cs="Times New Roman" w:eastAsia="Times New Roman" w:hint="default"/>
        </w:rPr>
        <w:t>,</w:t>
      </w:r>
      <w:r>
        <w:rPr/>
        <w:t>长期股权投资按初始投资成本计价</w:t>
      </w:r>
      <w:r>
        <w:rPr>
          <w:rFonts w:ascii="Times New Roman" w:hAnsi="Times New Roman" w:cs="Times New Roman" w:eastAsia="Times New Roman" w:hint="default"/>
        </w:rPr>
        <w:t>,</w:t>
      </w:r>
      <w:r>
        <w:rPr/>
        <w:t>除取得投资时实际支付的价款或对价中包含的已宣</w:t>
      </w:r>
      <w:r>
        <w:rPr>
          <w:w w:val="100"/>
        </w:rPr>
        <w:t> </w:t>
      </w:r>
      <w:r>
        <w:rPr>
          <w:spacing w:val="-1"/>
        </w:rPr>
        <w:t>告但尚未发放的现金股利或利润外</w:t>
      </w:r>
      <w:r>
        <w:rPr>
          <w:rFonts w:ascii="Times New Roman" w:hAnsi="Times New Roman" w:cs="Times New Roman" w:eastAsia="Times New Roman" w:hint="default"/>
          <w:spacing w:val="-1"/>
        </w:rPr>
        <w:t>,</w:t>
      </w:r>
      <w:r>
        <w:rPr>
          <w:spacing w:val="-1"/>
        </w:rPr>
        <w:t>按享有被投资单位宣告分派的现金股利或利润</w:t>
      </w:r>
      <w:r>
        <w:rPr>
          <w:rFonts w:ascii="Times New Roman" w:hAnsi="Times New Roman" w:cs="Times New Roman" w:eastAsia="Times New Roman" w:hint="default"/>
          <w:spacing w:val="-1"/>
        </w:rPr>
        <w:t>,</w:t>
      </w:r>
      <w:r>
        <w:rPr>
          <w:spacing w:val="-1"/>
        </w:rPr>
        <w:t>确认为当期投资收益</w:t>
      </w:r>
      <w:r>
        <w:rPr>
          <w:rFonts w:ascii="Times New Roman" w:hAnsi="Times New Roman" w:cs="Times New Roman" w:eastAsia="Times New Roman" w:hint="default"/>
          <w:spacing w:val="-1"/>
        </w:rPr>
        <w:t>,</w:t>
      </w:r>
      <w:r>
        <w:rPr>
          <w:spacing w:val="-1"/>
        </w:rPr>
        <w:t>并</w:t>
      </w:r>
      <w:r>
        <w:rPr>
          <w:spacing w:val="-29"/>
        </w:rPr>
        <w:t> </w:t>
      </w:r>
      <w:r>
        <w:rPr/>
        <w:t>同时根据有关资产减值政策考虑长期投资是否减值。</w:t>
      </w:r>
    </w:p>
    <w:p>
      <w:pPr>
        <w:spacing w:line="240" w:lineRule="auto" w:before="8"/>
        <w:rPr>
          <w:rFonts w:ascii="宋体" w:hAnsi="宋体" w:cs="宋体" w:eastAsia="宋体" w:hint="default"/>
          <w:sz w:val="14"/>
          <w:szCs w:val="14"/>
        </w:rPr>
      </w:pPr>
    </w:p>
    <w:p>
      <w:pPr>
        <w:pStyle w:val="Heading4"/>
        <w:spacing w:line="297" w:lineRule="auto"/>
        <w:ind w:right="1128" w:firstLine="420"/>
        <w:jc w:val="both"/>
      </w:pPr>
      <w:r>
        <w:rPr/>
        <w:t>采用权益法时</w:t>
      </w:r>
      <w:r>
        <w:rPr>
          <w:rFonts w:ascii="Times New Roman" w:hAnsi="Times New Roman" w:cs="Times New Roman" w:eastAsia="Times New Roman" w:hint="default"/>
        </w:rPr>
        <w:t>,</w:t>
      </w:r>
      <w:r>
        <w:rPr/>
        <w:t>长期股权投资的初始投资成本大于投资时应享有被投资单位可辨认净资产公允价值份</w:t>
      </w:r>
      <w:r>
        <w:rPr>
          <w:w w:val="100"/>
        </w:rPr>
        <w:t> </w:t>
      </w:r>
      <w:r>
        <w:rPr>
          <w:spacing w:val="-3"/>
        </w:rPr>
        <w:t>额的</w:t>
      </w:r>
      <w:r>
        <w:rPr>
          <w:rFonts w:ascii="Times New Roman" w:hAnsi="Times New Roman" w:cs="Times New Roman" w:eastAsia="Times New Roman" w:hint="default"/>
          <w:spacing w:val="-3"/>
        </w:rPr>
        <w:t>,</w:t>
      </w:r>
      <w:r>
        <w:rPr>
          <w:spacing w:val="-3"/>
        </w:rPr>
        <w:t>归入长期股权投资的初始投资成本；长期股权投资的初始投资成本小于投资时应享有被投资单位可辨</w:t>
      </w:r>
      <w:r>
        <w:rPr>
          <w:spacing w:val="-49"/>
        </w:rPr>
        <w:t> </w:t>
      </w:r>
      <w:r>
        <w:rPr>
          <w:spacing w:val="-49"/>
        </w:rPr>
      </w:r>
      <w:r>
        <w:rPr/>
        <w:t>认净资产公允价值份额的</w:t>
      </w:r>
      <w:r>
        <w:rPr>
          <w:rFonts w:ascii="Times New Roman" w:hAnsi="Times New Roman" w:cs="Times New Roman" w:eastAsia="Times New Roman" w:hint="default"/>
        </w:rPr>
        <w:t>,</w:t>
      </w:r>
      <w:r>
        <w:rPr/>
        <w:t>其差额计入当期损益</w:t>
      </w:r>
      <w:r>
        <w:rPr>
          <w:rFonts w:ascii="Times New Roman" w:hAnsi="Times New Roman" w:cs="Times New Roman" w:eastAsia="Times New Roman" w:hint="default"/>
        </w:rPr>
        <w:t>,</w:t>
      </w:r>
      <w:r>
        <w:rPr/>
        <w:t>同时调整长期股权投资的成本。</w:t>
      </w:r>
    </w:p>
    <w:p>
      <w:pPr>
        <w:pStyle w:val="Heading4"/>
        <w:spacing w:line="297" w:lineRule="auto" w:before="169"/>
        <w:ind w:right="1126" w:firstLine="420"/>
        <w:jc w:val="both"/>
      </w:pPr>
      <w:r>
        <w:rPr>
          <w:spacing w:val="-1"/>
        </w:rPr>
        <w:t>采用权益法时</w:t>
      </w:r>
      <w:r>
        <w:rPr>
          <w:rFonts w:ascii="Times New Roman" w:hAnsi="Times New Roman" w:cs="Times New Roman" w:eastAsia="Times New Roman" w:hint="default"/>
          <w:spacing w:val="-1"/>
        </w:rPr>
        <w:t>,</w:t>
      </w:r>
      <w:r>
        <w:rPr>
          <w:spacing w:val="-1"/>
        </w:rPr>
        <w:t>取得长期股权投资后</w:t>
      </w:r>
      <w:r>
        <w:rPr>
          <w:rFonts w:ascii="Times New Roman" w:hAnsi="Times New Roman" w:cs="Times New Roman" w:eastAsia="Times New Roman" w:hint="default"/>
          <w:spacing w:val="-1"/>
        </w:rPr>
        <w:t>,</w:t>
      </w:r>
      <w:r>
        <w:rPr>
          <w:spacing w:val="-1"/>
        </w:rPr>
        <w:t>按照应享有或应分担的被投资单位实现的净损益的份额</w:t>
      </w:r>
      <w:r>
        <w:rPr>
          <w:rFonts w:ascii="Times New Roman" w:hAnsi="Times New Roman" w:cs="Times New Roman" w:eastAsia="Times New Roman" w:hint="default"/>
          <w:spacing w:val="-1"/>
        </w:rPr>
        <w:t>,</w:t>
      </w:r>
      <w:r>
        <w:rPr>
          <w:spacing w:val="-1"/>
        </w:rPr>
        <w:t>确认投资</w:t>
      </w:r>
      <w:r>
        <w:rPr>
          <w:w w:val="100"/>
        </w:rPr>
        <w:t> </w:t>
      </w:r>
      <w:r>
        <w:rPr>
          <w:spacing w:val="-3"/>
        </w:rPr>
        <w:t>损益并调整长期股权投资的账面价值。在确认应享有被投资单位净损益的份额时</w:t>
      </w:r>
      <w:r>
        <w:rPr>
          <w:rFonts w:ascii="Times New Roman" w:hAnsi="Times New Roman" w:cs="Times New Roman" w:eastAsia="Times New Roman" w:hint="default"/>
          <w:spacing w:val="-3"/>
        </w:rPr>
        <w:t>,</w:t>
      </w:r>
      <w:r>
        <w:rPr>
          <w:spacing w:val="-3"/>
        </w:rPr>
        <w:t>以取得投资时被投资单位</w:t>
      </w:r>
      <w:r>
        <w:rPr>
          <w:spacing w:val="-50"/>
        </w:rPr>
        <w:t> </w:t>
      </w:r>
      <w:r>
        <w:rPr>
          <w:spacing w:val="-50"/>
        </w:rPr>
      </w:r>
      <w:r>
        <w:rPr/>
        <w:t>各项可辨认资产等的公允价值为基础</w:t>
      </w:r>
      <w:r>
        <w:rPr>
          <w:rFonts w:ascii="Times New Roman" w:hAnsi="Times New Roman" w:cs="Times New Roman" w:eastAsia="Times New Roman" w:hint="default"/>
        </w:rPr>
        <w:t>,</w:t>
      </w:r>
      <w:r>
        <w:rPr/>
        <w:t>按照本公司的会计政策及会计期间</w:t>
      </w:r>
      <w:r>
        <w:rPr>
          <w:rFonts w:ascii="Times New Roman" w:hAnsi="Times New Roman" w:cs="Times New Roman" w:eastAsia="Times New Roman" w:hint="default"/>
        </w:rPr>
        <w:t>,</w:t>
      </w:r>
      <w:r>
        <w:rPr/>
        <w:t>并抵销与联营企业及合营企业之</w:t>
      </w:r>
      <w:r>
        <w:rPr>
          <w:spacing w:val="-24"/>
        </w:rPr>
        <w:t> </w:t>
      </w:r>
      <w:r>
        <w:rPr>
          <w:spacing w:val="-24"/>
        </w:rPr>
      </w:r>
      <w:r>
        <w:rPr/>
        <w:t>间发生的内部交易损益按照持股比例计算归属于投资企业的部分</w:t>
      </w:r>
      <w:r>
        <w:rPr>
          <w:rFonts w:ascii="Times New Roman" w:hAnsi="Times New Roman" w:cs="Times New Roman" w:eastAsia="Times New Roman" w:hint="default"/>
        </w:rPr>
        <w:t>(</w:t>
      </w:r>
      <w:r>
        <w:rPr/>
        <w:t>但内部交易损失属于资产减值损失的</w:t>
      </w:r>
      <w:r>
        <w:rPr>
          <w:rFonts w:ascii="Times New Roman" w:hAnsi="Times New Roman" w:cs="Times New Roman" w:eastAsia="Times New Roman" w:hint="default"/>
        </w:rPr>
        <w:t>,</w:t>
      </w:r>
      <w:r>
        <w:rPr/>
        <w:t>应</w:t>
      </w:r>
      <w:r>
        <w:rPr>
          <w:spacing w:val="-37"/>
        </w:rPr>
        <w:t> </w:t>
      </w:r>
      <w:r>
        <w:rPr/>
        <w:t>全额确认</w:t>
      </w:r>
      <w:r>
        <w:rPr>
          <w:rFonts w:ascii="Times New Roman" w:hAnsi="Times New Roman" w:cs="Times New Roman" w:eastAsia="Times New Roman" w:hint="default"/>
        </w:rPr>
        <w:t>),</w:t>
      </w:r>
      <w:r>
        <w:rPr/>
        <w:t>对被投资单位的净利润进行调整后确认。按照被投资单位宣告分派的利润或现金股利计算应分</w:t>
      </w:r>
      <w:r>
        <w:rPr>
          <w:spacing w:val="-43"/>
        </w:rPr>
        <w:t> </w:t>
      </w:r>
      <w:r>
        <w:rPr>
          <w:spacing w:val="-43"/>
        </w:rPr>
      </w:r>
      <w:r>
        <w:rPr/>
        <w:t>得的部分</w:t>
      </w:r>
      <w:r>
        <w:rPr>
          <w:rFonts w:ascii="Times New Roman" w:hAnsi="Times New Roman" w:cs="Times New Roman" w:eastAsia="Times New Roman" w:hint="default"/>
        </w:rPr>
        <w:t>,</w:t>
      </w:r>
      <w:r>
        <w:rPr/>
        <w:t>相应减少长期股权投资的账面价值。本公司确认被投资单位发生的净亏损</w:t>
      </w:r>
      <w:r>
        <w:rPr>
          <w:rFonts w:ascii="Times New Roman" w:hAnsi="Times New Roman" w:cs="Times New Roman" w:eastAsia="Times New Roman" w:hint="default"/>
        </w:rPr>
        <w:t>,</w:t>
      </w:r>
      <w:r>
        <w:rPr/>
        <w:t>以长期股权投资的账</w:t>
      </w:r>
      <w:r>
        <w:rPr>
          <w:spacing w:val="-24"/>
        </w:rPr>
        <w:t> </w:t>
      </w:r>
      <w:r>
        <w:rPr>
          <w:spacing w:val="-24"/>
        </w:rPr>
      </w:r>
      <w:r>
        <w:rPr/>
        <w:t>面价值以及其他实质上构成对被投资单位净投资的长期权益减记至零为限</w:t>
      </w:r>
      <w:r>
        <w:rPr>
          <w:rFonts w:ascii="Times New Roman" w:hAnsi="Times New Roman" w:cs="Times New Roman" w:eastAsia="Times New Roman" w:hint="default"/>
        </w:rPr>
        <w:t>,</w:t>
      </w:r>
      <w:r>
        <w:rPr/>
        <w:t>本公司负有承担额外损失义务</w:t>
      </w:r>
      <w:r>
        <w:rPr>
          <w:spacing w:val="25"/>
        </w:rPr>
        <w:t> </w:t>
      </w:r>
      <w:r>
        <w:rPr>
          <w:spacing w:val="25"/>
        </w:rPr>
      </w:r>
      <w:r>
        <w:rPr>
          <w:spacing w:val="-3"/>
        </w:rPr>
        <w:t>的除外。对于被投资单位除净损益以外所有者权益的其他变动</w:t>
      </w:r>
      <w:r>
        <w:rPr>
          <w:rFonts w:ascii="Times New Roman" w:hAnsi="Times New Roman" w:cs="Times New Roman" w:eastAsia="Times New Roman" w:hint="default"/>
          <w:spacing w:val="-3"/>
        </w:rPr>
        <w:t>,</w:t>
      </w:r>
      <w:r>
        <w:rPr>
          <w:spacing w:val="-3"/>
        </w:rPr>
        <w:t>调整长期股权投资的账面价值并计入所有者</w:t>
      </w:r>
      <w:r>
        <w:rPr>
          <w:spacing w:val="-49"/>
        </w:rPr>
        <w:t> </w:t>
      </w:r>
      <w:r>
        <w:rPr>
          <w:spacing w:val="-49"/>
        </w:rPr>
      </w:r>
      <w:r>
        <w:rPr/>
        <w:t>权益。</w:t>
      </w:r>
    </w:p>
    <w:p>
      <w:pPr>
        <w:spacing w:line="240" w:lineRule="auto" w:before="8"/>
        <w:rPr>
          <w:rFonts w:ascii="宋体" w:hAnsi="宋体" w:cs="宋体" w:eastAsia="宋体" w:hint="default"/>
          <w:sz w:val="14"/>
          <w:szCs w:val="14"/>
        </w:rPr>
      </w:pPr>
    </w:p>
    <w:p>
      <w:pPr>
        <w:pStyle w:val="Heading4"/>
        <w:spacing w:line="240" w:lineRule="auto"/>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t>确定对被投资单位具有控制、重大影响的依据</w:t>
      </w:r>
    </w:p>
    <w:p>
      <w:pPr>
        <w:spacing w:after="0" w:line="240" w:lineRule="auto"/>
        <w:jc w:val="left"/>
        <w:sectPr>
          <w:pgSz w:w="11910" w:h="16840"/>
          <w:pgMar w:header="877" w:footer="980" w:top="1100" w:bottom="1160" w:left="980" w:right="0"/>
        </w:sectPr>
      </w:pPr>
    </w:p>
    <w:p>
      <w:pPr>
        <w:spacing w:line="240" w:lineRule="auto" w:before="1"/>
        <w:rPr>
          <w:rFonts w:ascii="宋体" w:hAnsi="宋体" w:cs="宋体" w:eastAsia="宋体" w:hint="default"/>
          <w:sz w:val="25"/>
          <w:szCs w:val="25"/>
        </w:rPr>
      </w:pPr>
    </w:p>
    <w:p>
      <w:pPr>
        <w:pStyle w:val="Heading4"/>
        <w:spacing w:line="314" w:lineRule="auto" w:before="36"/>
        <w:ind w:left="212" w:right="1126" w:firstLine="420"/>
        <w:jc w:val="both"/>
      </w:pPr>
      <w:r>
        <w:rPr>
          <w:spacing w:val="-2"/>
        </w:rPr>
        <w:t>控制，是指拥有对被投资方的权力，通过参与被投资方的相关活动而享有可变回报，并且有能力运用</w:t>
      </w:r>
      <w:r>
        <w:rPr>
          <w:w w:val="100"/>
        </w:rPr>
        <w:t> </w:t>
      </w:r>
      <w:r>
        <w:rPr>
          <w:spacing w:val="-2"/>
        </w:rPr>
        <w:t>对被投资方的权力影响回报金额；重大影响，是指投资方对被投资单位的财务和经营政策有参与决策的权</w:t>
      </w:r>
      <w:r>
        <w:rPr>
          <w:spacing w:val="-44"/>
        </w:rPr>
        <w:t> </w:t>
      </w:r>
      <w:r>
        <w:rPr>
          <w:spacing w:val="-44"/>
        </w:rPr>
      </w:r>
      <w:r>
        <w:rPr/>
        <w:t>力，但并不能够控制或者与其他方一起共同控制这些政策的制定。</w:t>
      </w:r>
    </w:p>
    <w:p>
      <w:pPr>
        <w:pStyle w:val="Heading4"/>
        <w:spacing w:line="240" w:lineRule="auto" w:before="176"/>
        <w:ind w:left="633" w:right="112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长期股权投资的处置</w:t>
      </w:r>
    </w:p>
    <w:p>
      <w:pPr>
        <w:pStyle w:val="BodyText"/>
        <w:spacing w:line="500" w:lineRule="atLeast" w:before="9"/>
        <w:ind w:left="573" w:right="1122"/>
        <w:jc w:val="left"/>
      </w:pPr>
      <w:r>
        <w:rPr/>
        <w:t>（</w:t>
      </w:r>
      <w:r>
        <w:rPr>
          <w:rFonts w:ascii="Times New Roman" w:hAnsi="Times New Roman" w:cs="Times New Roman" w:eastAsia="Times New Roman" w:hint="default"/>
        </w:rPr>
        <w:t>1</w:t>
      </w:r>
      <w:r>
        <w:rPr/>
        <w:t>）部分处置对子公司的长期股权投资，但不丧失控制权的情形 </w:t>
      </w:r>
      <w:r>
        <w:rPr>
          <w:spacing w:val="-2"/>
        </w:rPr>
        <w:t>部分处置对子公司的长期股权投资，但不丧失控制权时，将处置价款与处置投资对应的账面价值的差额确认为当期投资</w:t>
      </w:r>
    </w:p>
    <w:p>
      <w:pPr>
        <w:pStyle w:val="BodyText"/>
        <w:spacing w:line="240" w:lineRule="auto" w:before="124"/>
        <w:ind w:left="212" w:right="0"/>
        <w:jc w:val="both"/>
      </w:pPr>
      <w:r>
        <w:rPr/>
        <w:t>收益。</w:t>
      </w:r>
    </w:p>
    <w:p>
      <w:pPr>
        <w:pStyle w:val="BodyText"/>
        <w:spacing w:line="500" w:lineRule="atLeast" w:before="29"/>
        <w:ind w:left="573" w:right="1122"/>
        <w:jc w:val="left"/>
      </w:pPr>
      <w:r>
        <w:rPr/>
        <w:t>（</w:t>
      </w:r>
      <w:r>
        <w:rPr>
          <w:rFonts w:ascii="Times New Roman" w:hAnsi="Times New Roman" w:cs="Times New Roman" w:eastAsia="Times New Roman" w:hint="default"/>
        </w:rPr>
        <w:t>2</w:t>
      </w:r>
      <w:r>
        <w:rPr/>
        <w:t>）部分处置股权投资或其他原因丧失了对子公司控制权的情形 </w:t>
      </w:r>
      <w:r>
        <w:rPr>
          <w:spacing w:val="-2"/>
        </w:rPr>
        <w:t>部分处置股权投资或其他原因丧失了对子公司控制权的，对于处置的股权，应结转与所售股权相对应的长期股权投资的</w:t>
      </w:r>
    </w:p>
    <w:p>
      <w:pPr>
        <w:pStyle w:val="BodyText"/>
        <w:spacing w:line="367" w:lineRule="auto" w:before="125"/>
        <w:ind w:left="212" w:right="1133"/>
        <w:jc w:val="both"/>
      </w:pPr>
      <w:r>
        <w:rPr>
          <w:spacing w:val="-2"/>
        </w:rPr>
        <w:t>账面价值，出售所得价款与处置长期股权投资账面价值之间差额，确认为投资收益（损失）；同时，对于剩余股权，按其账</w:t>
      </w:r>
      <w:r>
        <w:rPr>
          <w:spacing w:val="-65"/>
        </w:rPr>
        <w:t> </w:t>
      </w:r>
      <w:r>
        <w:rPr>
          <w:spacing w:val="-65"/>
        </w:rPr>
      </w:r>
      <w:r>
        <w:rPr>
          <w:spacing w:val="-2"/>
        </w:rPr>
        <w:t>面价值确认为长期股权投资或其它相关金融资产。处置后的剩余股权能够对子公司实施共同控制或重大影响的，应按有关成</w:t>
      </w:r>
      <w:r>
        <w:rPr>
          <w:spacing w:val="-64"/>
        </w:rPr>
        <w:t> </w:t>
      </w:r>
      <w:r>
        <w:rPr>
          <w:spacing w:val="-64"/>
        </w:rPr>
      </w:r>
      <w:r>
        <w:rPr/>
        <w:t>本法转为权益法的相关规定进行会计处理。</w:t>
      </w:r>
    </w:p>
    <w:p>
      <w:pPr>
        <w:pStyle w:val="Heading4"/>
        <w:spacing w:line="240" w:lineRule="auto" w:before="150"/>
        <w:ind w:left="633" w:right="112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0"/>
        </w:rPr>
        <w:t> </w:t>
      </w:r>
      <w:r>
        <w:rPr/>
        <w:t>减值测试方法及减值准备计提方法</w:t>
      </w:r>
    </w:p>
    <w:p>
      <w:pPr>
        <w:spacing w:line="240" w:lineRule="auto" w:before="12"/>
        <w:rPr>
          <w:rFonts w:ascii="宋体" w:hAnsi="宋体" w:cs="宋体" w:eastAsia="宋体" w:hint="default"/>
          <w:sz w:val="19"/>
          <w:szCs w:val="19"/>
        </w:rPr>
      </w:pPr>
    </w:p>
    <w:p>
      <w:pPr>
        <w:pStyle w:val="BodyText"/>
        <w:spacing w:line="367" w:lineRule="auto"/>
        <w:ind w:left="212" w:right="1130" w:firstLine="360"/>
        <w:jc w:val="both"/>
      </w:pPr>
      <w:r>
        <w:rPr>
          <w:spacing w:val="-2"/>
        </w:rPr>
        <w:t>对子公司、联营企业及合营企业的投资，在资产负债表日有客观证据表明其发生减值的，按照账面价值与可收回金额的</w:t>
      </w:r>
      <w:r>
        <w:rPr/>
        <w:t> 差额计提相应的减值准备。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573" w:right="1122"/>
        <w:jc w:val="left"/>
      </w:pPr>
      <w:r>
        <w:rPr/>
        <w:t>（十六）投资性房地产</w:t>
      </w:r>
    </w:p>
    <w:p>
      <w:pPr>
        <w:spacing w:line="240" w:lineRule="auto" w:before="6"/>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投资性房地产包括已出租的土地使用权、持有并准备增值后转让的土地使用权和已出租的建筑物。</w:t>
      </w:r>
    </w:p>
    <w:p>
      <w:pPr>
        <w:spacing w:line="240" w:lineRule="auto" w:before="6"/>
        <w:rPr>
          <w:rFonts w:ascii="宋体" w:hAnsi="宋体" w:cs="宋体" w:eastAsia="宋体" w:hint="default"/>
          <w:sz w:val="20"/>
          <w:szCs w:val="20"/>
        </w:rPr>
      </w:pPr>
    </w:p>
    <w:p>
      <w:pPr>
        <w:pStyle w:val="BodyText"/>
        <w:spacing w:line="357" w:lineRule="auto"/>
        <w:ind w:left="212" w:right="1130"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投资性房地产按照成本进行初始计量，采用成本模式进行后续计量，并采用与固定资产和无形资产相同的方法计提 </w:t>
      </w:r>
      <w:r>
        <w:rPr>
          <w:spacing w:val="-2"/>
        </w:rPr>
        <w:t>折旧或进行摊销。资产负债表日，有迹象表明投资性房地产发生减值的，按照账面价值与可收回金额的差额计提相应的减值</w:t>
      </w:r>
      <w:r>
        <w:rPr>
          <w:spacing w:val="-63"/>
        </w:rPr>
        <w:t> </w:t>
      </w:r>
      <w:r>
        <w:rPr>
          <w:spacing w:val="-63"/>
        </w:rPr>
      </w:r>
      <w:r>
        <w:rPr/>
        <w:t>准备。</w:t>
      </w:r>
    </w:p>
    <w:p>
      <w:pPr>
        <w:spacing w:line="240" w:lineRule="auto" w:before="9"/>
        <w:rPr>
          <w:rFonts w:ascii="宋体" w:hAnsi="宋体" w:cs="宋体" w:eastAsia="宋体" w:hint="default"/>
          <w:sz w:val="14"/>
          <w:szCs w:val="14"/>
        </w:rPr>
      </w:pPr>
    </w:p>
    <w:p>
      <w:pPr>
        <w:pStyle w:val="BodyText"/>
        <w:spacing w:line="240" w:lineRule="auto"/>
        <w:ind w:left="573" w:right="1122"/>
        <w:jc w:val="left"/>
      </w:pPr>
      <w:r>
        <w:rPr/>
        <w:t>（十七）固定资产</w:t>
      </w:r>
    </w:p>
    <w:p>
      <w:pPr>
        <w:spacing w:line="240" w:lineRule="auto" w:before="10"/>
        <w:rPr>
          <w:rFonts w:ascii="宋体" w:hAnsi="宋体" w:cs="宋体" w:eastAsia="宋体" w:hint="default"/>
          <w:sz w:val="18"/>
          <w:szCs w:val="18"/>
        </w:rPr>
      </w:pPr>
    </w:p>
    <w:p>
      <w:pPr>
        <w:spacing w:line="472" w:lineRule="auto" w:before="0"/>
        <w:ind w:left="573" w:right="1122" w:firstLine="6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固定资产确认条件、计价和折旧方法</w:t>
      </w:r>
      <w:r>
        <w:rPr>
          <w:rFonts w:ascii="宋体" w:hAnsi="宋体" w:cs="宋体" w:eastAsia="宋体" w:hint="default"/>
          <w:w w:val="100"/>
          <w:sz w:val="21"/>
          <w:szCs w:val="21"/>
        </w:rPr>
        <w:t> </w:t>
      </w:r>
      <w:r>
        <w:rPr>
          <w:rFonts w:ascii="宋体" w:hAnsi="宋体" w:cs="宋体" w:eastAsia="宋体" w:hint="default"/>
          <w:sz w:val="18"/>
          <w:szCs w:val="18"/>
        </w:rPr>
        <w:t>固定资产是指为生产商品、提供劳务、出租或经营管理而持有的，使用年限超过一个会计年度的有形资产。</w:t>
      </w:r>
      <w:r>
        <w:rPr>
          <w:rFonts w:ascii="宋体" w:hAnsi="宋体" w:cs="宋体" w:eastAsia="宋体" w:hint="default"/>
          <w:sz w:val="18"/>
          <w:szCs w:val="18"/>
        </w:rPr>
        <w:t> </w:t>
      </w:r>
      <w:r>
        <w:rPr>
          <w:rFonts w:ascii="宋体" w:hAnsi="宋体" w:cs="宋体" w:eastAsia="宋体" w:hint="default"/>
          <w:spacing w:val="-2"/>
          <w:sz w:val="21"/>
          <w:szCs w:val="21"/>
        </w:rPr>
        <w:t>固定资产以取得时的实际成本入账，并从其达到预定可使用状态的次月起采用年限平均法计提折旧。</w:t>
      </w:r>
    </w:p>
    <w:p>
      <w:pPr>
        <w:pStyle w:val="Heading4"/>
        <w:spacing w:line="240" w:lineRule="auto" w:before="38"/>
        <w:ind w:left="633" w:right="11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各类固定资产的折旧方法</w:t>
      </w:r>
    </w:p>
    <w:p>
      <w:pPr>
        <w:spacing w:line="240" w:lineRule="auto" w:before="1"/>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2046"/>
        <w:gridCol w:w="1872"/>
        <w:gridCol w:w="1995"/>
        <w:gridCol w:w="1972"/>
        <w:gridCol w:w="1971"/>
      </w:tblGrid>
      <w:tr>
        <w:trPr>
          <w:trHeight w:val="272" w:hRule="exact"/>
        </w:trPr>
        <w:tc>
          <w:tcPr>
            <w:tcW w:w="2046" w:type="dxa"/>
            <w:tcBorders>
              <w:top w:val="nil" w:sz="6" w:space="0" w:color="auto"/>
              <w:left w:val="nil" w:sz="6" w:space="0" w:color="auto"/>
              <w:bottom w:val="single" w:sz="4" w:space="0" w:color="000000"/>
              <w:right w:val="nil" w:sz="6" w:space="0" w:color="auto"/>
            </w:tcBorders>
          </w:tcPr>
          <w:p>
            <w:pPr>
              <w:pStyle w:val="TableParagraph"/>
              <w:spacing w:line="200" w:lineRule="exact"/>
              <w:ind w:left="7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资产类别</w:t>
            </w:r>
            <w:r>
              <w:rPr>
                <w:rFonts w:ascii="Microsoft JhengHei" w:hAnsi="Microsoft JhengHei" w:cs="Microsoft JhengHei" w:eastAsia="Microsoft JhengHei" w:hint="default"/>
                <w:sz w:val="18"/>
                <w:szCs w:val="18"/>
              </w:rPr>
            </w:r>
          </w:p>
        </w:tc>
        <w:tc>
          <w:tcPr>
            <w:tcW w:w="1872" w:type="dxa"/>
            <w:tcBorders>
              <w:top w:val="nil" w:sz="6" w:space="0" w:color="auto"/>
              <w:left w:val="nil" w:sz="6" w:space="0" w:color="auto"/>
              <w:bottom w:val="single" w:sz="4" w:space="0" w:color="000000"/>
              <w:right w:val="nil" w:sz="6" w:space="0" w:color="auto"/>
            </w:tcBorders>
          </w:tcPr>
          <w:p>
            <w:pPr>
              <w:pStyle w:val="TableParagraph"/>
              <w:spacing w:line="200" w:lineRule="exact"/>
              <w:ind w:left="16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折旧方法</w:t>
            </w:r>
            <w:r>
              <w:rPr>
                <w:rFonts w:ascii="Microsoft JhengHei" w:hAnsi="Microsoft JhengHei" w:cs="Microsoft JhengHei" w:eastAsia="Microsoft JhengHei" w:hint="default"/>
                <w:sz w:val="18"/>
                <w:szCs w:val="18"/>
              </w:rPr>
            </w:r>
          </w:p>
        </w:tc>
        <w:tc>
          <w:tcPr>
            <w:tcW w:w="1995" w:type="dxa"/>
            <w:tcBorders>
              <w:top w:val="nil" w:sz="6" w:space="0" w:color="auto"/>
              <w:left w:val="nil" w:sz="6" w:space="0" w:color="auto"/>
              <w:bottom w:val="single" w:sz="4" w:space="0" w:color="000000"/>
              <w:right w:val="nil" w:sz="6" w:space="0" w:color="auto"/>
            </w:tcBorders>
          </w:tcPr>
          <w:p>
            <w:pPr>
              <w:pStyle w:val="TableParagraph"/>
              <w:spacing w:line="200" w:lineRule="exact"/>
              <w:ind w:left="37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净残值率（</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972" w:type="dxa"/>
            <w:tcBorders>
              <w:top w:val="nil" w:sz="6" w:space="0" w:color="auto"/>
              <w:left w:val="nil" w:sz="6" w:space="0" w:color="auto"/>
              <w:bottom w:val="single" w:sz="4" w:space="0" w:color="000000"/>
              <w:right w:val="nil" w:sz="6" w:space="0" w:color="auto"/>
            </w:tcBorders>
          </w:tcPr>
          <w:p>
            <w:pPr>
              <w:pStyle w:val="TableParagraph"/>
              <w:spacing w:line="20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使用年限（年）</w:t>
            </w:r>
            <w:r>
              <w:rPr>
                <w:rFonts w:ascii="Microsoft JhengHei" w:hAnsi="Microsoft JhengHei" w:cs="Microsoft JhengHei" w:eastAsia="Microsoft JhengHei" w:hint="default"/>
                <w:sz w:val="18"/>
                <w:szCs w:val="18"/>
              </w:rPr>
            </w:r>
          </w:p>
        </w:tc>
        <w:tc>
          <w:tcPr>
            <w:tcW w:w="1971" w:type="dxa"/>
            <w:tcBorders>
              <w:top w:val="nil" w:sz="6" w:space="0" w:color="auto"/>
              <w:left w:val="nil" w:sz="6" w:space="0" w:color="auto"/>
              <w:bottom w:val="single" w:sz="4" w:space="0" w:color="000000"/>
              <w:right w:val="nil" w:sz="6" w:space="0" w:color="auto"/>
            </w:tcBorders>
          </w:tcPr>
          <w:p>
            <w:pPr>
              <w:pStyle w:val="TableParagraph"/>
              <w:spacing w:line="200"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年折旧率（</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93" w:hRule="exact"/>
        </w:trPr>
        <w:tc>
          <w:tcPr>
            <w:tcW w:w="204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7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15"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3"/>
              <w:jc w:val="center"/>
              <w:rPr>
                <w:rFonts w:ascii="Times New Roman" w:hAnsi="Times New Roman" w:cs="Times New Roman" w:eastAsia="Times New Roman" w:hint="default"/>
                <w:sz w:val="18"/>
                <w:szCs w:val="18"/>
              </w:rPr>
            </w:pPr>
            <w:r>
              <w:rPr>
                <w:rFonts w:ascii="Times New Roman"/>
                <w:sz w:val="18"/>
              </w:rPr>
              <w:t>3</w:t>
            </w:r>
          </w:p>
        </w:tc>
        <w:tc>
          <w:tcPr>
            <w:tcW w:w="197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3" w:right="0"/>
              <w:jc w:val="center"/>
              <w:rPr>
                <w:rFonts w:ascii="Times New Roman" w:hAnsi="Times New Roman" w:cs="Times New Roman" w:eastAsia="Times New Roman" w:hint="default"/>
                <w:sz w:val="18"/>
                <w:szCs w:val="18"/>
              </w:rPr>
            </w:pPr>
            <w:r>
              <w:rPr>
                <w:rFonts w:ascii="Times New Roman"/>
                <w:sz w:val="18"/>
              </w:rPr>
              <w:t>20-40</w:t>
            </w:r>
          </w:p>
        </w:tc>
        <w:tc>
          <w:tcPr>
            <w:tcW w:w="197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2.43-4.85</w:t>
            </w:r>
          </w:p>
        </w:tc>
      </w:tr>
      <w:tr>
        <w:trPr>
          <w:trHeight w:val="439" w:hRule="exact"/>
        </w:trPr>
        <w:tc>
          <w:tcPr>
            <w:tcW w:w="20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15"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
              <w:jc w:val="center"/>
              <w:rPr>
                <w:rFonts w:ascii="Times New Roman" w:hAnsi="Times New Roman" w:cs="Times New Roman" w:eastAsia="Times New Roman" w:hint="default"/>
                <w:sz w:val="18"/>
                <w:szCs w:val="18"/>
              </w:rPr>
            </w:pPr>
            <w:r>
              <w:rPr>
                <w:rFonts w:ascii="Times New Roman"/>
                <w:sz w:val="18"/>
              </w:rPr>
              <w:t>3</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5</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 w:right="0"/>
              <w:jc w:val="center"/>
              <w:rPr>
                <w:rFonts w:ascii="Times New Roman" w:hAnsi="Times New Roman" w:cs="Times New Roman" w:eastAsia="Times New Roman" w:hint="default"/>
                <w:sz w:val="18"/>
                <w:szCs w:val="18"/>
              </w:rPr>
            </w:pPr>
            <w:r>
              <w:rPr>
                <w:rFonts w:ascii="Times New Roman"/>
                <w:sz w:val="18"/>
              </w:rPr>
              <w:t>19.40</w:t>
            </w:r>
          </w:p>
        </w:tc>
      </w:tr>
      <w:tr>
        <w:trPr>
          <w:trHeight w:val="314" w:hRule="exact"/>
        </w:trPr>
        <w:tc>
          <w:tcPr>
            <w:tcW w:w="20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15"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23" w:right="0"/>
              <w:jc w:val="center"/>
              <w:rPr>
                <w:rFonts w:ascii="Times New Roman" w:hAnsi="Times New Roman" w:cs="Times New Roman" w:eastAsia="Times New Roman" w:hint="default"/>
                <w:sz w:val="18"/>
                <w:szCs w:val="18"/>
              </w:rPr>
            </w:pPr>
            <w:r>
              <w:rPr>
                <w:rFonts w:ascii="Times New Roman"/>
                <w:sz w:val="18"/>
              </w:rPr>
              <w:t>3-10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4-5</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 w:right="0"/>
              <w:jc w:val="center"/>
              <w:rPr>
                <w:rFonts w:ascii="Times New Roman" w:hAnsi="Times New Roman" w:cs="Times New Roman" w:eastAsia="Times New Roman" w:hint="default"/>
                <w:sz w:val="18"/>
                <w:szCs w:val="18"/>
              </w:rPr>
            </w:pPr>
            <w:r>
              <w:rPr>
                <w:rFonts w:ascii="Times New Roman"/>
                <w:sz w:val="18"/>
              </w:rPr>
              <w:t>18.00-24.25</w:t>
            </w:r>
          </w:p>
        </w:tc>
      </w:tr>
    </w:tbl>
    <w:p>
      <w:pPr>
        <w:spacing w:after="0" w:line="240" w:lineRule="auto"/>
        <w:jc w:val="center"/>
        <w:rPr>
          <w:rFonts w:ascii="Times New Roman" w:hAnsi="Times New Roman" w:cs="Times New Roman" w:eastAsia="Times New Roman" w:hint="default"/>
          <w:sz w:val="18"/>
          <w:szCs w:val="18"/>
        </w:rPr>
        <w:sectPr>
          <w:footerReference w:type="default" r:id="rId20"/>
          <w:pgSz w:w="11910" w:h="16840"/>
          <w:pgMar w:footer="980" w:header="877" w:top="1100" w:bottom="1160" w:left="920" w:right="0"/>
          <w:pgNumType w:start="1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2162"/>
        <w:gridCol w:w="1757"/>
        <w:gridCol w:w="1995"/>
        <w:gridCol w:w="1972"/>
        <w:gridCol w:w="1971"/>
      </w:tblGrid>
      <w:tr>
        <w:trPr>
          <w:trHeight w:val="272" w:hRule="exact"/>
        </w:trPr>
        <w:tc>
          <w:tcPr>
            <w:tcW w:w="2162" w:type="dxa"/>
            <w:tcBorders>
              <w:top w:val="nil" w:sz="6" w:space="0" w:color="auto"/>
              <w:left w:val="nil" w:sz="6" w:space="0" w:color="auto"/>
              <w:bottom w:val="single" w:sz="4" w:space="0" w:color="000000"/>
              <w:right w:val="nil" w:sz="6" w:space="0" w:color="auto"/>
            </w:tcBorders>
          </w:tcPr>
          <w:p>
            <w:pPr>
              <w:pStyle w:val="TableParagraph"/>
              <w:spacing w:line="200" w:lineRule="exact"/>
              <w:ind w:left="2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资产类别</w:t>
            </w:r>
            <w:r>
              <w:rPr>
                <w:rFonts w:ascii="Microsoft JhengHei" w:hAnsi="Microsoft JhengHei" w:cs="Microsoft JhengHei" w:eastAsia="Microsoft JhengHei" w:hint="default"/>
                <w:sz w:val="18"/>
                <w:szCs w:val="18"/>
              </w:rPr>
            </w:r>
          </w:p>
        </w:tc>
        <w:tc>
          <w:tcPr>
            <w:tcW w:w="1757" w:type="dxa"/>
            <w:tcBorders>
              <w:top w:val="nil" w:sz="6" w:space="0" w:color="auto"/>
              <w:left w:val="nil" w:sz="6" w:space="0" w:color="auto"/>
              <w:bottom w:val="single" w:sz="4" w:space="0" w:color="000000"/>
              <w:right w:val="nil" w:sz="6" w:space="0" w:color="auto"/>
            </w:tcBorders>
          </w:tcPr>
          <w:p>
            <w:pPr>
              <w:pStyle w:val="TableParagraph"/>
              <w:spacing w:line="200" w:lineRule="exact"/>
              <w:ind w:left="4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折旧方法</w:t>
            </w:r>
            <w:r>
              <w:rPr>
                <w:rFonts w:ascii="Microsoft JhengHei" w:hAnsi="Microsoft JhengHei" w:cs="Microsoft JhengHei" w:eastAsia="Microsoft JhengHei" w:hint="default"/>
                <w:sz w:val="18"/>
                <w:szCs w:val="18"/>
              </w:rPr>
            </w:r>
          </w:p>
        </w:tc>
        <w:tc>
          <w:tcPr>
            <w:tcW w:w="1995" w:type="dxa"/>
            <w:tcBorders>
              <w:top w:val="nil" w:sz="6" w:space="0" w:color="auto"/>
              <w:left w:val="nil" w:sz="6" w:space="0" w:color="auto"/>
              <w:bottom w:val="single" w:sz="4" w:space="0" w:color="000000"/>
              <w:right w:val="nil" w:sz="6" w:space="0" w:color="auto"/>
            </w:tcBorders>
          </w:tcPr>
          <w:p>
            <w:pPr>
              <w:pStyle w:val="TableParagraph"/>
              <w:spacing w:line="200" w:lineRule="exact"/>
              <w:ind w:left="37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净残值率（</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972" w:type="dxa"/>
            <w:tcBorders>
              <w:top w:val="nil" w:sz="6" w:space="0" w:color="auto"/>
              <w:left w:val="nil" w:sz="6" w:space="0" w:color="auto"/>
              <w:bottom w:val="single" w:sz="4" w:space="0" w:color="000000"/>
              <w:right w:val="nil" w:sz="6" w:space="0" w:color="auto"/>
            </w:tcBorders>
          </w:tcPr>
          <w:p>
            <w:pPr>
              <w:pStyle w:val="TableParagraph"/>
              <w:spacing w:line="20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使用年限（年）</w:t>
            </w:r>
            <w:r>
              <w:rPr>
                <w:rFonts w:ascii="Microsoft JhengHei" w:hAnsi="Microsoft JhengHei" w:cs="Microsoft JhengHei" w:eastAsia="Microsoft JhengHei" w:hint="default"/>
                <w:sz w:val="18"/>
                <w:szCs w:val="18"/>
              </w:rPr>
            </w:r>
          </w:p>
        </w:tc>
        <w:tc>
          <w:tcPr>
            <w:tcW w:w="1971" w:type="dxa"/>
            <w:tcBorders>
              <w:top w:val="nil" w:sz="6" w:space="0" w:color="auto"/>
              <w:left w:val="nil" w:sz="6" w:space="0" w:color="auto"/>
              <w:bottom w:val="single" w:sz="4" w:space="0" w:color="000000"/>
              <w:right w:val="nil" w:sz="6" w:space="0" w:color="auto"/>
            </w:tcBorders>
          </w:tcPr>
          <w:p>
            <w:pPr>
              <w:pStyle w:val="TableParagraph"/>
              <w:spacing w:line="200"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年折旧率（</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369" w:hRule="exact"/>
        </w:trPr>
        <w:tc>
          <w:tcPr>
            <w:tcW w:w="216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53"/>
              <w:jc w:val="center"/>
              <w:rPr>
                <w:rFonts w:ascii="宋体" w:hAnsi="宋体" w:cs="宋体" w:eastAsia="宋体" w:hint="default"/>
                <w:sz w:val="18"/>
                <w:szCs w:val="18"/>
              </w:rPr>
            </w:pPr>
            <w:r>
              <w:rPr>
                <w:rFonts w:ascii="宋体" w:hAnsi="宋体" w:cs="宋体" w:eastAsia="宋体" w:hint="default"/>
                <w:sz w:val="18"/>
                <w:szCs w:val="18"/>
              </w:rPr>
              <w:t>电子设备及其他</w:t>
            </w:r>
          </w:p>
        </w:tc>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0"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35" w:right="0"/>
              <w:jc w:val="center"/>
              <w:rPr>
                <w:rFonts w:ascii="Times New Roman" w:hAnsi="Times New Roman" w:cs="Times New Roman" w:eastAsia="Times New Roman" w:hint="default"/>
                <w:sz w:val="18"/>
                <w:szCs w:val="18"/>
              </w:rPr>
            </w:pPr>
            <w:r>
              <w:rPr>
                <w:rFonts w:ascii="Times New Roman"/>
                <w:sz w:val="18"/>
              </w:rPr>
              <w:t>3-5</w:t>
            </w:r>
          </w:p>
        </w:tc>
        <w:tc>
          <w:tcPr>
            <w:tcW w:w="197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3-5</w:t>
            </w:r>
          </w:p>
        </w:tc>
        <w:tc>
          <w:tcPr>
            <w:tcW w:w="197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19.00-32.33</w:t>
            </w:r>
          </w:p>
        </w:tc>
      </w:tr>
    </w:tbl>
    <w:p>
      <w:pPr>
        <w:spacing w:line="240" w:lineRule="auto" w:before="9"/>
        <w:rPr>
          <w:rFonts w:ascii="宋体" w:hAnsi="宋体" w:cs="宋体" w:eastAsia="宋体" w:hint="default"/>
          <w:sz w:val="27"/>
          <w:szCs w:val="27"/>
        </w:rPr>
      </w:pPr>
    </w:p>
    <w:p>
      <w:pPr>
        <w:pStyle w:val="Heading4"/>
        <w:spacing w:line="240" w:lineRule="auto" w:before="36"/>
        <w:ind w:left="633" w:right="112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t>固定资产的减值测试方法、减值准备计提方法</w:t>
      </w:r>
    </w:p>
    <w:p>
      <w:pPr>
        <w:spacing w:line="240" w:lineRule="auto" w:before="5"/>
        <w:rPr>
          <w:rFonts w:ascii="宋体" w:hAnsi="宋体" w:cs="宋体" w:eastAsia="宋体" w:hint="default"/>
          <w:sz w:val="17"/>
          <w:szCs w:val="17"/>
        </w:rPr>
      </w:pPr>
    </w:p>
    <w:p>
      <w:pPr>
        <w:pStyle w:val="Heading4"/>
        <w:spacing w:line="314" w:lineRule="auto"/>
        <w:ind w:left="212" w:right="1126" w:firstLine="420"/>
        <w:jc w:val="both"/>
      </w:pPr>
      <w:r>
        <w:rPr>
          <w:spacing w:val="-2"/>
        </w:rPr>
        <w:t>资产负债表日，有迹象表明固定资产发生减值的，按照账面价值与可收回金额的差额计提相应的减值</w:t>
      </w:r>
      <w:r>
        <w:rPr>
          <w:w w:val="100"/>
        </w:rPr>
        <w:t> </w:t>
      </w:r>
      <w:r>
        <w:rPr/>
        <w:t>准备。</w:t>
      </w:r>
    </w:p>
    <w:p>
      <w:pPr>
        <w:spacing w:line="240" w:lineRule="auto" w:before="2"/>
        <w:rPr>
          <w:rFonts w:ascii="宋体" w:hAnsi="宋体" w:cs="宋体" w:eastAsia="宋体" w:hint="default"/>
          <w:sz w:val="16"/>
          <w:szCs w:val="16"/>
        </w:rPr>
      </w:pPr>
    </w:p>
    <w:p>
      <w:pPr>
        <w:pStyle w:val="BodyText"/>
        <w:spacing w:line="240" w:lineRule="auto"/>
        <w:ind w:left="573" w:right="112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融资租入固定资产的认定依据、计价方法</w:t>
      </w:r>
    </w:p>
    <w:p>
      <w:pPr>
        <w:spacing w:line="240" w:lineRule="auto" w:before="5"/>
        <w:rPr>
          <w:rFonts w:ascii="宋体" w:hAnsi="宋体" w:cs="宋体" w:eastAsia="宋体" w:hint="default"/>
          <w:sz w:val="20"/>
          <w:szCs w:val="20"/>
        </w:rPr>
      </w:pPr>
    </w:p>
    <w:p>
      <w:pPr>
        <w:pStyle w:val="BodyText"/>
        <w:spacing w:line="350" w:lineRule="auto"/>
        <w:ind w:left="212" w:right="1131" w:firstLine="360"/>
        <w:jc w:val="both"/>
      </w:pPr>
      <w:r>
        <w:rPr>
          <w:spacing w:val="-5"/>
        </w:rPr>
        <w:t>符合下列一项或数项标准的，认定为融资租赁：（</w:t>
      </w:r>
      <w:r>
        <w:rPr>
          <w:rFonts w:ascii="Times New Roman" w:hAnsi="Times New Roman" w:cs="Times New Roman" w:eastAsia="Times New Roman" w:hint="default"/>
          <w:spacing w:val="-5"/>
        </w:rPr>
        <w:t>1</w:t>
      </w:r>
      <w:r>
        <w:rPr>
          <w:spacing w:val="-5"/>
        </w:rPr>
        <w:t>）</w:t>
      </w:r>
      <w:r>
        <w:rPr/>
        <w:t> </w:t>
      </w:r>
      <w:r>
        <w:rPr>
          <w:spacing w:val="-5"/>
        </w:rPr>
        <w:t>在租赁期届满时，租赁资产的所有权转移给承租人；（</w:t>
      </w:r>
      <w:r>
        <w:rPr>
          <w:rFonts w:ascii="Times New Roman" w:hAnsi="Times New Roman" w:cs="Times New Roman" w:eastAsia="Times New Roman" w:hint="default"/>
          <w:spacing w:val="-5"/>
        </w:rPr>
        <w:t>2</w:t>
      </w:r>
      <w:r>
        <w:rPr>
          <w:spacing w:val="-5"/>
        </w:rPr>
        <w:t>）</w:t>
      </w:r>
      <w:r>
        <w:rPr>
          <w:spacing w:val="-18"/>
        </w:rPr>
        <w:t> </w:t>
      </w:r>
      <w:r>
        <w:rPr/>
        <w:t>承租人</w:t>
      </w:r>
      <w:r>
        <w:rPr/>
        <w:t> </w:t>
      </w:r>
      <w:r>
        <w:rPr>
          <w:spacing w:val="-2"/>
        </w:rPr>
        <w:t>有购买租赁资产的选择权，所订立的购买价款预计将远低于行使选择权时租赁资产的公允价值，因而在租赁开始日就可以合</w:t>
      </w:r>
      <w:r>
        <w:rPr>
          <w:spacing w:val="-64"/>
        </w:rPr>
        <w:t> </w:t>
      </w:r>
      <w:r>
        <w:rPr>
          <w:spacing w:val="-64"/>
        </w:rPr>
      </w:r>
      <w:r>
        <w:rPr>
          <w:spacing w:val="-6"/>
        </w:rPr>
        <w:t>理确定承租人将会行使这种选择权；（</w:t>
      </w:r>
      <w:r>
        <w:rPr>
          <w:rFonts w:ascii="Times New Roman" w:hAnsi="Times New Roman" w:cs="Times New Roman" w:eastAsia="Times New Roman" w:hint="default"/>
          <w:spacing w:val="-6"/>
        </w:rPr>
        <w:t>3</w:t>
      </w:r>
      <w:r>
        <w:rPr>
          <w:spacing w:val="-6"/>
        </w:rPr>
        <w:t>）</w:t>
      </w:r>
      <w:r>
        <w:rPr/>
        <w:t> </w:t>
      </w:r>
      <w:r>
        <w:rPr>
          <w:spacing w:val="-1"/>
        </w:rPr>
        <w:t>即使资产的所有权不转移，但租赁期占租赁资产使用寿命的大部分</w:t>
      </w:r>
      <w:r>
        <w:rPr/>
        <w:t> </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spacing w:val="-1"/>
        </w:rPr>
        <w:t>通常占租赁</w:t>
      </w:r>
      <w:r>
        <w:rPr/>
        <w:t> 资产使用寿命的</w:t>
      </w:r>
      <w:r>
        <w:rPr>
          <w:spacing w:val="-38"/>
        </w:rPr>
        <w:t> </w:t>
      </w:r>
      <w:r>
        <w:rPr>
          <w:rFonts w:ascii="Times New Roman" w:hAnsi="Times New Roman" w:cs="Times New Roman" w:eastAsia="Times New Roman" w:hint="default"/>
          <w:spacing w:val="-3"/>
        </w:rPr>
        <w:t>75%</w:t>
      </w:r>
      <w:r>
        <w:rPr>
          <w:spacing w:val="-3"/>
        </w:rPr>
        <w:t>以上（含</w:t>
      </w:r>
      <w:r>
        <w:rPr>
          <w:spacing w:val="-42"/>
        </w:rPr>
        <w:t> </w:t>
      </w:r>
      <w:r>
        <w:rPr>
          <w:rFonts w:ascii="Times New Roman" w:hAnsi="Times New Roman" w:cs="Times New Roman" w:eastAsia="Times New Roman" w:hint="default"/>
          <w:spacing w:val="-14"/>
        </w:rPr>
        <w:t>75%</w:t>
      </w:r>
      <w:r>
        <w:rPr>
          <w:spacing w:val="-14"/>
        </w:rPr>
        <w:t>）</w:t>
      </w:r>
      <w:r>
        <w:rPr>
          <w:rFonts w:ascii="Times New Roman" w:hAnsi="Times New Roman" w:cs="Times New Roman" w:eastAsia="Times New Roman" w:hint="default"/>
          <w:spacing w:val="-14"/>
        </w:rPr>
        <w:t>]</w:t>
      </w:r>
      <w:r>
        <w:rPr>
          <w:spacing w:val="-14"/>
        </w:rPr>
        <w:t>；（</w:t>
      </w:r>
      <w:r>
        <w:rPr>
          <w:rFonts w:ascii="Times New Roman" w:hAnsi="Times New Roman" w:cs="Times New Roman" w:eastAsia="Times New Roman" w:hint="default"/>
          <w:spacing w:val="-14"/>
        </w:rPr>
        <w:t>4</w:t>
      </w:r>
      <w:r>
        <w:rPr>
          <w:spacing w:val="-14"/>
        </w:rPr>
        <w:t>）</w:t>
      </w:r>
      <w:r>
        <w:rPr>
          <w:spacing w:val="-7"/>
        </w:rPr>
        <w:t> </w:t>
      </w:r>
      <w:r>
        <w:rPr>
          <w:spacing w:val="-1"/>
        </w:rPr>
        <w:t>承租人在租赁开始日的最低租赁付款额现值，几乎相当于租赁开始日租赁资产</w:t>
      </w:r>
      <w:r>
        <w:rPr/>
        <w:t> 公允价值 </w:t>
      </w:r>
      <w:r>
        <w:rPr>
          <w:rFonts w:ascii="Times New Roman" w:hAnsi="Times New Roman" w:cs="Times New Roman" w:eastAsia="Times New Roman" w:hint="default"/>
        </w:rPr>
        <w:t>[ 90%</w:t>
      </w:r>
      <w:r>
        <w:rPr/>
        <w:t>以上（含</w:t>
      </w:r>
      <w:r>
        <w:rPr>
          <w:spacing w:val="-56"/>
        </w:rPr>
        <w:t> </w:t>
      </w:r>
      <w:r>
        <w:rPr>
          <w:rFonts w:ascii="Times New Roman" w:hAnsi="Times New Roman" w:cs="Times New Roman" w:eastAsia="Times New Roman" w:hint="default"/>
        </w:rPr>
        <w:t>90%</w:t>
      </w:r>
      <w:r>
        <w:rPr/>
        <w:t>）</w:t>
      </w:r>
      <w:r>
        <w:rPr>
          <w:rFonts w:ascii="Times New Roman" w:hAnsi="Times New Roman" w:cs="Times New Roman" w:eastAsia="Times New Roman" w:hint="default"/>
        </w:rPr>
        <w:t>]</w:t>
      </w:r>
      <w:r>
        <w:rPr/>
        <w:t>；出租人在租赁开始日的最低租赁收款额现值，几乎相当于租赁开始日租赁资产公允价值 </w:t>
      </w:r>
      <w:r>
        <w:rPr>
          <w:rFonts w:ascii="Times New Roman" w:hAnsi="Times New Roman" w:cs="Times New Roman" w:eastAsia="Times New Roman" w:hint="default"/>
        </w:rPr>
        <w:t>[ 90%</w:t>
      </w:r>
      <w:r>
        <w:rPr/>
        <w:t>以上（含 </w:t>
      </w:r>
      <w:r>
        <w:rPr>
          <w:rFonts w:ascii="Times New Roman" w:hAnsi="Times New Roman" w:cs="Times New Roman" w:eastAsia="Times New Roman" w:hint="default"/>
          <w:spacing w:val="-11"/>
        </w:rPr>
        <w:t>90%</w:t>
      </w:r>
      <w:r>
        <w:rPr>
          <w:spacing w:val="-11"/>
        </w:rPr>
        <w:t>）</w:t>
      </w:r>
      <w:r>
        <w:rPr>
          <w:rFonts w:ascii="Times New Roman" w:hAnsi="Times New Roman" w:cs="Times New Roman" w:eastAsia="Times New Roman" w:hint="default"/>
          <w:spacing w:val="-11"/>
        </w:rPr>
        <w:t>]</w:t>
      </w:r>
      <w:r>
        <w:rPr>
          <w:spacing w:val="-11"/>
        </w:rPr>
        <w:t>；（</w:t>
      </w:r>
      <w:r>
        <w:rPr>
          <w:rFonts w:ascii="Times New Roman" w:hAnsi="Times New Roman" w:cs="Times New Roman" w:eastAsia="Times New Roman" w:hint="default"/>
          <w:spacing w:val="-11"/>
        </w:rPr>
        <w:t>5</w:t>
      </w:r>
      <w:r>
        <w:rPr>
          <w:spacing w:val="-11"/>
        </w:rPr>
        <w:t>）</w:t>
      </w:r>
      <w:r>
        <w:rPr>
          <w:spacing w:val="-41"/>
        </w:rPr>
        <w:t> </w:t>
      </w:r>
      <w:r>
        <w:rPr/>
        <w:t>租赁资产性质特殊，如果不作较大改造，只有承租人才能使用。</w:t>
      </w:r>
    </w:p>
    <w:p>
      <w:pPr>
        <w:spacing w:line="240" w:lineRule="auto" w:before="5"/>
        <w:rPr>
          <w:rFonts w:ascii="宋体" w:hAnsi="宋体" w:cs="宋体" w:eastAsia="宋体" w:hint="default"/>
          <w:sz w:val="13"/>
          <w:szCs w:val="13"/>
        </w:rPr>
      </w:pPr>
    </w:p>
    <w:p>
      <w:pPr>
        <w:pStyle w:val="BodyText"/>
        <w:spacing w:line="367" w:lineRule="auto"/>
        <w:ind w:left="212" w:right="1132" w:firstLine="360"/>
        <w:jc w:val="both"/>
      </w:pPr>
      <w:r>
        <w:rPr>
          <w:spacing w:val="-2"/>
        </w:rPr>
        <w:t>融资租入的固定资产，按租赁开始日租赁资产的公允价值与最低租赁付款额的现值中较低者入账，按自有固定资产的折</w:t>
      </w:r>
      <w:r>
        <w:rPr/>
        <w:t> 旧政策计提折旧。</w:t>
      </w:r>
    </w:p>
    <w:p>
      <w:pPr>
        <w:spacing w:line="240" w:lineRule="auto" w:before="2"/>
        <w:rPr>
          <w:rFonts w:ascii="宋体" w:hAnsi="宋体" w:cs="宋体" w:eastAsia="宋体" w:hint="default"/>
          <w:sz w:val="14"/>
          <w:szCs w:val="14"/>
        </w:rPr>
      </w:pPr>
    </w:p>
    <w:p>
      <w:pPr>
        <w:pStyle w:val="BodyText"/>
        <w:spacing w:line="240" w:lineRule="auto"/>
        <w:ind w:left="573" w:right="1122"/>
        <w:jc w:val="left"/>
      </w:pPr>
      <w:r>
        <w:rPr/>
        <w:t>（十八）在建工程</w:t>
      </w:r>
    </w:p>
    <w:p>
      <w:pPr>
        <w:spacing w:line="240" w:lineRule="auto" w:before="10"/>
        <w:rPr>
          <w:rFonts w:ascii="宋体" w:hAnsi="宋体" w:cs="宋体" w:eastAsia="宋体" w:hint="default"/>
          <w:sz w:val="18"/>
          <w:szCs w:val="18"/>
        </w:rPr>
      </w:pPr>
    </w:p>
    <w:p>
      <w:pPr>
        <w:pStyle w:val="Heading4"/>
        <w:spacing w:line="304" w:lineRule="auto"/>
        <w:ind w:left="212" w:right="112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spacing w:val="-4"/>
        </w:rPr>
        <w:t>在建工程达到预定可使用状态时，按工程实际成本转入固定资产。已达到预定可使用状态但尚未办</w:t>
      </w:r>
      <w:r>
        <w:rPr>
          <w:w w:val="100"/>
        </w:rPr>
        <w:t> </w:t>
      </w:r>
      <w:r>
        <w:rPr>
          <w:spacing w:val="-2"/>
        </w:rPr>
        <w:t>理竣工决算的，先按估计价值转入固定资产，待办理竣工决算后再按实际成本调整原暂估价值，但不再调</w:t>
      </w:r>
      <w:r>
        <w:rPr>
          <w:spacing w:val="-43"/>
        </w:rPr>
        <w:t> </w:t>
      </w:r>
      <w:r>
        <w:rPr>
          <w:spacing w:val="-43"/>
        </w:rPr>
      </w:r>
      <w:r>
        <w:rPr/>
        <w:t>整原已计提的折旧。</w:t>
      </w:r>
    </w:p>
    <w:p>
      <w:pPr>
        <w:spacing w:line="240" w:lineRule="auto" w:before="2"/>
        <w:rPr>
          <w:rFonts w:ascii="宋体" w:hAnsi="宋体" w:cs="宋体" w:eastAsia="宋体" w:hint="default"/>
          <w:sz w:val="14"/>
          <w:szCs w:val="14"/>
        </w:rPr>
      </w:pPr>
    </w:p>
    <w:p>
      <w:pPr>
        <w:pStyle w:val="Heading4"/>
        <w:spacing w:line="297" w:lineRule="auto"/>
        <w:ind w:left="212" w:right="112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spacing w:val="-4"/>
        </w:rPr>
        <w:t>资产负债表日，有迹象表明在建工程发生减值的，按照账面价值与可收回金额的差额计提相应的减</w:t>
      </w:r>
      <w:r>
        <w:rPr>
          <w:w w:val="100"/>
        </w:rPr>
        <w:t> </w:t>
      </w:r>
      <w:r>
        <w:rPr/>
        <w:t>值准备。</w:t>
      </w:r>
    </w:p>
    <w:p>
      <w:pPr>
        <w:spacing w:line="240" w:lineRule="auto" w:before="3"/>
        <w:rPr>
          <w:rFonts w:ascii="宋体" w:hAnsi="宋体" w:cs="宋体" w:eastAsia="宋体" w:hint="default"/>
          <w:sz w:val="17"/>
          <w:szCs w:val="17"/>
        </w:rPr>
      </w:pPr>
    </w:p>
    <w:p>
      <w:pPr>
        <w:pStyle w:val="BodyText"/>
        <w:spacing w:line="240" w:lineRule="auto"/>
        <w:ind w:left="573" w:right="1122"/>
        <w:jc w:val="left"/>
      </w:pPr>
      <w:r>
        <w:rPr/>
        <w:t>（十九）</w:t>
      </w:r>
      <w:r>
        <w:rPr>
          <w:spacing w:val="1"/>
        </w:rPr>
        <w:t> </w:t>
      </w:r>
      <w:r>
        <w:rPr/>
        <w:t>借款费用</w:t>
      </w:r>
    </w:p>
    <w:p>
      <w:pPr>
        <w:pStyle w:val="Heading4"/>
        <w:spacing w:line="500" w:lineRule="atLeast" w:before="36"/>
        <w:ind w:left="633" w:right="112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借款费用资本化的确认原则</w:t>
      </w:r>
      <w:r>
        <w:rPr>
          <w:w w:val="100"/>
        </w:rPr>
        <w:t> </w:t>
      </w:r>
      <w:r>
        <w:rPr>
          <w:spacing w:val="-2"/>
        </w:rPr>
        <w:t>本公司发生的借款费用，可直接归属于符合资本化条件的资产的购建或者生产的，予以资本化，计入</w:t>
      </w:r>
    </w:p>
    <w:p>
      <w:pPr>
        <w:pStyle w:val="Heading4"/>
        <w:spacing w:line="240" w:lineRule="auto" w:before="85"/>
        <w:ind w:left="212" w:right="1122"/>
        <w:jc w:val="left"/>
      </w:pPr>
      <w:r>
        <w:rPr/>
        <w:t>相关资产成本；其他借款费用，在发生时确认为费用，计入当期损益。</w:t>
      </w:r>
    </w:p>
    <w:p>
      <w:pPr>
        <w:spacing w:line="240" w:lineRule="auto" w:before="6"/>
        <w:rPr>
          <w:rFonts w:ascii="宋体" w:hAnsi="宋体" w:cs="宋体" w:eastAsia="宋体" w:hint="default"/>
          <w:sz w:val="18"/>
          <w:szCs w:val="18"/>
        </w:rPr>
      </w:pPr>
    </w:p>
    <w:p>
      <w:pPr>
        <w:pStyle w:val="Heading4"/>
        <w:spacing w:line="240" w:lineRule="auto"/>
        <w:ind w:left="633" w:right="1122"/>
        <w:jc w:val="left"/>
      </w:pPr>
      <w:r>
        <w:rPr>
          <w:rFonts w:ascii="Times New Roman" w:hAnsi="Times New Roman" w:cs="Times New Roman" w:eastAsia="Times New Roman" w:hint="default"/>
        </w:rPr>
        <w:t>2</w:t>
      </w:r>
      <w:r>
        <w:rPr/>
        <w:t>．借款费用资本化期间</w:t>
      </w:r>
    </w:p>
    <w:p>
      <w:pPr>
        <w:spacing w:line="240" w:lineRule="auto" w:before="3"/>
        <w:rPr>
          <w:rFonts w:ascii="宋体" w:hAnsi="宋体" w:cs="宋体" w:eastAsia="宋体" w:hint="default"/>
          <w:sz w:val="17"/>
          <w:szCs w:val="17"/>
        </w:rPr>
      </w:pPr>
    </w:p>
    <w:p>
      <w:pPr>
        <w:pStyle w:val="Heading4"/>
        <w:spacing w:line="240" w:lineRule="auto"/>
        <w:ind w:left="633" w:right="850"/>
        <w:jc w:val="left"/>
      </w:pPr>
      <w:r>
        <w:rPr/>
        <w:t>（</w:t>
      </w:r>
      <w:r>
        <w:rPr>
          <w:rFonts w:ascii="Times New Roman" w:hAnsi="Times New Roman" w:cs="Times New Roman" w:eastAsia="Times New Roman" w:hint="default"/>
        </w:rPr>
        <w:t>1</w:t>
      </w:r>
      <w:r>
        <w:rPr/>
        <w:t>）当借款费用同时满足下列条件时，开始资本化：</w:t>
      </w:r>
      <w:r>
        <w:rPr>
          <w:rFonts w:ascii="Times New Roman" w:hAnsi="Times New Roman" w:cs="Times New Roman" w:eastAsia="Times New Roman" w:hint="default"/>
        </w:rPr>
        <w:t>1</w:t>
      </w:r>
      <w:r>
        <w:rPr/>
        <w:t>）资产支出已经发生；</w:t>
      </w:r>
      <w:r>
        <w:rPr>
          <w:rFonts w:ascii="Times New Roman" w:hAnsi="Times New Roman" w:cs="Times New Roman" w:eastAsia="Times New Roman" w:hint="default"/>
        </w:rPr>
        <w:t>2</w:t>
      </w:r>
      <w:r>
        <w:rPr/>
        <w:t>）借款费用已经发生；</w:t>
      </w:r>
    </w:p>
    <w:p>
      <w:pPr>
        <w:pStyle w:val="Heading4"/>
        <w:spacing w:line="240" w:lineRule="auto" w:before="70"/>
        <w:ind w:left="212" w:right="1122"/>
        <w:jc w:val="left"/>
      </w:pPr>
      <w:r>
        <w:rPr>
          <w:rFonts w:ascii="Times New Roman" w:hAnsi="Times New Roman" w:cs="Times New Roman" w:eastAsia="Times New Roman" w:hint="default"/>
        </w:rPr>
        <w:t>3</w:t>
      </w:r>
      <w:r>
        <w:rPr/>
        <w:t>）为使资产达到预定可使用或可销售状态所必要的购建或者生产活动已经开始。</w:t>
      </w:r>
    </w:p>
    <w:p>
      <w:pPr>
        <w:spacing w:line="240" w:lineRule="auto" w:before="3"/>
        <w:rPr>
          <w:rFonts w:ascii="宋体" w:hAnsi="宋体" w:cs="宋体" w:eastAsia="宋体" w:hint="default"/>
          <w:sz w:val="17"/>
          <w:szCs w:val="17"/>
        </w:rPr>
      </w:pPr>
    </w:p>
    <w:p>
      <w:pPr>
        <w:pStyle w:val="Heading4"/>
        <w:spacing w:line="304" w:lineRule="auto"/>
        <w:ind w:left="212" w:right="1126" w:firstLine="420"/>
        <w:jc w:val="both"/>
      </w:pPr>
      <w:r>
        <w:rPr/>
        <w:t>（</w:t>
      </w:r>
      <w:r>
        <w:rPr>
          <w:rFonts w:ascii="Times New Roman" w:hAnsi="Times New Roman" w:cs="Times New Roman" w:eastAsia="Times New Roman" w:hint="default"/>
        </w:rPr>
        <w:t>2</w:t>
      </w:r>
      <w:r>
        <w:rPr/>
        <w:t>）若符合资本化条件的资产在购建或者生产过程中发生非正常中断，并且中断时间连续超过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个</w:t>
      </w:r>
      <w:r>
        <w:rPr>
          <w:w w:val="100"/>
        </w:rPr>
        <w:t> </w:t>
      </w:r>
      <w:r>
        <w:rPr>
          <w:spacing w:val="-2"/>
        </w:rPr>
        <w:t>月，暂停借款费用的资本化；中断期间发生的借款费用确认为当期费用，直至资产的购建或者生产活动重</w:t>
      </w:r>
      <w:r>
        <w:rPr>
          <w:spacing w:val="-43"/>
        </w:rPr>
        <w:t> </w:t>
      </w:r>
      <w:r>
        <w:rPr>
          <w:spacing w:val="-43"/>
        </w:rPr>
      </w:r>
      <w:r>
        <w:rPr/>
        <w:t>新开始。</w:t>
      </w:r>
    </w:p>
    <w:p>
      <w:pPr>
        <w:spacing w:line="240" w:lineRule="auto" w:before="1"/>
        <w:rPr>
          <w:rFonts w:ascii="宋体" w:hAnsi="宋体" w:cs="宋体" w:eastAsia="宋体" w:hint="default"/>
          <w:sz w:val="14"/>
          <w:szCs w:val="14"/>
        </w:rPr>
      </w:pPr>
    </w:p>
    <w:p>
      <w:pPr>
        <w:pStyle w:val="Heading4"/>
        <w:spacing w:line="240" w:lineRule="auto"/>
        <w:ind w:left="633" w:right="1122"/>
        <w:jc w:val="left"/>
      </w:pPr>
      <w:r>
        <w:rPr/>
        <w:t>（</w:t>
      </w:r>
      <w:r>
        <w:rPr>
          <w:rFonts w:ascii="Times New Roman" w:hAnsi="Times New Roman" w:cs="Times New Roman" w:eastAsia="Times New Roman" w:hint="default"/>
        </w:rPr>
        <w:t>3</w:t>
      </w:r>
      <w:r>
        <w:rPr/>
        <w:t>）当所购建或者生产符合资本化条件的资产达到预定可使用或可销售状态时，借款费用停止资本</w:t>
      </w:r>
    </w:p>
    <w:p>
      <w:pPr>
        <w:spacing w:after="0" w:line="240" w:lineRule="auto"/>
        <w:jc w:val="left"/>
        <w:sectPr>
          <w:pgSz w:w="11910" w:h="16840"/>
          <w:pgMar w:header="877" w:footer="980" w:top="1100" w:bottom="1160" w:left="920" w:right="0"/>
        </w:sectPr>
      </w:pPr>
    </w:p>
    <w:p>
      <w:pPr>
        <w:spacing w:line="240" w:lineRule="auto" w:before="1"/>
        <w:rPr>
          <w:rFonts w:ascii="宋体" w:hAnsi="宋体" w:cs="宋体" w:eastAsia="宋体" w:hint="default"/>
          <w:sz w:val="25"/>
          <w:szCs w:val="25"/>
        </w:rPr>
      </w:pPr>
    </w:p>
    <w:p>
      <w:pPr>
        <w:pStyle w:val="Heading4"/>
        <w:spacing w:line="240" w:lineRule="auto" w:before="36"/>
        <w:ind w:left="212" w:right="0"/>
        <w:jc w:val="both"/>
      </w:pPr>
      <w:r>
        <w:rPr/>
        <w:t>化。</w:t>
      </w:r>
    </w:p>
    <w:p>
      <w:pPr>
        <w:pStyle w:val="Heading4"/>
        <w:spacing w:line="500" w:lineRule="atLeast" w:before="32"/>
        <w:ind w:left="633" w:right="1122"/>
        <w:jc w:val="left"/>
      </w:pPr>
      <w:r>
        <w:rPr>
          <w:rFonts w:ascii="Times New Roman" w:hAnsi="Times New Roman" w:cs="Times New Roman" w:eastAsia="Times New Roman" w:hint="default"/>
        </w:rPr>
        <w:t>3</w:t>
      </w:r>
      <w:r>
        <w:rPr/>
        <w:t>．借款费用资本化金额</w:t>
      </w:r>
      <w:r>
        <w:rPr>
          <w:w w:val="100"/>
        </w:rPr>
        <w:t> </w:t>
      </w:r>
      <w:r>
        <w:rPr>
          <w:spacing w:val="-2"/>
        </w:rPr>
        <w:t>为购建或者生产符合资本化条件的资产而借入专门借款的，以专门借款当期实际发生的利息费用（包</w:t>
      </w:r>
    </w:p>
    <w:p>
      <w:pPr>
        <w:pStyle w:val="Heading4"/>
        <w:spacing w:line="314" w:lineRule="auto" w:before="85"/>
        <w:ind w:left="212" w:right="1126"/>
        <w:jc w:val="both"/>
      </w:pPr>
      <w:r>
        <w:rPr>
          <w:spacing w:val="-2"/>
        </w:rPr>
        <w:t>括按照实际利率法确定的折价或溢价的摊销），减去将尚未动用的借款资金存入银行取得的利息收入或进</w:t>
      </w:r>
      <w:r>
        <w:rPr>
          <w:spacing w:val="-43"/>
        </w:rPr>
        <w:t> </w:t>
      </w:r>
      <w:r>
        <w:rPr>
          <w:spacing w:val="-43"/>
        </w:rPr>
      </w:r>
      <w:r>
        <w:rPr>
          <w:spacing w:val="-2"/>
        </w:rPr>
        <w:t>行暂时性投资取得的投资收益后的金额，确定应予资本化的利息金额；为购建或者生产符合资本化条件的</w:t>
      </w:r>
      <w:r>
        <w:rPr>
          <w:spacing w:val="-42"/>
        </w:rPr>
        <w:t> </w:t>
      </w:r>
      <w:r>
        <w:rPr>
          <w:spacing w:val="-42"/>
        </w:rPr>
      </w:r>
      <w:r>
        <w:rPr>
          <w:spacing w:val="-2"/>
        </w:rPr>
        <w:t>资产占用了一般借款的，根据累计资产支出超过专门借款的资产支出加权平均数乘以占用一般借款的资本</w:t>
      </w:r>
      <w:r>
        <w:rPr>
          <w:spacing w:val="-43"/>
        </w:rPr>
        <w:t> </w:t>
      </w:r>
      <w:r>
        <w:rPr>
          <w:spacing w:val="-43"/>
        </w:rPr>
      </w:r>
      <w:r>
        <w:rPr/>
        <w:t>化率，计算确定一般借款应予资本化的利息金额。</w:t>
      </w:r>
    </w:p>
    <w:p>
      <w:pPr>
        <w:spacing w:line="240" w:lineRule="auto" w:before="2"/>
        <w:rPr>
          <w:rFonts w:ascii="宋体" w:hAnsi="宋体" w:cs="宋体" w:eastAsia="宋体" w:hint="default"/>
          <w:sz w:val="16"/>
          <w:szCs w:val="16"/>
        </w:rPr>
      </w:pPr>
    </w:p>
    <w:p>
      <w:pPr>
        <w:pStyle w:val="BodyText"/>
        <w:spacing w:line="240" w:lineRule="auto"/>
        <w:ind w:left="573" w:right="1122"/>
        <w:jc w:val="left"/>
      </w:pPr>
      <w:r>
        <w:rPr/>
        <w:t>（二十）无形资产</w:t>
      </w:r>
    </w:p>
    <w:p>
      <w:pPr>
        <w:spacing w:line="240" w:lineRule="auto" w:before="10"/>
        <w:rPr>
          <w:rFonts w:ascii="宋体" w:hAnsi="宋体" w:cs="宋体" w:eastAsia="宋体" w:hint="default"/>
          <w:sz w:val="18"/>
          <w:szCs w:val="18"/>
        </w:rPr>
      </w:pPr>
    </w:p>
    <w:p>
      <w:pPr>
        <w:pStyle w:val="Heading4"/>
        <w:spacing w:line="240" w:lineRule="auto"/>
        <w:ind w:left="633" w:right="112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无形资产包括土地使用权、专利权及非专利技术等，按成本进行初始计量。</w:t>
      </w:r>
    </w:p>
    <w:p>
      <w:pPr>
        <w:spacing w:line="240" w:lineRule="auto" w:before="3"/>
        <w:rPr>
          <w:rFonts w:ascii="宋体" w:hAnsi="宋体" w:cs="宋体" w:eastAsia="宋体" w:hint="default"/>
          <w:sz w:val="17"/>
          <w:szCs w:val="17"/>
        </w:rPr>
      </w:pPr>
    </w:p>
    <w:p>
      <w:pPr>
        <w:pStyle w:val="Heading4"/>
        <w:spacing w:line="297" w:lineRule="auto"/>
        <w:ind w:left="212" w:right="1122"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spacing w:val="-4"/>
        </w:rPr>
        <w:t>使用寿命有限的无形资产，在使用寿命内按照与该项无形资产有关的经济利益的预期实现方式系统</w:t>
      </w:r>
      <w:r>
        <w:rPr>
          <w:w w:val="100"/>
        </w:rPr>
        <w:t> </w:t>
      </w:r>
      <w:r>
        <w:rPr/>
        <w:t>合理地摊销，无法可靠确定预期实现方式的，采用直线法摊销。具体年限如下：</w:t>
      </w: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4824"/>
        <w:gridCol w:w="5033"/>
      </w:tblGrid>
      <w:tr>
        <w:trPr>
          <w:trHeight w:val="272" w:hRule="exact"/>
        </w:trPr>
        <w:tc>
          <w:tcPr>
            <w:tcW w:w="4824" w:type="dxa"/>
            <w:tcBorders>
              <w:top w:val="nil" w:sz="6" w:space="0" w:color="auto"/>
              <w:left w:val="nil" w:sz="6" w:space="0" w:color="auto"/>
              <w:bottom w:val="single" w:sz="4" w:space="0" w:color="000000"/>
              <w:right w:val="nil" w:sz="6" w:space="0" w:color="auto"/>
            </w:tcBorders>
          </w:tcPr>
          <w:p>
            <w:pPr>
              <w:pStyle w:val="TableParagraph"/>
              <w:spacing w:line="200" w:lineRule="exact"/>
              <w:ind w:right="45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5033" w:type="dxa"/>
            <w:tcBorders>
              <w:top w:val="nil" w:sz="6" w:space="0" w:color="auto"/>
              <w:left w:val="nil" w:sz="6" w:space="0" w:color="auto"/>
              <w:bottom w:val="single" w:sz="4" w:space="0" w:color="000000"/>
              <w:right w:val="nil" w:sz="6" w:space="0" w:color="auto"/>
            </w:tcBorders>
          </w:tcPr>
          <w:p>
            <w:pPr>
              <w:pStyle w:val="TableParagraph"/>
              <w:spacing w:line="200" w:lineRule="exact"/>
              <w:ind w:right="45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摊销年限（年）</w:t>
            </w:r>
            <w:r>
              <w:rPr>
                <w:rFonts w:ascii="Microsoft JhengHei" w:hAnsi="Microsoft JhengHei" w:cs="Microsoft JhengHei" w:eastAsia="Microsoft JhengHei" w:hint="default"/>
                <w:sz w:val="18"/>
                <w:szCs w:val="18"/>
              </w:rPr>
            </w:r>
          </w:p>
        </w:tc>
      </w:tr>
      <w:tr>
        <w:trPr>
          <w:trHeight w:val="433" w:hRule="exact"/>
        </w:trPr>
        <w:tc>
          <w:tcPr>
            <w:tcW w:w="4824"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图书著作权、版权、业务独家经营权等</w:t>
            </w:r>
          </w:p>
        </w:tc>
        <w:tc>
          <w:tcPr>
            <w:tcW w:w="5033"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452"/>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96" w:hRule="exact"/>
        </w:trPr>
        <w:tc>
          <w:tcPr>
            <w:tcW w:w="482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软件著作权及成套研发运营系统</w:t>
            </w:r>
          </w:p>
        </w:tc>
        <w:tc>
          <w:tcPr>
            <w:tcW w:w="50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52"/>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93" w:hRule="exact"/>
        </w:trPr>
        <w:tc>
          <w:tcPr>
            <w:tcW w:w="482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合同权益</w:t>
            </w:r>
          </w:p>
        </w:tc>
        <w:tc>
          <w:tcPr>
            <w:tcW w:w="50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55"/>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line="240" w:lineRule="auto" w:before="7"/>
        <w:rPr>
          <w:rFonts w:ascii="宋体" w:hAnsi="宋体" w:cs="宋体" w:eastAsia="宋体" w:hint="default"/>
          <w:sz w:val="27"/>
          <w:szCs w:val="27"/>
        </w:rPr>
      </w:pPr>
    </w:p>
    <w:p>
      <w:pPr>
        <w:pStyle w:val="Heading4"/>
        <w:spacing w:line="304" w:lineRule="auto" w:before="36"/>
        <w:ind w:left="212" w:right="1126" w:firstLine="420"/>
        <w:jc w:val="both"/>
      </w:pPr>
      <w:r>
        <w:rPr>
          <w:rFonts w:ascii="Times New Roman" w:hAnsi="Times New Roman" w:cs="Times New Roman" w:eastAsia="Times New Roman" w:hint="default"/>
        </w:rPr>
        <w:t>3</w:t>
      </w:r>
      <w:r>
        <w:rPr/>
        <w:t>．使用寿命确定的无形资产，在资产负债表日有迹象表明发生减值的，按照账面价值与可收回金额</w:t>
      </w:r>
      <w:r>
        <w:rPr>
          <w:w w:val="100"/>
        </w:rPr>
        <w:t> </w:t>
      </w:r>
      <w:r>
        <w:rPr>
          <w:spacing w:val="-2"/>
        </w:rPr>
        <w:t>的差额计提相应的减值准备；使用寿命不确定的无形资产和尚未达到可使用状态的无形资产，无论是否存</w:t>
      </w:r>
      <w:r>
        <w:rPr>
          <w:spacing w:val="-44"/>
        </w:rPr>
        <w:t> </w:t>
      </w:r>
      <w:r>
        <w:rPr>
          <w:spacing w:val="-44"/>
        </w:rPr>
      </w:r>
      <w:r>
        <w:rPr/>
        <w:t>在减值迹象，每年均进行减值测试。</w:t>
      </w:r>
    </w:p>
    <w:p>
      <w:pPr>
        <w:spacing w:line="240" w:lineRule="auto" w:before="11"/>
        <w:rPr>
          <w:rFonts w:ascii="宋体" w:hAnsi="宋体" w:cs="宋体" w:eastAsia="宋体" w:hint="default"/>
          <w:sz w:val="16"/>
          <w:szCs w:val="16"/>
        </w:rPr>
      </w:pPr>
    </w:p>
    <w:p>
      <w:pPr>
        <w:pStyle w:val="BodyText"/>
        <w:spacing w:line="345" w:lineRule="auto"/>
        <w:ind w:left="212" w:right="1129" w:firstLine="36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6"/>
        </w:rPr>
        <w:t> </w:t>
      </w:r>
      <w:r>
        <w:rPr/>
        <w:t>内部研究开发项目研究阶段的支出，于发生时计入当期损益。内部研究开发项目开发阶段的支出，同时满足下列条 </w:t>
      </w:r>
      <w:r>
        <w:rPr>
          <w:spacing w:val="-5"/>
        </w:rPr>
        <w:t>件的，确认为无形资产：（</w:t>
      </w:r>
      <w:r>
        <w:rPr>
          <w:rFonts w:ascii="Times New Roman" w:hAnsi="Times New Roman" w:cs="Times New Roman" w:eastAsia="Times New Roman" w:hint="default"/>
          <w:spacing w:val="-5"/>
        </w:rPr>
        <w:t>1</w:t>
      </w:r>
      <w:r>
        <w:rPr>
          <w:spacing w:val="-5"/>
        </w:rPr>
        <w:t>）完成该无形资产以使其能够使用或出售在技术上具有可行性；（</w:t>
      </w:r>
      <w:r>
        <w:rPr>
          <w:rFonts w:ascii="Times New Roman" w:hAnsi="Times New Roman" w:cs="Times New Roman" w:eastAsia="Times New Roman" w:hint="default"/>
          <w:spacing w:val="-5"/>
        </w:rPr>
        <w:t>2</w:t>
      </w:r>
      <w:r>
        <w:rPr>
          <w:spacing w:val="-5"/>
        </w:rPr>
        <w:t>）具有完成该无形资产并使用</w:t>
      </w:r>
      <w:r>
        <w:rPr>
          <w:spacing w:val="-70"/>
        </w:rPr>
        <w:t> </w:t>
      </w:r>
      <w:r>
        <w:rPr>
          <w:spacing w:val="-70"/>
        </w:rPr>
      </w:r>
      <w:r>
        <w:rPr>
          <w:spacing w:val="-4"/>
        </w:rPr>
        <w:t>或出售的意图；（</w:t>
      </w:r>
      <w:r>
        <w:rPr>
          <w:rFonts w:ascii="Times New Roman" w:hAnsi="Times New Roman" w:cs="Times New Roman" w:eastAsia="Times New Roman" w:hint="default"/>
          <w:spacing w:val="-4"/>
        </w:rPr>
        <w:t>3</w:t>
      </w:r>
      <w:r>
        <w:rPr>
          <w:spacing w:val="-4"/>
        </w:rPr>
        <w:t>）无形资产产生经济利益的方式，包括能够证明运用该无形资产生产的产品存在市场或无形资产自身存在</w:t>
      </w:r>
      <w:r>
        <w:rPr>
          <w:spacing w:val="-44"/>
        </w:rPr>
        <w:t> </w:t>
      </w:r>
      <w:r>
        <w:rPr>
          <w:spacing w:val="-44"/>
        </w:rPr>
      </w:r>
      <w:r>
        <w:rPr>
          <w:spacing w:val="-4"/>
        </w:rPr>
        <w:t>市场，无形资产将在内部使用的，能证明其有用性；（</w:t>
      </w:r>
      <w:r>
        <w:rPr>
          <w:rFonts w:ascii="Times New Roman" w:hAnsi="Times New Roman" w:cs="Times New Roman" w:eastAsia="Times New Roman" w:hint="default"/>
          <w:spacing w:val="-4"/>
        </w:rPr>
        <w:t>4</w:t>
      </w:r>
      <w:r>
        <w:rPr>
          <w:spacing w:val="-4"/>
        </w:rPr>
        <w:t>）有足够的技术、财务资源和其他资源支持，以完成该无形资产的开</w:t>
      </w:r>
      <w:r>
        <w:rPr>
          <w:spacing w:val="-47"/>
        </w:rPr>
        <w:t> </w:t>
      </w:r>
      <w:r>
        <w:rPr>
          <w:spacing w:val="-47"/>
        </w:rPr>
      </w:r>
      <w:r>
        <w:rPr>
          <w:spacing w:val="-3"/>
        </w:rPr>
        <w:t>发，并有能力使用或出售该无形资产；（</w:t>
      </w:r>
      <w:r>
        <w:rPr>
          <w:rFonts w:ascii="Times New Roman" w:hAnsi="Times New Roman" w:cs="Times New Roman" w:eastAsia="Times New Roman" w:hint="default"/>
          <w:spacing w:val="-3"/>
        </w:rPr>
        <w:t>5</w:t>
      </w:r>
      <w:r>
        <w:rPr>
          <w:spacing w:val="-3"/>
        </w:rPr>
        <w:t>）归属于该无形资产开发阶段的支出能够可靠地计量。</w:t>
      </w:r>
    </w:p>
    <w:p>
      <w:pPr>
        <w:pStyle w:val="Heading4"/>
        <w:spacing w:line="240" w:lineRule="auto" w:before="144"/>
        <w:ind w:left="633" w:right="1122"/>
        <w:jc w:val="left"/>
      </w:pPr>
      <w:r>
        <w:rPr/>
        <w:t>本公司内部研究开发项目划分研究阶段支出和开发阶段支出的具体标准：</w:t>
      </w:r>
    </w:p>
    <w:p>
      <w:pPr>
        <w:spacing w:line="240" w:lineRule="auto" w:before="1"/>
        <w:rPr>
          <w:rFonts w:ascii="宋体" w:hAnsi="宋体" w:cs="宋体" w:eastAsia="宋体" w:hint="default"/>
          <w:sz w:val="21"/>
          <w:szCs w:val="21"/>
        </w:rPr>
      </w:pPr>
    </w:p>
    <w:p>
      <w:pPr>
        <w:pStyle w:val="BodyText"/>
        <w:spacing w:line="240" w:lineRule="auto"/>
        <w:ind w:left="573" w:right="1122"/>
        <w:jc w:val="left"/>
      </w:pPr>
      <w:r>
        <w:rPr/>
        <w:t>内部研究开发项目开发阶段的支出，同时满足下列条件的，才能确认为无形资产：</w:t>
      </w:r>
    </w:p>
    <w:p>
      <w:pPr>
        <w:spacing w:line="240" w:lineRule="auto" w:before="6"/>
        <w:rPr>
          <w:rFonts w:ascii="宋体" w:hAnsi="宋体" w:cs="宋体" w:eastAsia="宋体" w:hint="default"/>
          <w:sz w:val="21"/>
          <w:szCs w:val="21"/>
        </w:rPr>
      </w:pPr>
    </w:p>
    <w:p>
      <w:pPr>
        <w:pStyle w:val="BodyText"/>
        <w:spacing w:line="240" w:lineRule="auto"/>
        <w:ind w:left="573" w:right="1122"/>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6"/>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3</w:t>
      </w:r>
      <w:r>
        <w:rPr/>
        <w:t>）无形资产存在产生经济利益的方式；有能力完成该无形资产的开发；有能力使用或出售该无形资产；</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4</w:t>
      </w:r>
      <w:r>
        <w:rPr/>
        <w:t>）归属于该无形资产开发阶段的支出能够可靠地计量。</w:t>
      </w:r>
    </w:p>
    <w:p>
      <w:pPr>
        <w:spacing w:line="240" w:lineRule="auto" w:before="5"/>
        <w:rPr>
          <w:rFonts w:ascii="宋体" w:hAnsi="宋体" w:cs="宋体" w:eastAsia="宋体" w:hint="default"/>
          <w:sz w:val="20"/>
          <w:szCs w:val="20"/>
        </w:rPr>
      </w:pPr>
    </w:p>
    <w:p>
      <w:pPr>
        <w:pStyle w:val="BodyText"/>
        <w:spacing w:line="240" w:lineRule="auto"/>
        <w:ind w:left="664" w:right="1122"/>
        <w:jc w:val="left"/>
      </w:pPr>
      <w:r>
        <w:rPr>
          <w:rFonts w:ascii="Times New Roman" w:hAnsi="Times New Roman" w:cs="Times New Roman" w:eastAsia="Times New Roman" w:hint="default"/>
        </w:rPr>
        <w:t>5.</w:t>
      </w:r>
      <w:r>
        <w:rPr/>
        <w:t>发行权的初始计量和摊销</w:t>
      </w:r>
    </w:p>
    <w:p>
      <w:pPr>
        <w:spacing w:after="0" w:line="240" w:lineRule="auto"/>
        <w:jc w:val="left"/>
        <w:sectPr>
          <w:pgSz w:w="11910" w:h="16840"/>
          <w:pgMar w:header="877" w:footer="980" w:top="1100" w:bottom="1160" w:left="920" w:right="0"/>
        </w:sectPr>
      </w:pPr>
    </w:p>
    <w:p>
      <w:pPr>
        <w:spacing w:line="240" w:lineRule="auto" w:before="2"/>
        <w:rPr>
          <w:rFonts w:ascii="宋体" w:hAnsi="宋体" w:cs="宋体" w:eastAsia="宋体" w:hint="default"/>
          <w:sz w:val="27"/>
          <w:szCs w:val="27"/>
        </w:rPr>
      </w:pPr>
    </w:p>
    <w:p>
      <w:pPr>
        <w:pStyle w:val="BodyText"/>
        <w:spacing w:line="348" w:lineRule="auto" w:before="44"/>
        <w:ind w:right="1131" w:firstLine="360"/>
        <w:jc w:val="both"/>
      </w:pPr>
      <w:r>
        <w:rPr/>
        <w:t>发行权是指作者授予本公司一定年限内（一般为</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3"/>
        </w:rPr>
        <w:t>年），在全球范围内华文简（繁）体版以图书形式独家寻找出版社出</w:t>
      </w:r>
      <w:r>
        <w:rPr/>
        <w:t> 版作者的作品及寻找发行商发行上述作品的权利。</w:t>
      </w:r>
    </w:p>
    <w:p>
      <w:pPr>
        <w:spacing w:line="240" w:lineRule="auto" w:before="3"/>
        <w:rPr>
          <w:rFonts w:ascii="宋体" w:hAnsi="宋体" w:cs="宋体" w:eastAsia="宋体" w:hint="default"/>
          <w:sz w:val="15"/>
          <w:szCs w:val="15"/>
        </w:rPr>
      </w:pPr>
    </w:p>
    <w:p>
      <w:pPr>
        <w:pStyle w:val="BodyText"/>
        <w:spacing w:line="367" w:lineRule="auto"/>
        <w:ind w:right="1133" w:firstLine="360"/>
        <w:jc w:val="both"/>
      </w:pPr>
      <w:r>
        <w:rPr>
          <w:spacing w:val="-2"/>
        </w:rPr>
        <w:t>发行权的计量成本按保底印量支付的版税金额确定，按照《图书出版合同》规定的保底印量进行摊销，超过保底印量支</w:t>
      </w:r>
      <w:r>
        <w:rPr/>
        <w:t> 付的版税直接计入当期成本。公式如下：</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发行权本年度摊销金额</w:t>
      </w:r>
      <w:r>
        <w:rPr>
          <w:rFonts w:ascii="Times New Roman" w:hAnsi="Times New Roman" w:cs="Times New Roman" w:eastAsia="Times New Roman" w:hint="default"/>
        </w:rPr>
        <w:t>=</w:t>
      </w:r>
      <w:r>
        <w:rPr/>
        <w:t>（本年度实际印量</w:t>
      </w:r>
      <w:r>
        <w:rPr>
          <w:rFonts w:ascii="Times New Roman" w:hAnsi="Times New Roman" w:cs="Times New Roman" w:eastAsia="Times New Roman" w:hint="default"/>
        </w:rPr>
        <w:t>÷</w:t>
      </w:r>
      <w:r>
        <w:rPr/>
        <w:t>合同约定保底印量）</w:t>
      </w:r>
      <w:r>
        <w:rPr>
          <w:rFonts w:ascii="Times New Roman" w:hAnsi="Times New Roman" w:cs="Times New Roman" w:eastAsia="Times New Roman" w:hint="default"/>
        </w:rPr>
        <w:t>×</w:t>
      </w:r>
      <w:r>
        <w:rPr/>
        <w:t>发行权计量成本</w:t>
      </w:r>
    </w:p>
    <w:p>
      <w:pPr>
        <w:spacing w:line="240" w:lineRule="auto" w:before="5"/>
        <w:rPr>
          <w:rFonts w:ascii="宋体" w:hAnsi="宋体" w:cs="宋体" w:eastAsia="宋体" w:hint="default"/>
          <w:sz w:val="20"/>
          <w:szCs w:val="20"/>
        </w:rPr>
      </w:pPr>
    </w:p>
    <w:p>
      <w:pPr>
        <w:pStyle w:val="BodyText"/>
        <w:spacing w:line="240" w:lineRule="auto"/>
        <w:ind w:left="513" w:right="0"/>
        <w:jc w:val="left"/>
      </w:pPr>
      <w:r>
        <w:rPr/>
        <w:t>（二十一）商誉</w:t>
      </w:r>
    </w:p>
    <w:p>
      <w:pPr>
        <w:spacing w:line="240" w:lineRule="auto" w:before="6"/>
        <w:rPr>
          <w:rFonts w:ascii="宋体" w:hAnsi="宋体" w:cs="宋体" w:eastAsia="宋体" w:hint="default"/>
          <w:sz w:val="21"/>
          <w:szCs w:val="21"/>
        </w:rPr>
      </w:pPr>
    </w:p>
    <w:p>
      <w:pPr>
        <w:pStyle w:val="BodyText"/>
        <w:spacing w:line="367" w:lineRule="auto"/>
        <w:ind w:right="1131" w:firstLine="360"/>
        <w:jc w:val="both"/>
      </w:pPr>
      <w:r>
        <w:rPr/>
        <w:t>商誉为股权投资成本或非同一控制下企业合并成本超过应享有的或企业合并中取得的被</w:t>
      </w:r>
      <w:r>
        <w:rPr>
          <w:spacing w:val="5"/>
        </w:rPr>
        <w:t> </w:t>
      </w:r>
      <w:r>
        <w:rPr/>
        <w:t>投资单位或被购买方可辨认净</w:t>
      </w:r>
      <w:r>
        <w:rPr/>
        <w:t> </w:t>
      </w:r>
      <w:r>
        <w:rPr>
          <w:spacing w:val="-2"/>
        </w:rPr>
        <w:t>资产于取得日或购买日的公允价值份额的差额。与子公司有关的商誉在合并财务报表上单独列示，与联营企业和合营企业有</w:t>
      </w:r>
      <w:r>
        <w:rPr>
          <w:spacing w:val="-64"/>
        </w:rPr>
        <w:t> </w:t>
      </w:r>
      <w:r>
        <w:rPr>
          <w:spacing w:val="-64"/>
        </w:rPr>
      </w:r>
      <w:r>
        <w:rPr>
          <w:spacing w:val="-2"/>
        </w:rPr>
        <w:t>关的商誉，包含在长期股权投资的账面价值中。公司企业合并所形成的商誉，无论是否存在减值迹象，均在每年年末进行减</w:t>
      </w:r>
      <w:r>
        <w:rPr>
          <w:spacing w:val="-65"/>
        </w:rPr>
        <w:t> </w:t>
      </w:r>
      <w:r>
        <w:rPr>
          <w:spacing w:val="-65"/>
        </w:rPr>
      </w:r>
      <w:r>
        <w:rPr/>
        <w:t>值测试。</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（二十二）长期待摊费用</w:t>
      </w:r>
    </w:p>
    <w:p>
      <w:pPr>
        <w:spacing w:line="240" w:lineRule="auto" w:before="6"/>
        <w:rPr>
          <w:rFonts w:ascii="宋体" w:hAnsi="宋体" w:cs="宋体" w:eastAsia="宋体" w:hint="default"/>
          <w:sz w:val="21"/>
          <w:szCs w:val="21"/>
        </w:rPr>
      </w:pPr>
    </w:p>
    <w:p>
      <w:pPr>
        <w:pStyle w:val="BodyText"/>
        <w:spacing w:line="367" w:lineRule="auto"/>
        <w:ind w:right="1132" w:firstLine="360"/>
        <w:jc w:val="both"/>
      </w:pPr>
      <w:r>
        <w:rPr>
          <w:spacing w:val="-2"/>
        </w:rPr>
        <w:t>长期待摊费用按实际发生额入账，在受益期或规定的期限内分期平均摊销。如果长期待摊的费用项目不能使以后会计期</w:t>
      </w:r>
      <w:r>
        <w:rPr/>
        <w:t> 间受益则将尚未摊销的该项目的摊余价值全部转入当期损益。</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（二十三）职工薪酬</w:t>
      </w:r>
    </w:p>
    <w:p>
      <w:pPr>
        <w:spacing w:line="240" w:lineRule="auto" w:before="6"/>
        <w:rPr>
          <w:rFonts w:ascii="宋体" w:hAnsi="宋体" w:cs="宋体" w:eastAsia="宋体" w:hint="default"/>
          <w:sz w:val="21"/>
          <w:szCs w:val="21"/>
        </w:rPr>
      </w:pPr>
    </w:p>
    <w:p>
      <w:pPr>
        <w:pStyle w:val="BodyText"/>
        <w:spacing w:line="357" w:lineRule="auto"/>
        <w:ind w:right="1131" w:firstLine="360"/>
        <w:jc w:val="both"/>
      </w:pPr>
      <w:r>
        <w:rPr/>
        <w:t>职工薪酬</w:t>
      </w:r>
      <w:r>
        <w:rPr>
          <w:rFonts w:ascii="Times New Roman" w:hAnsi="Times New Roman" w:cs="Times New Roman" w:eastAsia="Times New Roman" w:hint="default"/>
        </w:rPr>
        <w:t>,</w:t>
      </w:r>
      <w:r>
        <w:rPr/>
        <w:t>是指本公司为获得职工提供的服务或解除劳动关系而给予的除股份支付以外各种形式的报酬或补偿。职工薪 </w:t>
      </w:r>
      <w:r>
        <w:rPr>
          <w:spacing w:val="-2"/>
        </w:rPr>
        <w:t>酬包括短期薪酬、离职后福利、辞退福利和其他长期职工福利。本公司提供给职工配偶、子女、受赡养人、已故员工遗属及</w:t>
      </w:r>
      <w:r>
        <w:rPr>
          <w:spacing w:val="-66"/>
        </w:rPr>
        <w:t> </w:t>
      </w:r>
      <w:r>
        <w:rPr>
          <w:spacing w:val="-66"/>
        </w:rPr>
      </w:r>
      <w:r>
        <w:rPr/>
        <w:t>其他受益人等的福利，也属于职工薪酬。</w:t>
      </w:r>
    </w:p>
    <w:p>
      <w:pPr>
        <w:spacing w:line="240" w:lineRule="auto" w:before="9"/>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1.</w:t>
      </w:r>
      <w:r>
        <w:rPr/>
        <w:t>短期薪酬</w:t>
      </w:r>
    </w:p>
    <w:p>
      <w:pPr>
        <w:spacing w:line="240" w:lineRule="auto" w:before="6"/>
        <w:rPr>
          <w:rFonts w:ascii="宋体" w:hAnsi="宋体" w:cs="宋体" w:eastAsia="宋体" w:hint="default"/>
          <w:sz w:val="20"/>
          <w:szCs w:val="20"/>
        </w:rPr>
      </w:pPr>
    </w:p>
    <w:p>
      <w:pPr>
        <w:pStyle w:val="BodyText"/>
        <w:spacing w:line="367" w:lineRule="auto"/>
        <w:ind w:right="1133" w:firstLine="360"/>
        <w:jc w:val="both"/>
      </w:pPr>
      <w:r>
        <w:rPr>
          <w:spacing w:val="-2"/>
        </w:rPr>
        <w:t>本公司在职工提供服务的会计期间，将实际发生的短期薪酬确认为负债，并计入当期损益或相关资产成本。其中，非货</w:t>
      </w:r>
      <w:r>
        <w:rPr/>
        <w:t> 币性福利按照公允价值计量。</w:t>
      </w:r>
    </w:p>
    <w:p>
      <w:pPr>
        <w:spacing w:line="240" w:lineRule="auto" w:before="2"/>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2.</w:t>
      </w:r>
      <w:r>
        <w:rPr/>
        <w:t>辞退福利</w:t>
      </w:r>
    </w:p>
    <w:p>
      <w:pPr>
        <w:spacing w:line="240" w:lineRule="auto" w:before="5"/>
        <w:rPr>
          <w:rFonts w:ascii="宋体" w:hAnsi="宋体" w:cs="宋体" w:eastAsia="宋体" w:hint="default"/>
          <w:sz w:val="20"/>
          <w:szCs w:val="20"/>
        </w:rPr>
      </w:pPr>
    </w:p>
    <w:p>
      <w:pPr>
        <w:pStyle w:val="BodyText"/>
        <w:spacing w:line="367" w:lineRule="auto"/>
        <w:ind w:right="1132" w:firstLine="360"/>
        <w:jc w:val="both"/>
      </w:pPr>
      <w:r>
        <w:rPr>
          <w:spacing w:val="-2"/>
        </w:rPr>
        <w:t>本公司在职工劳动合同到期之前解除与职工的劳动关系、或者为鼓励职工自愿接受裁减而提出给予补偿，在本公司不能</w:t>
      </w:r>
      <w:r>
        <w:rPr/>
        <w:t> </w:t>
      </w:r>
      <w:r>
        <w:rPr>
          <w:spacing w:val="-2"/>
        </w:rPr>
        <w:t>单方面撤回解除劳动关系计划或裁减建议时和确认与涉及支付辞退福利的重组相关的成本费用时两者孰早日，确认因解除与</w:t>
      </w:r>
      <w:r>
        <w:rPr>
          <w:spacing w:val="-64"/>
        </w:rPr>
        <w:t> </w:t>
      </w:r>
      <w:r>
        <w:rPr>
          <w:spacing w:val="-64"/>
        </w:rPr>
      </w:r>
      <w:r>
        <w:rPr/>
        <w:t>职工的劳动关系给予补偿而产生的负债，同时计入当期损益。</w:t>
      </w:r>
    </w:p>
    <w:p>
      <w:pPr>
        <w:spacing w:line="240" w:lineRule="auto" w:before="2"/>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3.</w:t>
      </w:r>
      <w:r>
        <w:rPr/>
        <w:t>设定提存计划</w:t>
      </w:r>
    </w:p>
    <w:p>
      <w:pPr>
        <w:spacing w:line="240" w:lineRule="auto" w:before="5"/>
        <w:rPr>
          <w:rFonts w:ascii="宋体" w:hAnsi="宋体" w:cs="宋体" w:eastAsia="宋体" w:hint="default"/>
          <w:sz w:val="20"/>
          <w:szCs w:val="20"/>
        </w:rPr>
      </w:pPr>
    </w:p>
    <w:p>
      <w:pPr>
        <w:pStyle w:val="BodyText"/>
        <w:spacing w:line="367" w:lineRule="auto"/>
        <w:ind w:right="1130" w:firstLine="360"/>
        <w:jc w:val="both"/>
      </w:pPr>
      <w:r>
        <w:rPr>
          <w:spacing w:val="-2"/>
        </w:rPr>
        <w:t>本公司职工参加了由当地劳动和社会保障部门组织实施的社会基本养老保险。本公司以当地规定的社会基本养老保险缴</w:t>
      </w:r>
      <w:r>
        <w:rPr/>
        <w:t> </w:t>
      </w:r>
      <w:r>
        <w:rPr>
          <w:spacing w:val="-2"/>
        </w:rPr>
        <w:t>纳基数和比例，按月向当地社会基本养老保险经办机构缴纳养老保险费。职工退休后，当地劳动及社会保障部门有责任向已</w:t>
      </w:r>
      <w:r>
        <w:rPr>
          <w:spacing w:val="-66"/>
        </w:rPr>
        <w:t> </w:t>
      </w:r>
      <w:r>
        <w:rPr>
          <w:spacing w:val="-66"/>
        </w:rPr>
      </w:r>
      <w:r>
        <w:rPr>
          <w:spacing w:val="-2"/>
        </w:rPr>
        <w:t>退休员工支付社会基本养老金。本公司在职工提供服务的会计期间，将根据上述社保规定计算应缴纳的金额确认为负债，并</w:t>
      </w:r>
      <w:r>
        <w:rPr>
          <w:spacing w:val="-63"/>
        </w:rPr>
        <w:t> </w:t>
      </w:r>
      <w:r>
        <w:rPr>
          <w:spacing w:val="-63"/>
        </w:rPr>
      </w:r>
      <w:r>
        <w:rPr/>
        <w:t>计入当期损益或相关资产成本。</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（二十四）预计负债</w:t>
      </w:r>
    </w:p>
    <w:p>
      <w:pPr>
        <w:spacing w:line="240" w:lineRule="auto" w:before="0"/>
        <w:rPr>
          <w:rFonts w:ascii="宋体" w:hAnsi="宋体" w:cs="宋体" w:eastAsia="宋体" w:hint="default"/>
          <w:sz w:val="18"/>
          <w:szCs w:val="18"/>
        </w:rPr>
      </w:pPr>
    </w:p>
    <w:p>
      <w:pPr>
        <w:pStyle w:val="Heading4"/>
        <w:spacing w:line="240" w:lineRule="auto"/>
        <w:ind w:left="573"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4"/>
        </w:rPr>
        <w:t> </w:t>
      </w:r>
      <w:r>
        <w:rPr>
          <w:spacing w:val="-4"/>
        </w:rPr>
        <w:t>因对外提供担保、诉讼事项、产品质量保证、亏损合同等或有事项形成的义务成为本公司承担的现</w:t>
      </w:r>
    </w:p>
    <w:p>
      <w:pPr>
        <w:spacing w:after="0" w:line="240" w:lineRule="auto"/>
        <w:jc w:val="left"/>
        <w:sectPr>
          <w:pgSz w:w="11910" w:h="16840"/>
          <w:pgMar w:header="877" w:footer="980" w:top="1100" w:bottom="1160" w:left="980" w:right="0"/>
        </w:sectPr>
      </w:pPr>
    </w:p>
    <w:p>
      <w:pPr>
        <w:spacing w:line="240" w:lineRule="auto" w:before="4"/>
        <w:rPr>
          <w:rFonts w:ascii="宋体" w:hAnsi="宋体" w:cs="宋体" w:eastAsia="宋体" w:hint="default"/>
          <w:sz w:val="24"/>
          <w:szCs w:val="24"/>
        </w:rPr>
      </w:pPr>
    </w:p>
    <w:p>
      <w:pPr>
        <w:pStyle w:val="Heading4"/>
        <w:spacing w:line="307" w:lineRule="auto" w:before="36"/>
        <w:ind w:right="1126"/>
        <w:jc w:val="both"/>
      </w:pPr>
      <w:r>
        <w:rPr>
          <w:spacing w:val="-2"/>
        </w:rPr>
        <w:t>时义务，履行该义务很可能导致经济利益流出本公司，且该义务的金额能够可靠的计量时，本公司将该项</w:t>
      </w:r>
      <w:r>
        <w:rPr>
          <w:spacing w:val="-43"/>
        </w:rPr>
        <w:t> </w:t>
      </w:r>
      <w:r>
        <w:rPr>
          <w:spacing w:val="-43"/>
        </w:rPr>
      </w:r>
      <w:r>
        <w:rPr/>
        <w:t>义务确认为预计负债。</w:t>
      </w:r>
    </w:p>
    <w:p>
      <w:pPr>
        <w:pStyle w:val="Heading4"/>
        <w:spacing w:line="290" w:lineRule="auto" w:before="172"/>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spacing w:val="-4"/>
        </w:rPr>
        <w:t>本公司按照履行相关现时义务所需支出的最佳估计数对预计负债进行初始计量，并在资产负债表日</w:t>
      </w:r>
      <w:r>
        <w:rPr>
          <w:w w:val="100"/>
        </w:rPr>
        <w:t> </w:t>
      </w:r>
      <w:r>
        <w:rPr/>
        <w:t>对预计负债的账面价值进行复核。</w:t>
      </w:r>
    </w:p>
    <w:p>
      <w:pPr>
        <w:spacing w:line="240" w:lineRule="auto" w:before="7"/>
        <w:rPr>
          <w:rFonts w:ascii="宋体" w:hAnsi="宋体" w:cs="宋体" w:eastAsia="宋体" w:hint="default"/>
          <w:sz w:val="17"/>
          <w:szCs w:val="17"/>
        </w:rPr>
      </w:pPr>
    </w:p>
    <w:p>
      <w:pPr>
        <w:pStyle w:val="BodyText"/>
        <w:spacing w:line="240" w:lineRule="auto"/>
        <w:ind w:left="513" w:right="0"/>
        <w:jc w:val="left"/>
      </w:pPr>
      <w:r>
        <w:rPr/>
        <w:t>（二十五）股份支付</w:t>
      </w:r>
    </w:p>
    <w:p>
      <w:pPr>
        <w:spacing w:line="240" w:lineRule="auto" w:before="10"/>
        <w:rPr>
          <w:rFonts w:ascii="宋体" w:hAnsi="宋体" w:cs="宋体" w:eastAsia="宋体" w:hint="default"/>
          <w:sz w:val="18"/>
          <w:szCs w:val="18"/>
        </w:rPr>
      </w:pPr>
    </w:p>
    <w:p>
      <w:pPr>
        <w:pStyle w:val="Heading4"/>
        <w:spacing w:line="439" w:lineRule="auto"/>
        <w:ind w:left="573" w:right="5223"/>
        <w:jc w:val="left"/>
      </w:pPr>
      <w:r>
        <w:rPr>
          <w:rFonts w:ascii="Times New Roman" w:hAnsi="Times New Roman" w:cs="Times New Roman" w:eastAsia="Times New Roman" w:hint="default"/>
        </w:rPr>
        <w:t>1. </w:t>
      </w:r>
      <w:r>
        <w:rPr/>
        <w:t>股份支付的种类</w:t>
      </w:r>
      <w:r>
        <w:rPr>
          <w:w w:val="100"/>
        </w:rPr>
        <w:t> </w:t>
      </w:r>
      <w:r>
        <w:rPr>
          <w:spacing w:val="-2"/>
        </w:rPr>
        <w:t>包括以权益结算的股份支付和以现金结算的股份支付。</w:t>
      </w:r>
      <w:r>
        <w:rPr>
          <w:spacing w:val="-59"/>
        </w:rPr>
        <w:t> </w:t>
      </w:r>
      <w:r>
        <w:rPr>
          <w:spacing w:val="-59"/>
        </w:rPr>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权益工具公允价值的确定方法</w:t>
      </w:r>
    </w:p>
    <w:p>
      <w:pPr>
        <w:pStyle w:val="Heading4"/>
        <w:spacing w:line="240" w:lineRule="auto" w:before="32"/>
        <w:ind w:left="573" w:right="0"/>
        <w:jc w:val="left"/>
      </w:pPr>
      <w:r>
        <w:rPr/>
        <w:t>（</w:t>
      </w:r>
      <w:r>
        <w:rPr>
          <w:rFonts w:ascii="Times New Roman" w:hAnsi="Times New Roman" w:cs="Times New Roman" w:eastAsia="Times New Roman" w:hint="default"/>
        </w:rPr>
        <w:t>1</w:t>
      </w:r>
      <w:r>
        <w:rPr/>
        <w:t>）存在活跃市场的，按照活跃市场中的报价确定。</w:t>
      </w:r>
    </w:p>
    <w:p>
      <w:pPr>
        <w:spacing w:line="240" w:lineRule="auto" w:before="3"/>
        <w:rPr>
          <w:rFonts w:ascii="宋体" w:hAnsi="宋体" w:cs="宋体" w:eastAsia="宋体" w:hint="default"/>
          <w:sz w:val="17"/>
          <w:szCs w:val="17"/>
        </w:rPr>
      </w:pPr>
    </w:p>
    <w:p>
      <w:pPr>
        <w:pStyle w:val="Heading4"/>
        <w:spacing w:line="297" w:lineRule="auto"/>
        <w:ind w:right="0" w:firstLine="420"/>
        <w:jc w:val="left"/>
      </w:pPr>
      <w:r>
        <w:rPr/>
        <w:t>（</w:t>
      </w:r>
      <w:r>
        <w:rPr>
          <w:rFonts w:ascii="Times New Roman" w:hAnsi="Times New Roman" w:cs="Times New Roman" w:eastAsia="Times New Roman" w:hint="default"/>
        </w:rPr>
        <w:t>2</w:t>
      </w:r>
      <w:r>
        <w:rPr/>
        <w:t>）不存在活跃市场的，采用估值技术确定，包括参考熟悉情况并自愿交易的各方最近进行的市场</w:t>
      </w:r>
      <w:r>
        <w:rPr>
          <w:w w:val="100"/>
        </w:rPr>
        <w:t> </w:t>
      </w:r>
      <w:r>
        <w:rPr>
          <w:spacing w:val="-5"/>
        </w:rPr>
        <w:t>交易中使用的价格、参照实质上相同的其他金融工具的当前公允价值、现金流量折现法和期权定价模型等。</w:t>
      </w:r>
    </w:p>
    <w:p>
      <w:pPr>
        <w:spacing w:line="240" w:lineRule="auto" w:before="8"/>
        <w:rPr>
          <w:rFonts w:ascii="宋体" w:hAnsi="宋体" w:cs="宋体" w:eastAsia="宋体" w:hint="default"/>
          <w:sz w:val="14"/>
          <w:szCs w:val="14"/>
        </w:rPr>
      </w:pPr>
    </w:p>
    <w:p>
      <w:pPr>
        <w:pStyle w:val="Heading4"/>
        <w:spacing w:line="439" w:lineRule="auto"/>
        <w:ind w:left="573" w:right="501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确认可行权权益工具最佳估计的依据</w:t>
      </w:r>
      <w:r>
        <w:rPr>
          <w:w w:val="100"/>
        </w:rPr>
        <w:t> </w:t>
      </w:r>
      <w:r>
        <w:rPr>
          <w:spacing w:val="-2"/>
        </w:rPr>
        <w:t>根据最新取得的可行权职工数变动等后续信息进行估计。</w:t>
      </w:r>
      <w:r>
        <w:rPr>
          <w:spacing w:val="-55"/>
        </w:rPr>
        <w:t> </w:t>
      </w:r>
      <w:r>
        <w:rPr>
          <w:spacing w:val="-55"/>
        </w:rPr>
      </w: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实施、修改、终止股份支付计划的相关会计处理</w:t>
      </w:r>
    </w:p>
    <w:p>
      <w:pPr>
        <w:pStyle w:val="Heading4"/>
        <w:spacing w:line="240" w:lineRule="auto" w:before="22"/>
        <w:ind w:left="573" w:right="0"/>
        <w:jc w:val="left"/>
      </w:pPr>
      <w:r>
        <w:rPr/>
        <w:t>（</w:t>
      </w:r>
      <w:r>
        <w:rPr>
          <w:rFonts w:ascii="Times New Roman" w:hAnsi="Times New Roman" w:cs="Times New Roman" w:eastAsia="Times New Roman" w:hint="default"/>
        </w:rPr>
        <w:t>1</w:t>
      </w:r>
      <w:r>
        <w:rPr/>
        <w:t>）以权益结算的股份支付</w:t>
      </w:r>
    </w:p>
    <w:p>
      <w:pPr>
        <w:spacing w:line="240" w:lineRule="auto" w:before="6"/>
        <w:rPr>
          <w:rFonts w:ascii="宋体" w:hAnsi="宋体" w:cs="宋体" w:eastAsia="宋体" w:hint="default"/>
          <w:sz w:val="16"/>
          <w:szCs w:val="16"/>
        </w:rPr>
      </w:pPr>
    </w:p>
    <w:p>
      <w:pPr>
        <w:pStyle w:val="Heading4"/>
        <w:spacing w:line="307" w:lineRule="auto"/>
        <w:ind w:right="0" w:firstLine="420"/>
        <w:jc w:val="left"/>
      </w:pPr>
      <w:r>
        <w:rPr/>
        <w:t>授予后立即可行权的换取职工服务的以权益结算的股份支付，在授予日按照权益工具的公允价值计入</w:t>
      </w:r>
      <w:r>
        <w:rPr>
          <w:w w:val="100"/>
        </w:rPr>
        <w:t> </w:t>
      </w:r>
      <w:r>
        <w:rPr>
          <w:spacing w:val="-2"/>
        </w:rPr>
        <w:t>相关成本或费用，相应调整资本公积。完成等待期内的服务或达到规定业绩条件才可行权的换取职工服务</w:t>
      </w:r>
      <w:r>
        <w:rPr>
          <w:spacing w:val="-44"/>
        </w:rPr>
        <w:t> </w:t>
      </w:r>
      <w:r>
        <w:rPr>
          <w:spacing w:val="-44"/>
        </w:rPr>
      </w:r>
      <w:r>
        <w:rPr>
          <w:spacing w:val="-5"/>
        </w:rPr>
        <w:t>的以权益结算的股份支付，在等待期内的每个资产负债表日，以对可行权权益工具数量的最佳估计为基础，</w:t>
      </w:r>
      <w:r>
        <w:rPr>
          <w:spacing w:val="-6"/>
        </w:rPr>
        <w:t> </w:t>
      </w:r>
      <w:r>
        <w:rPr>
          <w:spacing w:val="-6"/>
        </w:rPr>
      </w:r>
      <w:r>
        <w:rPr/>
        <w:t>按权益工具授予日的公允价值，将当期取得的服务计入相关成本或费用，相应调整资本公积。</w:t>
      </w:r>
    </w:p>
    <w:p>
      <w:pPr>
        <w:pStyle w:val="Heading4"/>
        <w:spacing w:line="304" w:lineRule="auto" w:before="172"/>
        <w:ind w:right="1126" w:firstLine="420"/>
        <w:jc w:val="both"/>
      </w:pPr>
      <w:r>
        <w:rPr>
          <w:spacing w:val="-2"/>
        </w:rPr>
        <w:t>换取其他方服务的权益结算的股份支付，如果其他方服务的公允价值能够可靠计量的，按照其他方服</w:t>
      </w:r>
      <w:r>
        <w:rPr>
          <w:w w:val="100"/>
        </w:rPr>
        <w:t> </w:t>
      </w:r>
      <w:r>
        <w:rPr>
          <w:spacing w:val="-2"/>
        </w:rPr>
        <w:t>务在取得日的公允价值计量；如果其他方服务的公允价值不能可靠计量，但权益工具的公允价值能够可靠</w:t>
      </w:r>
      <w:r>
        <w:rPr>
          <w:spacing w:val="-44"/>
        </w:rPr>
        <w:t> </w:t>
      </w:r>
      <w:r>
        <w:rPr>
          <w:spacing w:val="-44"/>
        </w:rPr>
      </w:r>
      <w:r>
        <w:rPr/>
        <w:t>计量的，按照权益工具在服务取得日的公允价值计量，计入相关成本或费用，相应增加所有者权益。</w:t>
      </w:r>
    </w:p>
    <w:p>
      <w:pPr>
        <w:pStyle w:val="Heading4"/>
        <w:spacing w:line="516" w:lineRule="exact" w:before="17"/>
        <w:ind w:left="573" w:right="0"/>
        <w:jc w:val="left"/>
      </w:pPr>
      <w:r>
        <w:rPr/>
        <w:t>（</w:t>
      </w:r>
      <w:r>
        <w:rPr>
          <w:rFonts w:ascii="Times New Roman" w:hAnsi="Times New Roman" w:cs="Times New Roman" w:eastAsia="Times New Roman" w:hint="default"/>
        </w:rPr>
        <w:t>2</w:t>
      </w:r>
      <w:r>
        <w:rPr/>
        <w:t>）以现金结算的股份支付</w:t>
      </w:r>
      <w:r>
        <w:rPr>
          <w:w w:val="100"/>
        </w:rPr>
        <w:t> </w:t>
      </w:r>
      <w:r>
        <w:rPr>
          <w:spacing w:val="-2"/>
        </w:rPr>
        <w:t>授予后立即可行权的换取职工服务的以现金结算的股份支付，在授予日按本公司承担负债的公允价值</w:t>
      </w:r>
    </w:p>
    <w:p>
      <w:pPr>
        <w:pStyle w:val="Heading4"/>
        <w:spacing w:line="314" w:lineRule="auto" w:before="11"/>
        <w:ind w:right="1126"/>
        <w:jc w:val="both"/>
      </w:pPr>
      <w:r>
        <w:rPr>
          <w:spacing w:val="-2"/>
        </w:rPr>
        <w:t>计入相关成本或费用，相应增加负债。完成等待期内的服务或达到规定业绩条件才可行权的换取职工服务</w:t>
      </w:r>
      <w:r>
        <w:rPr>
          <w:spacing w:val="-44"/>
        </w:rPr>
        <w:t> </w:t>
      </w:r>
      <w:r>
        <w:rPr>
          <w:spacing w:val="-44"/>
        </w:rPr>
      </w:r>
      <w:r>
        <w:rPr>
          <w:spacing w:val="-2"/>
        </w:rPr>
        <w:t>的以现金结算的股份支付，在等待期内的每个资产负债表日，以对可行权情况的最佳估计为基础，按本公</w:t>
      </w:r>
      <w:r>
        <w:rPr>
          <w:spacing w:val="-45"/>
        </w:rPr>
        <w:t> </w:t>
      </w:r>
      <w:r>
        <w:rPr>
          <w:spacing w:val="-45"/>
        </w:rPr>
      </w:r>
      <w:r>
        <w:rPr/>
        <w:t>司承担负债的公允价值，将当期取得的服务计入相关成本或费用和相应的负债。</w:t>
      </w:r>
    </w:p>
    <w:p>
      <w:pPr>
        <w:pStyle w:val="Heading4"/>
        <w:spacing w:line="516" w:lineRule="exact" w:before="8"/>
        <w:ind w:left="573" w:right="0"/>
        <w:jc w:val="left"/>
      </w:pPr>
      <w:r>
        <w:rPr/>
        <w:t>（</w:t>
      </w:r>
      <w:r>
        <w:rPr>
          <w:rFonts w:ascii="Times New Roman" w:hAnsi="Times New Roman" w:cs="Times New Roman" w:eastAsia="Times New Roman" w:hint="default"/>
        </w:rPr>
        <w:t>3</w:t>
      </w:r>
      <w:r>
        <w:rPr/>
        <w:t>）修改、终止股份支付计划</w:t>
      </w:r>
      <w:r>
        <w:rPr>
          <w:w w:val="100"/>
        </w:rPr>
        <w:t> </w:t>
      </w:r>
      <w:r>
        <w:rPr>
          <w:spacing w:val="-2"/>
        </w:rPr>
        <w:t>如果修改增加了所授予的权益工具的公允价值，本公司按照权益工具公允价值的增加相应地确认取得</w:t>
      </w:r>
    </w:p>
    <w:p>
      <w:pPr>
        <w:pStyle w:val="Heading4"/>
        <w:spacing w:line="314" w:lineRule="auto" w:before="11"/>
        <w:ind w:right="1126"/>
        <w:jc w:val="both"/>
      </w:pPr>
      <w:r>
        <w:rPr>
          <w:spacing w:val="-2"/>
        </w:rPr>
        <w:t>服务的增加；如果修改增加了所授予的权益工具的数量，本公司将增加的权益工具的公允价值相应地确认</w:t>
      </w:r>
      <w:r>
        <w:rPr>
          <w:spacing w:val="-43"/>
        </w:rPr>
        <w:t> </w:t>
      </w:r>
      <w:r>
        <w:rPr>
          <w:spacing w:val="-43"/>
        </w:rPr>
      </w:r>
      <w:r>
        <w:rPr>
          <w:spacing w:val="-2"/>
        </w:rPr>
        <w:t>为取得服务的增加；如果本公司按照有利于职工的方式修改可行权条件，公司在处理可行权条件时，考虑</w:t>
      </w:r>
    </w:p>
    <w:p>
      <w:pPr>
        <w:spacing w:after="0" w:line="314" w:lineRule="auto"/>
        <w:jc w:val="both"/>
        <w:sectPr>
          <w:pgSz w:w="11910" w:h="16840"/>
          <w:pgMar w:header="877" w:footer="980" w:top="1100" w:bottom="1160" w:left="980" w:right="0"/>
        </w:sectPr>
      </w:pPr>
    </w:p>
    <w:p>
      <w:pPr>
        <w:spacing w:line="240" w:lineRule="auto" w:before="1"/>
        <w:rPr>
          <w:rFonts w:ascii="宋体" w:hAnsi="宋体" w:cs="宋体" w:eastAsia="宋体" w:hint="default"/>
          <w:sz w:val="25"/>
          <w:szCs w:val="25"/>
        </w:rPr>
      </w:pPr>
    </w:p>
    <w:p>
      <w:pPr>
        <w:pStyle w:val="Heading4"/>
        <w:spacing w:line="240" w:lineRule="auto" w:before="36"/>
        <w:ind w:right="0"/>
        <w:jc w:val="both"/>
      </w:pPr>
      <w:r>
        <w:rPr/>
        <w:t>修改后的可行权条件。</w:t>
      </w:r>
    </w:p>
    <w:p>
      <w:pPr>
        <w:spacing w:line="240" w:lineRule="auto" w:before="6"/>
        <w:rPr>
          <w:rFonts w:ascii="宋体" w:hAnsi="宋体" w:cs="宋体" w:eastAsia="宋体" w:hint="default"/>
          <w:sz w:val="18"/>
          <w:szCs w:val="18"/>
        </w:rPr>
      </w:pPr>
    </w:p>
    <w:p>
      <w:pPr>
        <w:pStyle w:val="Heading4"/>
        <w:spacing w:line="314" w:lineRule="auto"/>
        <w:ind w:right="1126" w:firstLine="420"/>
        <w:jc w:val="both"/>
      </w:pPr>
      <w:r>
        <w:rPr>
          <w:spacing w:val="-2"/>
        </w:rPr>
        <w:t>如果修改减少了授予的权益工具的公允价值，本公司继续以权益工具在授予日的公允价值为基础，确</w:t>
      </w:r>
      <w:r>
        <w:rPr>
          <w:w w:val="100"/>
        </w:rPr>
        <w:t> </w:t>
      </w:r>
      <w:r>
        <w:rPr>
          <w:spacing w:val="-2"/>
        </w:rPr>
        <w:t>认取得服务的金额，而不考虑权益工具公允价值的减少；如果修改减少了授予的权益工具的数量，本公司</w:t>
      </w:r>
      <w:r>
        <w:rPr>
          <w:spacing w:val="-44"/>
        </w:rPr>
        <w:t> </w:t>
      </w:r>
      <w:r>
        <w:rPr>
          <w:spacing w:val="-44"/>
        </w:rPr>
      </w:r>
      <w:r>
        <w:rPr>
          <w:spacing w:val="-2"/>
        </w:rPr>
        <w:t>将减少部分作为已授予的权益工具的取消来进行处理；如果以不利于职工的方式修改了可行权条件，在处</w:t>
      </w:r>
      <w:r>
        <w:rPr>
          <w:spacing w:val="-43"/>
        </w:rPr>
        <w:t> </w:t>
      </w:r>
      <w:r>
        <w:rPr>
          <w:spacing w:val="-43"/>
        </w:rPr>
      </w:r>
      <w:r>
        <w:rPr/>
        <w:t>理可行权条件时，不考虑修改后的可行权条件。</w:t>
      </w:r>
    </w:p>
    <w:p>
      <w:pPr>
        <w:pStyle w:val="Heading4"/>
        <w:spacing w:line="314" w:lineRule="auto" w:before="176"/>
        <w:ind w:right="1126" w:firstLine="420"/>
        <w:jc w:val="both"/>
      </w:pPr>
      <w:r>
        <w:rPr>
          <w:spacing w:val="-2"/>
        </w:rPr>
        <w:t>如果本公司在等待期内取消了所授予的权益工具或结算了所授予的权益工具（因未满足可行权条件而</w:t>
      </w:r>
      <w:r>
        <w:rPr>
          <w:w w:val="100"/>
        </w:rPr>
        <w:t> </w:t>
      </w:r>
      <w:r>
        <w:rPr/>
        <w:t>被取消的除外），则将取消或结算作为加速可行权处理，立即确认原本在剩余等待期内确认的金额。</w:t>
      </w:r>
    </w:p>
    <w:p>
      <w:pPr>
        <w:spacing w:line="240" w:lineRule="auto" w:before="2"/>
        <w:rPr>
          <w:rFonts w:ascii="宋体" w:hAnsi="宋体" w:cs="宋体" w:eastAsia="宋体" w:hint="default"/>
          <w:sz w:val="16"/>
          <w:szCs w:val="16"/>
        </w:rPr>
      </w:pPr>
    </w:p>
    <w:p>
      <w:pPr>
        <w:pStyle w:val="BodyText"/>
        <w:spacing w:line="240" w:lineRule="auto"/>
        <w:ind w:left="513" w:right="0"/>
        <w:jc w:val="left"/>
      </w:pPr>
      <w:r>
        <w:rPr/>
        <w:t>（二十六）收入</w:t>
      </w:r>
    </w:p>
    <w:p>
      <w:pPr>
        <w:pStyle w:val="Heading4"/>
        <w:spacing w:line="510" w:lineRule="atLeast" w:before="26"/>
        <w:ind w:left="573" w:right="11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销售商品</w:t>
      </w:r>
      <w:r>
        <w:rPr>
          <w:w w:val="100"/>
        </w:rPr>
        <w:t> </w:t>
      </w:r>
      <w:r>
        <w:rPr/>
        <w:t>销售商品收入在同时满足下列条件时予以确认：（</w:t>
      </w:r>
      <w:r>
        <w:rPr>
          <w:rFonts w:ascii="Times New Roman" w:hAnsi="Times New Roman" w:cs="Times New Roman" w:eastAsia="Times New Roman" w:hint="default"/>
        </w:rPr>
        <w:t>1</w:t>
      </w:r>
      <w:r>
        <w:rPr/>
        <w:t>）将商品所有权上的主要风险和报酬转移给购货</w:t>
      </w:r>
    </w:p>
    <w:p>
      <w:pPr>
        <w:pStyle w:val="Heading4"/>
        <w:spacing w:line="297" w:lineRule="auto" w:before="69"/>
        <w:ind w:right="1130"/>
        <w:jc w:val="both"/>
      </w:pPr>
      <w:r>
        <w:rPr>
          <w:spacing w:val="-2"/>
        </w:rPr>
        <w:t>方；（</w:t>
      </w:r>
      <w:r>
        <w:rPr>
          <w:rFonts w:ascii="Times New Roman" w:hAnsi="Times New Roman" w:cs="Times New Roman" w:eastAsia="Times New Roman" w:hint="default"/>
          <w:spacing w:val="-2"/>
        </w:rPr>
        <w:t>2</w:t>
      </w:r>
      <w:r>
        <w:rPr>
          <w:spacing w:val="-2"/>
        </w:rPr>
        <w:t>）不再保留通常与所有权相联系的继续管理权，也不再对已售出的商品实施有效控制；（</w:t>
      </w:r>
      <w:r>
        <w:rPr>
          <w:rFonts w:ascii="Times New Roman" w:hAnsi="Times New Roman" w:cs="Times New Roman" w:eastAsia="Times New Roman" w:hint="default"/>
          <w:spacing w:val="-2"/>
        </w:rPr>
        <w:t>3</w:t>
      </w:r>
      <w:r>
        <w:rPr>
          <w:spacing w:val="-2"/>
        </w:rPr>
        <w:t>）收入</w:t>
      </w:r>
      <w:r>
        <w:rPr>
          <w:spacing w:val="-47"/>
        </w:rPr>
        <w:t> </w:t>
      </w:r>
      <w:r>
        <w:rPr>
          <w:spacing w:val="-47"/>
        </w:rPr>
      </w:r>
      <w:r>
        <w:rPr/>
        <w:t>的金额能够可靠地计量；（</w:t>
      </w:r>
      <w:r>
        <w:rPr>
          <w:rFonts w:ascii="Times New Roman" w:hAnsi="Times New Roman" w:cs="Times New Roman" w:eastAsia="Times New Roman" w:hint="default"/>
        </w:rPr>
        <w:t>4</w:t>
      </w:r>
      <w:r>
        <w:rPr/>
        <w:t>）相关的经济利益很可能流入；（</w:t>
      </w:r>
      <w:r>
        <w:rPr>
          <w:rFonts w:ascii="Times New Roman" w:hAnsi="Times New Roman" w:cs="Times New Roman" w:eastAsia="Times New Roman" w:hint="default"/>
        </w:rPr>
        <w:t>5</w:t>
      </w:r>
      <w:r>
        <w:rPr/>
        <w:t>）</w:t>
      </w:r>
      <w:r>
        <w:rPr>
          <w:spacing w:val="77"/>
        </w:rPr>
        <w:t> </w:t>
      </w:r>
      <w:r>
        <w:rPr/>
        <w:t>相关的已发生或将发生的成本能够可</w:t>
      </w:r>
      <w:r>
        <w:rPr>
          <w:spacing w:val="-99"/>
        </w:rPr>
        <w:t> </w:t>
      </w:r>
      <w:r>
        <w:rPr>
          <w:spacing w:val="-99"/>
        </w:rPr>
      </w:r>
      <w:r>
        <w:rPr/>
        <w:t>靠地计量。</w:t>
      </w:r>
    </w:p>
    <w:p>
      <w:pPr>
        <w:spacing w:line="240" w:lineRule="auto" w:before="3"/>
        <w:rPr>
          <w:rFonts w:ascii="宋体" w:hAnsi="宋体" w:cs="宋体" w:eastAsia="宋体" w:hint="default"/>
          <w:sz w:val="17"/>
          <w:szCs w:val="17"/>
        </w:rPr>
      </w:pPr>
    </w:p>
    <w:p>
      <w:pPr>
        <w:pStyle w:val="BodyText"/>
        <w:spacing w:line="367" w:lineRule="auto"/>
        <w:ind w:right="1130" w:firstLine="360"/>
        <w:jc w:val="both"/>
      </w:pPr>
      <w:r>
        <w:rPr>
          <w:spacing w:val="-2"/>
        </w:rPr>
        <w:t>公司图书发行收入按照销售渠道的不同，主要分为系统销售、经销、政府采购（含管配、职教、农村书屋）和图书推广</w:t>
      </w:r>
      <w:r>
        <w:rPr/>
        <w:t> </w:t>
      </w:r>
      <w:r>
        <w:rPr>
          <w:spacing w:val="-2"/>
        </w:rPr>
        <w:t>四类，其中系统销售、政府采购、部分经销图书无销售退回条件，发出商品后已将商品所有权上的主要风险或报酬转移给购</w:t>
      </w:r>
      <w:r>
        <w:rPr>
          <w:spacing w:val="-64"/>
        </w:rPr>
        <w:t> </w:t>
      </w:r>
      <w:r>
        <w:rPr>
          <w:spacing w:val="-64"/>
        </w:rPr>
      </w:r>
      <w:r>
        <w:rPr>
          <w:spacing w:val="-2"/>
        </w:rPr>
        <w:t>货方，不再对该商品实施继续管理权和实际控制权，相关的收入已经取得或取得了收款的凭据，且与销售该商品有关的成本</w:t>
      </w:r>
      <w:r>
        <w:rPr>
          <w:spacing w:val="-63"/>
        </w:rPr>
        <w:t> </w:t>
      </w:r>
      <w:r>
        <w:rPr>
          <w:spacing w:val="-63"/>
        </w:rPr>
      </w:r>
      <w:r>
        <w:rPr>
          <w:spacing w:val="-2"/>
        </w:rPr>
        <w:t>能够可靠地计量时，确认商品销售收入的实现。经销图书中合同约定附有销售退回条件的部分，退货期满时确认销售收入实</w:t>
      </w:r>
      <w:r>
        <w:rPr>
          <w:spacing w:val="-63"/>
        </w:rPr>
        <w:t> </w:t>
      </w:r>
      <w:r>
        <w:rPr>
          <w:spacing w:val="-63"/>
        </w:rPr>
      </w:r>
      <w:r>
        <w:rPr/>
        <w:t>现。</w:t>
      </w:r>
    </w:p>
    <w:p>
      <w:pPr>
        <w:spacing w:line="240" w:lineRule="auto" w:before="2"/>
        <w:rPr>
          <w:rFonts w:ascii="宋体" w:hAnsi="宋体" w:cs="宋体" w:eastAsia="宋体" w:hint="default"/>
          <w:sz w:val="14"/>
          <w:szCs w:val="14"/>
        </w:rPr>
      </w:pPr>
    </w:p>
    <w:p>
      <w:pPr>
        <w:pStyle w:val="BodyText"/>
        <w:spacing w:line="367" w:lineRule="auto"/>
        <w:ind w:right="1130" w:firstLine="360"/>
        <w:jc w:val="both"/>
      </w:pPr>
      <w:r>
        <w:rPr>
          <w:spacing w:val="-2"/>
        </w:rPr>
        <w:t>图书推广系公司与出版社合作，公司将策划好的图书交出版社出版发行，公司为出版发行的图书开拓市场，出版社将图</w:t>
      </w:r>
      <w:r>
        <w:rPr/>
        <w:t> </w:t>
      </w:r>
      <w:r>
        <w:rPr>
          <w:spacing w:val="-2"/>
        </w:rPr>
        <w:t>书销售收入扣除相应的印制成本和出版社的管理费用后的剩余部分支付给公司，公司在与出版社结算开票时确认为图书推广</w:t>
      </w:r>
      <w:r>
        <w:rPr>
          <w:spacing w:val="-64"/>
        </w:rPr>
        <w:t> </w:t>
      </w:r>
      <w:r>
        <w:rPr>
          <w:spacing w:val="-64"/>
        </w:rPr>
      </w:r>
      <w:r>
        <w:rPr/>
        <w:t>收入。</w:t>
      </w:r>
    </w:p>
    <w:p>
      <w:pPr>
        <w:spacing w:line="240" w:lineRule="auto" w:before="2"/>
        <w:rPr>
          <w:rFonts w:ascii="宋体" w:hAnsi="宋体" w:cs="宋体" w:eastAsia="宋体" w:hint="default"/>
          <w:sz w:val="14"/>
          <w:szCs w:val="14"/>
        </w:rPr>
      </w:pPr>
    </w:p>
    <w:p>
      <w:pPr>
        <w:pStyle w:val="BodyText"/>
        <w:spacing w:line="367" w:lineRule="auto"/>
        <w:ind w:right="1131" w:firstLine="360"/>
        <w:jc w:val="both"/>
      </w:pPr>
      <w:r>
        <w:rPr>
          <w:spacing w:val="-2"/>
        </w:rPr>
        <w:t>公司版税收入是指公司向出版社提供已编辑完成的文稿及设计图片等向出版社收取的费用，通常在图书出版后与出版社</w:t>
      </w:r>
      <w:r>
        <w:rPr/>
        <w:t> 结算确认收入。</w:t>
      </w:r>
    </w:p>
    <w:p>
      <w:pPr>
        <w:pStyle w:val="Heading4"/>
        <w:spacing w:line="240" w:lineRule="auto" w:before="150"/>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提供劳务</w:t>
      </w:r>
    </w:p>
    <w:p>
      <w:pPr>
        <w:spacing w:line="240" w:lineRule="auto" w:before="12"/>
        <w:rPr>
          <w:rFonts w:ascii="宋体" w:hAnsi="宋体" w:cs="宋体" w:eastAsia="宋体" w:hint="default"/>
          <w:sz w:val="15"/>
          <w:szCs w:val="15"/>
        </w:rPr>
      </w:pPr>
    </w:p>
    <w:p>
      <w:pPr>
        <w:pStyle w:val="Heading4"/>
        <w:spacing w:line="297" w:lineRule="auto"/>
        <w:ind w:right="1105" w:firstLine="420"/>
        <w:jc w:val="both"/>
      </w:pPr>
      <w:r>
        <w:rPr>
          <w:spacing w:val="-2"/>
        </w:rPr>
        <w:t>提供劳务交易的结果在资产负债表日能够可靠估计的（同时满足收入的金额能够可靠地计量、相关经</w:t>
      </w:r>
      <w:r>
        <w:rPr>
          <w:w w:val="100"/>
        </w:rPr>
        <w:t> </w:t>
      </w:r>
      <w:r>
        <w:rPr>
          <w:spacing w:val="-2"/>
        </w:rPr>
        <w:t>济利益很可能流入、交易的完工进度能够可靠地确定、交易中已发生和将发生的成本能够可靠地计量），</w:t>
      </w:r>
      <w:r>
        <w:rPr>
          <w:spacing w:val="-21"/>
        </w:rPr>
        <w:t> </w:t>
      </w:r>
      <w:r>
        <w:rPr>
          <w:spacing w:val="-21"/>
        </w:rPr>
      </w:r>
      <w:r>
        <w:rPr>
          <w:spacing w:val="-2"/>
        </w:rPr>
        <w:t>采用完工百分比法确认提供劳务的收入，并按已经发生的成本占估计总成本的比例确定提供劳务交易的完</w:t>
      </w:r>
      <w:r>
        <w:rPr>
          <w:spacing w:val="-43"/>
        </w:rPr>
        <w:t> </w:t>
      </w:r>
      <w:r>
        <w:rPr>
          <w:spacing w:val="-43"/>
        </w:rPr>
      </w:r>
      <w:r>
        <w:rPr>
          <w:spacing w:val="-2"/>
        </w:rPr>
        <w:t>工进度。提供劳务交易的结果在资产负债表日不能够可靠估计的，若已经发生的劳务成本预计能够得到补</w:t>
      </w:r>
      <w:r>
        <w:rPr>
          <w:spacing w:val="-43"/>
        </w:rPr>
        <w:t> </w:t>
      </w:r>
      <w:r>
        <w:rPr>
          <w:spacing w:val="-43"/>
        </w:rPr>
      </w:r>
      <w:r>
        <w:rPr>
          <w:spacing w:val="-2"/>
        </w:rPr>
        <w:t>偿，按已经发生的劳务成本金额确认提供劳务收入，并按相同金额结转劳务成本；若已经发生的劳务成本</w:t>
      </w:r>
      <w:r>
        <w:rPr>
          <w:spacing w:val="-44"/>
        </w:rPr>
        <w:t> </w:t>
      </w:r>
      <w:r>
        <w:rPr>
          <w:spacing w:val="-44"/>
        </w:rPr>
      </w:r>
      <w:r>
        <w:rPr/>
        <w:t>预计不能够得到补偿，将已经发生的劳务成本计入当期损益，不确认劳务收入。</w:t>
      </w:r>
    </w:p>
    <w:p>
      <w:pPr>
        <w:pStyle w:val="Heading4"/>
        <w:spacing w:line="496" w:lineRule="exact" w:before="20"/>
        <w:ind w:left="573" w:right="0"/>
        <w:jc w:val="left"/>
      </w:pPr>
      <w:r>
        <w:rPr>
          <w:rFonts w:ascii="Times New Roman" w:hAnsi="Times New Roman" w:cs="Times New Roman" w:eastAsia="Times New Roman" w:hint="default"/>
        </w:rPr>
        <w:t>3. </w:t>
      </w:r>
      <w:r>
        <w:rPr/>
        <w:t>让渡资产使用权</w:t>
      </w:r>
      <w:r>
        <w:rPr>
          <w:w w:val="100"/>
        </w:rPr>
        <w:t> </w:t>
      </w:r>
      <w:r>
        <w:rPr>
          <w:spacing w:val="-2"/>
        </w:rPr>
        <w:t>让渡资产使用权在同时满足相关的经济利益很可能流入、收入金额能够可靠计量时，确认让渡资产使</w:t>
      </w:r>
    </w:p>
    <w:p>
      <w:pPr>
        <w:pStyle w:val="Heading4"/>
        <w:spacing w:line="297" w:lineRule="auto"/>
        <w:ind w:right="1126"/>
        <w:jc w:val="both"/>
      </w:pPr>
      <w:r>
        <w:rPr>
          <w:spacing w:val="-2"/>
        </w:rPr>
        <w:t>用权的收入。利息收入按照他人使用本公司货币资金的时间和实际利率计算确定；使用费收入按有关合同</w:t>
      </w:r>
      <w:r>
        <w:rPr>
          <w:spacing w:val="-43"/>
        </w:rPr>
        <w:t> </w:t>
      </w:r>
      <w:r>
        <w:rPr>
          <w:spacing w:val="-43"/>
        </w:rPr>
      </w:r>
      <w:r>
        <w:rPr/>
        <w:t>或协议约定的收费时间和方法计算确定。</w:t>
      </w:r>
    </w:p>
    <w:p>
      <w:pPr>
        <w:spacing w:after="0" w:line="297" w:lineRule="auto"/>
        <w:jc w:val="both"/>
        <w:sectPr>
          <w:pgSz w:w="11910" w:h="16840"/>
          <w:pgMar w:header="877" w:footer="980" w:top="1100" w:bottom="1160" w:left="980" w:right="0"/>
        </w:sectPr>
      </w:pPr>
    </w:p>
    <w:p>
      <w:pPr>
        <w:spacing w:line="240" w:lineRule="auto" w:before="2"/>
        <w:rPr>
          <w:rFonts w:ascii="宋体" w:hAnsi="宋体" w:cs="宋体" w:eastAsia="宋体" w:hint="default"/>
          <w:sz w:val="27"/>
          <w:szCs w:val="27"/>
        </w:rPr>
      </w:pPr>
    </w:p>
    <w:p>
      <w:pPr>
        <w:pStyle w:val="BodyText"/>
        <w:spacing w:line="240" w:lineRule="auto" w:before="44"/>
        <w:ind w:left="513" w:right="0"/>
        <w:jc w:val="left"/>
      </w:pPr>
      <w:r>
        <w:rPr>
          <w:rFonts w:ascii="Times New Roman" w:hAnsi="Times New Roman" w:cs="Times New Roman" w:eastAsia="Times New Roman" w:hint="default"/>
        </w:rPr>
        <w:t>4.</w:t>
      </w:r>
      <w:r>
        <w:rPr/>
        <w:t>游戏收入的确认</w:t>
      </w:r>
    </w:p>
    <w:p>
      <w:pPr>
        <w:spacing w:line="240" w:lineRule="auto" w:before="10"/>
        <w:rPr>
          <w:rFonts w:ascii="宋体" w:hAnsi="宋体" w:cs="宋体" w:eastAsia="宋体" w:hint="default"/>
          <w:sz w:val="17"/>
          <w:szCs w:val="17"/>
        </w:rPr>
      </w:pPr>
    </w:p>
    <w:p>
      <w:pPr>
        <w:pStyle w:val="Heading4"/>
        <w:spacing w:line="314" w:lineRule="auto"/>
        <w:ind w:right="0" w:firstLine="420"/>
        <w:jc w:val="left"/>
      </w:pPr>
      <w:r>
        <w:rPr/>
        <w:t>公司游戏产品主要采用按虚拟道具收费模式。虚拟道具收费模式是指游戏为玩家提供网络游戏的免费</w:t>
      </w:r>
      <w:r>
        <w:rPr>
          <w:w w:val="100"/>
        </w:rPr>
        <w:t> </w:t>
      </w:r>
      <w:r>
        <w:rPr>
          <w:spacing w:val="-5"/>
        </w:rPr>
        <w:t>下载和免费游戏娱乐体验，而游戏的收益则来自于游戏内虚拟道具的销售。游戏玩家注册一个游戏账户后， </w:t>
      </w:r>
      <w:r>
        <w:rPr>
          <w:spacing w:val="-5"/>
        </w:rPr>
      </w:r>
      <w:r>
        <w:rPr/>
        <w:t>即可参与游戏而无须支付任何费用，若玩家希望进一步加强游戏体验，则需付费购买游戏中的虚拟道具。</w:t>
      </w:r>
      <w:r>
        <w:rPr>
          <w:w w:val="100"/>
        </w:rPr>
        <w:t> </w:t>
      </w:r>
      <w:r>
        <w:rPr>
          <w:spacing w:val="-2"/>
        </w:rPr>
        <w:t>公司的运营模式分为自主运营、与游戏运营商合作运营（包括：联合运营、授权运营、代理运营）及受托</w:t>
      </w:r>
      <w:r>
        <w:rPr>
          <w:spacing w:val="-42"/>
        </w:rPr>
        <w:t> </w:t>
      </w:r>
      <w:r>
        <w:rPr>
          <w:spacing w:val="-42"/>
        </w:rPr>
      </w:r>
      <w:r>
        <w:rPr/>
        <w:t>开发游戏业务。</w:t>
      </w:r>
    </w:p>
    <w:p>
      <w:pPr>
        <w:pStyle w:val="Heading4"/>
        <w:spacing w:line="240" w:lineRule="auto" w:before="176"/>
        <w:ind w:left="573" w:right="0"/>
        <w:jc w:val="left"/>
      </w:pPr>
      <w:r>
        <w:rPr/>
        <w:t>（</w:t>
      </w:r>
      <w:r>
        <w:rPr>
          <w:rFonts w:ascii="Times New Roman" w:hAnsi="Times New Roman" w:cs="Times New Roman" w:eastAsia="Times New Roman" w:hint="default"/>
        </w:rPr>
        <w:t>1</w:t>
      </w:r>
      <w:r>
        <w:rPr/>
        <w:t>）自主运营模式收入确认</w:t>
      </w:r>
    </w:p>
    <w:p>
      <w:pPr>
        <w:spacing w:line="240" w:lineRule="auto" w:before="7"/>
        <w:rPr>
          <w:rFonts w:ascii="宋体" w:hAnsi="宋体" w:cs="宋体" w:eastAsia="宋体" w:hint="default"/>
          <w:sz w:val="16"/>
          <w:szCs w:val="16"/>
        </w:rPr>
      </w:pPr>
    </w:p>
    <w:p>
      <w:pPr>
        <w:pStyle w:val="BodyText"/>
        <w:spacing w:line="240" w:lineRule="auto" w:before="44"/>
        <w:ind w:left="513" w:right="0"/>
        <w:jc w:val="left"/>
      </w:pPr>
      <w:r>
        <w:rPr/>
        <w:t>公司自主运营模式是通过将自主研发或独家代理的游戏推广获得自有用户，公司负责游戏全部运营环节的一种运营模</w:t>
      </w:r>
    </w:p>
    <w:p>
      <w:pPr>
        <w:pStyle w:val="BodyText"/>
        <w:spacing w:line="240" w:lineRule="auto" w:before="124"/>
        <w:ind w:right="0"/>
        <w:jc w:val="left"/>
      </w:pPr>
      <w:r>
        <w:rPr/>
        <w:t>式。</w:t>
      </w:r>
    </w:p>
    <w:p>
      <w:pPr>
        <w:spacing w:line="240" w:lineRule="auto" w:before="0"/>
        <w:rPr>
          <w:rFonts w:ascii="宋体" w:hAnsi="宋体" w:cs="宋体" w:eastAsia="宋体" w:hint="default"/>
          <w:sz w:val="18"/>
          <w:szCs w:val="18"/>
        </w:rPr>
      </w:pPr>
    </w:p>
    <w:p>
      <w:pPr>
        <w:pStyle w:val="BodyText"/>
        <w:spacing w:line="367" w:lineRule="auto" w:before="44"/>
        <w:ind w:right="1129" w:firstLine="360"/>
        <w:jc w:val="both"/>
      </w:pPr>
      <w:r>
        <w:rPr>
          <w:spacing w:val="-2"/>
        </w:rPr>
        <w:t>在自主运营模式下，游戏玩家直接通过公司官方网站注册游戏账号，直接通过公司所提供的充值渠道进行充值而获得游</w:t>
      </w:r>
      <w:r>
        <w:rPr/>
        <w:t> </w:t>
      </w:r>
      <w:r>
        <w:rPr>
          <w:spacing w:val="-2"/>
        </w:rPr>
        <w:t>戏内的虚拟货币。公司既可以利用自己官方网站的影响力进行游戏推广，也可以通过其他方式进行推广，推广所获得的游戏</w:t>
      </w:r>
      <w:r>
        <w:rPr>
          <w:spacing w:val="-62"/>
        </w:rPr>
        <w:t> </w:t>
      </w:r>
      <w:r>
        <w:rPr>
          <w:spacing w:val="-62"/>
        </w:rPr>
      </w:r>
      <w:r>
        <w:rPr>
          <w:spacing w:val="-2"/>
        </w:rPr>
        <w:t>玩家均直接在公司自有平台注册账号并登录游戏，无需通过游戏推广服务商的账号登录游戏。玩家在进行游戏时，直接通过</w:t>
      </w:r>
      <w:r>
        <w:rPr>
          <w:spacing w:val="-66"/>
        </w:rPr>
        <w:t> </w:t>
      </w:r>
      <w:r>
        <w:rPr>
          <w:spacing w:val="-66"/>
        </w:rPr>
      </w:r>
      <w:r>
        <w:rPr/>
        <w:t>公司所提供的充值渠道进行充值获得游戏内的虚拟货币，公司在游戏玩家实际充值并消费时确认为营业收入。</w:t>
      </w:r>
    </w:p>
    <w:p>
      <w:pPr>
        <w:pStyle w:val="Heading4"/>
        <w:spacing w:line="240" w:lineRule="auto" w:before="150"/>
        <w:ind w:left="573" w:right="0"/>
        <w:jc w:val="left"/>
      </w:pPr>
      <w:r>
        <w:rPr/>
        <w:t>（</w:t>
      </w:r>
      <w:r>
        <w:rPr>
          <w:rFonts w:ascii="Times New Roman" w:hAnsi="Times New Roman" w:cs="Times New Roman" w:eastAsia="Times New Roman" w:hint="default"/>
        </w:rPr>
        <w:t>2</w:t>
      </w:r>
      <w:r>
        <w:rPr/>
        <w:t>）联合运营模式收入确认</w:t>
      </w:r>
    </w:p>
    <w:p>
      <w:pPr>
        <w:spacing w:line="240" w:lineRule="auto" w:before="12"/>
        <w:rPr>
          <w:rFonts w:ascii="宋体" w:hAnsi="宋体" w:cs="宋体" w:eastAsia="宋体" w:hint="default"/>
          <w:sz w:val="19"/>
          <w:szCs w:val="19"/>
        </w:rPr>
      </w:pPr>
    </w:p>
    <w:p>
      <w:pPr>
        <w:pStyle w:val="BodyText"/>
        <w:spacing w:line="367" w:lineRule="auto"/>
        <w:ind w:right="0" w:firstLine="360"/>
        <w:jc w:val="left"/>
      </w:pPr>
      <w:r>
        <w:rPr>
          <w:spacing w:val="-2"/>
        </w:rPr>
        <w:t>联合运营是指公司将自主开发的网络游戏或公司独家代理的网络游戏通过授权给多个游戏运营商运营，不同的运营商针</w:t>
      </w:r>
      <w:r>
        <w:rPr/>
        <w:t> </w:t>
      </w:r>
      <w:r>
        <w:rPr>
          <w:spacing w:val="-2"/>
        </w:rPr>
        <w:t>对各自发展的用户采用独立的用户管理系统或支付系统，联合运营商与版权拥有方之间分享游戏运营收益。一般而言联合运</w:t>
      </w:r>
      <w:r>
        <w:rPr>
          <w:spacing w:val="-64"/>
        </w:rPr>
        <w:t> </w:t>
      </w:r>
      <w:r>
        <w:rPr>
          <w:spacing w:val="-64"/>
        </w:rPr>
      </w:r>
      <w:r>
        <w:rPr>
          <w:spacing w:val="-4"/>
        </w:rPr>
        <w:t>营商不需要向版权拥有方支付初始授权金，只需要按照协议约定的分成比例支付运营收入分成。具体的合作模式由双方协商，</w:t>
      </w:r>
      <w:r>
        <w:rPr>
          <w:spacing w:val="-43"/>
        </w:rPr>
        <w:t> </w:t>
      </w:r>
      <w:r>
        <w:rPr>
          <w:spacing w:val="-43"/>
        </w:rPr>
      </w:r>
      <w:r>
        <w:rPr/>
        <w:t>一般由游戏开发商负责技术维护和游戏更新，而游戏运营商则负责市场推广及用户注册、充值渠道搭建。</w:t>
      </w:r>
    </w:p>
    <w:p>
      <w:pPr>
        <w:pStyle w:val="Heading4"/>
        <w:spacing w:line="314" w:lineRule="auto" w:before="150"/>
        <w:ind w:right="1126" w:firstLine="420"/>
        <w:jc w:val="both"/>
      </w:pPr>
      <w:r>
        <w:rPr>
          <w:spacing w:val="-2"/>
        </w:rPr>
        <w:t>公司与游戏运营商将游戏玩家实际充值的金额扣除渠道费后按协议约定的比例计算分成，在双方核对</w:t>
      </w:r>
      <w:r>
        <w:rPr>
          <w:w w:val="100"/>
        </w:rPr>
        <w:t> </w:t>
      </w:r>
      <w:r>
        <w:rPr/>
        <w:t>数据确认无误后，公司根据游戏币消耗金额与协议约定的分成比例计算确认营业收入。</w:t>
      </w:r>
    </w:p>
    <w:p>
      <w:pPr>
        <w:pStyle w:val="Heading4"/>
        <w:spacing w:line="240" w:lineRule="auto" w:before="176"/>
        <w:ind w:left="573" w:right="0"/>
        <w:jc w:val="left"/>
      </w:pPr>
      <w:r>
        <w:rPr/>
        <w:t>（</w:t>
      </w:r>
      <w:r>
        <w:rPr>
          <w:rFonts w:ascii="Times New Roman" w:hAnsi="Times New Roman" w:cs="Times New Roman" w:eastAsia="Times New Roman" w:hint="default"/>
        </w:rPr>
        <w:t>3</w:t>
      </w:r>
      <w:r>
        <w:rPr/>
        <w:t>）授权运营模式收入确认</w:t>
      </w:r>
    </w:p>
    <w:p>
      <w:pPr>
        <w:spacing w:line="240" w:lineRule="auto" w:before="12"/>
        <w:rPr>
          <w:rFonts w:ascii="宋体" w:hAnsi="宋体" w:cs="宋体" w:eastAsia="宋体" w:hint="default"/>
          <w:sz w:val="19"/>
          <w:szCs w:val="19"/>
        </w:rPr>
      </w:pPr>
    </w:p>
    <w:p>
      <w:pPr>
        <w:pStyle w:val="BodyText"/>
        <w:spacing w:line="367" w:lineRule="auto"/>
        <w:ind w:right="1132" w:firstLine="360"/>
        <w:jc w:val="both"/>
      </w:pPr>
      <w:r>
        <w:rPr>
          <w:spacing w:val="-2"/>
        </w:rPr>
        <w:t>授权运营是指公司将自主研发的游戏以独家代理的方式授权其他游戏运营商在特定区域运营游戏，由游戏运营商承担主</w:t>
      </w:r>
      <w:r>
        <w:rPr/>
        <w:t> </w:t>
      </w:r>
      <w:r>
        <w:rPr>
          <w:spacing w:val="-2"/>
        </w:rPr>
        <w:t>要运营责任，负责服务器的架设、支付渠道的建设及维护、市场推广、客户服务等活动，游戏研发商提供版本更新及部分客</w:t>
      </w:r>
      <w:r>
        <w:rPr>
          <w:spacing w:val="-67"/>
        </w:rPr>
        <w:t> </w:t>
      </w:r>
      <w:r>
        <w:rPr>
          <w:spacing w:val="-67"/>
        </w:rPr>
      </w:r>
      <w:r>
        <w:rPr>
          <w:spacing w:val="-2"/>
        </w:rPr>
        <w:t>户服务。游戏运营商通过向游戏玩家提供道具销售等增值服务的方式获取运营收入，游戏研发商通过向游戏运营商收取游戏</w:t>
      </w:r>
      <w:r>
        <w:rPr>
          <w:spacing w:val="-64"/>
        </w:rPr>
        <w:t> </w:t>
      </w:r>
      <w:r>
        <w:rPr>
          <w:spacing w:val="-64"/>
        </w:rPr>
      </w:r>
      <w:r>
        <w:rPr/>
        <w:t>版权金及游戏充值分成款作为运营收入。</w:t>
      </w:r>
    </w:p>
    <w:p>
      <w:pPr>
        <w:pStyle w:val="Heading4"/>
        <w:spacing w:line="314" w:lineRule="auto" w:before="150"/>
        <w:ind w:right="1126" w:firstLine="420"/>
        <w:jc w:val="both"/>
      </w:pPr>
      <w:r>
        <w:rPr>
          <w:spacing w:val="-2"/>
        </w:rPr>
        <w:t>在这种合作模式下，公司与游戏运营商将游戏玩家实际充值的金额按协议约定的比例计算分成，在双</w:t>
      </w:r>
      <w:r>
        <w:rPr>
          <w:w w:val="100"/>
        </w:rPr>
        <w:t> </w:t>
      </w:r>
      <w:r>
        <w:rPr/>
        <w:t>方核对数据确认无误后，公司确认营业收入。</w:t>
      </w:r>
    </w:p>
    <w:p>
      <w:pPr>
        <w:pStyle w:val="Heading4"/>
        <w:spacing w:line="314" w:lineRule="auto" w:before="20"/>
        <w:ind w:right="1126" w:firstLine="420"/>
        <w:jc w:val="both"/>
      </w:pPr>
      <w:r>
        <w:rPr>
          <w:spacing w:val="-2"/>
        </w:rPr>
        <w:t>在这种合作模式下，如约定将公司自主研发的游戏授权其他运营商在某个区域进行运营，同时约定授</w:t>
      </w:r>
      <w:r>
        <w:rPr>
          <w:w w:val="100"/>
        </w:rPr>
        <w:t> </w:t>
      </w:r>
      <w:r>
        <w:rPr>
          <w:spacing w:val="-2"/>
        </w:rPr>
        <w:t>权期限，并向运营商收取游戏授权金，则公司将应取得的游戏授权金按照协议约定达成条件在授权期限内</w:t>
      </w:r>
      <w:r>
        <w:rPr>
          <w:spacing w:val="-43"/>
        </w:rPr>
        <w:t> </w:t>
      </w:r>
      <w:r>
        <w:rPr>
          <w:spacing w:val="-43"/>
        </w:rPr>
      </w:r>
      <w:r>
        <w:rPr/>
        <w:t>分期摊销确认授权金收入。</w:t>
      </w:r>
    </w:p>
    <w:p>
      <w:pPr>
        <w:pStyle w:val="Heading4"/>
        <w:spacing w:line="240" w:lineRule="auto" w:before="176"/>
        <w:ind w:left="573" w:right="0"/>
        <w:jc w:val="left"/>
      </w:pPr>
      <w:r>
        <w:rPr/>
        <w:t>（</w:t>
      </w:r>
      <w:r>
        <w:rPr>
          <w:rFonts w:ascii="Times New Roman" w:hAnsi="Times New Roman" w:cs="Times New Roman" w:eastAsia="Times New Roman" w:hint="default"/>
        </w:rPr>
        <w:t>4</w:t>
      </w:r>
      <w:r>
        <w:rPr/>
        <w:t>）代理运营模式收入确认</w:t>
      </w:r>
    </w:p>
    <w:p>
      <w:pPr>
        <w:spacing w:line="240" w:lineRule="auto" w:before="12"/>
        <w:rPr>
          <w:rFonts w:ascii="宋体" w:hAnsi="宋体" w:cs="宋体" w:eastAsia="宋体" w:hint="default"/>
          <w:sz w:val="19"/>
          <w:szCs w:val="19"/>
        </w:rPr>
      </w:pPr>
    </w:p>
    <w:p>
      <w:pPr>
        <w:pStyle w:val="BodyText"/>
        <w:spacing w:line="367" w:lineRule="auto"/>
        <w:ind w:right="1130" w:firstLine="360"/>
        <w:jc w:val="both"/>
      </w:pPr>
      <w:r>
        <w:rPr>
          <w:spacing w:val="-2"/>
        </w:rPr>
        <w:t>公司以非独家代理的方式代理其他游戏开发商研发的游戏，该模式下公司主要承担游戏发行和推广责任，发行和推广包</w:t>
      </w:r>
      <w:r>
        <w:rPr/>
        <w:t> </w:t>
      </w:r>
      <w:r>
        <w:rPr>
          <w:spacing w:val="-2"/>
        </w:rPr>
        <w:t>括自有平台和其他合作渠道平台资源进行代理游戏的推广，并获取玩家充值，公司提供的是发行和推广服务，因此在自有平</w:t>
      </w:r>
    </w:p>
    <w:p>
      <w:pPr>
        <w:spacing w:after="0" w:line="367" w:lineRule="auto"/>
        <w:jc w:val="both"/>
        <w:sectPr>
          <w:pgSz w:w="11910" w:h="16840"/>
          <w:pgMar w:header="877" w:footer="980" w:top="1100" w:bottom="1160" w:left="980" w:right="0"/>
        </w:sectPr>
      </w:pPr>
    </w:p>
    <w:p>
      <w:pPr>
        <w:spacing w:line="240" w:lineRule="auto" w:before="2"/>
        <w:rPr>
          <w:rFonts w:ascii="宋体" w:hAnsi="宋体" w:cs="宋体" w:eastAsia="宋体" w:hint="default"/>
          <w:sz w:val="27"/>
          <w:szCs w:val="27"/>
        </w:rPr>
      </w:pPr>
    </w:p>
    <w:p>
      <w:pPr>
        <w:pStyle w:val="BodyText"/>
        <w:spacing w:line="367" w:lineRule="auto" w:before="44"/>
        <w:ind w:right="0"/>
        <w:jc w:val="left"/>
      </w:pPr>
      <w:r>
        <w:rPr>
          <w:spacing w:val="-2"/>
        </w:rPr>
        <w:t>台发行收入在收款账号收到玩家充值时确认联合代理运营收入，与其他合作渠道平台的玩家充值收入，在与合作渠道平台公</w:t>
      </w:r>
      <w:r>
        <w:rPr>
          <w:spacing w:val="-64"/>
        </w:rPr>
        <w:t> </w:t>
      </w:r>
      <w:r>
        <w:rPr>
          <w:spacing w:val="-64"/>
        </w:rPr>
      </w:r>
      <w:r>
        <w:rPr/>
        <w:t>司对账一致，获取结算单后确认联合代理运营收入。</w:t>
      </w:r>
    </w:p>
    <w:p>
      <w:pPr>
        <w:pStyle w:val="Heading4"/>
        <w:spacing w:line="240" w:lineRule="auto" w:before="150"/>
        <w:ind w:left="573" w:right="0"/>
        <w:jc w:val="left"/>
      </w:pPr>
      <w:r>
        <w:rPr/>
        <w:t>（</w:t>
      </w:r>
      <w:r>
        <w:rPr>
          <w:rFonts w:ascii="Times New Roman" w:hAnsi="Times New Roman" w:cs="Times New Roman" w:eastAsia="Times New Roman" w:hint="default"/>
        </w:rPr>
        <w:t>5</w:t>
      </w:r>
      <w:r>
        <w:rPr/>
        <w:t>）受托开发游戏业务</w:t>
      </w:r>
    </w:p>
    <w:p>
      <w:pPr>
        <w:spacing w:line="240" w:lineRule="auto" w:before="12"/>
        <w:rPr>
          <w:rFonts w:ascii="宋体" w:hAnsi="宋体" w:cs="宋体" w:eastAsia="宋体" w:hint="default"/>
          <w:sz w:val="19"/>
          <w:szCs w:val="19"/>
        </w:rPr>
      </w:pPr>
    </w:p>
    <w:p>
      <w:pPr>
        <w:pStyle w:val="BodyText"/>
        <w:spacing w:line="367" w:lineRule="auto"/>
        <w:ind w:right="1129" w:firstLine="360"/>
        <w:jc w:val="both"/>
      </w:pPr>
      <w:r>
        <w:rPr>
          <w:spacing w:val="-2"/>
        </w:rPr>
        <w:t>公司接受其他方委托进行游戏业务的研发，并收取开发游戏收入，根据合同约定的交付条件，在公司受托开发游戏业务</w:t>
      </w:r>
      <w:r>
        <w:rPr/>
        <w:t> 满足约定交付条件，并收到对方确认验收合格的签收单后确认收入。</w:t>
      </w:r>
    </w:p>
    <w:p>
      <w:pPr>
        <w:spacing w:line="240" w:lineRule="auto" w:before="2"/>
        <w:rPr>
          <w:rFonts w:ascii="宋体" w:hAnsi="宋体" w:cs="宋体" w:eastAsia="宋体" w:hint="default"/>
          <w:sz w:val="14"/>
          <w:szCs w:val="14"/>
        </w:rPr>
      </w:pPr>
    </w:p>
    <w:p>
      <w:pPr>
        <w:pStyle w:val="BodyText"/>
        <w:spacing w:line="240" w:lineRule="auto"/>
        <w:ind w:left="513" w:right="0"/>
        <w:jc w:val="left"/>
      </w:pPr>
      <w:r>
        <w:rPr/>
        <w:t>（二十七）政府补助</w:t>
      </w:r>
    </w:p>
    <w:p>
      <w:pPr>
        <w:spacing w:line="240" w:lineRule="auto" w:before="10"/>
        <w:rPr>
          <w:rFonts w:ascii="宋体" w:hAnsi="宋体" w:cs="宋体" w:eastAsia="宋体" w:hint="default"/>
          <w:sz w:val="18"/>
          <w:szCs w:val="18"/>
        </w:rPr>
      </w:pPr>
    </w:p>
    <w:p>
      <w:pPr>
        <w:pStyle w:val="Heading4"/>
        <w:spacing w:line="240" w:lineRule="auto"/>
        <w:ind w:left="573" w:right="0"/>
        <w:jc w:val="left"/>
      </w:pPr>
      <w:r>
        <w:rPr>
          <w:rFonts w:ascii="Times New Roman" w:hAnsi="Times New Roman" w:cs="Times New Roman" w:eastAsia="Times New Roman" w:hint="default"/>
        </w:rPr>
        <w:t>1.</w:t>
      </w:r>
      <w:r>
        <w:rPr/>
        <w:t>政府补助包括与资产相关的政府补助和与收益相关的政府补助。</w:t>
      </w:r>
    </w:p>
    <w:p>
      <w:pPr>
        <w:spacing w:line="240" w:lineRule="auto" w:before="3"/>
        <w:rPr>
          <w:rFonts w:ascii="宋体" w:hAnsi="宋体" w:cs="宋体" w:eastAsia="宋体" w:hint="default"/>
          <w:sz w:val="17"/>
          <w:szCs w:val="17"/>
        </w:rPr>
      </w:pPr>
    </w:p>
    <w:p>
      <w:pPr>
        <w:pStyle w:val="Heading4"/>
        <w:spacing w:line="297" w:lineRule="auto"/>
        <w:ind w:right="1127" w:firstLine="420"/>
        <w:jc w:val="both"/>
      </w:pPr>
      <w:r>
        <w:rPr>
          <w:rFonts w:ascii="Times New Roman" w:hAnsi="Times New Roman" w:cs="Times New Roman" w:eastAsia="Times New Roman" w:hint="default"/>
          <w:spacing w:val="-1"/>
        </w:rPr>
        <w:t>2.</w:t>
      </w:r>
      <w:r>
        <w:rPr>
          <w:spacing w:val="-1"/>
        </w:rPr>
        <w:t>政府补助为货币性资产的，按照收到或应收的金额计量；政府补助为非货币性资产的，按照公允价</w:t>
      </w:r>
      <w:r>
        <w:rPr>
          <w:w w:val="100"/>
        </w:rPr>
        <w:t> </w:t>
      </w:r>
      <w:r>
        <w:rPr/>
        <w:t>值计量，公允价值不能可靠取得的，按照名义金额计量。</w:t>
      </w:r>
    </w:p>
    <w:p>
      <w:pPr>
        <w:spacing w:line="240" w:lineRule="auto" w:before="8"/>
        <w:rPr>
          <w:rFonts w:ascii="宋体" w:hAnsi="宋体" w:cs="宋体" w:eastAsia="宋体" w:hint="default"/>
          <w:sz w:val="14"/>
          <w:szCs w:val="14"/>
        </w:rPr>
      </w:pPr>
    </w:p>
    <w:p>
      <w:pPr>
        <w:pStyle w:val="Heading4"/>
        <w:spacing w:line="240" w:lineRule="auto"/>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政府补助采用总额法：</w:t>
      </w:r>
    </w:p>
    <w:p>
      <w:pPr>
        <w:spacing w:line="240" w:lineRule="auto" w:before="3"/>
        <w:rPr>
          <w:rFonts w:ascii="宋体" w:hAnsi="宋体" w:cs="宋体" w:eastAsia="宋体" w:hint="default"/>
          <w:sz w:val="17"/>
          <w:szCs w:val="17"/>
        </w:rPr>
      </w:pPr>
    </w:p>
    <w:p>
      <w:pPr>
        <w:pStyle w:val="Heading4"/>
        <w:spacing w:line="304" w:lineRule="auto"/>
        <w:ind w:right="1129" w:firstLine="420"/>
        <w:jc w:val="both"/>
      </w:pPr>
      <w:r>
        <w:rPr/>
        <w:t>（</w:t>
      </w:r>
      <w:r>
        <w:rPr>
          <w:rFonts w:ascii="Times New Roman" w:hAnsi="Times New Roman" w:cs="Times New Roman" w:eastAsia="Times New Roman" w:hint="default"/>
        </w:rPr>
        <w:t>1</w:t>
      </w:r>
      <w:r>
        <w:rPr/>
        <w:t>）与资产相关的政府补助，确认为递延收益，在相关资产使用寿命内按照合理、系统的方法分期</w:t>
      </w:r>
      <w:r>
        <w:rPr>
          <w:w w:val="100"/>
        </w:rPr>
        <w:t> </w:t>
      </w:r>
      <w:r>
        <w:rPr>
          <w:spacing w:val="-2"/>
        </w:rPr>
        <w:t>计入损益。相关资产在使用寿命结束前被出售、转让、报废或发生毁损的，将尚未分配的相关递延收益余</w:t>
      </w:r>
      <w:r>
        <w:rPr>
          <w:spacing w:val="-47"/>
        </w:rPr>
        <w:t> </w:t>
      </w:r>
      <w:r>
        <w:rPr>
          <w:spacing w:val="-47"/>
        </w:rPr>
      </w:r>
      <w:r>
        <w:rPr/>
        <w:t>额转入资产处置当期的损益。</w:t>
      </w:r>
    </w:p>
    <w:p>
      <w:pPr>
        <w:spacing w:line="240" w:lineRule="auto" w:before="1"/>
        <w:rPr>
          <w:rFonts w:ascii="宋体" w:hAnsi="宋体" w:cs="宋体" w:eastAsia="宋体" w:hint="default"/>
          <w:sz w:val="14"/>
          <w:szCs w:val="14"/>
        </w:rPr>
      </w:pPr>
    </w:p>
    <w:p>
      <w:pPr>
        <w:pStyle w:val="Heading4"/>
        <w:spacing w:line="297" w:lineRule="auto"/>
        <w:ind w:right="1136" w:firstLine="420"/>
        <w:jc w:val="both"/>
      </w:pPr>
      <w:r>
        <w:rPr/>
        <w:t>（</w:t>
      </w:r>
      <w:r>
        <w:rPr>
          <w:rFonts w:ascii="Times New Roman" w:hAnsi="Times New Roman" w:cs="Times New Roman" w:eastAsia="Times New Roman" w:hint="default"/>
        </w:rPr>
        <w:t>2</w:t>
      </w:r>
      <w:r>
        <w:rPr/>
        <w:t>）与收益相关的政府补助，用于补偿以后期间的相关费用或损失的，确认为递延收益，在确认相</w:t>
      </w:r>
      <w:r>
        <w:rPr>
          <w:w w:val="100"/>
        </w:rPr>
        <w:t> </w:t>
      </w:r>
      <w:r>
        <w:rPr/>
        <w:t>关费用的期间，计入当期损益；用于补偿已发生的相关费用或损失的，直接计入当期损益。</w:t>
      </w:r>
    </w:p>
    <w:p>
      <w:pPr>
        <w:spacing w:line="240" w:lineRule="auto" w:before="8"/>
        <w:rPr>
          <w:rFonts w:ascii="宋体" w:hAnsi="宋体" w:cs="宋体" w:eastAsia="宋体" w:hint="default"/>
          <w:sz w:val="14"/>
          <w:szCs w:val="14"/>
        </w:rPr>
      </w:pPr>
    </w:p>
    <w:p>
      <w:pPr>
        <w:pStyle w:val="Heading4"/>
        <w:spacing w:line="297" w:lineRule="auto"/>
        <w:ind w:right="1127" w:firstLine="420"/>
        <w:jc w:val="both"/>
      </w:pPr>
      <w:r>
        <w:rPr>
          <w:rFonts w:ascii="Times New Roman" w:hAnsi="Times New Roman" w:cs="Times New Roman" w:eastAsia="Times New Roman" w:hint="default"/>
          <w:spacing w:val="-1"/>
        </w:rPr>
        <w:t>4.</w:t>
      </w:r>
      <w:r>
        <w:rPr>
          <w:spacing w:val="-1"/>
        </w:rPr>
        <w:t>对于同时包含与资产相关部分和与收益相关部分的政府补助，区分不同部分分别进行会计处理；难</w:t>
      </w:r>
      <w:r>
        <w:rPr>
          <w:w w:val="100"/>
        </w:rPr>
        <w:t> </w:t>
      </w:r>
      <w:r>
        <w:rPr/>
        <w:t>以区分的，整体归类为与收益相关的政府补助。</w:t>
      </w:r>
    </w:p>
    <w:p>
      <w:pPr>
        <w:spacing w:line="240" w:lineRule="auto" w:before="8"/>
        <w:rPr>
          <w:rFonts w:ascii="宋体" w:hAnsi="宋体" w:cs="宋体" w:eastAsia="宋体" w:hint="default"/>
          <w:sz w:val="14"/>
          <w:szCs w:val="14"/>
        </w:rPr>
      </w:pPr>
    </w:p>
    <w:p>
      <w:pPr>
        <w:pStyle w:val="Heading4"/>
        <w:spacing w:line="297" w:lineRule="auto"/>
        <w:ind w:right="1127" w:firstLine="420"/>
        <w:jc w:val="both"/>
      </w:pPr>
      <w:r>
        <w:rPr>
          <w:rFonts w:ascii="Times New Roman" w:hAnsi="Times New Roman" w:cs="Times New Roman" w:eastAsia="Times New Roman" w:hint="default"/>
          <w:spacing w:val="-1"/>
        </w:rPr>
        <w:t>5.</w:t>
      </w:r>
      <w:r>
        <w:rPr>
          <w:spacing w:val="-1"/>
        </w:rPr>
        <w:t>本公司将与本公司日常活动相关的政府补助按照经济业务实质计入其他收益；将与本公司日常活动</w:t>
      </w:r>
      <w:r>
        <w:rPr>
          <w:w w:val="100"/>
        </w:rPr>
        <w:t> </w:t>
      </w:r>
      <w:r>
        <w:rPr/>
        <w:t>无关的政府补助，计入营业外收支。</w:t>
      </w:r>
    </w:p>
    <w:p>
      <w:pPr>
        <w:spacing w:line="240" w:lineRule="auto" w:before="8"/>
        <w:rPr>
          <w:rFonts w:ascii="宋体" w:hAnsi="宋体" w:cs="宋体" w:eastAsia="宋体" w:hint="default"/>
          <w:sz w:val="14"/>
          <w:szCs w:val="14"/>
        </w:rPr>
      </w:pPr>
    </w:p>
    <w:p>
      <w:pPr>
        <w:pStyle w:val="Heading4"/>
        <w:spacing w:line="297" w:lineRule="auto"/>
        <w:ind w:right="1127" w:firstLine="420"/>
        <w:jc w:val="both"/>
      </w:pPr>
      <w:r>
        <w:rPr>
          <w:rFonts w:ascii="Times New Roman" w:hAnsi="Times New Roman" w:cs="Times New Roman" w:eastAsia="Times New Roman" w:hint="default"/>
          <w:spacing w:val="-1"/>
        </w:rPr>
        <w:t>6.</w:t>
      </w:r>
      <w:r>
        <w:rPr>
          <w:spacing w:val="-1"/>
        </w:rPr>
        <w:t>本公司将取得的政策性优惠贷款贴息按照财政将贴息资金拨付给贷款银行和财政将贴息资金直接拨</w:t>
      </w:r>
      <w:r>
        <w:rPr>
          <w:w w:val="100"/>
        </w:rPr>
        <w:t> </w:t>
      </w:r>
      <w:r>
        <w:rPr/>
        <w:t>付给本公司两种情况处理：</w:t>
      </w:r>
    </w:p>
    <w:p>
      <w:pPr>
        <w:spacing w:line="240" w:lineRule="auto" w:before="8"/>
        <w:rPr>
          <w:rFonts w:ascii="宋体" w:hAnsi="宋体" w:cs="宋体" w:eastAsia="宋体" w:hint="default"/>
          <w:sz w:val="14"/>
          <w:szCs w:val="14"/>
        </w:rPr>
      </w:pPr>
    </w:p>
    <w:p>
      <w:pPr>
        <w:pStyle w:val="Heading4"/>
        <w:spacing w:line="297" w:lineRule="auto"/>
        <w:ind w:right="1136" w:firstLine="420"/>
        <w:jc w:val="both"/>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w:t>
      </w:r>
      <w:r>
        <w:rPr>
          <w:w w:val="100"/>
        </w:rPr>
        <w:t> </w:t>
      </w:r>
      <w:r>
        <w:rPr/>
        <w:t>以实际收到的借款金额作为借款的入账价值，按照借款本金和该政策性优惠利率计算相关借款费用。</w:t>
      </w:r>
    </w:p>
    <w:p>
      <w:pPr>
        <w:spacing w:line="240" w:lineRule="auto" w:before="8"/>
        <w:rPr>
          <w:rFonts w:ascii="宋体" w:hAnsi="宋体" w:cs="宋体" w:eastAsia="宋体" w:hint="default"/>
          <w:sz w:val="14"/>
          <w:szCs w:val="14"/>
        </w:rPr>
      </w:pPr>
    </w:p>
    <w:p>
      <w:pPr>
        <w:pStyle w:val="Heading4"/>
        <w:spacing w:line="240" w:lineRule="auto"/>
        <w:ind w:left="573" w:right="0"/>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5"/>
          <w:szCs w:val="15"/>
        </w:rPr>
      </w:pPr>
    </w:p>
    <w:p>
      <w:pPr>
        <w:pStyle w:val="BodyText"/>
        <w:spacing w:line="240" w:lineRule="auto"/>
        <w:ind w:left="513" w:right="0"/>
        <w:jc w:val="left"/>
      </w:pPr>
      <w:r>
        <w:rPr/>
        <w:t>（二十八）递延所得税资产和递延所得税负债</w:t>
      </w:r>
    </w:p>
    <w:p>
      <w:pPr>
        <w:spacing w:line="240" w:lineRule="auto" w:before="10"/>
        <w:rPr>
          <w:rFonts w:ascii="宋体" w:hAnsi="宋体" w:cs="宋体" w:eastAsia="宋体" w:hint="default"/>
          <w:sz w:val="18"/>
          <w:szCs w:val="18"/>
        </w:rPr>
      </w:pPr>
    </w:p>
    <w:p>
      <w:pPr>
        <w:pStyle w:val="Heading4"/>
        <w:spacing w:line="304" w:lineRule="auto"/>
        <w:ind w:right="112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spacing w:val="-4"/>
        </w:rPr>
        <w:t>根据资产、负债的账面价值与其计税基础之间的差额（未作为资产和负债确认的项目按照税法规定</w:t>
      </w:r>
      <w:r>
        <w:rPr>
          <w:w w:val="100"/>
        </w:rPr>
        <w:t> </w:t>
      </w:r>
      <w:r>
        <w:rPr>
          <w:spacing w:val="-2"/>
        </w:rPr>
        <w:t>可以确定其计税基础的，该计税基础与其账面数之间的差额），按照预期收回该资产或清偿该负债期间的</w:t>
      </w:r>
      <w:r>
        <w:rPr>
          <w:spacing w:val="-43"/>
        </w:rPr>
        <w:t> </w:t>
      </w:r>
      <w:r>
        <w:rPr>
          <w:spacing w:val="-43"/>
        </w:rPr>
      </w:r>
      <w:r>
        <w:rPr/>
        <w:t>适用税率计算确认递延所得税资产或递延所得税负债。</w:t>
      </w:r>
    </w:p>
    <w:p>
      <w:pPr>
        <w:spacing w:line="240" w:lineRule="auto" w:before="1"/>
        <w:rPr>
          <w:rFonts w:ascii="宋体" w:hAnsi="宋体" w:cs="宋体" w:eastAsia="宋体" w:hint="default"/>
          <w:sz w:val="14"/>
          <w:szCs w:val="14"/>
        </w:rPr>
      </w:pPr>
    </w:p>
    <w:p>
      <w:pPr>
        <w:pStyle w:val="Heading4"/>
        <w:spacing w:line="297" w:lineRule="auto"/>
        <w:ind w:right="112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确认递延所得税资产以很可能取得用来抵扣可抵扣暂时性差异的应纳税所得额为限。资产负债表</w:t>
      </w:r>
      <w:r>
        <w:rPr>
          <w:w w:val="100"/>
        </w:rPr>
        <w:t> </w:t>
      </w:r>
      <w:r>
        <w:rPr>
          <w:spacing w:val="-2"/>
        </w:rPr>
        <w:t>日，有确凿证据表明未来期间很可能获得足够的应纳税所得额用来抵扣可抵扣暂时性差异的，确认以前会</w:t>
      </w:r>
    </w:p>
    <w:p>
      <w:pPr>
        <w:spacing w:after="0" w:line="297" w:lineRule="auto"/>
        <w:jc w:val="both"/>
        <w:sectPr>
          <w:pgSz w:w="11910" w:h="16840"/>
          <w:pgMar w:header="877" w:footer="980" w:top="1100" w:bottom="1160" w:left="980" w:right="0"/>
        </w:sectPr>
      </w:pPr>
    </w:p>
    <w:p>
      <w:pPr>
        <w:spacing w:line="240" w:lineRule="auto" w:before="1"/>
        <w:rPr>
          <w:rFonts w:ascii="宋体" w:hAnsi="宋体" w:cs="宋体" w:eastAsia="宋体" w:hint="default"/>
          <w:sz w:val="25"/>
          <w:szCs w:val="25"/>
        </w:rPr>
      </w:pPr>
    </w:p>
    <w:p>
      <w:pPr>
        <w:pStyle w:val="Heading4"/>
        <w:spacing w:line="240" w:lineRule="auto" w:before="36"/>
        <w:ind w:right="0"/>
        <w:jc w:val="both"/>
      </w:pPr>
      <w:r>
        <w:rPr/>
        <w:t>计期间未确认的递延所得税资产。</w:t>
      </w:r>
    </w:p>
    <w:p>
      <w:pPr>
        <w:spacing w:line="240" w:lineRule="auto" w:before="6"/>
        <w:rPr>
          <w:rFonts w:ascii="宋体" w:hAnsi="宋体" w:cs="宋体" w:eastAsia="宋体" w:hint="default"/>
          <w:sz w:val="18"/>
          <w:szCs w:val="18"/>
        </w:rPr>
      </w:pPr>
    </w:p>
    <w:p>
      <w:pPr>
        <w:pStyle w:val="Heading4"/>
        <w:spacing w:line="304" w:lineRule="auto"/>
        <w:ind w:right="1126"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spacing w:val="-4"/>
        </w:rPr>
        <w:t>资产负债表日，对递延所得税资产的账面价值进行复核，如果未来期间很可能无法获得足够的应纳</w:t>
      </w:r>
      <w:r>
        <w:rPr>
          <w:w w:val="100"/>
        </w:rPr>
        <w:t> </w:t>
      </w:r>
      <w:r>
        <w:rPr>
          <w:spacing w:val="-2"/>
        </w:rPr>
        <w:t>税所得额用以抵扣递延所得税资产的利益，则减记递延所得税资产的账面价值。在很可能获得足够的应纳</w:t>
      </w:r>
      <w:r>
        <w:rPr>
          <w:spacing w:val="-44"/>
        </w:rPr>
        <w:t> </w:t>
      </w:r>
      <w:r>
        <w:rPr>
          <w:spacing w:val="-44"/>
        </w:rPr>
      </w:r>
      <w:r>
        <w:rPr/>
        <w:t>税所得额时，转回减记的金额。</w:t>
      </w:r>
    </w:p>
    <w:p>
      <w:pPr>
        <w:spacing w:line="240" w:lineRule="auto" w:before="1"/>
        <w:rPr>
          <w:rFonts w:ascii="宋体" w:hAnsi="宋体" w:cs="宋体" w:eastAsia="宋体" w:hint="default"/>
          <w:sz w:val="14"/>
          <w:szCs w:val="14"/>
        </w:rPr>
      </w:pPr>
    </w:p>
    <w:p>
      <w:pPr>
        <w:pStyle w:val="Heading4"/>
        <w:spacing w:line="297" w:lineRule="auto"/>
        <w:ind w:right="1128"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spacing w:val="-4"/>
        </w:rPr>
        <w:t>本公司当期所得税和递延所得税作为所得税费用或收益计入当期损益，但不包括下列情况产生的所</w:t>
      </w:r>
      <w:r>
        <w:rPr>
          <w:w w:val="100"/>
        </w:rPr>
        <w:t> </w:t>
      </w:r>
      <w:r>
        <w:rPr/>
        <w:t>得税：（</w:t>
      </w:r>
      <w:r>
        <w:rPr>
          <w:rFonts w:ascii="Times New Roman" w:hAnsi="Times New Roman" w:cs="Times New Roman" w:eastAsia="Times New Roman" w:hint="default"/>
        </w:rPr>
        <w:t>1</w:t>
      </w:r>
      <w:r>
        <w:rPr/>
        <w:t>）企业合并；（</w:t>
      </w:r>
      <w:r>
        <w:rPr>
          <w:rFonts w:ascii="Times New Roman" w:hAnsi="Times New Roman" w:cs="Times New Roman" w:eastAsia="Times New Roman" w:hint="default"/>
        </w:rPr>
        <w:t>2</w:t>
      </w:r>
      <w:r>
        <w:rPr/>
        <w:t>）直接在所有者权益中确认的交易或者事项。</w:t>
      </w:r>
    </w:p>
    <w:p>
      <w:pPr>
        <w:spacing w:line="240" w:lineRule="auto" w:before="8"/>
        <w:rPr>
          <w:rFonts w:ascii="宋体" w:hAnsi="宋体" w:cs="宋体" w:eastAsia="宋体" w:hint="default"/>
          <w:sz w:val="15"/>
          <w:szCs w:val="15"/>
        </w:rPr>
      </w:pPr>
    </w:p>
    <w:p>
      <w:pPr>
        <w:pStyle w:val="BodyText"/>
        <w:spacing w:line="240" w:lineRule="auto"/>
        <w:ind w:left="513" w:right="0"/>
        <w:jc w:val="left"/>
      </w:pPr>
      <w:r>
        <w:rPr/>
        <w:t>（二十九）经营租赁、融资租赁</w:t>
      </w:r>
    </w:p>
    <w:p>
      <w:pPr>
        <w:pStyle w:val="Heading4"/>
        <w:tabs>
          <w:tab w:pos="933" w:val="left" w:leader="none"/>
        </w:tabs>
        <w:spacing w:line="500" w:lineRule="atLeast" w:before="36"/>
        <w:ind w:left="573" w:right="1155"/>
        <w:jc w:val="left"/>
      </w:pPr>
      <w:r>
        <w:rPr>
          <w:rFonts w:ascii="Times New Roman" w:hAnsi="Times New Roman" w:cs="Times New Roman" w:eastAsia="Times New Roman" w:hint="default"/>
        </w:rPr>
        <w:t>1.</w:t>
        <w:tab/>
      </w:r>
      <w:r>
        <w:rPr/>
        <w:t>经营租赁</w:t>
      </w:r>
      <w:r>
        <w:rPr>
          <w:w w:val="100"/>
        </w:rPr>
        <w:t> </w:t>
      </w:r>
      <w:r>
        <w:rPr>
          <w:spacing w:val="-2"/>
        </w:rPr>
        <w:t>本公司为承租人时，在租赁期内各个期间按照直线法将租金计入相关资产成本或确认为当期损益，发</w:t>
      </w:r>
    </w:p>
    <w:p>
      <w:pPr>
        <w:pStyle w:val="Heading4"/>
        <w:spacing w:line="240" w:lineRule="auto" w:before="85"/>
        <w:ind w:right="0"/>
        <w:jc w:val="both"/>
      </w:pPr>
      <w:r>
        <w:rPr/>
        <w:t>生的初始直接费用，直接计入当期损益。或有租金在实际发生时计入当期损益。</w:t>
      </w:r>
    </w:p>
    <w:p>
      <w:pPr>
        <w:spacing w:line="240" w:lineRule="auto" w:before="6"/>
        <w:rPr>
          <w:rFonts w:ascii="宋体" w:hAnsi="宋体" w:cs="宋体" w:eastAsia="宋体" w:hint="default"/>
          <w:sz w:val="18"/>
          <w:szCs w:val="18"/>
        </w:rPr>
      </w:pPr>
    </w:p>
    <w:p>
      <w:pPr>
        <w:pStyle w:val="Heading4"/>
        <w:spacing w:line="314" w:lineRule="auto"/>
        <w:ind w:right="0" w:firstLine="420"/>
        <w:jc w:val="left"/>
      </w:pPr>
      <w:r>
        <w:rPr/>
        <w:t>本公司为出租人时，在租赁期内各个期间按照直线法将租金确认为当期损益，发生的初始直接费用，</w:t>
      </w:r>
      <w:r>
        <w:rPr>
          <w:w w:val="100"/>
        </w:rPr>
        <w:t> </w:t>
      </w:r>
      <w:r>
        <w:rPr>
          <w:spacing w:val="-5"/>
        </w:rPr>
        <w:t>除金额较大的予以资本化并分期计入损益外，均直接计入当期损益。或有租金在实际发生时计入当期损益。</w:t>
      </w:r>
    </w:p>
    <w:p>
      <w:pPr>
        <w:pStyle w:val="Heading4"/>
        <w:tabs>
          <w:tab w:pos="933" w:val="left" w:leader="none"/>
        </w:tabs>
        <w:spacing w:line="516" w:lineRule="exact" w:before="8"/>
        <w:ind w:left="573" w:right="1155"/>
        <w:jc w:val="left"/>
      </w:pPr>
      <w:r>
        <w:rPr>
          <w:rFonts w:ascii="Times New Roman" w:hAnsi="Times New Roman" w:cs="Times New Roman" w:eastAsia="Times New Roman" w:hint="default"/>
        </w:rPr>
        <w:t>2.</w:t>
        <w:tab/>
      </w:r>
      <w:r>
        <w:rPr/>
        <w:t>融资租赁</w:t>
      </w:r>
      <w:r>
        <w:rPr>
          <w:w w:val="100"/>
        </w:rPr>
        <w:t> </w:t>
      </w:r>
      <w:r>
        <w:rPr>
          <w:spacing w:val="-2"/>
        </w:rPr>
        <w:t>本公司为承租人时，在租赁期开始日，本公司以租赁开始日租赁资产公允价值与最低租赁付款额现值</w:t>
      </w:r>
    </w:p>
    <w:p>
      <w:pPr>
        <w:pStyle w:val="Heading4"/>
        <w:spacing w:line="314" w:lineRule="auto" w:before="11"/>
        <w:ind w:right="1126"/>
        <w:jc w:val="both"/>
      </w:pPr>
      <w:r>
        <w:rPr>
          <w:spacing w:val="-2"/>
        </w:rPr>
        <w:t>中两者较低者作为租入资产的入账价值，将最低租赁付款额作为长期应付款的入账价值，其差额为未确认</w:t>
      </w:r>
      <w:r>
        <w:rPr>
          <w:spacing w:val="-43"/>
        </w:rPr>
        <w:t> </w:t>
      </w:r>
      <w:r>
        <w:rPr>
          <w:spacing w:val="-43"/>
        </w:rPr>
      </w:r>
      <w:r>
        <w:rPr>
          <w:spacing w:val="-2"/>
        </w:rPr>
        <w:t>融资费用，发生的初始直接费用，计入租赁资产价值。在租赁期各个期间，采用实际利率法计算确认当期</w:t>
      </w:r>
      <w:r>
        <w:rPr>
          <w:spacing w:val="-47"/>
        </w:rPr>
        <w:t> </w:t>
      </w:r>
      <w:r>
        <w:rPr>
          <w:spacing w:val="-47"/>
        </w:rPr>
      </w:r>
      <w:r>
        <w:rPr/>
        <w:t>的融资费用。</w:t>
      </w:r>
    </w:p>
    <w:p>
      <w:pPr>
        <w:pStyle w:val="Heading4"/>
        <w:spacing w:line="314" w:lineRule="auto" w:before="176"/>
        <w:ind w:right="1126" w:firstLine="420"/>
        <w:jc w:val="both"/>
      </w:pPr>
      <w:r>
        <w:rPr>
          <w:spacing w:val="-2"/>
        </w:rPr>
        <w:t>本公司为出租人时，在租赁期开始日，本公司以租赁开始日最低租赁收款额与初始直接费用之和作为</w:t>
      </w:r>
      <w:r>
        <w:rPr>
          <w:w w:val="100"/>
        </w:rPr>
        <w:t> </w:t>
      </w:r>
      <w:r>
        <w:rPr>
          <w:spacing w:val="-2"/>
        </w:rPr>
        <w:t>应收融资租赁款的入账价值，同时记录未担保余值；将最低租赁收款额、初始直接费用及未担保余值之和</w:t>
      </w:r>
      <w:r>
        <w:rPr>
          <w:spacing w:val="-42"/>
        </w:rPr>
        <w:t> </w:t>
      </w:r>
      <w:r>
        <w:rPr>
          <w:spacing w:val="-42"/>
        </w:rPr>
      </w:r>
      <w:r>
        <w:rPr>
          <w:spacing w:val="-2"/>
        </w:rPr>
        <w:t>与其现值之和的差额确认为未实现融资收益。在租赁期各个期间，采用实际利率法计算确认当期的融资收</w:t>
      </w:r>
      <w:r>
        <w:rPr>
          <w:spacing w:val="-42"/>
        </w:rPr>
        <w:t> </w:t>
      </w:r>
      <w:r>
        <w:rPr>
          <w:spacing w:val="-42"/>
        </w:rPr>
      </w:r>
      <w:r>
        <w:rPr/>
        <w:t>入。</w:t>
      </w:r>
    </w:p>
    <w:p>
      <w:pPr>
        <w:spacing w:line="240" w:lineRule="auto" w:before="2"/>
        <w:rPr>
          <w:rFonts w:ascii="宋体" w:hAnsi="宋体" w:cs="宋体" w:eastAsia="宋体" w:hint="default"/>
          <w:sz w:val="16"/>
          <w:szCs w:val="16"/>
        </w:rPr>
      </w:pPr>
    </w:p>
    <w:p>
      <w:pPr>
        <w:pStyle w:val="BodyText"/>
        <w:spacing w:line="240" w:lineRule="auto"/>
        <w:ind w:left="513" w:right="0"/>
        <w:jc w:val="left"/>
      </w:pPr>
      <w:r>
        <w:rPr/>
        <w:t>（三十）回购股份</w:t>
      </w:r>
    </w:p>
    <w:p>
      <w:pPr>
        <w:spacing w:line="240" w:lineRule="auto" w:before="10"/>
        <w:rPr>
          <w:rFonts w:ascii="宋体" w:hAnsi="宋体" w:cs="宋体" w:eastAsia="宋体" w:hint="default"/>
          <w:sz w:val="18"/>
          <w:szCs w:val="18"/>
        </w:rPr>
      </w:pPr>
    </w:p>
    <w:p>
      <w:pPr>
        <w:pStyle w:val="Heading4"/>
        <w:spacing w:line="314" w:lineRule="auto"/>
        <w:ind w:right="1126" w:firstLine="420"/>
        <w:jc w:val="both"/>
      </w:pPr>
      <w:r>
        <w:rPr>
          <w:spacing w:val="-2"/>
        </w:rPr>
        <w:t>因减少注册资本或奖励职工等原因收购本公司或本公司所属子公司股份的，按实际支付的金额作为库</w:t>
      </w:r>
      <w:r>
        <w:rPr>
          <w:w w:val="100"/>
        </w:rPr>
        <w:t> </w:t>
      </w:r>
      <w:r>
        <w:rPr>
          <w:spacing w:val="-2"/>
        </w:rPr>
        <w:t>存股处理，同时进行备查登记。如果将回购的股份注销，则将按注销股票面值和注销股数计算的股票面值</w:t>
      </w:r>
      <w:r>
        <w:rPr>
          <w:spacing w:val="-45"/>
        </w:rPr>
        <w:t> </w:t>
      </w:r>
      <w:r>
        <w:rPr>
          <w:spacing w:val="-45"/>
        </w:rPr>
      </w:r>
      <w:r>
        <w:rPr>
          <w:spacing w:val="-2"/>
        </w:rPr>
        <w:t>总额与实际回购所支付的金额之间的差额冲减资本公积，资本公积不足冲减的，冲减留存收益；如果将回</w:t>
      </w:r>
      <w:r>
        <w:rPr>
          <w:spacing w:val="-44"/>
        </w:rPr>
        <w:t> </w:t>
      </w:r>
      <w:r>
        <w:rPr>
          <w:spacing w:val="-44"/>
        </w:rPr>
      </w:r>
      <w:r>
        <w:rPr>
          <w:spacing w:val="-2"/>
        </w:rPr>
        <w:t>购的股份奖励给本公司职工属于以权益结算的股份支付，于职工行权购买本公司或本公司所属子公司股份</w:t>
      </w:r>
      <w:r>
        <w:rPr>
          <w:spacing w:val="-43"/>
        </w:rPr>
        <w:t> </w:t>
      </w:r>
      <w:r>
        <w:rPr>
          <w:spacing w:val="-43"/>
        </w:rPr>
      </w:r>
      <w:r>
        <w:rPr>
          <w:spacing w:val="-2"/>
        </w:rPr>
        <w:t>收到价款时，转销交付职工的库存股成本和等待期内资本公积（其他资本公积）累计金额，同时，按照其</w:t>
      </w:r>
      <w:r>
        <w:rPr>
          <w:spacing w:val="-43"/>
        </w:rPr>
        <w:t> </w:t>
      </w:r>
      <w:r>
        <w:rPr>
          <w:spacing w:val="-43"/>
        </w:rPr>
      </w:r>
      <w:r>
        <w:rPr/>
        <w:t>差额调整资本公积（资本溢价或股本溢价）。</w:t>
      </w:r>
    </w:p>
    <w:p>
      <w:pPr>
        <w:pStyle w:val="BodyText"/>
        <w:spacing w:line="516" w:lineRule="exact" w:before="9"/>
        <w:ind w:left="513" w:right="0"/>
        <w:jc w:val="left"/>
      </w:pPr>
      <w:r>
        <w:rPr/>
        <w:t>（三十一）分部报告 </w:t>
      </w:r>
      <w:r>
        <w:rPr>
          <w:spacing w:val="-2"/>
        </w:rPr>
        <w:t>本公司以内部组织结构、管理要求、内部报告制度为依据确定经营分部，以经营分部为基础确定报告分部并披露分部信</w:t>
      </w:r>
    </w:p>
    <w:p>
      <w:pPr>
        <w:pStyle w:val="BodyText"/>
        <w:spacing w:line="240" w:lineRule="auto" w:before="46"/>
        <w:ind w:right="0"/>
        <w:jc w:val="both"/>
      </w:pPr>
      <w:r>
        <w:rPr/>
        <w:t>息。</w:t>
      </w:r>
    </w:p>
    <w:p>
      <w:pPr>
        <w:spacing w:line="240" w:lineRule="auto" w:before="6"/>
        <w:rPr>
          <w:rFonts w:ascii="宋体" w:hAnsi="宋体" w:cs="宋体" w:eastAsia="宋体" w:hint="default"/>
          <w:sz w:val="21"/>
          <w:szCs w:val="21"/>
        </w:rPr>
      </w:pPr>
    </w:p>
    <w:p>
      <w:pPr>
        <w:pStyle w:val="BodyText"/>
        <w:spacing w:line="240" w:lineRule="auto"/>
        <w:ind w:left="513" w:right="0"/>
        <w:jc w:val="left"/>
      </w:pPr>
      <w:r>
        <w:rPr/>
        <w:t>经营分部是指本公司内同时满足下列条件的组成部分</w:t>
      </w:r>
      <w:r>
        <w:rPr>
          <w:spacing w:val="-108"/>
        </w:rPr>
        <w:t>：</w:t>
      </w:r>
      <w:r>
        <w:rPr/>
        <w:t>（</w:t>
      </w:r>
      <w:r>
        <w:rPr>
          <w:rFonts w:ascii="Times New Roman" w:hAnsi="Times New Roman" w:cs="Times New Roman" w:eastAsia="Times New Roman" w:hint="default"/>
          <w:spacing w:val="1"/>
        </w:rPr>
        <w:t>1</w:t>
      </w:r>
      <w:r>
        <w:rPr>
          <w:spacing w:val="-17"/>
        </w:rPr>
        <w:t>）</w:t>
      </w:r>
      <w:r>
        <w:rPr/>
        <w:t>该组成部分能够在日常活动中产生收入</w:t>
      </w:r>
      <w:r>
        <w:rPr>
          <w:spacing w:val="-17"/>
        </w:rPr>
        <w:t>、</w:t>
      </w:r>
      <w:r>
        <w:rPr/>
        <w:t>发生费用</w:t>
      </w:r>
      <w:r>
        <w:rPr>
          <w:spacing w:val="-108"/>
        </w:rPr>
        <w:t>；</w:t>
      </w:r>
      <w:r>
        <w:rPr/>
        <w:t>（</w:t>
      </w:r>
      <w:r>
        <w:rPr>
          <w:rFonts w:ascii="Times New Roman" w:hAnsi="Times New Roman" w:cs="Times New Roman" w:eastAsia="Times New Roman" w:hint="default"/>
          <w:spacing w:val="1"/>
        </w:rPr>
        <w:t>2</w:t>
      </w:r>
      <w:r>
        <w:rPr>
          <w:spacing w:val="-17"/>
        </w:rPr>
        <w:t>）本</w:t>
      </w:r>
      <w:r>
        <w:rPr/>
      </w:r>
    </w:p>
    <w:p>
      <w:pPr>
        <w:spacing w:after="0" w:line="240" w:lineRule="auto"/>
        <w:jc w:val="left"/>
        <w:sectPr>
          <w:pgSz w:w="11910" w:h="16840"/>
          <w:pgMar w:header="877" w:footer="980" w:top="1100" w:bottom="1160" w:left="980" w:right="0"/>
        </w:sectPr>
      </w:pPr>
    </w:p>
    <w:p>
      <w:pPr>
        <w:spacing w:line="240" w:lineRule="auto" w:before="2"/>
        <w:rPr>
          <w:rFonts w:ascii="宋体" w:hAnsi="宋体" w:cs="宋体" w:eastAsia="宋体" w:hint="default"/>
          <w:sz w:val="27"/>
          <w:szCs w:val="27"/>
        </w:rPr>
      </w:pPr>
    </w:p>
    <w:p>
      <w:pPr>
        <w:pStyle w:val="BodyText"/>
        <w:spacing w:line="357" w:lineRule="auto" w:before="44"/>
        <w:ind w:left="212" w:right="1129"/>
        <w:jc w:val="both"/>
      </w:pPr>
      <w:r>
        <w:rPr>
          <w:spacing w:val="-4"/>
        </w:rPr>
        <w:t>公司管理层能够定期评价该组成部分的经营成果，以决定向其配置资源、评价其业绩；（</w:t>
      </w:r>
      <w:r>
        <w:rPr>
          <w:rFonts w:ascii="Times New Roman" w:hAnsi="Times New Roman" w:cs="Times New Roman" w:eastAsia="Times New Roman" w:hint="default"/>
          <w:spacing w:val="-4"/>
        </w:rPr>
        <w:t>3</w:t>
      </w:r>
      <w:r>
        <w:rPr>
          <w:spacing w:val="-4"/>
        </w:rPr>
        <w:t>）本公司能够取得该组成部分的财</w:t>
      </w:r>
      <w:r>
        <w:rPr>
          <w:spacing w:val="-41"/>
        </w:rPr>
        <w:t> </w:t>
      </w:r>
      <w:r>
        <w:rPr>
          <w:spacing w:val="-41"/>
        </w:rPr>
      </w:r>
      <w:r>
        <w:rPr>
          <w:spacing w:val="-2"/>
        </w:rPr>
        <w:t>务状况、经营成果和现金流量等有关会计信息。两个或多个经营分部具有相似的经济特征，并且满足一定条件的，则可合并</w:t>
      </w:r>
      <w:r>
        <w:rPr>
          <w:spacing w:val="-63"/>
        </w:rPr>
        <w:t> </w:t>
      </w:r>
      <w:r>
        <w:rPr>
          <w:spacing w:val="-63"/>
        </w:rPr>
      </w:r>
      <w:r>
        <w:rPr/>
        <w:t>为一个经营分部。</w:t>
      </w:r>
    </w:p>
    <w:p>
      <w:pPr>
        <w:spacing w:line="240" w:lineRule="auto" w:before="6"/>
        <w:rPr>
          <w:rFonts w:ascii="宋体" w:hAnsi="宋体" w:cs="宋体" w:eastAsia="宋体" w:hint="default"/>
          <w:sz w:val="15"/>
          <w:szCs w:val="15"/>
        </w:rPr>
      </w:pPr>
    </w:p>
    <w:p>
      <w:pPr>
        <w:pStyle w:val="Heading2"/>
        <w:spacing w:line="240" w:lineRule="auto"/>
        <w:ind w:left="695" w:right="1122"/>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四、税项</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3"/>
          <w:szCs w:val="23"/>
        </w:rPr>
      </w:pPr>
    </w:p>
    <w:p>
      <w:pPr>
        <w:pStyle w:val="BodyText"/>
        <w:spacing w:line="240" w:lineRule="auto"/>
        <w:ind w:left="573" w:right="1122"/>
        <w:jc w:val="left"/>
      </w:pPr>
      <w:r>
        <w:rPr/>
        <w:t>（一）</w:t>
      </w:r>
      <w:r>
        <w:rPr>
          <w:spacing w:val="1"/>
        </w:rPr>
        <w:t> </w:t>
      </w:r>
      <w:r>
        <w:rPr/>
        <w:t>主要税种及税率</w:t>
      </w:r>
    </w:p>
    <w:p>
      <w:pPr>
        <w:spacing w:line="240" w:lineRule="auto" w:before="8"/>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853"/>
        <w:gridCol w:w="3489"/>
        <w:gridCol w:w="3515"/>
      </w:tblGrid>
      <w:tr>
        <w:trPr>
          <w:trHeight w:val="272" w:hRule="exact"/>
        </w:trPr>
        <w:tc>
          <w:tcPr>
            <w:tcW w:w="2853" w:type="dxa"/>
            <w:tcBorders>
              <w:top w:val="nil" w:sz="6" w:space="0" w:color="auto"/>
              <w:left w:val="nil" w:sz="6" w:space="0" w:color="auto"/>
              <w:bottom w:val="single" w:sz="4" w:space="0" w:color="000000"/>
              <w:right w:val="nil" w:sz="6" w:space="0" w:color="auto"/>
            </w:tcBorders>
          </w:tcPr>
          <w:p>
            <w:pPr>
              <w:pStyle w:val="TableParagraph"/>
              <w:spacing w:line="200" w:lineRule="exact"/>
              <w:ind w:left="29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税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种</w:t>
            </w:r>
            <w:r>
              <w:rPr>
                <w:rFonts w:ascii="Microsoft JhengHei" w:hAnsi="Microsoft JhengHei" w:cs="Microsoft JhengHei" w:eastAsia="Microsoft JhengHei" w:hint="default"/>
                <w:sz w:val="18"/>
                <w:szCs w:val="18"/>
              </w:rPr>
            </w:r>
          </w:p>
        </w:tc>
        <w:tc>
          <w:tcPr>
            <w:tcW w:w="3489" w:type="dxa"/>
            <w:tcBorders>
              <w:top w:val="nil" w:sz="6" w:space="0" w:color="auto"/>
              <w:left w:val="nil" w:sz="6" w:space="0" w:color="auto"/>
              <w:bottom w:val="single" w:sz="4" w:space="0" w:color="000000"/>
              <w:right w:val="nil" w:sz="6" w:space="0" w:color="auto"/>
            </w:tcBorders>
          </w:tcPr>
          <w:p>
            <w:pPr>
              <w:pStyle w:val="TableParagraph"/>
              <w:spacing w:line="200" w:lineRule="exact"/>
              <w:ind w:left="13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  税  依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据</w:t>
            </w:r>
            <w:r>
              <w:rPr>
                <w:rFonts w:ascii="Microsoft JhengHei" w:hAnsi="Microsoft JhengHei" w:cs="Microsoft JhengHei" w:eastAsia="Microsoft JhengHei" w:hint="default"/>
                <w:sz w:val="18"/>
                <w:szCs w:val="18"/>
              </w:rPr>
            </w:r>
          </w:p>
        </w:tc>
        <w:tc>
          <w:tcPr>
            <w:tcW w:w="3515" w:type="dxa"/>
            <w:tcBorders>
              <w:top w:val="nil" w:sz="6" w:space="0" w:color="auto"/>
              <w:left w:val="nil" w:sz="6" w:space="0" w:color="auto"/>
              <w:bottom w:val="single" w:sz="4" w:space="0" w:color="000000"/>
              <w:right w:val="nil" w:sz="6" w:space="0" w:color="auto"/>
            </w:tcBorders>
          </w:tcPr>
          <w:p>
            <w:pPr>
              <w:pStyle w:val="TableParagraph"/>
              <w:spacing w:line="200" w:lineRule="exact"/>
              <w:ind w:right="2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税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率</w:t>
            </w:r>
            <w:r>
              <w:rPr>
                <w:rFonts w:ascii="Microsoft JhengHei" w:hAnsi="Microsoft JhengHei" w:cs="Microsoft JhengHei" w:eastAsia="Microsoft JhengHei" w:hint="default"/>
                <w:sz w:val="18"/>
                <w:szCs w:val="18"/>
              </w:rPr>
            </w:r>
          </w:p>
        </w:tc>
      </w:tr>
      <w:tr>
        <w:trPr>
          <w:trHeight w:val="493" w:hRule="exact"/>
        </w:trPr>
        <w:tc>
          <w:tcPr>
            <w:tcW w:w="285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48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04" w:right="0"/>
              <w:jc w:val="left"/>
              <w:rPr>
                <w:rFonts w:ascii="宋体" w:hAnsi="宋体" w:cs="宋体" w:eastAsia="宋体" w:hint="default"/>
                <w:sz w:val="18"/>
                <w:szCs w:val="18"/>
              </w:rPr>
            </w:pPr>
            <w:r>
              <w:rPr>
                <w:rFonts w:ascii="宋体" w:hAnsi="宋体" w:cs="宋体" w:eastAsia="宋体" w:hint="default"/>
                <w:spacing w:val="13"/>
                <w:sz w:val="18"/>
                <w:szCs w:val="18"/>
              </w:rPr>
              <w:t>销售货物或提供应税劳务</w:t>
            </w:r>
          </w:p>
        </w:tc>
        <w:tc>
          <w:tcPr>
            <w:tcW w:w="351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免征、</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1160" w:hRule="exact"/>
        </w:trPr>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489" w:type="dxa"/>
            <w:tcBorders>
              <w:top w:val="nil" w:sz="6" w:space="0" w:color="auto"/>
              <w:left w:val="nil" w:sz="6" w:space="0" w:color="auto"/>
              <w:bottom w:val="nil" w:sz="6" w:space="0" w:color="auto"/>
              <w:right w:val="nil" w:sz="6" w:space="0" w:color="auto"/>
            </w:tcBorders>
          </w:tcPr>
          <w:p>
            <w:pPr>
              <w:pStyle w:val="TableParagraph"/>
              <w:spacing w:line="348" w:lineRule="auto" w:before="69"/>
              <w:ind w:left="404" w:right="125"/>
              <w:jc w:val="both"/>
              <w:rPr>
                <w:rFonts w:ascii="宋体" w:hAnsi="宋体" w:cs="宋体" w:eastAsia="宋体" w:hint="default"/>
                <w:sz w:val="18"/>
                <w:szCs w:val="18"/>
              </w:rPr>
            </w:pPr>
            <w:r>
              <w:rPr>
                <w:rFonts w:ascii="宋体" w:hAnsi="宋体" w:cs="宋体" w:eastAsia="宋体" w:hint="default"/>
                <w:spacing w:val="-6"/>
                <w:sz w:val="18"/>
                <w:szCs w:val="18"/>
              </w:rPr>
              <w:t>从价计征的，按房产原值一次减除</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后余值的</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 租金收入的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5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按税法规定执行</w:t>
            </w:r>
          </w:p>
        </w:tc>
      </w:tr>
      <w:tr>
        <w:trPr>
          <w:trHeight w:val="440" w:hRule="exact"/>
        </w:trPr>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48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0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51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40" w:hRule="exact"/>
        </w:trPr>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教育费附加及地方教育费附加</w:t>
            </w:r>
          </w:p>
        </w:tc>
        <w:tc>
          <w:tcPr>
            <w:tcW w:w="348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0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5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
              <w:jc w:val="center"/>
              <w:rPr>
                <w:rFonts w:ascii="Times New Roman" w:hAnsi="Times New Roman" w:cs="Times New Roman" w:eastAsia="Times New Roman" w:hint="default"/>
                <w:sz w:val="18"/>
                <w:szCs w:val="18"/>
              </w:rPr>
            </w:pPr>
            <w:r>
              <w:rPr>
                <w:rFonts w:ascii="Times New Roman"/>
                <w:sz w:val="18"/>
              </w:rPr>
              <w:t>5%</w:t>
            </w:r>
          </w:p>
        </w:tc>
      </w:tr>
      <w:tr>
        <w:trPr>
          <w:trHeight w:val="315" w:hRule="exact"/>
        </w:trPr>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48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04"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51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免税、</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520" w:right="1122"/>
        <w:jc w:val="left"/>
      </w:pPr>
      <w:r>
        <w:rPr/>
        <w:t>注</w:t>
      </w:r>
      <w:r>
        <w:rPr>
          <w:spacing w:val="-47"/>
        </w:rPr>
        <w:t> </w:t>
      </w:r>
      <w:r>
        <w:rPr>
          <w:rFonts w:ascii="Times New Roman" w:hAnsi="Times New Roman" w:cs="Times New Roman" w:eastAsia="Times New Roman" w:hint="default"/>
        </w:rPr>
        <w:t>1</w:t>
      </w:r>
      <w:r>
        <w:rPr/>
        <w:t>：不同纳税主体所得税税率情况：</w:t>
      </w:r>
    </w:p>
    <w:p>
      <w:pPr>
        <w:spacing w:line="240" w:lineRule="auto" w:before="9"/>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4913"/>
        <w:gridCol w:w="4943"/>
      </w:tblGrid>
      <w:tr>
        <w:trPr>
          <w:trHeight w:val="272" w:hRule="exact"/>
        </w:trPr>
        <w:tc>
          <w:tcPr>
            <w:tcW w:w="4913" w:type="dxa"/>
            <w:tcBorders>
              <w:top w:val="nil" w:sz="6" w:space="0" w:color="auto"/>
              <w:left w:val="nil" w:sz="6" w:space="0" w:color="auto"/>
              <w:bottom w:val="single" w:sz="4" w:space="0" w:color="000000"/>
              <w:right w:val="nil" w:sz="6" w:space="0" w:color="auto"/>
            </w:tcBorders>
          </w:tcPr>
          <w:p>
            <w:pPr>
              <w:pStyle w:val="TableParagraph"/>
              <w:spacing w:line="200" w:lineRule="exact"/>
              <w:ind w:left="102" w:right="0"/>
              <w:jc w:val="center"/>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纳税主体名称</w:t>
            </w:r>
            <w:r>
              <w:rPr>
                <w:rFonts w:ascii="宋体" w:hAnsi="宋体" w:cs="宋体" w:eastAsia="宋体" w:hint="default"/>
                <w:sz w:val="18"/>
                <w:szCs w:val="18"/>
              </w:rPr>
              <w:t> </w:t>
            </w:r>
          </w:p>
        </w:tc>
        <w:tc>
          <w:tcPr>
            <w:tcW w:w="4943" w:type="dxa"/>
            <w:tcBorders>
              <w:top w:val="nil" w:sz="6" w:space="0" w:color="auto"/>
              <w:left w:val="nil" w:sz="6" w:space="0" w:color="auto"/>
              <w:bottom w:val="single" w:sz="4" w:space="0" w:color="000000"/>
              <w:right w:val="nil" w:sz="6" w:space="0" w:color="auto"/>
            </w:tcBorders>
          </w:tcPr>
          <w:p>
            <w:pPr>
              <w:pStyle w:val="TableParagraph"/>
              <w:spacing w:line="200" w:lineRule="exact"/>
              <w:ind w:left="102" w:right="0"/>
              <w:jc w:val="center"/>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所得税税率</w:t>
            </w:r>
            <w:r>
              <w:rPr>
                <w:rFonts w:ascii="宋体" w:hAnsi="宋体" w:cs="宋体" w:eastAsia="宋体" w:hint="default"/>
                <w:sz w:val="18"/>
                <w:szCs w:val="18"/>
              </w:rPr>
              <w:t> </w:t>
            </w:r>
          </w:p>
        </w:tc>
      </w:tr>
      <w:tr>
        <w:trPr>
          <w:trHeight w:val="492" w:hRule="exact"/>
        </w:trPr>
        <w:tc>
          <w:tcPr>
            <w:tcW w:w="491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北京神奇时代网络有限公司</w:t>
            </w:r>
            <w:r>
              <w:rPr>
                <w:rFonts w:ascii="宋体" w:hAnsi="宋体" w:cs="宋体" w:eastAsia="宋体" w:hint="default"/>
                <w:sz w:val="18"/>
                <w:szCs w:val="18"/>
              </w:rPr>
              <w:t> </w:t>
            </w:r>
          </w:p>
        </w:tc>
        <w:tc>
          <w:tcPr>
            <w:tcW w:w="494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9" w:right="0"/>
              <w:jc w:val="center"/>
              <w:rPr>
                <w:rFonts w:ascii="Times New Roman" w:hAnsi="Times New Roman" w:cs="Times New Roman" w:eastAsia="Times New Roman" w:hint="default"/>
                <w:sz w:val="18"/>
                <w:szCs w:val="18"/>
              </w:rPr>
            </w:pPr>
            <w:r>
              <w:rPr>
                <w:rFonts w:ascii="Times New Roman"/>
                <w:sz w:val="18"/>
              </w:rPr>
              <w:t>15%</w:t>
            </w:r>
          </w:p>
        </w:tc>
      </w:tr>
      <w:tr>
        <w:trPr>
          <w:trHeight w:val="441"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广州游爱网络技术有限公司</w:t>
            </w:r>
            <w:r>
              <w:rPr>
                <w:rFonts w:ascii="宋体" w:hAnsi="宋体" w:cs="宋体" w:eastAsia="宋体" w:hint="default"/>
                <w:sz w:val="18"/>
                <w:szCs w:val="18"/>
              </w:rPr>
              <w:t> </w:t>
            </w:r>
          </w:p>
        </w:tc>
        <w:tc>
          <w:tcPr>
            <w:tcW w:w="494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9" w:right="0"/>
              <w:jc w:val="center"/>
              <w:rPr>
                <w:rFonts w:ascii="Times New Roman" w:hAnsi="Times New Roman" w:cs="Times New Roman" w:eastAsia="Times New Roman" w:hint="default"/>
                <w:sz w:val="18"/>
                <w:szCs w:val="18"/>
              </w:rPr>
            </w:pPr>
            <w:r>
              <w:rPr>
                <w:rFonts w:ascii="Times New Roman"/>
                <w:sz w:val="18"/>
              </w:rPr>
              <w:t>15%</w:t>
            </w:r>
          </w:p>
        </w:tc>
      </w:tr>
      <w:tr>
        <w:trPr>
          <w:trHeight w:val="439"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上海游爱之星信息科技有限公司</w:t>
            </w:r>
            <w:r>
              <w:rPr>
                <w:rFonts w:ascii="宋体" w:hAnsi="宋体" w:cs="宋体" w:eastAsia="宋体" w:hint="default"/>
                <w:sz w:val="18"/>
                <w:szCs w:val="18"/>
              </w:rPr>
              <w:t> </w:t>
            </w:r>
          </w:p>
        </w:tc>
        <w:tc>
          <w:tcPr>
            <w:tcW w:w="494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减半</w:t>
            </w:r>
            <w:r>
              <w:rPr>
                <w:rFonts w:ascii="Times New Roman" w:hAnsi="Times New Roman" w:cs="Times New Roman" w:eastAsia="Times New Roman" w:hint="default"/>
                <w:sz w:val="18"/>
                <w:szCs w:val="18"/>
              </w:rPr>
              <w:t>)</w:t>
            </w:r>
          </w:p>
        </w:tc>
      </w:tr>
      <w:tr>
        <w:trPr>
          <w:trHeight w:val="435"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海南奇遇天下网络科技有限公司</w:t>
            </w:r>
            <w:r>
              <w:rPr>
                <w:rFonts w:ascii="宋体" w:hAnsi="宋体" w:cs="宋体" w:eastAsia="宋体" w:hint="default"/>
                <w:sz w:val="18"/>
                <w:szCs w:val="18"/>
              </w:rPr>
              <w:t> </w:t>
            </w:r>
          </w:p>
        </w:tc>
        <w:tc>
          <w:tcPr>
            <w:tcW w:w="494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 w:right="0"/>
              <w:jc w:val="center"/>
              <w:rPr>
                <w:rFonts w:ascii="宋体" w:hAnsi="宋体" w:cs="宋体" w:eastAsia="宋体" w:hint="default"/>
                <w:sz w:val="18"/>
                <w:szCs w:val="18"/>
              </w:rPr>
            </w:pPr>
            <w:r>
              <w:rPr>
                <w:rFonts w:ascii="宋体" w:hAnsi="宋体" w:cs="宋体" w:eastAsia="宋体" w:hint="default"/>
                <w:sz w:val="18"/>
                <w:szCs w:val="18"/>
              </w:rPr>
              <w:t>免税</w:t>
            </w:r>
          </w:p>
        </w:tc>
      </w:tr>
      <w:tr>
        <w:trPr>
          <w:trHeight w:val="440"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霍尔果斯游爱网络技术有限公司</w:t>
            </w:r>
            <w:r>
              <w:rPr>
                <w:rFonts w:ascii="宋体" w:hAnsi="宋体" w:cs="宋体" w:eastAsia="宋体" w:hint="default"/>
                <w:sz w:val="18"/>
                <w:szCs w:val="18"/>
              </w:rPr>
              <w:t> </w:t>
            </w:r>
          </w:p>
        </w:tc>
        <w:tc>
          <w:tcPr>
            <w:tcW w:w="49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 w:right="0"/>
              <w:jc w:val="center"/>
              <w:rPr>
                <w:rFonts w:ascii="宋体" w:hAnsi="宋体" w:cs="宋体" w:eastAsia="宋体" w:hint="default"/>
                <w:sz w:val="18"/>
                <w:szCs w:val="18"/>
              </w:rPr>
            </w:pPr>
            <w:r>
              <w:rPr>
                <w:rFonts w:ascii="宋体" w:hAnsi="宋体" w:cs="宋体" w:eastAsia="宋体" w:hint="default"/>
                <w:sz w:val="18"/>
                <w:szCs w:val="18"/>
              </w:rPr>
              <w:t>免税</w:t>
            </w:r>
          </w:p>
        </w:tc>
      </w:tr>
      <w:tr>
        <w:trPr>
          <w:trHeight w:val="444"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本公司境外子公司</w:t>
            </w:r>
          </w:p>
        </w:tc>
        <w:tc>
          <w:tcPr>
            <w:tcW w:w="4943"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2" w:right="0"/>
              <w:jc w:val="center"/>
              <w:rPr>
                <w:rFonts w:ascii="Times New Roman" w:hAnsi="Times New Roman" w:cs="Times New Roman" w:eastAsia="Times New Roman" w:hint="default"/>
                <w:sz w:val="18"/>
                <w:szCs w:val="18"/>
              </w:rPr>
            </w:pPr>
            <w:r>
              <w:rPr>
                <w:rFonts w:ascii="Times New Roman"/>
                <w:sz w:val="18"/>
              </w:rPr>
              <w:t>16.5%</w:t>
            </w:r>
          </w:p>
        </w:tc>
      </w:tr>
      <w:tr>
        <w:trPr>
          <w:trHeight w:val="315"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本公司、其他境内子公司</w:t>
            </w:r>
            <w:r>
              <w:rPr>
                <w:rFonts w:ascii="宋体" w:hAnsi="宋体" w:cs="宋体" w:eastAsia="宋体" w:hint="default"/>
                <w:sz w:val="18"/>
                <w:szCs w:val="18"/>
              </w:rPr>
              <w:t> </w:t>
            </w:r>
          </w:p>
        </w:tc>
        <w:tc>
          <w:tcPr>
            <w:tcW w:w="494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9" w:right="0"/>
              <w:jc w:val="center"/>
              <w:rPr>
                <w:rFonts w:ascii="Times New Roman" w:hAnsi="Times New Roman" w:cs="Times New Roman" w:eastAsia="Times New Roman" w:hint="default"/>
                <w:sz w:val="18"/>
                <w:szCs w:val="18"/>
              </w:rPr>
            </w:pPr>
            <w:r>
              <w:rPr>
                <w:rFonts w:ascii="Times New Roman"/>
                <w:sz w:val="18"/>
              </w:rPr>
              <w:t>25%</w:t>
            </w:r>
          </w:p>
        </w:tc>
      </w:tr>
    </w:tbl>
    <w:p>
      <w:pPr>
        <w:spacing w:line="240" w:lineRule="auto" w:before="12"/>
        <w:rPr>
          <w:rFonts w:ascii="宋体" w:hAnsi="宋体" w:cs="宋体" w:eastAsia="宋体" w:hint="default"/>
          <w:sz w:val="27"/>
          <w:szCs w:val="27"/>
        </w:rPr>
      </w:pPr>
    </w:p>
    <w:p>
      <w:pPr>
        <w:pStyle w:val="Heading4"/>
        <w:spacing w:line="297" w:lineRule="auto" w:before="36"/>
        <w:ind w:left="212" w:right="850" w:firstLine="420"/>
        <w:jc w:val="left"/>
        <w:rPr>
          <w:rFonts w:ascii="Times New Roman" w:hAnsi="Times New Roman" w:cs="Times New Roman" w:eastAsia="Times New Roman" w:hint="default"/>
        </w:rPr>
      </w:pPr>
      <w:r>
        <w:rPr>
          <w:w w:val="100"/>
        </w:rPr>
        <w:t>注</w:t>
      </w:r>
      <w:r>
        <w:rPr>
          <w:spacing w:val="-53"/>
        </w:rPr>
        <w:t> </w:t>
      </w:r>
      <w:r>
        <w:rPr>
          <w:rFonts w:ascii="Times New Roman" w:hAnsi="Times New Roman" w:cs="Times New Roman" w:eastAsia="Times New Roman" w:hint="default"/>
          <w:spacing w:val="-3"/>
          <w:w w:val="100"/>
        </w:rPr>
        <w:t>2</w:t>
      </w:r>
      <w:r>
        <w:rPr>
          <w:spacing w:val="-77"/>
          <w:w w:val="100"/>
        </w:rPr>
        <w:t>：</w:t>
      </w:r>
      <w:r>
        <w:rPr>
          <w:spacing w:val="-3"/>
          <w:w w:val="100"/>
        </w:rPr>
        <w:t>本</w:t>
      </w:r>
      <w:r>
        <w:rPr>
          <w:w w:val="100"/>
        </w:rPr>
        <w:t>期</w:t>
      </w:r>
      <w:r>
        <w:rPr>
          <w:spacing w:val="-3"/>
          <w:w w:val="100"/>
        </w:rPr>
        <w:t>图</w:t>
      </w:r>
      <w:r>
        <w:rPr>
          <w:w w:val="100"/>
        </w:rPr>
        <w:t>书</w:t>
      </w:r>
      <w:r>
        <w:rPr>
          <w:spacing w:val="-3"/>
          <w:w w:val="100"/>
        </w:rPr>
        <w:t>销</w:t>
      </w:r>
      <w:r>
        <w:rPr>
          <w:w w:val="100"/>
        </w:rPr>
        <w:t>售</w:t>
      </w:r>
      <w:r>
        <w:rPr>
          <w:spacing w:val="-3"/>
          <w:w w:val="100"/>
        </w:rPr>
        <w:t>收</w:t>
      </w:r>
      <w:r>
        <w:rPr>
          <w:w w:val="100"/>
        </w:rPr>
        <w:t>入</w:t>
      </w:r>
      <w:r>
        <w:rPr>
          <w:spacing w:val="-3"/>
          <w:w w:val="100"/>
        </w:rPr>
        <w:t>免</w:t>
      </w:r>
      <w:r>
        <w:rPr>
          <w:w w:val="100"/>
        </w:rPr>
        <w:t>征增</w:t>
      </w:r>
      <w:r>
        <w:rPr>
          <w:spacing w:val="-3"/>
          <w:w w:val="100"/>
        </w:rPr>
        <w:t>值税</w:t>
      </w:r>
      <w:r>
        <w:rPr>
          <w:spacing w:val="-77"/>
          <w:w w:val="100"/>
        </w:rPr>
        <w:t>；</w:t>
      </w:r>
      <w:r>
        <w:rPr>
          <w:spacing w:val="-3"/>
          <w:w w:val="100"/>
        </w:rPr>
        <w:t>根</w:t>
      </w:r>
      <w:r>
        <w:rPr>
          <w:w w:val="100"/>
        </w:rPr>
        <w:t>据</w:t>
      </w:r>
      <w:r>
        <w:rPr>
          <w:spacing w:val="-3"/>
          <w:w w:val="100"/>
        </w:rPr>
        <w:t>财</w:t>
      </w:r>
      <w:r>
        <w:rPr>
          <w:w w:val="100"/>
        </w:rPr>
        <w:t>政</w:t>
      </w:r>
      <w:r>
        <w:rPr>
          <w:spacing w:val="-3"/>
          <w:w w:val="100"/>
        </w:rPr>
        <w:t>部</w:t>
      </w:r>
      <w:r>
        <w:rPr>
          <w:w w:val="100"/>
        </w:rPr>
        <w:t>税</w:t>
      </w:r>
      <w:r>
        <w:rPr>
          <w:spacing w:val="-3"/>
          <w:w w:val="100"/>
        </w:rPr>
        <w:t>务</w:t>
      </w:r>
      <w:r>
        <w:rPr>
          <w:w w:val="100"/>
        </w:rPr>
        <w:t>总</w:t>
      </w:r>
      <w:r>
        <w:rPr>
          <w:spacing w:val="-80"/>
          <w:w w:val="100"/>
        </w:rPr>
        <w:t>局</w:t>
      </w:r>
      <w:r>
        <w:rPr>
          <w:w w:val="100"/>
        </w:rPr>
        <w:t>《</w:t>
      </w:r>
      <w:r>
        <w:rPr>
          <w:spacing w:val="-3"/>
          <w:w w:val="100"/>
        </w:rPr>
        <w:t>关</w:t>
      </w:r>
      <w:r>
        <w:rPr>
          <w:w w:val="100"/>
        </w:rPr>
        <w:t>于</w:t>
      </w:r>
      <w:r>
        <w:rPr>
          <w:spacing w:val="-3"/>
          <w:w w:val="100"/>
        </w:rPr>
        <w:t>调</w:t>
      </w:r>
      <w:r>
        <w:rPr>
          <w:w w:val="100"/>
        </w:rPr>
        <w:t>整</w:t>
      </w:r>
      <w:r>
        <w:rPr>
          <w:spacing w:val="-3"/>
          <w:w w:val="100"/>
        </w:rPr>
        <w:t>增</w:t>
      </w:r>
      <w:r>
        <w:rPr>
          <w:w w:val="100"/>
        </w:rPr>
        <w:t>值</w:t>
      </w:r>
      <w:r>
        <w:rPr>
          <w:spacing w:val="-3"/>
          <w:w w:val="100"/>
        </w:rPr>
        <w:t>税</w:t>
      </w:r>
      <w:r>
        <w:rPr>
          <w:w w:val="100"/>
        </w:rPr>
        <w:t>税</w:t>
      </w:r>
      <w:r>
        <w:rPr>
          <w:spacing w:val="-3"/>
          <w:w w:val="100"/>
        </w:rPr>
        <w:t>率</w:t>
      </w:r>
      <w:r>
        <w:rPr>
          <w:w w:val="100"/>
        </w:rPr>
        <w:t>的通</w:t>
      </w:r>
      <w:r>
        <w:rPr>
          <w:spacing w:val="-3"/>
          <w:w w:val="100"/>
        </w:rPr>
        <w:t>知</w:t>
      </w:r>
      <w:r>
        <w:rPr>
          <w:spacing w:val="-185"/>
          <w:w w:val="100"/>
        </w:rPr>
        <w:t>》</w:t>
      </w:r>
      <w:r>
        <w:rPr>
          <w:w w:val="100"/>
        </w:rPr>
        <w:t>（</w:t>
      </w:r>
      <w:r>
        <w:rPr>
          <w:spacing w:val="-3"/>
          <w:w w:val="100"/>
        </w:rPr>
        <w:t>财</w:t>
      </w:r>
      <w:r>
        <w:rPr>
          <w:spacing w:val="-80"/>
          <w:w w:val="100"/>
        </w:rPr>
        <w:t>税</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8</w:t>
      </w:r>
      <w:r>
        <w:rPr>
          <w:w w:val="100"/>
        </w:rPr>
        <w:t>】 </w:t>
      </w:r>
      <w:r>
        <w:rPr>
          <w:rFonts w:ascii="Times New Roman" w:hAnsi="Times New Roman" w:cs="Times New Roman" w:eastAsia="Times New Roman" w:hint="default"/>
          <w:w w:val="100"/>
        </w:rPr>
        <w:t>32</w:t>
      </w:r>
      <w:r>
        <w:rPr>
          <w:rFonts w:ascii="Times New Roman" w:hAnsi="Times New Roman" w:cs="Times New Roman" w:eastAsia="Times New Roman" w:hint="default"/>
        </w:rPr>
        <w:t> </w:t>
      </w:r>
      <w:r>
        <w:rPr>
          <w:w w:val="100"/>
        </w:rPr>
        <w:t>号</w:t>
      </w:r>
      <w:r>
        <w:rPr>
          <w:spacing w:val="-108"/>
          <w:w w:val="100"/>
        </w:rPr>
        <w:t>）</w:t>
      </w:r>
      <w:r>
        <w:rPr>
          <w:spacing w:val="-13"/>
          <w:w w:val="100"/>
        </w:rPr>
        <w:t>，</w:t>
      </w:r>
      <w:r>
        <w:rPr>
          <w:w w:val="100"/>
        </w:rPr>
        <w:t>期</w:t>
      </w:r>
      <w:r>
        <w:rPr>
          <w:spacing w:val="-3"/>
          <w:w w:val="100"/>
        </w:rPr>
        <w:t>刊</w:t>
      </w:r>
      <w:r>
        <w:rPr>
          <w:w w:val="100"/>
        </w:rPr>
        <w:t>收</w:t>
      </w:r>
      <w:r>
        <w:rPr>
          <w:spacing w:val="-3"/>
          <w:w w:val="100"/>
        </w:rPr>
        <w:t>入</w:t>
      </w:r>
      <w:r>
        <w:rPr>
          <w:w w:val="100"/>
        </w:rPr>
        <w:t>按</w:t>
      </w:r>
      <w:r>
        <w:rPr>
          <w:spacing w:val="-3"/>
          <w:w w:val="100"/>
        </w:rPr>
        <w:t>销售</w:t>
      </w:r>
      <w:r>
        <w:rPr>
          <w:w w:val="100"/>
        </w:rPr>
        <w:t>商品</w:t>
      </w:r>
      <w:r>
        <w:rPr>
          <w:spacing w:val="-3"/>
          <w:w w:val="100"/>
        </w:rPr>
        <w:t>或</w:t>
      </w:r>
      <w:r>
        <w:rPr>
          <w:w w:val="100"/>
        </w:rPr>
        <w:t>提</w:t>
      </w:r>
      <w:r>
        <w:rPr>
          <w:spacing w:val="-3"/>
          <w:w w:val="100"/>
        </w:rPr>
        <w:t>供</w:t>
      </w:r>
      <w:r>
        <w:rPr>
          <w:w w:val="100"/>
        </w:rPr>
        <w:t>劳</w:t>
      </w:r>
      <w:r>
        <w:rPr>
          <w:spacing w:val="-3"/>
          <w:w w:val="100"/>
        </w:rPr>
        <w:t>务</w:t>
      </w:r>
      <w:r>
        <w:rPr>
          <w:w w:val="100"/>
        </w:rPr>
        <w:t>的</w:t>
      </w:r>
      <w:r>
        <w:rPr>
          <w:spacing w:val="-3"/>
          <w:w w:val="100"/>
        </w:rPr>
        <w:t>增</w:t>
      </w:r>
      <w:r>
        <w:rPr>
          <w:w w:val="100"/>
        </w:rPr>
        <w:t>值</w:t>
      </w:r>
      <w:r>
        <w:rPr>
          <w:spacing w:val="-3"/>
          <w:w w:val="100"/>
        </w:rPr>
        <w:t>额</w:t>
      </w:r>
      <w:r>
        <w:rPr>
          <w:w w:val="100"/>
        </w:rPr>
        <w:t>计缴</w:t>
      </w:r>
      <w:r>
        <w:rPr>
          <w:spacing w:val="-3"/>
          <w:w w:val="100"/>
        </w:rPr>
        <w:t>增</w:t>
      </w:r>
      <w:r>
        <w:rPr>
          <w:w w:val="100"/>
        </w:rPr>
        <w:t>值</w:t>
      </w:r>
      <w:r>
        <w:rPr>
          <w:spacing w:val="-3"/>
          <w:w w:val="100"/>
        </w:rPr>
        <w:t>税</w:t>
      </w:r>
      <w:r>
        <w:rPr>
          <w:spacing w:val="-12"/>
          <w:w w:val="100"/>
        </w:rPr>
        <w:t>，</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rPr>
        <w:t> </w:t>
      </w:r>
      <w:r>
        <w:rPr>
          <w:w w:val="100"/>
        </w:rPr>
        <w:t>月</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日</w:t>
      </w:r>
      <w:r>
        <w:rPr>
          <w:spacing w:val="-3"/>
          <w:w w:val="100"/>
        </w:rPr>
        <w:t>前</w:t>
      </w:r>
      <w:r>
        <w:rPr>
          <w:w w:val="100"/>
        </w:rPr>
        <w:t>税</w:t>
      </w:r>
      <w:r>
        <w:rPr>
          <w:spacing w:val="-3"/>
          <w:w w:val="100"/>
        </w:rPr>
        <w:t>率</w:t>
      </w:r>
      <w:r>
        <w:rPr>
          <w:w w:val="100"/>
        </w:rPr>
        <w:t>为</w:t>
      </w:r>
      <w:r>
        <w:rPr>
          <w:spacing w:val="-52"/>
        </w:rPr>
        <w:t> </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4"/>
          <w:w w:val="100"/>
        </w:rPr>
        <w:t>%</w:t>
      </w:r>
      <w:r>
        <w:rPr>
          <w:spacing w:val="-10"/>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5</w:t>
      </w:r>
    </w:p>
    <w:p>
      <w:pPr>
        <w:pStyle w:val="Heading4"/>
        <w:spacing w:line="297" w:lineRule="auto" w:before="13"/>
        <w:ind w:left="212" w:right="1122"/>
        <w:jc w:val="left"/>
      </w:pP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日起税率为</w:t>
      </w:r>
      <w:r>
        <w:rPr>
          <w:spacing w:val="-54"/>
        </w:rPr>
        <w:t> </w:t>
      </w:r>
      <w:r>
        <w:rPr>
          <w:rFonts w:ascii="Times New Roman" w:hAnsi="Times New Roman" w:cs="Times New Roman" w:eastAsia="Times New Roman" w:hint="default"/>
        </w:rPr>
        <w:t>10%</w:t>
      </w:r>
      <w:r>
        <w:rPr/>
        <w:t>；其他货物销售收入增值税税率</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日前税率为</w:t>
      </w:r>
      <w:r>
        <w:rPr>
          <w:spacing w:val="-54"/>
        </w:rPr>
        <w:t> </w:t>
      </w:r>
      <w:r>
        <w:rPr>
          <w:rFonts w:ascii="Times New Roman" w:hAnsi="Times New Roman" w:cs="Times New Roman" w:eastAsia="Times New Roman" w:hint="default"/>
        </w:rPr>
        <w:t>17%</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日起</w:t>
      </w:r>
      <w:r>
        <w:rPr>
          <w:spacing w:val="-3"/>
          <w:w w:val="100"/>
        </w:rPr>
        <w:t> </w:t>
      </w:r>
      <w:r>
        <w:rPr/>
        <w:t>税率为</w:t>
      </w:r>
      <w:r>
        <w:rPr>
          <w:spacing w:val="-52"/>
        </w:rPr>
        <w:t> </w:t>
      </w:r>
      <w:r>
        <w:rPr>
          <w:rFonts w:ascii="Times New Roman" w:hAnsi="Times New Roman" w:cs="Times New Roman" w:eastAsia="Times New Roman" w:hint="default"/>
        </w:rPr>
        <w:t>16%</w:t>
      </w:r>
      <w:r>
        <w:rPr/>
        <w:t>。</w:t>
      </w:r>
    </w:p>
    <w:p>
      <w:pPr>
        <w:pStyle w:val="Heading4"/>
        <w:spacing w:line="297" w:lineRule="auto" w:before="169"/>
        <w:ind w:left="212" w:right="850" w:firstLine="420"/>
        <w:jc w:val="left"/>
      </w:pPr>
      <w:r>
        <w:rPr/>
        <w:t>注</w:t>
      </w:r>
      <w:r>
        <w:rPr>
          <w:spacing w:val="-25"/>
        </w:rPr>
        <w:t> </w:t>
      </w:r>
      <w:r>
        <w:rPr>
          <w:rFonts w:ascii="Times New Roman" w:hAnsi="Times New Roman" w:cs="Times New Roman" w:eastAsia="Times New Roman" w:hint="default"/>
        </w:rPr>
        <w:t>3</w:t>
      </w:r>
      <w:r>
        <w:rPr/>
        <w:t>：根据《财政部国家税务总局关于在全国开展交通运输业和部分现代服务业营业税改征增值税试</w:t>
      </w:r>
      <w:r>
        <w:rPr>
          <w:w w:val="100"/>
        </w:rPr>
        <w:t> </w:t>
      </w:r>
      <w:r>
        <w:rPr>
          <w:spacing w:val="-9"/>
          <w:w w:val="100"/>
        </w:rPr>
        <w:t>点税收政策的通知》（财税〔</w:t>
      </w:r>
      <w:r>
        <w:rPr>
          <w:rFonts w:ascii="Times New Roman" w:hAnsi="Times New Roman" w:cs="Times New Roman" w:eastAsia="Times New Roman" w:hint="default"/>
          <w:spacing w:val="-9"/>
          <w:w w:val="100"/>
        </w:rPr>
        <w:t>2013</w:t>
      </w:r>
      <w:r>
        <w:rPr>
          <w:spacing w:val="-9"/>
          <w:w w:val="100"/>
        </w:rPr>
        <w:t>〕</w:t>
      </w:r>
      <w:r>
        <w:rPr>
          <w:rFonts w:ascii="Times New Roman" w:hAnsi="Times New Roman" w:cs="Times New Roman" w:eastAsia="Times New Roman" w:hint="default"/>
          <w:spacing w:val="-9"/>
          <w:w w:val="100"/>
        </w:rPr>
        <w:t>37</w:t>
      </w:r>
      <w:r>
        <w:rPr>
          <w:rFonts w:ascii="Times New Roman" w:hAnsi="Times New Roman" w:cs="Times New Roman" w:eastAsia="Times New Roman" w:hint="default"/>
          <w:spacing w:val="4"/>
          <w:w w:val="100"/>
        </w:rPr>
        <w:t> </w:t>
      </w:r>
      <w:r>
        <w:rPr>
          <w:spacing w:val="-7"/>
          <w:w w:val="100"/>
        </w:rPr>
        <w:t>号），本公司图书推广劳务收入缴纳增值税，适应增值税税率为</w:t>
      </w:r>
      <w:r>
        <w:rPr>
          <w:spacing w:val="-49"/>
          <w:w w:val="100"/>
        </w:rPr>
        <w:t> </w:t>
      </w:r>
      <w:r>
        <w:rPr>
          <w:rFonts w:ascii="Times New Roman" w:hAnsi="Times New Roman" w:cs="Times New Roman" w:eastAsia="Times New Roman" w:hint="default"/>
          <w:spacing w:val="-2"/>
          <w:w w:val="100"/>
        </w:rPr>
        <w:t>6%</w:t>
      </w:r>
      <w:r>
        <w:rPr>
          <w:spacing w:val="-2"/>
          <w:w w:val="100"/>
        </w:rPr>
        <w:t>；</w:t>
      </w:r>
      <w:r>
        <w:rPr>
          <w:spacing w:val="-104"/>
          <w:w w:val="100"/>
        </w:rPr>
        <w:t> </w:t>
      </w:r>
      <w:r>
        <w:rPr>
          <w:spacing w:val="-2"/>
        </w:rPr>
        <w:t>本公司取得的文化创意及数字信息服务收入缴纳增值税，适应增值税税率为</w:t>
      </w:r>
      <w:r>
        <w:rPr>
          <w:spacing w:val="10"/>
        </w:rPr>
        <w:t> </w:t>
      </w:r>
      <w:r>
        <w:rPr>
          <w:rFonts w:ascii="Times New Roman" w:hAnsi="Times New Roman" w:cs="Times New Roman" w:eastAsia="Times New Roman" w:hint="default"/>
          <w:spacing w:val="-1"/>
        </w:rPr>
        <w:t>6%</w:t>
      </w:r>
      <w:r>
        <w:rPr>
          <w:spacing w:val="-1"/>
        </w:rPr>
        <w:t>；</w:t>
      </w:r>
    </w:p>
    <w:p>
      <w:pPr>
        <w:pStyle w:val="Heading4"/>
        <w:spacing w:line="240" w:lineRule="auto" w:before="169"/>
        <w:ind w:left="633" w:right="850"/>
        <w:jc w:val="left"/>
      </w:pPr>
      <w:r>
        <w:rPr/>
        <w:t>注</w:t>
      </w:r>
      <w:r>
        <w:rPr>
          <w:spacing w:val="-44"/>
        </w:rPr>
        <w:t> </w:t>
      </w:r>
      <w:r>
        <w:rPr>
          <w:rFonts w:ascii="Times New Roman" w:hAnsi="Times New Roman" w:cs="Times New Roman" w:eastAsia="Times New Roman" w:hint="default"/>
        </w:rPr>
        <w:t>4</w:t>
      </w:r>
      <w:r>
        <w:rPr>
          <w:rFonts w:ascii="宋体" w:hAnsi="宋体" w:cs="宋体" w:eastAsia="宋体" w:hint="default"/>
        </w:rPr>
        <w:t>：</w:t>
      </w:r>
      <w:r>
        <w:rPr/>
        <w:t>根据《财政部国家税务总局关于在北京等</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省市开展交通运输业和部分现代服务业营业税改征</w:t>
      </w:r>
    </w:p>
    <w:p>
      <w:pPr>
        <w:spacing w:after="0" w:line="240" w:lineRule="auto"/>
        <w:jc w:val="left"/>
        <w:sectPr>
          <w:pgSz w:w="11910" w:h="16840"/>
          <w:pgMar w:header="877" w:footer="980" w:top="1100" w:bottom="1160" w:left="920" w:right="0"/>
        </w:sectPr>
      </w:pPr>
    </w:p>
    <w:p>
      <w:pPr>
        <w:spacing w:line="240" w:lineRule="auto" w:before="1"/>
        <w:rPr>
          <w:rFonts w:ascii="宋体" w:hAnsi="宋体" w:cs="宋体" w:eastAsia="宋体" w:hint="default"/>
          <w:sz w:val="25"/>
          <w:szCs w:val="25"/>
        </w:rPr>
      </w:pPr>
    </w:p>
    <w:p>
      <w:pPr>
        <w:pStyle w:val="Heading4"/>
        <w:spacing w:line="297" w:lineRule="auto" w:before="36"/>
        <w:ind w:left="232" w:right="1128"/>
        <w:jc w:val="both"/>
      </w:pPr>
      <w:r>
        <w:rPr>
          <w:spacing w:val="-7"/>
          <w:w w:val="100"/>
        </w:rPr>
        <w:t>增值税试点的通知》（财税〔</w:t>
      </w:r>
      <w:r>
        <w:rPr>
          <w:rFonts w:ascii="Times New Roman" w:hAnsi="Times New Roman" w:cs="Times New Roman" w:eastAsia="Times New Roman" w:hint="default"/>
          <w:spacing w:val="-7"/>
          <w:w w:val="100"/>
        </w:rPr>
        <w:t>2012</w:t>
      </w:r>
      <w:r>
        <w:rPr>
          <w:spacing w:val="-7"/>
          <w:w w:val="100"/>
        </w:rPr>
        <w:t>〕</w:t>
      </w:r>
      <w:r>
        <w:rPr>
          <w:rFonts w:ascii="Times New Roman" w:hAnsi="Times New Roman" w:cs="Times New Roman" w:eastAsia="Times New Roman" w:hint="default"/>
          <w:spacing w:val="-7"/>
          <w:w w:val="100"/>
        </w:rPr>
        <w:t>71</w:t>
      </w:r>
      <w:r>
        <w:rPr>
          <w:rFonts w:ascii="Times New Roman" w:hAnsi="Times New Roman" w:cs="Times New Roman" w:eastAsia="Times New Roman" w:hint="default"/>
          <w:w w:val="100"/>
        </w:rPr>
        <w:t> </w:t>
      </w:r>
      <w:r>
        <w:rPr>
          <w:spacing w:val="-2"/>
          <w:w w:val="100"/>
        </w:rPr>
        <w:t>号）及《交通运输业和部分现代服务业营业税改征增值税试点实施</w:t>
      </w:r>
      <w:r>
        <w:rPr>
          <w:spacing w:val="-100"/>
          <w:w w:val="100"/>
        </w:rPr>
        <w:t> </w:t>
      </w:r>
      <w:r>
        <w:rPr>
          <w:spacing w:val="-100"/>
          <w:w w:val="100"/>
        </w:rPr>
      </w:r>
      <w:r>
        <w:rPr>
          <w:spacing w:val="-12"/>
          <w:w w:val="100"/>
        </w:rPr>
        <w:t>办法》（财税〔</w:t>
      </w:r>
      <w:r>
        <w:rPr>
          <w:rFonts w:ascii="Times New Roman" w:hAnsi="Times New Roman" w:cs="Times New Roman" w:eastAsia="Times New Roman" w:hint="default"/>
          <w:spacing w:val="-12"/>
          <w:w w:val="100"/>
        </w:rPr>
        <w:t>2011</w:t>
      </w:r>
      <w:r>
        <w:rPr>
          <w:spacing w:val="-12"/>
          <w:w w:val="100"/>
        </w:rPr>
        <w:t>〕</w:t>
      </w:r>
      <w:r>
        <w:rPr>
          <w:rFonts w:ascii="Times New Roman" w:hAnsi="Times New Roman" w:cs="Times New Roman" w:eastAsia="Times New Roman" w:hint="default"/>
          <w:spacing w:val="-12"/>
          <w:w w:val="100"/>
        </w:rPr>
        <w:t>111</w:t>
      </w:r>
      <w:r>
        <w:rPr>
          <w:rFonts w:ascii="Times New Roman" w:hAnsi="Times New Roman" w:cs="Times New Roman" w:eastAsia="Times New Roman" w:hint="default"/>
          <w:w w:val="100"/>
        </w:rPr>
        <w:t> </w:t>
      </w:r>
      <w:r>
        <w:rPr>
          <w:spacing w:val="-3"/>
          <w:w w:val="100"/>
        </w:rPr>
        <w:t>号）的相关规定，本公司之子公司北京神奇时代网络有限公司、广州游爱网络技</w:t>
      </w:r>
      <w:r>
        <w:rPr>
          <w:spacing w:val="-70"/>
          <w:w w:val="100"/>
        </w:rPr>
        <w:t> </w:t>
      </w:r>
      <w:r>
        <w:rPr>
          <w:spacing w:val="-70"/>
          <w:w w:val="100"/>
        </w:rPr>
      </w:r>
      <w:r>
        <w:rPr/>
        <w:t>术有限公司的信息技术服务收入适用</w:t>
      </w:r>
      <w:r>
        <w:rPr>
          <w:spacing w:val="-55"/>
        </w:rPr>
        <w:t> </w:t>
      </w:r>
      <w:r>
        <w:rPr>
          <w:rFonts w:ascii="Times New Roman" w:hAnsi="Times New Roman" w:cs="Times New Roman" w:eastAsia="Times New Roman" w:hint="default"/>
        </w:rPr>
        <w:t>6%</w:t>
      </w:r>
      <w:r>
        <w:rPr/>
        <w:t>的增值税率。</w:t>
      </w:r>
    </w:p>
    <w:p>
      <w:pPr>
        <w:spacing w:line="240" w:lineRule="auto" w:before="8"/>
        <w:rPr>
          <w:rFonts w:ascii="宋体" w:hAnsi="宋体" w:cs="宋体" w:eastAsia="宋体" w:hint="default"/>
          <w:sz w:val="15"/>
          <w:szCs w:val="15"/>
        </w:rPr>
      </w:pPr>
    </w:p>
    <w:p>
      <w:pPr>
        <w:pStyle w:val="BodyText"/>
        <w:spacing w:line="240" w:lineRule="auto"/>
        <w:ind w:left="593" w:right="1034"/>
        <w:jc w:val="left"/>
      </w:pPr>
      <w:r>
        <w:rPr/>
        <w:t>（二）</w:t>
      </w:r>
      <w:r>
        <w:rPr>
          <w:spacing w:val="1"/>
        </w:rPr>
        <w:t> </w:t>
      </w:r>
      <w:r>
        <w:rPr/>
        <w:t>重要税收优惠政策及其依据</w:t>
      </w:r>
    </w:p>
    <w:p>
      <w:pPr>
        <w:spacing w:line="240" w:lineRule="auto" w:before="6"/>
        <w:rPr>
          <w:rFonts w:ascii="宋体" w:hAnsi="宋体" w:cs="宋体" w:eastAsia="宋体" w:hint="default"/>
          <w:sz w:val="21"/>
          <w:szCs w:val="21"/>
        </w:rPr>
      </w:pPr>
    </w:p>
    <w:p>
      <w:pPr>
        <w:pStyle w:val="BodyText"/>
        <w:spacing w:line="240" w:lineRule="auto"/>
        <w:ind w:left="593" w:right="1034"/>
        <w:jc w:val="left"/>
        <w:rPr>
          <w:rFonts w:ascii="Times New Roman" w:hAnsi="Times New Roman" w:cs="Times New Roman" w:eastAsia="Times New Roman" w:hint="default"/>
        </w:rPr>
      </w:pPr>
      <w:r>
        <w:rPr>
          <w:rFonts w:ascii="Times New Roman" w:hAnsi="Times New Roman" w:cs="Times New Roman" w:eastAsia="Times New Roman" w:hint="default"/>
        </w:rPr>
        <w:t>1.2018</w:t>
      </w:r>
      <w:r>
        <w:rPr>
          <w:rFonts w:ascii="Times New Roman" w:hAnsi="Times New Roman" w:cs="Times New Roman" w:eastAsia="Times New Roman" w:hint="default"/>
          <w:spacing w:val="-17"/>
        </w:rPr>
        <w:t> </w:t>
      </w:r>
      <w:r>
        <w:rPr/>
        <w:t>年</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17"/>
        </w:rPr>
        <w:t> </w:t>
      </w:r>
      <w:r>
        <w:rPr/>
        <w:t>月</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t>日财政部国家税务总局联合发布了《关于延续宣传文化增值税和营业税优惠政策的通知》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[2018]53</w:t>
      </w:r>
    </w:p>
    <w:p>
      <w:pPr>
        <w:pStyle w:val="BodyText"/>
        <w:spacing w:line="240" w:lineRule="auto" w:before="111"/>
        <w:ind w:left="232" w:right="0"/>
        <w:jc w:val="both"/>
      </w:pPr>
      <w:r>
        <w:rPr/>
        <w:t>号</w:t>
      </w:r>
      <w:r>
        <w:rPr>
          <w:rFonts w:ascii="Times New Roman" w:hAnsi="Times New Roman" w:cs="Times New Roman" w:eastAsia="Times New Roman" w:hint="default"/>
        </w:rPr>
        <w:t>)</w:t>
      </w:r>
      <w:r>
        <w:rPr/>
        <w:t>，根据该通知第二条规定自</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日起至</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日，免征图书批发、零售环节增值税。</w:t>
      </w:r>
    </w:p>
    <w:p>
      <w:pPr>
        <w:spacing w:line="240" w:lineRule="auto" w:before="5"/>
        <w:rPr>
          <w:rFonts w:ascii="宋体" w:hAnsi="宋体" w:cs="宋体" w:eastAsia="宋体" w:hint="default"/>
          <w:sz w:val="20"/>
          <w:szCs w:val="20"/>
        </w:rPr>
      </w:pPr>
    </w:p>
    <w:p>
      <w:pPr>
        <w:pStyle w:val="BodyText"/>
        <w:spacing w:line="240" w:lineRule="auto"/>
        <w:ind w:left="593" w:right="1034"/>
        <w:jc w:val="left"/>
      </w:pP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t>根据国家税务总局</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日发布的关于发布《营</w:t>
      </w:r>
      <w:r>
        <w:rPr>
          <w:spacing w:val="-3"/>
        </w:rPr>
        <w:t>业</w:t>
      </w:r>
      <w:r>
        <w:rPr/>
        <w:t>税改征增值税跨境应税行为增值税免税管理办法（试行</w:t>
      </w:r>
      <w:r>
        <w:rPr>
          <w:spacing w:val="-92"/>
        </w:rPr>
        <w:t>）</w:t>
      </w:r>
      <w:r>
        <w:rPr/>
        <w:t>》</w:t>
      </w:r>
    </w:p>
    <w:p>
      <w:pPr>
        <w:pStyle w:val="BodyText"/>
        <w:spacing w:line="240" w:lineRule="auto" w:before="111"/>
        <w:ind w:left="232" w:right="0"/>
        <w:jc w:val="both"/>
      </w:pPr>
      <w:r>
        <w:rPr/>
        <w:t>的公告（国家税务总局公告</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年第</w:t>
      </w:r>
      <w:r>
        <w:rPr>
          <w:spacing w:val="-47"/>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spacing w:val="-92"/>
        </w:rPr>
        <w:t>）</w:t>
      </w:r>
      <w:r>
        <w:rPr/>
        <w:t>，公司及其属于软件企业的下属子公司跨境应税行为取得的收入免征增值税。</w:t>
      </w:r>
    </w:p>
    <w:p>
      <w:pPr>
        <w:spacing w:line="240" w:lineRule="auto" w:before="5"/>
        <w:rPr>
          <w:rFonts w:ascii="宋体" w:hAnsi="宋体" w:cs="宋体" w:eastAsia="宋体" w:hint="default"/>
          <w:sz w:val="20"/>
          <w:szCs w:val="20"/>
        </w:rPr>
      </w:pPr>
    </w:p>
    <w:p>
      <w:pPr>
        <w:pStyle w:val="BodyText"/>
        <w:spacing w:line="345" w:lineRule="auto"/>
        <w:ind w:left="232" w:right="1040" w:firstLine="360"/>
        <w:jc w:val="both"/>
      </w:pPr>
      <w:r>
        <w:rPr>
          <w:rFonts w:ascii="Times New Roman" w:hAnsi="Times New Roman" w:cs="Times New Roman" w:eastAsia="Times New Roman" w:hint="default"/>
          <w:spacing w:val="-1"/>
        </w:rPr>
        <w:t>3.</w:t>
      </w:r>
      <w:r>
        <w:rPr>
          <w:spacing w:val="-1"/>
        </w:rPr>
        <w:t>本公司之子公司北京神奇时代网络有限公司于</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spacing w:val="-12"/>
          <w:w w:val="99"/>
        </w:rPr>
        <w:t>日被认定为高新技术企业（证书编号：</w:t>
      </w:r>
      <w:r>
        <w:rPr>
          <w:rFonts w:ascii="Times New Roman" w:hAnsi="Times New Roman" w:cs="Times New Roman" w:eastAsia="Times New Roman" w:hint="default"/>
          <w:spacing w:val="-12"/>
          <w:w w:val="99"/>
        </w:rPr>
        <w:t>GR201711000103</w:t>
      </w:r>
      <w:r>
        <w:rPr>
          <w:spacing w:val="-12"/>
          <w:w w:val="99"/>
        </w:rPr>
        <w:t>），</w:t>
      </w:r>
      <w:r>
        <w:rPr>
          <w:spacing w:val="-92"/>
        </w:rPr>
        <w:t> </w:t>
      </w:r>
      <w:r>
        <w:rPr>
          <w:spacing w:val="-4"/>
        </w:rPr>
        <w:t>有效期三年。根据《中华人民共和国所得税法》规定，公司享受高新技术企业所得税优惠政策，适用企业所得税税率为</w:t>
      </w:r>
      <w:r>
        <w:rPr>
          <w:spacing w:val="-26"/>
        </w:rPr>
        <w:t> </w:t>
      </w:r>
      <w:r>
        <w:rPr>
          <w:rFonts w:ascii="Times New Roman" w:hAnsi="Times New Roman" w:cs="Times New Roman" w:eastAsia="Times New Roman" w:hint="default"/>
        </w:rPr>
        <w:t>15%</w:t>
      </w:r>
      <w:r>
        <w:rPr/>
        <w:t>。</w:t>
      </w:r>
    </w:p>
    <w:p>
      <w:pPr>
        <w:spacing w:line="240" w:lineRule="auto" w:before="10"/>
        <w:rPr>
          <w:rFonts w:ascii="宋体" w:hAnsi="宋体" w:cs="宋体" w:eastAsia="宋体" w:hint="default"/>
          <w:sz w:val="13"/>
          <w:szCs w:val="13"/>
        </w:rPr>
      </w:pPr>
    </w:p>
    <w:p>
      <w:pPr>
        <w:pStyle w:val="BodyText"/>
        <w:spacing w:line="345" w:lineRule="auto"/>
        <w:ind w:left="232" w:right="1134" w:firstLine="360"/>
        <w:jc w:val="both"/>
      </w:pPr>
      <w:r>
        <w:rPr>
          <w:rFonts w:ascii="Times New Roman" w:hAnsi="Times New Roman" w:cs="Times New Roman" w:eastAsia="Times New Roman" w:hint="default"/>
        </w:rPr>
        <w:t>4. </w:t>
      </w:r>
      <w:r>
        <w:rPr>
          <w:spacing w:val="18"/>
        </w:rPr>
        <w:t>本公司之子公司广州游爱网络技术有限公司于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spacing w:val="-3"/>
        </w:rPr>
        <w:t>11 </w:t>
      </w:r>
      <w:r>
        <w:rPr/>
        <w:t>月 </w:t>
      </w:r>
      <w:r>
        <w:rPr>
          <w:rFonts w:ascii="Times New Roman" w:hAnsi="Times New Roman" w:cs="Times New Roman" w:eastAsia="Times New Roman" w:hint="default"/>
        </w:rPr>
        <w:t>30 </w:t>
      </w:r>
      <w:r>
        <w:rPr>
          <w:spacing w:val="18"/>
        </w:rPr>
        <w:t>日被认定为高新技术企业（</w:t>
      </w:r>
      <w:r>
        <w:rPr>
          <w:spacing w:val="-34"/>
        </w:rPr>
        <w:t> </w:t>
      </w:r>
      <w:r>
        <w:rPr>
          <w:spacing w:val="15"/>
        </w:rPr>
        <w:t>证书编号：</w:t>
      </w:r>
      <w:r>
        <w:rPr/>
        <w:t> </w:t>
      </w:r>
      <w:r>
        <w:rPr>
          <w:rFonts w:ascii="Times New Roman" w:hAnsi="Times New Roman" w:cs="Times New Roman" w:eastAsia="Times New Roman" w:hint="default"/>
          <w:spacing w:val="-3"/>
          <w:w w:val="99"/>
        </w:rPr>
        <w:t>GR201644003553</w:t>
      </w:r>
      <w:r>
        <w:rPr>
          <w:spacing w:val="-3"/>
          <w:w w:val="99"/>
        </w:rPr>
        <w:t>），有效期三年。根据《中华人民共和国所得税法》规定，公司享受高新技术企业所得税优惠政策，适用企</w:t>
      </w:r>
      <w:r>
        <w:rPr>
          <w:spacing w:val="-71"/>
          <w:w w:val="99"/>
        </w:rPr>
        <w:t> </w:t>
      </w:r>
      <w:r>
        <w:rPr>
          <w:spacing w:val="-71"/>
          <w:w w:val="99"/>
        </w:rPr>
      </w:r>
      <w:r>
        <w:rPr/>
        <w:t>业所得税税率为</w:t>
      </w:r>
      <w:r>
        <w:rPr>
          <w:spacing w:val="-44"/>
        </w:rPr>
        <w:t> </w:t>
      </w:r>
      <w:r>
        <w:rPr>
          <w:rFonts w:ascii="Times New Roman" w:hAnsi="Times New Roman" w:cs="Times New Roman" w:eastAsia="Times New Roman" w:hint="default"/>
        </w:rPr>
        <w:t>15%</w:t>
      </w:r>
      <w:r>
        <w:rPr/>
        <w:t>。</w:t>
      </w:r>
    </w:p>
    <w:p>
      <w:pPr>
        <w:spacing w:line="240" w:lineRule="auto" w:before="9"/>
        <w:rPr>
          <w:rFonts w:ascii="宋体" w:hAnsi="宋体" w:cs="宋体" w:eastAsia="宋体" w:hint="default"/>
          <w:sz w:val="13"/>
          <w:szCs w:val="13"/>
        </w:rPr>
      </w:pPr>
    </w:p>
    <w:p>
      <w:pPr>
        <w:pStyle w:val="BodyText"/>
        <w:spacing w:line="240" w:lineRule="auto"/>
        <w:ind w:left="593" w:right="1034"/>
        <w:jc w:val="left"/>
      </w:pP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t>根据《</w:t>
      </w:r>
      <w:r>
        <w:rPr>
          <w:spacing w:val="2"/>
        </w:rPr>
        <w:t>财</w:t>
      </w:r>
      <w:r>
        <w:rPr/>
        <w:t>政</w:t>
      </w:r>
      <w:r>
        <w:rPr>
          <w:spacing w:val="2"/>
        </w:rPr>
        <w:t>部</w:t>
      </w:r>
      <w:r>
        <w:rPr/>
        <w:t>、</w:t>
      </w:r>
      <w:r>
        <w:rPr>
          <w:spacing w:val="2"/>
        </w:rPr>
        <w:t>国</w:t>
      </w:r>
      <w:r>
        <w:rPr/>
        <w:t>家</w:t>
      </w:r>
      <w:r>
        <w:rPr>
          <w:spacing w:val="2"/>
        </w:rPr>
        <w:t>税</w:t>
      </w:r>
      <w:r>
        <w:rPr/>
        <w:t>务</w:t>
      </w:r>
      <w:r>
        <w:rPr>
          <w:spacing w:val="2"/>
        </w:rPr>
        <w:t>总</w:t>
      </w:r>
      <w:r>
        <w:rPr/>
        <w:t>局关</w:t>
      </w:r>
      <w:r>
        <w:rPr>
          <w:spacing w:val="2"/>
        </w:rPr>
        <w:t>于</w:t>
      </w:r>
      <w:r>
        <w:rPr/>
        <w:t>进</w:t>
      </w:r>
      <w:r>
        <w:rPr>
          <w:spacing w:val="2"/>
        </w:rPr>
        <w:t>一</w:t>
      </w:r>
      <w:r>
        <w:rPr/>
        <w:t>步</w:t>
      </w:r>
      <w:r>
        <w:rPr>
          <w:spacing w:val="2"/>
        </w:rPr>
        <w:t>鼓</w:t>
      </w:r>
      <w:r>
        <w:rPr/>
        <w:t>励软</w:t>
      </w:r>
      <w:r>
        <w:rPr>
          <w:spacing w:val="2"/>
        </w:rPr>
        <w:t>件</w:t>
      </w:r>
      <w:r>
        <w:rPr/>
        <w:t>产</w:t>
      </w:r>
      <w:r>
        <w:rPr>
          <w:spacing w:val="2"/>
        </w:rPr>
        <w:t>业和</w:t>
      </w:r>
      <w:r>
        <w:rPr/>
        <w:t>集成</w:t>
      </w:r>
      <w:r>
        <w:rPr>
          <w:spacing w:val="2"/>
        </w:rPr>
        <w:t>电</w:t>
      </w:r>
      <w:r>
        <w:rPr/>
        <w:t>路</w:t>
      </w:r>
      <w:r>
        <w:rPr>
          <w:spacing w:val="2"/>
        </w:rPr>
        <w:t>产</w:t>
      </w:r>
      <w:r>
        <w:rPr/>
        <w:t>业</w:t>
      </w:r>
      <w:r>
        <w:rPr>
          <w:spacing w:val="2"/>
        </w:rPr>
        <w:t>发</w:t>
      </w:r>
      <w:r>
        <w:rPr/>
        <w:t>展企</w:t>
      </w:r>
      <w:r>
        <w:rPr>
          <w:spacing w:val="2"/>
        </w:rPr>
        <w:t>业</w:t>
      </w:r>
      <w:r>
        <w:rPr/>
        <w:t>所</w:t>
      </w:r>
      <w:r>
        <w:rPr>
          <w:spacing w:val="2"/>
        </w:rPr>
        <w:t>得税</w:t>
      </w:r>
      <w:r>
        <w:rPr/>
        <w:t>政策</w:t>
      </w:r>
      <w:r>
        <w:rPr>
          <w:spacing w:val="2"/>
        </w:rPr>
        <w:t>的</w:t>
      </w:r>
      <w:r>
        <w:rPr/>
        <w:t>通知</w:t>
      </w:r>
      <w:r>
        <w:rPr>
          <w:spacing w:val="-87"/>
        </w:rPr>
        <w:t>》</w:t>
      </w:r>
      <w:r>
        <w:rPr/>
        <w:t>（</w:t>
      </w:r>
      <w:r>
        <w:rPr>
          <w:spacing w:val="2"/>
        </w:rPr>
        <w:t>财</w:t>
      </w:r>
      <w:r>
        <w:rPr/>
        <w:t>税</w:t>
      </w:r>
      <w:r>
        <w:rPr>
          <w:spacing w:val="6"/>
        </w:rPr>
        <w:t>〔</w:t>
      </w:r>
      <w:r>
        <w:rPr>
          <w:rFonts w:ascii="Times New Roman" w:hAnsi="Times New Roman" w:cs="Times New Roman" w:eastAsia="Times New Roman" w:hint="default"/>
          <w:spacing w:val="1"/>
        </w:rPr>
        <w:t>2012</w:t>
      </w:r>
      <w:r>
        <w:rPr/>
        <w:t>〕</w:t>
      </w:r>
    </w:p>
    <w:p>
      <w:pPr>
        <w:pStyle w:val="BodyText"/>
        <w:spacing w:line="345" w:lineRule="auto" w:before="111"/>
        <w:ind w:left="232" w:right="1127"/>
        <w:jc w:val="both"/>
        <w:rPr>
          <w:rFonts w:ascii="Times New Roman" w:hAnsi="Times New Roman" w:cs="Times New Roman" w:eastAsia="Times New Roman" w:hint="default"/>
        </w:rPr>
      </w:pPr>
      <w:r>
        <w:rPr>
          <w:rFonts w:ascii="Times New Roman" w:hAnsi="Times New Roman" w:cs="Times New Roman" w:eastAsia="Times New Roman" w:hint="default"/>
        </w:rPr>
        <w:t>27</w:t>
      </w:r>
      <w:r>
        <w:rPr>
          <w:rFonts w:ascii="Times New Roman" w:hAnsi="Times New Roman" w:cs="Times New Roman" w:eastAsia="Times New Roman" w:hint="default"/>
          <w:spacing w:val="9"/>
        </w:rPr>
        <w:t> </w:t>
      </w:r>
      <w:r>
        <w:rPr/>
        <w:t>号）第三条规定：</w:t>
      </w:r>
      <w:r>
        <w:rPr>
          <w:rFonts w:ascii="Times New Roman" w:hAnsi="Times New Roman" w:cs="Times New Roman" w:eastAsia="Times New Roman" w:hint="default"/>
        </w:rPr>
        <w:t>“</w:t>
      </w:r>
      <w:r>
        <w:rPr/>
        <w:t>我国境内新办的集成电路设计企业和符合条件的软件企业，经认定后，在</w:t>
      </w:r>
      <w:r>
        <w:rPr>
          <w:spacing w:val="-3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日前自获 利年度起计算优惠期，第一年至第二年免征企业所得税，第三年至第五年按照</w:t>
      </w:r>
      <w:r>
        <w:rPr>
          <w:spacing w:val="29"/>
        </w:rPr>
        <w:t> </w:t>
      </w:r>
      <w:r>
        <w:rPr>
          <w:rFonts w:ascii="Times New Roman" w:hAnsi="Times New Roman" w:cs="Times New Roman" w:eastAsia="Times New Roman" w:hint="default"/>
        </w:rPr>
        <w:t>25%</w:t>
      </w:r>
      <w:r>
        <w:rPr/>
        <w:t>的法定税率减半征收企业所得税，并享</w:t>
      </w:r>
      <w:r>
        <w:rPr>
          <w:spacing w:val="-86"/>
        </w:rPr>
        <w:t> </w:t>
      </w:r>
      <w:r>
        <w:rPr>
          <w:spacing w:val="-86"/>
        </w:rPr>
      </w:r>
      <w:r>
        <w:rPr/>
        <w:t>受至期满为止。</w:t>
      </w:r>
      <w:r>
        <w:rPr>
          <w:rFonts w:ascii="Times New Roman" w:hAnsi="Times New Roman" w:cs="Times New Roman" w:eastAsia="Times New Roman" w:hint="default"/>
        </w:rPr>
        <w:t>”  </w:t>
      </w:r>
      <w:r>
        <w:rPr/>
        <w:t>公司之全资孙公司上海游爱之星信息科技有限公司于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5 </w:t>
      </w:r>
      <w:r>
        <w:rPr/>
        <w:t>月被认定为软件企业，自获利年度</w:t>
      </w:r>
      <w:r>
        <w:rPr>
          <w:spacing w:val="18"/>
        </w:rPr>
        <w:t> </w:t>
      </w:r>
      <w:r>
        <w:rPr>
          <w:rFonts w:ascii="Times New Roman" w:hAnsi="Times New Roman" w:cs="Times New Roman" w:eastAsia="Times New Roman" w:hint="default"/>
        </w:rPr>
        <w:t>2015</w:t>
      </w:r>
    </w:p>
    <w:p>
      <w:pPr>
        <w:pStyle w:val="BodyText"/>
        <w:spacing w:line="240" w:lineRule="auto" w:before="23"/>
        <w:ind w:left="232" w:right="0"/>
        <w:jc w:val="both"/>
      </w:pPr>
      <w:r>
        <w:rPr/>
        <w:t>年起，两年内免征企业所得税，三年内减半征收。上海游爱之星信息科技有限 </w:t>
      </w:r>
      <w:r>
        <w:rPr>
          <w:rFonts w:ascii="Times New Roman" w:hAnsi="Times New Roman" w:cs="Times New Roman" w:eastAsia="Times New Roman" w:hint="default"/>
        </w:rPr>
        <w:t>2015  </w:t>
      </w:r>
      <w:r>
        <w:rPr/>
        <w:t>年度和 </w:t>
      </w:r>
      <w:r>
        <w:rPr>
          <w:rFonts w:ascii="Times New Roman" w:hAnsi="Times New Roman" w:cs="Times New Roman" w:eastAsia="Times New Roman" w:hint="default"/>
        </w:rPr>
        <w:t>2016  </w:t>
      </w:r>
      <w:r>
        <w:rPr>
          <w:rFonts w:ascii="Times New Roman" w:hAnsi="Times New Roman" w:cs="Times New Roman" w:eastAsia="Times New Roman" w:hint="default"/>
          <w:spacing w:val="35"/>
        </w:rPr>
        <w:t> </w:t>
      </w:r>
      <w:r>
        <w:rPr/>
        <w:t>年度免征企业所得税，</w:t>
      </w:r>
    </w:p>
    <w:p>
      <w:pPr>
        <w:pStyle w:val="BodyText"/>
        <w:spacing w:line="240" w:lineRule="auto" w:before="111"/>
        <w:ind w:left="232" w:right="0"/>
        <w:jc w:val="both"/>
      </w:pPr>
      <w:r>
        <w:rPr>
          <w:rFonts w:ascii="Times New Roman" w:hAnsi="Times New Roman" w:cs="Times New Roman" w:eastAsia="Times New Roman" w:hint="default"/>
        </w:rPr>
        <w:t>2017-2019</w:t>
      </w:r>
      <w:r>
        <w:rPr>
          <w:rFonts w:ascii="Times New Roman" w:hAnsi="Times New Roman" w:cs="Times New Roman" w:eastAsia="Times New Roman" w:hint="default"/>
          <w:spacing w:val="10"/>
        </w:rPr>
        <w:t> </w:t>
      </w:r>
      <w:r>
        <w:rPr/>
        <w:t>年按照</w:t>
      </w:r>
      <w:r>
        <w:rPr>
          <w:spacing w:val="-36"/>
        </w:rPr>
        <w:t> </w:t>
      </w:r>
      <w:r>
        <w:rPr>
          <w:rFonts w:ascii="Times New Roman" w:hAnsi="Times New Roman" w:cs="Times New Roman" w:eastAsia="Times New Roman" w:hint="default"/>
        </w:rPr>
        <w:t>25%</w:t>
      </w:r>
      <w:r>
        <w:rPr/>
        <w:t>的法定税率减半征收企业所得税。公司之全资孙公司海南奇遇天下网络科技有限公司于</w:t>
      </w:r>
      <w:r>
        <w:rPr>
          <w:spacing w:val="-3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36"/>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p>
    <w:p>
      <w:pPr>
        <w:pStyle w:val="BodyText"/>
        <w:spacing w:line="345" w:lineRule="auto" w:before="111"/>
        <w:ind w:left="232" w:right="1131"/>
        <w:jc w:val="both"/>
      </w:pPr>
      <w:r>
        <w:rPr>
          <w:rFonts w:ascii="Times New Roman" w:hAnsi="Times New Roman" w:cs="Times New Roman" w:eastAsia="Times New Roman" w:hint="default"/>
        </w:rPr>
        <w:t>28</w:t>
      </w:r>
      <w:r>
        <w:rPr>
          <w:rFonts w:ascii="Times New Roman" w:hAnsi="Times New Roman" w:cs="Times New Roman" w:eastAsia="Times New Roman" w:hint="default"/>
          <w:spacing w:val="-12"/>
        </w:rPr>
        <w:t> </w:t>
      </w:r>
      <w:r>
        <w:rPr/>
        <w:t>日在澄迈县国家税务局完成了</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年度企业所得税减免事项的备案，并取得了税务部门同意文件，海南奇遇天下网络科 技有限公司系符合财税〔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 </w:t>
      </w:r>
      <w:r>
        <w:rPr/>
        <w:t>号的企业，</w:t>
      </w:r>
      <w:r>
        <w:rPr>
          <w:rFonts w:ascii="Times New Roman" w:hAnsi="Times New Roman" w:cs="Times New Roman" w:eastAsia="Times New Roman" w:hint="default"/>
        </w:rPr>
        <w:t>2017 </w:t>
      </w:r>
      <w:r>
        <w:rPr/>
        <w:t>年度、</w:t>
      </w:r>
      <w:r>
        <w:rPr>
          <w:rFonts w:ascii="Times New Roman" w:hAnsi="Times New Roman" w:cs="Times New Roman" w:eastAsia="Times New Roman" w:hint="default"/>
        </w:rPr>
        <w:t>2018 </w:t>
      </w:r>
      <w:r>
        <w:rPr/>
        <w:t>年度免缴企业所得税，</w:t>
      </w:r>
      <w:r>
        <w:rPr>
          <w:rFonts w:ascii="Times New Roman" w:hAnsi="Times New Roman" w:cs="Times New Roman" w:eastAsia="Times New Roman" w:hint="default"/>
        </w:rPr>
        <w:t>2019-2021 </w:t>
      </w:r>
      <w:r>
        <w:rPr/>
        <w:t>年按照</w:t>
      </w:r>
      <w:r>
        <w:rPr>
          <w:spacing w:val="-32"/>
        </w:rPr>
        <w:t> </w:t>
      </w:r>
      <w:r>
        <w:rPr>
          <w:rFonts w:ascii="Times New Roman" w:hAnsi="Times New Roman" w:cs="Times New Roman" w:eastAsia="Times New Roman" w:hint="default"/>
        </w:rPr>
        <w:t>25%</w:t>
      </w:r>
      <w:r>
        <w:rPr/>
        <w:t>的法定税率减 半征收企业所得税。</w:t>
      </w:r>
    </w:p>
    <w:p>
      <w:pPr>
        <w:spacing w:line="240" w:lineRule="auto" w:before="5"/>
        <w:rPr>
          <w:rFonts w:ascii="宋体" w:hAnsi="宋体" w:cs="宋体" w:eastAsia="宋体" w:hint="default"/>
          <w:sz w:val="15"/>
          <w:szCs w:val="15"/>
        </w:rPr>
      </w:pPr>
    </w:p>
    <w:p>
      <w:pPr>
        <w:pStyle w:val="BodyText"/>
        <w:spacing w:line="352" w:lineRule="auto"/>
        <w:ind w:left="232" w:right="1130" w:firstLine="360"/>
        <w:jc w:val="both"/>
      </w:pPr>
      <w:r>
        <w:rPr>
          <w:rFonts w:ascii="Times New Roman" w:hAnsi="Times New Roman" w:cs="Times New Roman" w:eastAsia="Times New Roman" w:hint="default"/>
          <w:spacing w:val="-4"/>
        </w:rPr>
        <w:t>6.</w:t>
      </w:r>
      <w:r>
        <w:rPr>
          <w:spacing w:val="-4"/>
        </w:rPr>
        <w:t>依据《财政部</w:t>
      </w:r>
      <w:r>
        <w:rPr>
          <w:spacing w:val="19"/>
        </w:rPr>
        <w:t> </w:t>
      </w:r>
      <w:r>
        <w:rPr>
          <w:spacing w:val="-3"/>
        </w:rPr>
        <w:t>国家税务总局关于新疆喀什霍尔果斯两个特殊经济开发区企业所得税优惠政策的通知》（财税</w:t>
      </w:r>
      <w:r>
        <w:rPr>
          <w:rFonts w:ascii="Times New Roman" w:hAnsi="Times New Roman" w:cs="Times New Roman" w:eastAsia="Times New Roman" w:hint="default"/>
          <w:spacing w:val="-3"/>
        </w:rPr>
        <w:t>[2011]112</w:t>
      </w:r>
      <w:r>
        <w:rPr>
          <w:rFonts w:ascii="Times New Roman" w:hAnsi="Times New Roman" w:cs="Times New Roman" w:eastAsia="Times New Roman" w:hint="default"/>
        </w:rPr>
        <w:t> </w:t>
      </w:r>
      <w:r>
        <w:rPr/>
        <w:t>号）规定，</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w:t>
      </w:r>
      <w:r>
        <w:rPr>
          <w:spacing w:val="-5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日，对在新疆喀什、霍尔果斯两个特殊经济开发区内新办的属于《新疆困难 </w:t>
      </w:r>
      <w:r>
        <w:rPr>
          <w:spacing w:val="-5"/>
        </w:rPr>
        <w:t>地区重点鼓励发展产业企业所得税优惠目录》（以下简称《目录》）范围内的企业，自取得第一笔生产经营收入所属纳税年度</w:t>
      </w:r>
      <w:r>
        <w:rPr>
          <w:spacing w:val="-82"/>
        </w:rPr>
        <w:t> </w:t>
      </w:r>
      <w:r>
        <w:rPr>
          <w:spacing w:val="-82"/>
        </w:rPr>
      </w:r>
      <w:r>
        <w:rPr>
          <w:spacing w:val="-3"/>
        </w:rPr>
        <w:t>起，五年内免征企业所得税。公司之孙公司霍尔果斯游爱网络技术有限公司所得税优惠于</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日向霍尔果斯经济</w:t>
      </w:r>
    </w:p>
    <w:p>
      <w:pPr>
        <w:pStyle w:val="BodyText"/>
        <w:spacing w:line="240" w:lineRule="auto" w:before="17"/>
        <w:ind w:left="232" w:right="0"/>
        <w:jc w:val="both"/>
      </w:pPr>
      <w:r>
        <w:rPr/>
        <w:t>开发区国家税务局申请备案同意，自</w:t>
      </w:r>
      <w:r>
        <w:rPr>
          <w:spacing w:val="-46"/>
        </w:rPr>
        <w:t> </w:t>
      </w:r>
      <w:r>
        <w:rPr>
          <w:rFonts w:ascii="Times New Roman" w:hAnsi="Times New Roman" w:cs="Times New Roman" w:eastAsia="Times New Roman" w:hint="default"/>
        </w:rPr>
        <w:t>2017 </w:t>
      </w:r>
      <w:r>
        <w:rPr/>
        <w:t>年起五年内免征企业所得税。</w:t>
      </w:r>
    </w:p>
    <w:p>
      <w:pPr>
        <w:spacing w:line="240" w:lineRule="auto" w:before="2"/>
        <w:rPr>
          <w:rFonts w:ascii="宋体" w:hAnsi="宋体" w:cs="宋体" w:eastAsia="宋体" w:hint="default"/>
          <w:sz w:val="21"/>
          <w:szCs w:val="21"/>
        </w:rPr>
      </w:pPr>
    </w:p>
    <w:p>
      <w:pPr>
        <w:pStyle w:val="Heading2"/>
        <w:spacing w:line="240" w:lineRule="auto"/>
        <w:ind w:left="715" w:right="1034"/>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五、会计政策和会计估计变更以及前期差错更正的说明</w:t>
      </w:r>
      <w:r>
        <w:rPr>
          <w:rFonts w:ascii="Microsoft JhengHei" w:hAnsi="Microsoft JhengHei" w:cs="Microsoft JhengHei" w:eastAsia="Microsoft JhengHei" w:hint="default"/>
          <w:b w:val="0"/>
          <w:bCs w:val="0"/>
        </w:rPr>
      </w:r>
    </w:p>
    <w:p>
      <w:pPr>
        <w:spacing w:line="240" w:lineRule="auto" w:before="1"/>
        <w:rPr>
          <w:rFonts w:ascii="Microsoft JhengHei" w:hAnsi="Microsoft JhengHei" w:cs="Microsoft JhengHei" w:eastAsia="Microsoft JhengHei" w:hint="default"/>
          <w:b/>
          <w:bCs/>
          <w:sz w:val="23"/>
          <w:szCs w:val="23"/>
        </w:rPr>
      </w:pPr>
    </w:p>
    <w:p>
      <w:pPr>
        <w:pStyle w:val="BodyText"/>
        <w:spacing w:line="240" w:lineRule="auto"/>
        <w:ind w:left="593" w:right="1034"/>
        <w:jc w:val="left"/>
      </w:pPr>
      <w:r>
        <w:rPr>
          <w:rFonts w:ascii="Times New Roman" w:hAnsi="Times New Roman" w:cs="Times New Roman" w:eastAsia="Times New Roman" w:hint="default"/>
        </w:rPr>
        <w:t>1.</w:t>
      </w:r>
      <w:r>
        <w:rPr/>
        <w:t>会计政策的变更</w:t>
      </w:r>
    </w:p>
    <w:p>
      <w:pPr>
        <w:spacing w:line="240" w:lineRule="auto" w:before="5"/>
        <w:rPr>
          <w:rFonts w:ascii="宋体" w:hAnsi="宋体" w:cs="宋体" w:eastAsia="宋体" w:hint="default"/>
          <w:sz w:val="20"/>
          <w:szCs w:val="20"/>
        </w:rPr>
      </w:pPr>
    </w:p>
    <w:p>
      <w:pPr>
        <w:pStyle w:val="BodyText"/>
        <w:spacing w:line="345" w:lineRule="auto"/>
        <w:ind w:left="232" w:right="1128" w:firstLine="360"/>
        <w:jc w:val="both"/>
      </w:pPr>
      <w:r>
        <w:rPr/>
        <w:pict>
          <v:group style="position:absolute;margin-left:50.27998pt;margin-top:61.987686pt;width:494.05pt;height:.5pt;mso-position-horizontal-relative:page;mso-position-vertical-relative:paragraph;z-index:-1131424" coordorigin="1006,1240" coordsize="9881,10">
            <v:group style="position:absolute;left:1010;top:1245;width:4427;height:2" coordorigin="1010,1245" coordsize="4427,2">
              <v:shape style="position:absolute;left:1010;top:1245;width:4427;height:2" coordorigin="1010,1245" coordsize="4427,0" path="m1010,1245l5437,1245e" filled="false" stroked="true" strokeweight=".48004pt" strokecolor="#000000">
                <v:path arrowok="t"/>
              </v:shape>
            </v:group>
            <v:group style="position:absolute;left:5423;top:1245;width:10;height:2" coordorigin="5423,1245" coordsize="10,2">
              <v:shape style="position:absolute;left:5423;top:1245;width:10;height:2" coordorigin="5423,1245" coordsize="10,0" path="m5423,1245l5432,1245e" filled="false" stroked="true" strokeweight=".48004pt" strokecolor="#000000">
                <v:path arrowok="t"/>
              </v:shape>
            </v:group>
            <v:group style="position:absolute;left:5432;top:1245;width:5449;height:2" coordorigin="5432,1245" coordsize="5449,2">
              <v:shape style="position:absolute;left:5432;top:1245;width:5449;height:2" coordorigin="5432,1245" coordsize="5449,0" path="m5432,1245l10881,1245e" filled="false" stroked="true" strokeweight=".48004pt" strokecolor="#000000">
                <v:path arrowok="t"/>
              </v:shape>
            </v:group>
            <w10:wrap type="none"/>
          </v:group>
        </w:pict>
      </w:r>
      <w:r>
        <w:rPr/>
        <w:t>本公司于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29 </w:t>
      </w:r>
      <w:r>
        <w:rPr/>
        <w:t>日董事会会议批准，自</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年第三季度开始采用财政部《关于修订印发</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年度一般企业 </w:t>
      </w:r>
      <w:r>
        <w:rPr>
          <w:spacing w:val="-5"/>
        </w:rPr>
        <w:t>财务报表格式的通知》（财会〔</w:t>
      </w:r>
      <w:r>
        <w:rPr>
          <w:rFonts w:ascii="Times New Roman" w:hAnsi="Times New Roman" w:cs="Times New Roman" w:eastAsia="Times New Roman" w:hint="default"/>
          <w:spacing w:val="-5"/>
        </w:rPr>
        <w:t>2018</w:t>
      </w:r>
      <w:r>
        <w:rPr>
          <w:spacing w:val="-5"/>
        </w:rPr>
        <w:t>〕</w:t>
      </w:r>
      <w:r>
        <w:rPr>
          <w:rFonts w:ascii="Times New Roman" w:hAnsi="Times New Roman" w:cs="Times New Roman" w:eastAsia="Times New Roman" w:hint="default"/>
          <w:spacing w:val="-5"/>
        </w:rPr>
        <w:t>15</w:t>
      </w:r>
      <w:r>
        <w:rPr>
          <w:rFonts w:ascii="Times New Roman" w:hAnsi="Times New Roman" w:cs="Times New Roman" w:eastAsia="Times New Roman" w:hint="default"/>
          <w:spacing w:val="40"/>
        </w:rPr>
        <w:t> </w:t>
      </w:r>
      <w:r>
        <w:rPr>
          <w:spacing w:val="-1"/>
        </w:rPr>
        <w:t>号）相关规定。该会计政策变更对财务报表列报的影响如下：</w:t>
      </w:r>
    </w:p>
    <w:p>
      <w:pPr>
        <w:spacing w:line="240" w:lineRule="auto" w:before="11"/>
        <w:rPr>
          <w:rFonts w:ascii="宋体" w:hAnsi="宋体" w:cs="宋体" w:eastAsia="宋体" w:hint="default"/>
          <w:sz w:val="20"/>
          <w:szCs w:val="20"/>
        </w:rPr>
      </w:pPr>
    </w:p>
    <w:tbl>
      <w:tblPr>
        <w:tblW w:w="0" w:type="auto"/>
        <w:jc w:val="left"/>
        <w:tblInd w:w="1045" w:type="dxa"/>
        <w:tblLayout w:type="fixed"/>
        <w:tblCellMar>
          <w:top w:w="0" w:type="dxa"/>
          <w:left w:w="0" w:type="dxa"/>
          <w:bottom w:w="0" w:type="dxa"/>
          <w:right w:w="0" w:type="dxa"/>
        </w:tblCellMar>
        <w:tblLook w:val="01E0"/>
      </w:tblPr>
      <w:tblGrid>
        <w:gridCol w:w="3703"/>
        <w:gridCol w:w="3883"/>
      </w:tblGrid>
      <w:tr>
        <w:trPr>
          <w:trHeight w:val="275" w:hRule="exact"/>
        </w:trPr>
        <w:tc>
          <w:tcPr>
            <w:tcW w:w="3703" w:type="dxa"/>
            <w:tcBorders>
              <w:top w:val="nil" w:sz="6" w:space="0" w:color="auto"/>
              <w:left w:val="nil" w:sz="6" w:space="0" w:color="auto"/>
              <w:bottom w:val="nil" w:sz="6" w:space="0" w:color="auto"/>
              <w:right w:val="nil" w:sz="6" w:space="0" w:color="auto"/>
            </w:tcBorders>
          </w:tcPr>
          <w:p>
            <w:pPr>
              <w:pStyle w:val="TableParagraph"/>
              <w:spacing w:line="200" w:lineRule="exact"/>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会计政策变更的内容和原因</w:t>
            </w:r>
            <w:r>
              <w:rPr>
                <w:rFonts w:ascii="Microsoft JhengHei" w:hAnsi="Microsoft JhengHei" w:cs="Microsoft JhengHei" w:eastAsia="Microsoft JhengHei" w:hint="default"/>
                <w:sz w:val="18"/>
                <w:szCs w:val="18"/>
              </w:rPr>
            </w:r>
          </w:p>
        </w:tc>
        <w:tc>
          <w:tcPr>
            <w:tcW w:w="3883" w:type="dxa"/>
            <w:tcBorders>
              <w:top w:val="nil" w:sz="6" w:space="0" w:color="auto"/>
              <w:left w:val="nil" w:sz="6" w:space="0" w:color="auto"/>
              <w:bottom w:val="nil" w:sz="6" w:space="0" w:color="auto"/>
              <w:right w:val="nil" w:sz="6" w:space="0" w:color="auto"/>
            </w:tcBorders>
          </w:tcPr>
          <w:p>
            <w:pPr>
              <w:pStyle w:val="TableParagraph"/>
              <w:spacing w:line="200" w:lineRule="exact"/>
              <w:ind w:left="13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受影响的报表项目名称和金额</w:t>
            </w:r>
            <w:r>
              <w:rPr>
                <w:rFonts w:ascii="Microsoft JhengHei" w:hAnsi="Microsoft JhengHei" w:cs="Microsoft JhengHei" w:eastAsia="Microsoft JhengHei" w:hint="default"/>
                <w:sz w:val="18"/>
                <w:szCs w:val="18"/>
              </w:rPr>
            </w:r>
          </w:p>
        </w:tc>
      </w:tr>
    </w:tbl>
    <w:p>
      <w:pPr>
        <w:spacing w:after="0" w:line="200" w:lineRule="exact"/>
        <w:jc w:val="left"/>
        <w:rPr>
          <w:rFonts w:ascii="Microsoft JhengHei" w:hAnsi="Microsoft JhengHei" w:cs="Microsoft JhengHei" w:eastAsia="Microsoft JhengHei" w:hint="default"/>
          <w:sz w:val="18"/>
          <w:szCs w:val="18"/>
        </w:rPr>
        <w:sectPr>
          <w:pgSz w:w="11910" w:h="16840"/>
          <w:pgMar w:header="877" w:footer="980" w:top="1100" w:bottom="1160" w:left="9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4412"/>
        <w:gridCol w:w="5444"/>
      </w:tblGrid>
      <w:tr>
        <w:trPr>
          <w:trHeight w:val="272" w:hRule="exact"/>
        </w:trPr>
        <w:tc>
          <w:tcPr>
            <w:tcW w:w="4412" w:type="dxa"/>
            <w:tcBorders>
              <w:top w:val="nil" w:sz="6" w:space="0" w:color="auto"/>
              <w:left w:val="nil" w:sz="6" w:space="0" w:color="auto"/>
              <w:bottom w:val="single" w:sz="4" w:space="0" w:color="000000"/>
              <w:right w:val="nil" w:sz="6" w:space="0" w:color="auto"/>
            </w:tcBorders>
          </w:tcPr>
          <w:p>
            <w:pPr>
              <w:pStyle w:val="TableParagraph"/>
              <w:spacing w:line="200" w:lineRule="exact"/>
              <w:ind w:left="11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会计政策变更的内容和原因</w:t>
            </w:r>
            <w:r>
              <w:rPr>
                <w:rFonts w:ascii="Microsoft JhengHei" w:hAnsi="Microsoft JhengHei" w:cs="Microsoft JhengHei" w:eastAsia="Microsoft JhengHei" w:hint="default"/>
                <w:sz w:val="18"/>
                <w:szCs w:val="18"/>
              </w:rPr>
            </w:r>
          </w:p>
        </w:tc>
        <w:tc>
          <w:tcPr>
            <w:tcW w:w="5444" w:type="dxa"/>
            <w:tcBorders>
              <w:top w:val="nil" w:sz="6" w:space="0" w:color="auto"/>
              <w:left w:val="nil" w:sz="6" w:space="0" w:color="auto"/>
              <w:bottom w:val="single" w:sz="4" w:space="0" w:color="000000"/>
              <w:right w:val="nil" w:sz="6" w:space="0" w:color="auto"/>
            </w:tcBorders>
          </w:tcPr>
          <w:p>
            <w:pPr>
              <w:pStyle w:val="TableParagraph"/>
              <w:spacing w:line="200" w:lineRule="exact"/>
              <w:ind w:left="154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受影响的报表项目名称和金额</w:t>
            </w:r>
            <w:r>
              <w:rPr>
                <w:rFonts w:ascii="Microsoft JhengHei" w:hAnsi="Microsoft JhengHei" w:cs="Microsoft JhengHei" w:eastAsia="Microsoft JhengHei" w:hint="default"/>
                <w:sz w:val="18"/>
                <w:szCs w:val="18"/>
              </w:rPr>
            </w:r>
          </w:p>
        </w:tc>
      </w:tr>
      <w:tr>
        <w:trPr>
          <w:trHeight w:val="1613" w:hRule="exact"/>
        </w:trPr>
        <w:tc>
          <w:tcPr>
            <w:tcW w:w="441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45" w:lineRule="auto"/>
              <w:ind w:left="107" w:right="107"/>
              <w:jc w:val="left"/>
              <w:rPr>
                <w:rFonts w:ascii="宋体" w:hAnsi="宋体" w:cs="宋体" w:eastAsia="宋体" w:hint="default"/>
                <w:sz w:val="18"/>
                <w:szCs w:val="18"/>
              </w:rPr>
            </w:pPr>
            <w:r>
              <w:rPr>
                <w:rFonts w:ascii="宋体" w:hAnsi="宋体" w:cs="宋体" w:eastAsia="宋体" w:hint="default"/>
                <w:spacing w:val="2"/>
                <w:sz w:val="18"/>
                <w:szCs w:val="18"/>
              </w:rPr>
              <w:t>将应收账款与应收票据合并为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应收票据及应收账款</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列示</w:t>
            </w:r>
          </w:p>
        </w:tc>
        <w:tc>
          <w:tcPr>
            <w:tcW w:w="544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合并资产负债表</w:t>
            </w:r>
            <w:r>
              <w:rPr>
                <w:rFonts w:ascii="宋体" w:hAnsi="宋体" w:cs="宋体" w:eastAsia="宋体" w:hint="default"/>
                <w:spacing w:val="-85"/>
                <w:sz w:val="18"/>
                <w:szCs w:val="18"/>
              </w:rPr>
              <w:t>：</w:t>
            </w:r>
            <w:r>
              <w:rPr>
                <w:rFonts w:ascii="宋体" w:hAnsi="宋体" w:cs="宋体" w:eastAsia="宋体" w:hint="default"/>
                <w:sz w:val="18"/>
                <w:szCs w:val="18"/>
              </w:rPr>
              <w:t>应收票据及应收账款期末列示金额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99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p>
          <w:p>
            <w:pPr>
              <w:pStyle w:val="TableParagraph"/>
              <w:spacing w:line="240" w:lineRule="auto" w:before="108"/>
              <w:ind w:left="107" w:right="0"/>
              <w:jc w:val="left"/>
              <w:rPr>
                <w:rFonts w:ascii="宋体" w:hAnsi="宋体" w:cs="宋体" w:eastAsia="宋体" w:hint="default"/>
                <w:sz w:val="18"/>
                <w:szCs w:val="18"/>
              </w:rPr>
            </w:pPr>
            <w:r>
              <w:rPr>
                <w:rFonts w:ascii="宋体" w:hAnsi="宋体" w:cs="宋体" w:eastAsia="宋体" w:hint="default"/>
                <w:sz w:val="18"/>
                <w:szCs w:val="18"/>
              </w:rPr>
              <w:t>元；期初列示金额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274,226,349.96 </w:t>
            </w:r>
            <w:r>
              <w:rPr>
                <w:rFonts w:ascii="宋体" w:hAnsi="宋体" w:cs="宋体" w:eastAsia="宋体" w:hint="default"/>
                <w:sz w:val="18"/>
                <w:szCs w:val="18"/>
              </w:rPr>
              <w:t>元</w:t>
            </w:r>
          </w:p>
          <w:p>
            <w:pPr>
              <w:pStyle w:val="TableParagraph"/>
              <w:spacing w:line="240" w:lineRule="auto" w:before="154"/>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母公司资产负债表</w:t>
            </w:r>
            <w:r>
              <w:rPr>
                <w:rFonts w:ascii="宋体" w:hAnsi="宋体" w:cs="宋体" w:eastAsia="宋体" w:hint="default"/>
                <w:spacing w:val="-85"/>
                <w:sz w:val="18"/>
                <w:szCs w:val="18"/>
              </w:rPr>
              <w:t>：</w:t>
            </w:r>
            <w:r>
              <w:rPr>
                <w:rFonts w:ascii="宋体" w:hAnsi="宋体" w:cs="宋体" w:eastAsia="宋体" w:hint="default"/>
                <w:sz w:val="18"/>
                <w:szCs w:val="18"/>
              </w:rPr>
              <w:t>应收票据及应收账款期末列示金额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5</w:t>
            </w:r>
          </w:p>
          <w:p>
            <w:pPr>
              <w:pStyle w:val="TableParagraph"/>
              <w:spacing w:line="240" w:lineRule="auto" w:before="108"/>
              <w:ind w:left="107" w:right="0"/>
              <w:jc w:val="left"/>
              <w:rPr>
                <w:rFonts w:ascii="宋体" w:hAnsi="宋体" w:cs="宋体" w:eastAsia="宋体" w:hint="default"/>
                <w:sz w:val="18"/>
                <w:szCs w:val="18"/>
              </w:rPr>
            </w:pPr>
            <w:r>
              <w:rPr>
                <w:rFonts w:ascii="宋体" w:hAnsi="宋体" w:cs="宋体" w:eastAsia="宋体" w:hint="default"/>
                <w:sz w:val="18"/>
                <w:szCs w:val="18"/>
              </w:rPr>
              <w:t>元；期初列示金额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12,069,242.95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560"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45" w:lineRule="auto"/>
              <w:ind w:left="107" w:right="107"/>
              <w:jc w:val="left"/>
              <w:rPr>
                <w:rFonts w:ascii="宋体" w:hAnsi="宋体" w:cs="宋体" w:eastAsia="宋体" w:hint="default"/>
                <w:sz w:val="18"/>
                <w:szCs w:val="18"/>
              </w:rPr>
            </w:pPr>
            <w:r>
              <w:rPr>
                <w:rFonts w:ascii="宋体" w:hAnsi="宋体" w:cs="宋体" w:eastAsia="宋体" w:hint="default"/>
                <w:spacing w:val="-2"/>
                <w:sz w:val="18"/>
                <w:szCs w:val="18"/>
              </w:rPr>
              <w:t>将应收利息、应收股利与其他应收款合并为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其他应收</w:t>
            </w:r>
            <w:r>
              <w:rPr>
                <w:rFonts w:ascii="宋体" w:hAnsi="宋体" w:cs="宋体" w:eastAsia="宋体" w:hint="default"/>
                <w:spacing w:val="-67"/>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544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合并资产负债表：其他应收款期末列示金额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34,770,098.83</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元；期初</w:t>
            </w:r>
          </w:p>
          <w:p>
            <w:pPr>
              <w:pStyle w:val="TableParagraph"/>
              <w:spacing w:line="240" w:lineRule="auto" w:before="108"/>
              <w:ind w:left="107" w:right="0"/>
              <w:jc w:val="left"/>
              <w:rPr>
                <w:rFonts w:ascii="宋体" w:hAnsi="宋体" w:cs="宋体" w:eastAsia="宋体" w:hint="default"/>
                <w:sz w:val="18"/>
                <w:szCs w:val="18"/>
              </w:rPr>
            </w:pPr>
            <w:r>
              <w:rPr>
                <w:rFonts w:ascii="宋体" w:hAnsi="宋体" w:cs="宋体" w:eastAsia="宋体" w:hint="default"/>
                <w:sz w:val="18"/>
                <w:szCs w:val="18"/>
              </w:rPr>
              <w:t>列示金额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78,973,109.74 </w:t>
            </w:r>
            <w:r>
              <w:rPr>
                <w:rFonts w:ascii="宋体" w:hAnsi="宋体" w:cs="宋体" w:eastAsia="宋体" w:hint="default"/>
                <w:sz w:val="18"/>
                <w:szCs w:val="18"/>
              </w:rPr>
              <w:t>元</w:t>
            </w:r>
          </w:p>
          <w:p>
            <w:pPr>
              <w:pStyle w:val="TableParagraph"/>
              <w:spacing w:line="240" w:lineRule="auto" w:before="154"/>
              <w:ind w:left="107" w:right="0"/>
              <w:jc w:val="left"/>
              <w:rPr>
                <w:rFonts w:ascii="宋体" w:hAnsi="宋体" w:cs="宋体" w:eastAsia="宋体" w:hint="default"/>
                <w:sz w:val="18"/>
                <w:szCs w:val="18"/>
              </w:rPr>
            </w:pPr>
            <w:r>
              <w:rPr>
                <w:rFonts w:ascii="宋体" w:hAnsi="宋体" w:cs="宋体" w:eastAsia="宋体" w:hint="default"/>
                <w:sz w:val="18"/>
                <w:szCs w:val="18"/>
              </w:rPr>
              <w:t>母公司资产负债表：其他应收款期末列示金额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55,441,376.24</w:t>
            </w:r>
            <w:r>
              <w:rPr>
                <w:rFonts w:ascii="Times New Roman" w:hAnsi="Times New Roman" w:cs="Times New Roman" w:eastAsia="Times New Roman" w:hint="default"/>
                <w:spacing w:val="-12"/>
                <w:sz w:val="18"/>
                <w:szCs w:val="18"/>
              </w:rPr>
              <w:t> </w:t>
            </w:r>
            <w:r>
              <w:rPr>
                <w:rFonts w:ascii="宋体" w:hAnsi="宋体" w:cs="宋体" w:eastAsia="宋体" w:hint="default"/>
                <w:spacing w:val="-7"/>
                <w:sz w:val="18"/>
                <w:szCs w:val="18"/>
              </w:rPr>
              <w:t>元；期</w:t>
            </w:r>
          </w:p>
          <w:p>
            <w:pPr>
              <w:pStyle w:val="TableParagraph"/>
              <w:spacing w:line="240" w:lineRule="auto" w:before="108"/>
              <w:ind w:left="107" w:right="0"/>
              <w:jc w:val="left"/>
              <w:rPr>
                <w:rFonts w:ascii="宋体" w:hAnsi="宋体" w:cs="宋体" w:eastAsia="宋体" w:hint="default"/>
                <w:sz w:val="18"/>
                <w:szCs w:val="18"/>
              </w:rPr>
            </w:pPr>
            <w:r>
              <w:rPr>
                <w:rFonts w:ascii="宋体" w:hAnsi="宋体" w:cs="宋体" w:eastAsia="宋体" w:hint="default"/>
                <w:sz w:val="18"/>
                <w:szCs w:val="18"/>
              </w:rPr>
              <w:t>初列示金额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104,954,362.81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561"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将固定资产、固定资产清理合并为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p>
        </w:tc>
        <w:tc>
          <w:tcPr>
            <w:tcW w:w="544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合并资产负债表：固定资产期末列示金额</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53,335,468.17</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元；期初列</w:t>
            </w:r>
          </w:p>
          <w:p>
            <w:pPr>
              <w:pStyle w:val="TableParagraph"/>
              <w:spacing w:line="240" w:lineRule="auto" w:before="109"/>
              <w:ind w:left="107" w:right="0"/>
              <w:jc w:val="left"/>
              <w:rPr>
                <w:rFonts w:ascii="宋体" w:hAnsi="宋体" w:cs="宋体" w:eastAsia="宋体" w:hint="default"/>
                <w:sz w:val="18"/>
                <w:szCs w:val="18"/>
              </w:rPr>
            </w:pPr>
            <w:r>
              <w:rPr>
                <w:rFonts w:ascii="宋体" w:hAnsi="宋体" w:cs="宋体" w:eastAsia="宋体" w:hint="default"/>
                <w:sz w:val="18"/>
                <w:szCs w:val="18"/>
              </w:rPr>
              <w:t>示金额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51,705,106.11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154"/>
              <w:ind w:left="107" w:right="0"/>
              <w:jc w:val="left"/>
              <w:rPr>
                <w:rFonts w:ascii="宋体" w:hAnsi="宋体" w:cs="宋体" w:eastAsia="宋体" w:hint="default"/>
                <w:sz w:val="18"/>
                <w:szCs w:val="18"/>
              </w:rPr>
            </w:pPr>
            <w:r>
              <w:rPr>
                <w:rFonts w:ascii="宋体" w:hAnsi="宋体" w:cs="宋体" w:eastAsia="宋体" w:hint="default"/>
                <w:sz w:val="18"/>
                <w:szCs w:val="18"/>
              </w:rPr>
              <w:t>母公司资产负债表：固定资产期末列示金额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40,802,931.24</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元；期初</w:t>
            </w:r>
          </w:p>
          <w:p>
            <w:pPr>
              <w:pStyle w:val="TableParagraph"/>
              <w:spacing w:line="240" w:lineRule="auto" w:before="108"/>
              <w:ind w:left="107" w:right="0"/>
              <w:jc w:val="left"/>
              <w:rPr>
                <w:rFonts w:ascii="宋体" w:hAnsi="宋体" w:cs="宋体" w:eastAsia="宋体" w:hint="default"/>
                <w:sz w:val="18"/>
                <w:szCs w:val="18"/>
              </w:rPr>
            </w:pPr>
            <w:r>
              <w:rPr>
                <w:rFonts w:ascii="宋体" w:hAnsi="宋体" w:cs="宋体" w:eastAsia="宋体" w:hint="default"/>
                <w:sz w:val="18"/>
                <w:szCs w:val="18"/>
              </w:rPr>
              <w:t>列示金额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41,521,545.83 </w:t>
            </w:r>
            <w:r>
              <w:rPr>
                <w:rFonts w:ascii="宋体" w:hAnsi="宋体" w:cs="宋体" w:eastAsia="宋体" w:hint="default"/>
                <w:sz w:val="18"/>
                <w:szCs w:val="18"/>
              </w:rPr>
              <w:t>元</w:t>
            </w:r>
          </w:p>
        </w:tc>
      </w:tr>
      <w:tr>
        <w:trPr>
          <w:trHeight w:val="440"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将在建工程、工程物资合并为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p>
        </w:tc>
        <w:tc>
          <w:tcPr>
            <w:tcW w:w="544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1559"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345" w:lineRule="auto"/>
              <w:ind w:left="107" w:right="182"/>
              <w:jc w:val="left"/>
              <w:rPr>
                <w:rFonts w:ascii="宋体" w:hAnsi="宋体" w:cs="宋体" w:eastAsia="宋体" w:hint="default"/>
                <w:sz w:val="18"/>
                <w:szCs w:val="18"/>
              </w:rPr>
            </w:pPr>
            <w:r>
              <w:rPr>
                <w:rFonts w:ascii="宋体" w:hAnsi="宋体" w:cs="宋体" w:eastAsia="宋体" w:hint="default"/>
                <w:sz w:val="18"/>
                <w:szCs w:val="18"/>
              </w:rPr>
              <w:t>将应付票据与应付账款合并为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列示</w:t>
            </w:r>
          </w:p>
        </w:tc>
        <w:tc>
          <w:tcPr>
            <w:tcW w:w="544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合并资产负债表</w:t>
            </w:r>
            <w:r>
              <w:rPr>
                <w:rFonts w:ascii="宋体" w:hAnsi="宋体" w:cs="宋体" w:eastAsia="宋体" w:hint="default"/>
                <w:spacing w:val="-85"/>
                <w:sz w:val="18"/>
                <w:szCs w:val="18"/>
              </w:rPr>
              <w:t>：</w:t>
            </w:r>
            <w:r>
              <w:rPr>
                <w:rFonts w:ascii="宋体" w:hAnsi="宋体" w:cs="宋体" w:eastAsia="宋体" w:hint="default"/>
                <w:sz w:val="18"/>
                <w:szCs w:val="18"/>
              </w:rPr>
              <w:t>应付票据及应付账款期末列示金额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8</w:t>
            </w:r>
          </w:p>
          <w:p>
            <w:pPr>
              <w:pStyle w:val="TableParagraph"/>
              <w:spacing w:line="374" w:lineRule="auto" w:before="111"/>
              <w:ind w:left="107" w:right="1014"/>
              <w:jc w:val="left"/>
              <w:rPr>
                <w:rFonts w:ascii="宋体" w:hAnsi="宋体" w:cs="宋体" w:eastAsia="宋体" w:hint="default"/>
                <w:sz w:val="18"/>
                <w:szCs w:val="18"/>
              </w:rPr>
            </w:pPr>
            <w:r>
              <w:rPr>
                <w:rFonts w:ascii="宋体" w:hAnsi="宋体" w:cs="宋体" w:eastAsia="宋体" w:hint="default"/>
                <w:sz w:val="18"/>
                <w:szCs w:val="18"/>
              </w:rPr>
              <w:t>元；期初列示金额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278,617,929.37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母公司资产负债表：应付票据及应付账款期末列示金额 </w:t>
            </w:r>
            <w:r>
              <w:rPr>
                <w:rFonts w:ascii="Times New Roman" w:hAnsi="Times New Roman" w:cs="Times New Roman" w:eastAsia="Times New Roman" w:hint="default"/>
                <w:sz w:val="18"/>
                <w:szCs w:val="18"/>
              </w:rPr>
              <w:t>143,026,882.89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元；期初列示金额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126,979,761.33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560"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48" w:lineRule="auto"/>
              <w:ind w:left="107" w:right="107"/>
              <w:jc w:val="left"/>
              <w:rPr>
                <w:rFonts w:ascii="宋体" w:hAnsi="宋体" w:cs="宋体" w:eastAsia="宋体" w:hint="default"/>
                <w:sz w:val="18"/>
                <w:szCs w:val="18"/>
              </w:rPr>
            </w:pPr>
            <w:r>
              <w:rPr>
                <w:rFonts w:ascii="宋体" w:hAnsi="宋体" w:cs="宋体" w:eastAsia="宋体" w:hint="default"/>
                <w:spacing w:val="-2"/>
                <w:sz w:val="18"/>
                <w:szCs w:val="18"/>
              </w:rPr>
              <w:t>将应付利息、应付股利与其他应付款合并为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其他应付</w:t>
            </w:r>
            <w:r>
              <w:rPr>
                <w:rFonts w:ascii="宋体" w:hAnsi="宋体" w:cs="宋体" w:eastAsia="宋体" w:hint="default"/>
                <w:spacing w:val="-67"/>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544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pacing w:val="-3"/>
                <w:sz w:val="18"/>
                <w:szCs w:val="18"/>
              </w:rPr>
              <w:t>合并资产负债表：其他应付款期末列示金额 </w:t>
            </w:r>
            <w:r>
              <w:rPr>
                <w:rFonts w:ascii="Times New Roman" w:hAnsi="Times New Roman" w:cs="Times New Roman" w:eastAsia="Times New Roman" w:hint="default"/>
                <w:sz w:val="18"/>
                <w:szCs w:val="18"/>
              </w:rPr>
              <w:t>109,675,884.72  </w:t>
            </w:r>
            <w:r>
              <w:rPr>
                <w:rFonts w:ascii="Times New Roman" w:hAnsi="Times New Roman" w:cs="Times New Roman" w:eastAsia="Times New Roman" w:hint="default"/>
                <w:spacing w:val="17"/>
                <w:sz w:val="18"/>
                <w:szCs w:val="18"/>
              </w:rPr>
              <w:t> </w:t>
            </w:r>
            <w:r>
              <w:rPr>
                <w:rFonts w:ascii="宋体" w:hAnsi="宋体" w:cs="宋体" w:eastAsia="宋体" w:hint="default"/>
                <w:spacing w:val="-14"/>
                <w:sz w:val="18"/>
                <w:szCs w:val="18"/>
              </w:rPr>
              <w:t>元；期</w:t>
            </w:r>
          </w:p>
          <w:p>
            <w:pPr>
              <w:pStyle w:val="TableParagraph"/>
              <w:spacing w:line="240" w:lineRule="auto" w:before="111"/>
              <w:ind w:left="107" w:right="0"/>
              <w:jc w:val="left"/>
              <w:rPr>
                <w:rFonts w:ascii="宋体" w:hAnsi="宋体" w:cs="宋体" w:eastAsia="宋体" w:hint="default"/>
                <w:sz w:val="18"/>
                <w:szCs w:val="18"/>
              </w:rPr>
            </w:pPr>
            <w:r>
              <w:rPr>
                <w:rFonts w:ascii="宋体" w:hAnsi="宋体" w:cs="宋体" w:eastAsia="宋体" w:hint="default"/>
                <w:sz w:val="18"/>
                <w:szCs w:val="18"/>
              </w:rPr>
              <w:t>初列示金额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117,097,491.29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240" w:lineRule="auto" w:before="152"/>
              <w:ind w:left="107" w:right="0"/>
              <w:jc w:val="left"/>
              <w:rPr>
                <w:rFonts w:ascii="宋体" w:hAnsi="宋体" w:cs="宋体" w:eastAsia="宋体" w:hint="default"/>
                <w:sz w:val="18"/>
                <w:szCs w:val="18"/>
              </w:rPr>
            </w:pPr>
            <w:r>
              <w:rPr>
                <w:rFonts w:ascii="宋体" w:hAnsi="宋体" w:cs="宋体" w:eastAsia="宋体" w:hint="default"/>
                <w:sz w:val="18"/>
                <w:szCs w:val="18"/>
              </w:rPr>
              <w:t>母公司资产负债表：其他应付款期末列示金额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223,370,662.08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8"/>
              <w:ind w:left="107" w:right="0"/>
              <w:jc w:val="left"/>
              <w:rPr>
                <w:rFonts w:ascii="宋体" w:hAnsi="宋体" w:cs="宋体" w:eastAsia="宋体" w:hint="default"/>
                <w:sz w:val="18"/>
                <w:szCs w:val="18"/>
              </w:rPr>
            </w:pPr>
            <w:r>
              <w:rPr>
                <w:rFonts w:ascii="宋体" w:hAnsi="宋体" w:cs="宋体" w:eastAsia="宋体" w:hint="default"/>
                <w:sz w:val="18"/>
                <w:szCs w:val="18"/>
              </w:rPr>
              <w:t>期初列示金额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208,664,373.89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1555"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67" w:lineRule="auto"/>
              <w:ind w:left="107" w:right="162"/>
              <w:jc w:val="left"/>
              <w:rPr>
                <w:rFonts w:ascii="宋体" w:hAnsi="宋体" w:cs="宋体" w:eastAsia="宋体" w:hint="default"/>
                <w:sz w:val="18"/>
                <w:szCs w:val="18"/>
              </w:rPr>
            </w:pPr>
            <w:r>
              <w:rPr>
                <w:rFonts w:ascii="宋体" w:hAnsi="宋体" w:cs="宋体" w:eastAsia="宋体" w:hint="default"/>
                <w:sz w:val="18"/>
                <w:szCs w:val="18"/>
              </w:rPr>
              <w:t>新增研发费用报表科目，研发费用不再在管理费用科 目核算</w:t>
            </w:r>
          </w:p>
        </w:tc>
        <w:tc>
          <w:tcPr>
            <w:tcW w:w="544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合并利润表：本期增加研发费用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140,218,473.15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元，减少管理费用</w:t>
            </w:r>
          </w:p>
          <w:p>
            <w:pPr>
              <w:pStyle w:val="TableParagraph"/>
              <w:spacing w:line="240" w:lineRule="auto" w:before="11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140,218,473.15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元；上期增加研发费用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113,608,047.42</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元，减少管理</w:t>
            </w:r>
          </w:p>
          <w:p>
            <w:pPr>
              <w:pStyle w:val="TableParagraph"/>
              <w:spacing w:line="240" w:lineRule="auto" w:before="108"/>
              <w:ind w:left="107" w:right="0"/>
              <w:jc w:val="left"/>
              <w:rPr>
                <w:rFonts w:ascii="宋体" w:hAnsi="宋体" w:cs="宋体" w:eastAsia="宋体" w:hint="default"/>
                <w:sz w:val="18"/>
                <w:szCs w:val="18"/>
              </w:rPr>
            </w:pPr>
            <w:r>
              <w:rPr>
                <w:rFonts w:ascii="宋体" w:hAnsi="宋体" w:cs="宋体" w:eastAsia="宋体" w:hint="default"/>
                <w:sz w:val="18"/>
                <w:szCs w:val="18"/>
              </w:rPr>
              <w:t>费用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113,608,047.42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149"/>
              <w:ind w:left="107" w:right="0"/>
              <w:jc w:val="left"/>
              <w:rPr>
                <w:rFonts w:ascii="宋体" w:hAnsi="宋体" w:cs="宋体" w:eastAsia="宋体" w:hint="default"/>
                <w:sz w:val="18"/>
                <w:szCs w:val="18"/>
              </w:rPr>
            </w:pPr>
            <w:r>
              <w:rPr>
                <w:rFonts w:ascii="宋体" w:hAnsi="宋体" w:cs="宋体" w:eastAsia="宋体" w:hint="default"/>
                <w:sz w:val="18"/>
                <w:szCs w:val="18"/>
              </w:rPr>
              <w:t>母公司利润表无影响。</w:t>
            </w:r>
          </w:p>
        </w:tc>
      </w:tr>
      <w:tr>
        <w:trPr>
          <w:trHeight w:val="1926"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67" w:lineRule="auto"/>
              <w:ind w:left="107" w:right="162"/>
              <w:jc w:val="left"/>
              <w:rPr>
                <w:rFonts w:ascii="宋体" w:hAnsi="宋体" w:cs="宋体" w:eastAsia="宋体" w:hint="default"/>
                <w:sz w:val="18"/>
                <w:szCs w:val="18"/>
              </w:rPr>
            </w:pPr>
            <w:r>
              <w:rPr>
                <w:rFonts w:ascii="宋体" w:hAnsi="宋体" w:cs="宋体" w:eastAsia="宋体" w:hint="default"/>
                <w:sz w:val="18"/>
                <w:szCs w:val="18"/>
              </w:rPr>
              <w:t>“财务费用”项目下增加利息费用和利息收入明细项 目列报</w:t>
            </w:r>
          </w:p>
        </w:tc>
        <w:tc>
          <w:tcPr>
            <w:tcW w:w="544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合并利润表：利息费用本期列示金额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814,624.26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元，利息收入本期</w:t>
            </w:r>
          </w:p>
          <w:p>
            <w:pPr>
              <w:pStyle w:val="TableParagraph"/>
              <w:spacing w:line="240" w:lineRule="auto" w:before="113"/>
              <w:ind w:left="107" w:right="0"/>
              <w:jc w:val="left"/>
              <w:rPr>
                <w:rFonts w:ascii="宋体" w:hAnsi="宋体" w:cs="宋体" w:eastAsia="宋体" w:hint="default"/>
                <w:sz w:val="18"/>
                <w:szCs w:val="18"/>
              </w:rPr>
            </w:pPr>
            <w:r>
              <w:rPr>
                <w:rFonts w:ascii="宋体" w:hAnsi="宋体" w:cs="宋体" w:eastAsia="宋体" w:hint="default"/>
                <w:sz w:val="18"/>
                <w:szCs w:val="18"/>
              </w:rPr>
              <w:t>列示金额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9,967,867.91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元；利息费用上期无影响，利息收入上期列</w:t>
            </w:r>
          </w:p>
          <w:p>
            <w:pPr>
              <w:pStyle w:val="TableParagraph"/>
              <w:spacing w:line="240" w:lineRule="auto" w:before="108"/>
              <w:ind w:left="107" w:right="0"/>
              <w:jc w:val="left"/>
              <w:rPr>
                <w:rFonts w:ascii="宋体" w:hAnsi="宋体" w:cs="宋体" w:eastAsia="宋体" w:hint="default"/>
                <w:sz w:val="18"/>
                <w:szCs w:val="18"/>
              </w:rPr>
            </w:pPr>
            <w:r>
              <w:rPr>
                <w:rFonts w:ascii="宋体" w:hAnsi="宋体" w:cs="宋体" w:eastAsia="宋体" w:hint="default"/>
                <w:sz w:val="18"/>
                <w:szCs w:val="18"/>
              </w:rPr>
              <w:t>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16,163,890.98 </w:t>
            </w:r>
            <w:r>
              <w:rPr>
                <w:rFonts w:ascii="宋体" w:hAnsi="宋体" w:cs="宋体" w:eastAsia="宋体" w:hint="default"/>
                <w:sz w:val="18"/>
                <w:szCs w:val="18"/>
              </w:rPr>
              <w:t>元</w:t>
            </w:r>
          </w:p>
          <w:p>
            <w:pPr>
              <w:pStyle w:val="TableParagraph"/>
              <w:spacing w:line="240" w:lineRule="auto" w:before="151"/>
              <w:ind w:left="107" w:right="0"/>
              <w:jc w:val="left"/>
              <w:rPr>
                <w:rFonts w:ascii="宋体" w:hAnsi="宋体" w:cs="宋体" w:eastAsia="宋体" w:hint="default"/>
                <w:sz w:val="18"/>
                <w:szCs w:val="18"/>
              </w:rPr>
            </w:pPr>
            <w:r>
              <w:rPr>
                <w:rFonts w:ascii="宋体" w:hAnsi="宋体" w:cs="宋体" w:eastAsia="宋体" w:hint="default"/>
                <w:sz w:val="18"/>
                <w:szCs w:val="18"/>
              </w:rPr>
              <w:t>母公司利润表：利息费用无影响；利息收入本期列示金额</w:t>
            </w:r>
          </w:p>
          <w:p>
            <w:pPr>
              <w:pStyle w:val="TableParagraph"/>
              <w:spacing w:line="240" w:lineRule="auto" w:before="122"/>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5,566,239.86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元，上期列示金额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9,582,570.77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06"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新增“设定收益计划变动额结转留存收益”</w:t>
            </w:r>
          </w:p>
        </w:tc>
        <w:tc>
          <w:tcPr>
            <w:tcW w:w="544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73" w:right="1122"/>
        <w:jc w:val="left"/>
      </w:pPr>
      <w:r>
        <w:rPr/>
        <w:t>本次会计政策变更，除上述项目变更有影响外，其他项目的变更对本公司本期及上期合并及母公司财务报表无影响。</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240" w:lineRule="auto"/>
        <w:ind w:left="573" w:right="1122"/>
        <w:jc w:val="left"/>
      </w:pPr>
      <w:r>
        <w:rPr>
          <w:rFonts w:ascii="Times New Roman" w:hAnsi="Times New Roman" w:cs="Times New Roman" w:eastAsia="Times New Roman" w:hint="default"/>
        </w:rPr>
        <w:t>2.</w:t>
      </w:r>
      <w:r>
        <w:rPr/>
        <w:t>会计估计的变更</w:t>
      </w:r>
    </w:p>
    <w:p>
      <w:pPr>
        <w:spacing w:after="0" w:line="240" w:lineRule="auto"/>
        <w:jc w:val="left"/>
        <w:sectPr>
          <w:pgSz w:w="11910" w:h="16840"/>
          <w:pgMar w:header="877" w:footer="980" w:top="1100" w:bottom="1160" w:left="920" w:right="0"/>
        </w:sectPr>
      </w:pPr>
    </w:p>
    <w:p>
      <w:pPr>
        <w:spacing w:line="240" w:lineRule="auto" w:before="2"/>
        <w:rPr>
          <w:rFonts w:ascii="宋体" w:hAnsi="宋体" w:cs="宋体" w:eastAsia="宋体" w:hint="default"/>
          <w:sz w:val="27"/>
          <w:szCs w:val="27"/>
        </w:rPr>
      </w:pPr>
    </w:p>
    <w:p>
      <w:pPr>
        <w:pStyle w:val="BodyText"/>
        <w:spacing w:line="511" w:lineRule="auto" w:before="44"/>
        <w:ind w:left="593" w:right="7513"/>
        <w:jc w:val="left"/>
      </w:pPr>
      <w:r>
        <w:rPr/>
        <w:t>报告期内公司无重要会计估计变更。 </w:t>
      </w:r>
      <w:r>
        <w:rPr>
          <w:rFonts w:ascii="Times New Roman" w:hAnsi="Times New Roman" w:cs="Times New Roman" w:eastAsia="Times New Roman" w:hint="default"/>
        </w:rPr>
        <w:t>3.</w:t>
      </w:r>
      <w:r>
        <w:rPr/>
        <w:t>前期会计差错更正 报告期内公司无重要会计差错更正。</w:t>
      </w:r>
    </w:p>
    <w:p>
      <w:pPr>
        <w:pStyle w:val="Heading2"/>
        <w:spacing w:line="240" w:lineRule="auto" w:before="86"/>
        <w:ind w:left="715" w:right="1034"/>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六、合并财务报表主要项目注释</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3"/>
          <w:szCs w:val="23"/>
        </w:rPr>
      </w:pPr>
    </w:p>
    <w:p>
      <w:pPr>
        <w:pStyle w:val="BodyText"/>
        <w:spacing w:line="240" w:lineRule="auto"/>
        <w:ind w:left="593" w:right="1034"/>
        <w:jc w:val="left"/>
      </w:pPr>
      <w:r>
        <w:rPr/>
        <w:t>说明：期初指</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日，期末指</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日，上期指</w:t>
      </w:r>
      <w:r>
        <w:rPr>
          <w:rFonts w:ascii="Times New Roman" w:hAnsi="Times New Roman" w:cs="Times New Roman" w:eastAsia="Times New Roman" w:hint="default"/>
        </w:rPr>
        <w:t>2017</w:t>
      </w:r>
      <w:r>
        <w:rPr/>
        <w:t>年度，本期指</w:t>
      </w:r>
      <w:r>
        <w:rPr>
          <w:rFonts w:ascii="Times New Roman" w:hAnsi="Times New Roman" w:cs="Times New Roman" w:eastAsia="Times New Roman" w:hint="default"/>
        </w:rPr>
        <w:t>2018</w:t>
      </w:r>
      <w:r>
        <w:rPr/>
        <w:t>年度。</w:t>
      </w:r>
    </w:p>
    <w:p>
      <w:pPr>
        <w:spacing w:line="240" w:lineRule="auto" w:before="5"/>
        <w:rPr>
          <w:rFonts w:ascii="宋体" w:hAnsi="宋体" w:cs="宋体" w:eastAsia="宋体" w:hint="default"/>
          <w:sz w:val="20"/>
          <w:szCs w:val="20"/>
        </w:rPr>
      </w:pPr>
    </w:p>
    <w:p>
      <w:pPr>
        <w:pStyle w:val="BodyText"/>
        <w:spacing w:line="240" w:lineRule="auto"/>
        <w:ind w:left="593" w:right="1034"/>
        <w:jc w:val="left"/>
      </w:pPr>
      <w:r>
        <w:rPr/>
        <w:t>（一）货币资金</w:t>
      </w:r>
    </w:p>
    <w:p>
      <w:pPr>
        <w:spacing w:line="240" w:lineRule="auto" w:before="6"/>
        <w:rPr>
          <w:rFonts w:ascii="宋体" w:hAnsi="宋体" w:cs="宋体" w:eastAsia="宋体" w:hint="default"/>
          <w:sz w:val="21"/>
          <w:szCs w:val="21"/>
        </w:rPr>
      </w:pPr>
    </w:p>
    <w:p>
      <w:pPr>
        <w:pStyle w:val="BodyText"/>
        <w:spacing w:line="240" w:lineRule="auto"/>
        <w:ind w:left="593" w:right="1034"/>
        <w:jc w:val="left"/>
      </w:pPr>
      <w:r>
        <w:rPr>
          <w:rFonts w:ascii="Times New Roman" w:hAnsi="Times New Roman" w:cs="Times New Roman" w:eastAsia="Times New Roman" w:hint="default"/>
        </w:rPr>
        <w:t>1.</w:t>
      </w:r>
      <w:r>
        <w:rPr/>
        <w:t>分类列示</w:t>
      </w:r>
    </w:p>
    <w:p>
      <w:pPr>
        <w:spacing w:line="240" w:lineRule="auto" w:before="8"/>
        <w:rPr>
          <w:rFonts w:ascii="宋体" w:hAnsi="宋体" w:cs="宋体" w:eastAsia="宋体"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3690"/>
        <w:gridCol w:w="3073"/>
        <w:gridCol w:w="3094"/>
      </w:tblGrid>
      <w:tr>
        <w:trPr>
          <w:trHeight w:val="272" w:hRule="exact"/>
        </w:trPr>
        <w:tc>
          <w:tcPr>
            <w:tcW w:w="3690" w:type="dxa"/>
            <w:tcBorders>
              <w:top w:val="nil" w:sz="6" w:space="0" w:color="auto"/>
              <w:left w:val="nil" w:sz="6" w:space="0" w:color="auto"/>
              <w:bottom w:val="single" w:sz="4" w:space="0" w:color="000000"/>
              <w:right w:val="nil" w:sz="6" w:space="0" w:color="auto"/>
            </w:tcBorders>
          </w:tcPr>
          <w:p>
            <w:pPr>
              <w:pStyle w:val="TableParagraph"/>
              <w:spacing w:line="200" w:lineRule="exact"/>
              <w:ind w:right="40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073" w:type="dxa"/>
            <w:tcBorders>
              <w:top w:val="nil" w:sz="6" w:space="0" w:color="auto"/>
              <w:left w:val="nil" w:sz="6" w:space="0" w:color="auto"/>
              <w:bottom w:val="single" w:sz="4" w:space="0" w:color="000000"/>
              <w:right w:val="nil" w:sz="6" w:space="0" w:color="auto"/>
            </w:tcBorders>
          </w:tcPr>
          <w:p>
            <w:pPr>
              <w:pStyle w:val="TableParagraph"/>
              <w:spacing w:line="200" w:lineRule="exact"/>
              <w:ind w:left="87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094" w:type="dxa"/>
            <w:tcBorders>
              <w:top w:val="nil" w:sz="6" w:space="0" w:color="auto"/>
              <w:left w:val="nil" w:sz="6" w:space="0" w:color="auto"/>
              <w:bottom w:val="single" w:sz="4" w:space="0" w:color="000000"/>
              <w:right w:val="nil" w:sz="6" w:space="0" w:color="auto"/>
            </w:tcBorders>
          </w:tcPr>
          <w:p>
            <w:pPr>
              <w:pStyle w:val="TableParagraph"/>
              <w:spacing w:line="200" w:lineRule="exact"/>
              <w:ind w:right="18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3" w:hRule="exact"/>
        </w:trPr>
        <w:tc>
          <w:tcPr>
            <w:tcW w:w="369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07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888"/>
              <w:jc w:val="right"/>
              <w:rPr>
                <w:rFonts w:ascii="Times New Roman" w:hAnsi="Times New Roman" w:cs="Times New Roman" w:eastAsia="Times New Roman" w:hint="default"/>
                <w:sz w:val="18"/>
                <w:szCs w:val="18"/>
              </w:rPr>
            </w:pPr>
            <w:r>
              <w:rPr>
                <w:rFonts w:ascii="Times New Roman"/>
                <w:spacing w:val="-1"/>
                <w:sz w:val="18"/>
              </w:rPr>
              <w:t>168,845.44</w:t>
            </w:r>
          </w:p>
        </w:tc>
        <w:tc>
          <w:tcPr>
            <w:tcW w:w="309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053"/>
              <w:jc w:val="right"/>
              <w:rPr>
                <w:rFonts w:ascii="Times New Roman" w:hAnsi="Times New Roman" w:cs="Times New Roman" w:eastAsia="Times New Roman" w:hint="default"/>
                <w:sz w:val="18"/>
                <w:szCs w:val="18"/>
              </w:rPr>
            </w:pPr>
            <w:r>
              <w:rPr>
                <w:rFonts w:ascii="Times New Roman"/>
                <w:spacing w:val="-1"/>
                <w:sz w:val="18"/>
              </w:rPr>
              <w:t>181,221.52</w:t>
            </w:r>
          </w:p>
        </w:tc>
      </w:tr>
      <w:tr>
        <w:trPr>
          <w:trHeight w:val="439" w:hRule="exact"/>
        </w:trPr>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88"/>
              <w:jc w:val="right"/>
              <w:rPr>
                <w:rFonts w:ascii="Times New Roman" w:hAnsi="Times New Roman" w:cs="Times New Roman" w:eastAsia="Times New Roman" w:hint="default"/>
                <w:sz w:val="18"/>
                <w:szCs w:val="18"/>
              </w:rPr>
            </w:pPr>
            <w:r>
              <w:rPr>
                <w:rFonts w:ascii="Times New Roman"/>
                <w:spacing w:val="-1"/>
                <w:sz w:val="18"/>
              </w:rPr>
              <w:t>571,404,295.17</w:t>
            </w:r>
          </w:p>
        </w:tc>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6"/>
              <w:jc w:val="right"/>
              <w:rPr>
                <w:rFonts w:ascii="Times New Roman" w:hAnsi="Times New Roman" w:cs="Times New Roman" w:eastAsia="Times New Roman" w:hint="default"/>
                <w:sz w:val="18"/>
                <w:szCs w:val="18"/>
              </w:rPr>
            </w:pPr>
            <w:r>
              <w:rPr>
                <w:rFonts w:ascii="Times New Roman"/>
                <w:spacing w:val="-1"/>
                <w:sz w:val="18"/>
              </w:rPr>
              <w:t>955,391,324.63</w:t>
            </w:r>
          </w:p>
        </w:tc>
      </w:tr>
      <w:tr>
        <w:trPr>
          <w:trHeight w:val="440" w:hRule="exact"/>
        </w:trPr>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88"/>
              <w:jc w:val="right"/>
              <w:rPr>
                <w:rFonts w:ascii="Times New Roman" w:hAnsi="Times New Roman" w:cs="Times New Roman" w:eastAsia="Times New Roman" w:hint="default"/>
                <w:sz w:val="18"/>
                <w:szCs w:val="18"/>
              </w:rPr>
            </w:pPr>
            <w:r>
              <w:rPr>
                <w:rFonts w:ascii="Times New Roman"/>
                <w:spacing w:val="-1"/>
                <w:sz w:val="18"/>
              </w:rPr>
              <w:t>18,391.77</w:t>
            </w:r>
          </w:p>
        </w:tc>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5"/>
              <w:jc w:val="right"/>
              <w:rPr>
                <w:rFonts w:ascii="Times New Roman" w:hAnsi="Times New Roman" w:cs="Times New Roman" w:eastAsia="Times New Roman" w:hint="default"/>
                <w:sz w:val="18"/>
                <w:szCs w:val="18"/>
              </w:rPr>
            </w:pPr>
            <w:r>
              <w:rPr>
                <w:rFonts w:ascii="Times New Roman"/>
                <w:spacing w:val="-1"/>
                <w:sz w:val="18"/>
              </w:rPr>
              <w:t>29,468,795.00</w:t>
            </w:r>
          </w:p>
        </w:tc>
      </w:tr>
      <w:tr>
        <w:trPr>
          <w:trHeight w:val="440" w:hRule="exact"/>
        </w:trPr>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03"/>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8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571,591,532.38</w:t>
            </w:r>
            <w:r>
              <w:rPr>
                <w:rFonts w:ascii="Times New Roman"/>
                <w:spacing w:val="-1"/>
                <w:sz w:val="18"/>
              </w:rPr>
            </w:r>
          </w:p>
        </w:tc>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7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985,041,341.15</w:t>
            </w:r>
            <w:r>
              <w:rPr>
                <w:rFonts w:ascii="Times New Roman"/>
                <w:spacing w:val="-1"/>
                <w:sz w:val="18"/>
              </w:rPr>
            </w:r>
          </w:p>
        </w:tc>
      </w:tr>
      <w:tr>
        <w:trPr>
          <w:trHeight w:val="315" w:hRule="exact"/>
        </w:trPr>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70"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88"/>
              <w:jc w:val="right"/>
              <w:rPr>
                <w:rFonts w:ascii="Times New Roman" w:hAnsi="Times New Roman" w:cs="Times New Roman" w:eastAsia="Times New Roman" w:hint="default"/>
                <w:sz w:val="18"/>
                <w:szCs w:val="18"/>
              </w:rPr>
            </w:pPr>
            <w:r>
              <w:rPr>
                <w:rFonts w:ascii="Times New Roman"/>
                <w:spacing w:val="-1"/>
                <w:sz w:val="18"/>
              </w:rPr>
              <w:t>24,654,950.72</w:t>
            </w:r>
          </w:p>
        </w:tc>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36" w:right="0"/>
              <w:jc w:val="left"/>
              <w:rPr>
                <w:rFonts w:ascii="Times New Roman" w:hAnsi="Times New Roman" w:cs="Times New Roman" w:eastAsia="Times New Roman" w:hint="default"/>
                <w:sz w:val="18"/>
                <w:szCs w:val="18"/>
              </w:rPr>
            </w:pPr>
            <w:r>
              <w:rPr>
                <w:rFonts w:ascii="Times New Roman"/>
                <w:sz w:val="18"/>
              </w:rPr>
              <w:t>12,933,665.49</w:t>
            </w:r>
          </w:p>
        </w:tc>
      </w:tr>
    </w:tbl>
    <w:p>
      <w:pPr>
        <w:spacing w:line="240" w:lineRule="auto" w:before="10"/>
        <w:rPr>
          <w:rFonts w:ascii="宋体" w:hAnsi="宋体" w:cs="宋体" w:eastAsia="宋体" w:hint="default"/>
          <w:sz w:val="29"/>
          <w:szCs w:val="29"/>
        </w:rPr>
      </w:pPr>
    </w:p>
    <w:p>
      <w:pPr>
        <w:pStyle w:val="BodyText"/>
        <w:spacing w:line="240" w:lineRule="auto" w:before="44"/>
        <w:ind w:left="593" w:right="1034"/>
        <w:jc w:val="left"/>
      </w:pPr>
      <w:r>
        <w:rPr>
          <w:rFonts w:ascii="Times New Roman" w:hAnsi="Times New Roman" w:cs="Times New Roman" w:eastAsia="Times New Roman" w:hint="default"/>
        </w:rPr>
        <w:t>2.</w:t>
      </w:r>
      <w:r>
        <w:rPr/>
        <w:t>报告期末因购买理财产品对使用有限制款项金额为</w:t>
      </w:r>
      <w:r>
        <w:rPr>
          <w:rFonts w:ascii="Times New Roman" w:hAnsi="Times New Roman" w:cs="Times New Roman" w:eastAsia="Times New Roman" w:hint="default"/>
        </w:rPr>
        <w:t>3,000,000.00</w:t>
      </w:r>
      <w:r>
        <w:rPr/>
        <w:t>元。</w:t>
      </w:r>
    </w:p>
    <w:p>
      <w:pPr>
        <w:spacing w:line="240" w:lineRule="auto" w:before="8"/>
        <w:rPr>
          <w:rFonts w:ascii="宋体" w:hAnsi="宋体" w:cs="宋体" w:eastAsia="宋体" w:hint="default"/>
          <w:sz w:val="20"/>
          <w:szCs w:val="20"/>
        </w:rPr>
      </w:pPr>
    </w:p>
    <w:p>
      <w:pPr>
        <w:pStyle w:val="BodyText"/>
        <w:spacing w:line="240" w:lineRule="auto"/>
        <w:ind w:left="593" w:right="1034"/>
        <w:jc w:val="left"/>
      </w:pPr>
      <w:r>
        <w:rPr>
          <w:rFonts w:ascii="Times New Roman" w:hAnsi="Times New Roman" w:cs="Times New Roman" w:eastAsia="Times New Roman" w:hint="default"/>
        </w:rPr>
        <w:t>3.</w:t>
      </w:r>
      <w:r>
        <w:rPr/>
        <w:t>期末存放在境外的款项总额为</w:t>
      </w:r>
      <w:r>
        <w:rPr>
          <w:rFonts w:ascii="Times New Roman" w:hAnsi="Times New Roman" w:cs="Times New Roman" w:eastAsia="Times New Roman" w:hint="default"/>
        </w:rPr>
        <w:t>24,654,950.72</w:t>
      </w:r>
      <w:r>
        <w:rPr/>
        <w:t>元。</w:t>
      </w:r>
    </w:p>
    <w:p>
      <w:pPr>
        <w:spacing w:line="240" w:lineRule="auto" w:before="6"/>
        <w:rPr>
          <w:rFonts w:ascii="宋体" w:hAnsi="宋体" w:cs="宋体" w:eastAsia="宋体" w:hint="default"/>
          <w:sz w:val="20"/>
          <w:szCs w:val="20"/>
        </w:rPr>
      </w:pPr>
    </w:p>
    <w:p>
      <w:pPr>
        <w:pStyle w:val="BodyText"/>
        <w:spacing w:line="240" w:lineRule="auto"/>
        <w:ind w:left="593" w:right="1034"/>
        <w:jc w:val="left"/>
      </w:pPr>
      <w:r>
        <w:rPr>
          <w:rFonts w:ascii="Times New Roman" w:hAnsi="Times New Roman" w:cs="Times New Roman" w:eastAsia="Times New Roman" w:hint="default"/>
        </w:rPr>
        <w:t>4.</w:t>
      </w:r>
      <w:r>
        <w:rPr/>
        <w:t>期末无存放在境外且资金汇回受到限制的款项。</w:t>
      </w:r>
    </w:p>
    <w:p>
      <w:pPr>
        <w:spacing w:line="240" w:lineRule="auto" w:before="5"/>
        <w:rPr>
          <w:rFonts w:ascii="宋体" w:hAnsi="宋体" w:cs="宋体" w:eastAsia="宋体" w:hint="default"/>
          <w:sz w:val="20"/>
          <w:szCs w:val="20"/>
        </w:rPr>
      </w:pPr>
    </w:p>
    <w:p>
      <w:pPr>
        <w:pStyle w:val="BodyText"/>
        <w:spacing w:line="240" w:lineRule="auto"/>
        <w:ind w:left="593" w:right="1034"/>
        <w:jc w:val="left"/>
      </w:pPr>
      <w:r>
        <w:rPr/>
        <w:t>（二）应收票据及应收账款</w:t>
      </w:r>
    </w:p>
    <w:p>
      <w:pPr>
        <w:spacing w:line="240" w:lineRule="auto" w:before="6"/>
        <w:rPr>
          <w:rFonts w:ascii="宋体" w:hAnsi="宋体" w:cs="宋体" w:eastAsia="宋体" w:hint="default"/>
          <w:sz w:val="21"/>
          <w:szCs w:val="21"/>
        </w:rPr>
      </w:pPr>
    </w:p>
    <w:p>
      <w:pPr>
        <w:pStyle w:val="BodyText"/>
        <w:spacing w:line="240" w:lineRule="auto"/>
        <w:ind w:left="593" w:right="1034"/>
        <w:jc w:val="left"/>
      </w:pPr>
      <w:r>
        <w:rPr>
          <w:rFonts w:ascii="Times New Roman" w:hAnsi="Times New Roman" w:cs="Times New Roman" w:eastAsia="Times New Roman" w:hint="default"/>
        </w:rPr>
        <w:t>1.</w:t>
      </w:r>
      <w:r>
        <w:rPr/>
        <w:t>总表情况</w:t>
      </w:r>
    </w:p>
    <w:p>
      <w:pPr>
        <w:spacing w:line="240" w:lineRule="auto" w:before="7"/>
        <w:rPr>
          <w:rFonts w:ascii="宋体" w:hAnsi="宋体" w:cs="宋体" w:eastAsia="宋体"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3773"/>
        <w:gridCol w:w="2800"/>
        <w:gridCol w:w="3284"/>
      </w:tblGrid>
      <w:tr>
        <w:trPr>
          <w:trHeight w:val="272" w:hRule="exact"/>
        </w:trPr>
        <w:tc>
          <w:tcPr>
            <w:tcW w:w="3773" w:type="dxa"/>
            <w:tcBorders>
              <w:top w:val="nil" w:sz="6" w:space="0" w:color="auto"/>
              <w:left w:val="nil" w:sz="6" w:space="0" w:color="auto"/>
              <w:bottom w:val="single" w:sz="4" w:space="0" w:color="000000"/>
              <w:right w:val="nil" w:sz="6" w:space="0" w:color="auto"/>
            </w:tcBorders>
          </w:tcPr>
          <w:p>
            <w:pPr>
              <w:pStyle w:val="TableParagraph"/>
              <w:spacing w:line="200" w:lineRule="exact"/>
              <w:ind w:left="13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800" w:type="dxa"/>
            <w:tcBorders>
              <w:top w:val="nil" w:sz="6" w:space="0" w:color="auto"/>
              <w:left w:val="nil" w:sz="6" w:space="0" w:color="auto"/>
              <w:bottom w:val="single" w:sz="4" w:space="0" w:color="000000"/>
              <w:right w:val="nil" w:sz="6" w:space="0" w:color="auto"/>
            </w:tcBorders>
          </w:tcPr>
          <w:p>
            <w:pPr>
              <w:pStyle w:val="TableParagraph"/>
              <w:spacing w:line="200" w:lineRule="exact"/>
              <w:ind w:right="48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284" w:type="dxa"/>
            <w:tcBorders>
              <w:top w:val="nil" w:sz="6" w:space="0" w:color="auto"/>
              <w:left w:val="nil" w:sz="6" w:space="0" w:color="auto"/>
              <w:bottom w:val="single" w:sz="4" w:space="0" w:color="000000"/>
              <w:right w:val="nil" w:sz="6" w:space="0" w:color="auto"/>
            </w:tcBorders>
          </w:tcPr>
          <w:p>
            <w:pPr>
              <w:pStyle w:val="TableParagraph"/>
              <w:spacing w:line="200"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87" w:hRule="exact"/>
        </w:trPr>
        <w:tc>
          <w:tcPr>
            <w:tcW w:w="377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2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800" w:type="dxa"/>
            <w:tcBorders>
              <w:top w:val="single" w:sz="4" w:space="0" w:color="000000"/>
              <w:left w:val="nil" w:sz="6" w:space="0" w:color="auto"/>
              <w:bottom w:val="nil" w:sz="6" w:space="0" w:color="auto"/>
              <w:right w:val="nil" w:sz="6" w:space="0" w:color="auto"/>
            </w:tcBorders>
          </w:tcPr>
          <w:p>
            <w:pPr/>
          </w:p>
        </w:tc>
        <w:tc>
          <w:tcPr>
            <w:tcW w:w="3284" w:type="dxa"/>
            <w:tcBorders>
              <w:top w:val="single" w:sz="4" w:space="0" w:color="000000"/>
              <w:left w:val="nil" w:sz="6" w:space="0" w:color="auto"/>
              <w:bottom w:val="nil" w:sz="6" w:space="0" w:color="auto"/>
              <w:right w:val="nil" w:sz="6" w:space="0" w:color="auto"/>
            </w:tcBorders>
          </w:tcPr>
          <w:p>
            <w:pPr/>
          </w:p>
        </w:tc>
      </w:tr>
      <w:tr>
        <w:trPr>
          <w:trHeight w:val="426"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84"/>
              <w:jc w:val="center"/>
              <w:rPr>
                <w:rFonts w:ascii="Times New Roman" w:hAnsi="Times New Roman" w:cs="Times New Roman" w:eastAsia="Times New Roman" w:hint="default"/>
                <w:sz w:val="18"/>
                <w:szCs w:val="18"/>
              </w:rPr>
            </w:pPr>
            <w:r>
              <w:rPr>
                <w:rFonts w:ascii="Times New Roman"/>
                <w:sz w:val="18"/>
              </w:rPr>
              <w:t>289,749,399.10</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 w:right="0"/>
              <w:jc w:val="center"/>
              <w:rPr>
                <w:rFonts w:ascii="Times New Roman" w:hAnsi="Times New Roman" w:cs="Times New Roman" w:eastAsia="Times New Roman" w:hint="default"/>
                <w:sz w:val="18"/>
                <w:szCs w:val="18"/>
              </w:rPr>
            </w:pPr>
            <w:r>
              <w:rPr>
                <w:rFonts w:ascii="Times New Roman"/>
                <w:sz w:val="18"/>
              </w:rPr>
              <w:t>274,226,349.96</w:t>
            </w:r>
          </w:p>
        </w:tc>
      </w:tr>
      <w:tr>
        <w:trPr>
          <w:trHeight w:val="293"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93"/>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84"/>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289,749,399.10</w:t>
            </w:r>
            <w:r>
              <w:rPr>
                <w:rFonts w:ascii="Times New Roman"/>
                <w:sz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274,226,349.96</w:t>
            </w:r>
            <w:r>
              <w:rPr>
                <w:rFonts w:ascii="Times New Roman"/>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593" w:right="1034"/>
        <w:jc w:val="left"/>
      </w:pPr>
      <w:r>
        <w:rPr>
          <w:rFonts w:ascii="Times New Roman" w:hAnsi="Times New Roman" w:cs="Times New Roman" w:eastAsia="Times New Roman" w:hint="default"/>
        </w:rPr>
        <w:t>2.</w:t>
      </w:r>
      <w:r>
        <w:rPr/>
        <w:t>应收账款</w:t>
      </w:r>
    </w:p>
    <w:p>
      <w:pPr>
        <w:spacing w:line="240" w:lineRule="auto" w:before="6"/>
        <w:rPr>
          <w:rFonts w:ascii="宋体" w:hAnsi="宋体" w:cs="宋体" w:eastAsia="宋体" w:hint="default"/>
          <w:sz w:val="20"/>
          <w:szCs w:val="20"/>
        </w:rPr>
      </w:pPr>
    </w:p>
    <w:p>
      <w:pPr>
        <w:pStyle w:val="BodyText"/>
        <w:spacing w:line="240" w:lineRule="auto"/>
        <w:ind w:left="593" w:right="1034"/>
        <w:jc w:val="left"/>
      </w:pPr>
      <w:r>
        <w:rPr/>
        <w:pict>
          <v:group style="position:absolute;margin-left:50.759991pt;margin-top:89.947708pt;width:493.8pt;height:1pt;mso-position-horizontal-relative:page;mso-position-vertical-relative:paragraph;z-index:-1131400" coordorigin="1015,1799" coordsize="9876,20">
            <v:group style="position:absolute;left:1025;top:1809;width:3856;height:2" coordorigin="1025,1809" coordsize="3856,2">
              <v:shape style="position:absolute;left:1025;top:1809;width:3856;height:2" coordorigin="1025,1809" coordsize="3856,0" path="m1025,1809l4880,1809e" filled="false" stroked="true" strokeweight=".96002pt" strokecolor="#000000">
                <v:path arrowok="t"/>
              </v:shape>
            </v:group>
            <v:group style="position:absolute;left:4880;top:1809;width:20;height:2" coordorigin="4880,1809" coordsize="20,2">
              <v:shape style="position:absolute;left:4880;top:1809;width:20;height:2" coordorigin="4880,1809" coordsize="20,0" path="m4880,1809l4899,1809e" filled="false" stroked="true" strokeweight=".96002pt" strokecolor="#000000">
                <v:path arrowok="t"/>
              </v:shape>
            </v:group>
            <v:group style="position:absolute;left:4899;top:1809;width:1361;height:2" coordorigin="4899,1809" coordsize="1361,2">
              <v:shape style="position:absolute;left:4899;top:1809;width:1361;height:2" coordorigin="4899,1809" coordsize="1361,0" path="m4899,1809l6260,1809e" filled="false" stroked="true" strokeweight=".96002pt" strokecolor="#000000">
                <v:path arrowok="t"/>
              </v:shape>
            </v:group>
            <v:group style="position:absolute;left:6260;top:1809;width:20;height:2" coordorigin="6260,1809" coordsize="20,2">
              <v:shape style="position:absolute;left:6260;top:1809;width:20;height:2" coordorigin="6260,1809" coordsize="20,0" path="m6260,1809l6279,1809e" filled="false" stroked="true" strokeweight=".96002pt" strokecolor="#000000">
                <v:path arrowok="t"/>
              </v:shape>
            </v:group>
            <v:group style="position:absolute;left:6279;top:1809;width:923;height:2" coordorigin="6279,1809" coordsize="923,2">
              <v:shape style="position:absolute;left:6279;top:1809;width:923;height:2" coordorigin="6279,1809" coordsize="923,0" path="m6279,1809l7201,1809e" filled="false" stroked="true" strokeweight=".96002pt" strokecolor="#000000">
                <v:path arrowok="t"/>
              </v:shape>
            </v:group>
            <v:group style="position:absolute;left:7201;top:1809;width:20;height:2" coordorigin="7201,1809" coordsize="20,2">
              <v:shape style="position:absolute;left:7201;top:1809;width:20;height:2" coordorigin="7201,1809" coordsize="20,0" path="m7201,1809l7221,1809e" filled="false" stroked="true" strokeweight=".96002pt" strokecolor="#000000">
                <v:path arrowok="t"/>
              </v:shape>
            </v:group>
            <v:group style="position:absolute;left:7221;top:1809;width:1205;height:2" coordorigin="7221,1809" coordsize="1205,2">
              <v:shape style="position:absolute;left:7221;top:1809;width:1205;height:2" coordorigin="7221,1809" coordsize="1205,0" path="m7221,1809l8425,1809e" filled="false" stroked="true" strokeweight=".96002pt" strokecolor="#000000">
                <v:path arrowok="t"/>
              </v:shape>
            </v:group>
            <v:group style="position:absolute;left:8425;top:1809;width:20;height:2" coordorigin="8425,1809" coordsize="20,2">
              <v:shape style="position:absolute;left:8425;top:1809;width:20;height:2" coordorigin="8425,1809" coordsize="20,0" path="m8425,1809l8445,1809e" filled="false" stroked="true" strokeweight=".96002pt" strokecolor="#000000">
                <v:path arrowok="t"/>
              </v:shape>
            </v:group>
            <v:group style="position:absolute;left:8445;top:1809;width:1141;height:2" coordorigin="8445,1809" coordsize="1141,2">
              <v:shape style="position:absolute;left:8445;top:1809;width:1141;height:2" coordorigin="8445,1809" coordsize="1141,0" path="m8445,1809l9585,1809e" filled="false" stroked="true" strokeweight=".96002pt" strokecolor="#000000">
                <v:path arrowok="t"/>
              </v:shape>
            </v:group>
            <v:group style="position:absolute;left:9585;top:1809;width:20;height:2" coordorigin="9585,1809" coordsize="20,2">
              <v:shape style="position:absolute;left:9585;top:1809;width:20;height:2" coordorigin="9585,1809" coordsize="20,0" path="m9585,1809l9604,1809e" filled="false" stroked="true" strokeweight=".96002pt" strokecolor="#000000">
                <v:path arrowok="t"/>
              </v:shape>
            </v:group>
            <v:group style="position:absolute;left:9604;top:1809;width:1277;height:2" coordorigin="9604,1809" coordsize="1277,2">
              <v:shape style="position:absolute;left:9604;top:1809;width:1277;height:2" coordorigin="9604,1809" coordsize="1277,0" path="m9604,1809l10881,1809e" filled="false" stroked="true" strokeweight=".96002pt" strokecolor="#000000">
                <v:path arrowok="t"/>
              </v:shape>
            </v:group>
            <w10:wrap type="none"/>
          </v:group>
        </w:pict>
      </w:r>
      <w:r>
        <w:rPr/>
        <w:t>（</w:t>
      </w:r>
      <w:r>
        <w:rPr>
          <w:rFonts w:ascii="Times New Roman" w:hAnsi="Times New Roman" w:cs="Times New Roman" w:eastAsia="Times New Roman" w:hint="default"/>
        </w:rPr>
        <w:t>1</w:t>
      </w:r>
      <w:r>
        <w:rPr/>
        <w:t>）应收账款分类披露</w:t>
      </w:r>
    </w:p>
    <w:p>
      <w:pPr>
        <w:spacing w:line="240" w:lineRule="auto" w:before="6"/>
        <w:rPr>
          <w:rFonts w:ascii="宋体" w:hAnsi="宋体" w:cs="宋体" w:eastAsia="宋体" w:hint="default"/>
          <w:sz w:val="29"/>
          <w:szCs w:val="29"/>
        </w:rPr>
      </w:pPr>
    </w:p>
    <w:tbl>
      <w:tblPr>
        <w:tblW w:w="0" w:type="auto"/>
        <w:jc w:val="left"/>
        <w:tblInd w:w="1626" w:type="dxa"/>
        <w:tblLayout w:type="fixed"/>
        <w:tblCellMar>
          <w:top w:w="0" w:type="dxa"/>
          <w:left w:w="0" w:type="dxa"/>
          <w:bottom w:w="0" w:type="dxa"/>
          <w:right w:w="0" w:type="dxa"/>
        </w:tblCellMar>
        <w:tblLook w:val="01E0"/>
      </w:tblPr>
      <w:tblGrid>
        <w:gridCol w:w="3204"/>
        <w:gridCol w:w="1664"/>
        <w:gridCol w:w="832"/>
        <w:gridCol w:w="2655"/>
      </w:tblGrid>
      <w:tr>
        <w:trPr>
          <w:trHeight w:val="306" w:hRule="exact"/>
        </w:trPr>
        <w:tc>
          <w:tcPr>
            <w:tcW w:w="3204"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168" w:lineRule="exact"/>
              <w:ind w:left="18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tc>
        <w:tc>
          <w:tcPr>
            <w:tcW w:w="2655" w:type="dxa"/>
            <w:tcBorders>
              <w:top w:val="nil" w:sz="6" w:space="0" w:color="auto"/>
              <w:left w:val="nil" w:sz="6" w:space="0" w:color="auto"/>
              <w:bottom w:val="nil" w:sz="6" w:space="0" w:color="auto"/>
              <w:right w:val="nil" w:sz="6" w:space="0" w:color="auto"/>
            </w:tcBorders>
          </w:tcPr>
          <w:p>
            <w:pPr/>
          </w:p>
        </w:tc>
      </w:tr>
      <w:tr>
        <w:trPr>
          <w:trHeight w:val="346" w:hRule="exact"/>
        </w:trPr>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类    别</w:t>
            </w:r>
            <w:r>
              <w:rPr>
                <w:rFonts w:ascii="Microsoft JhengHei" w:hAnsi="Microsoft JhengHei" w:cs="Microsoft JhengHei" w:eastAsia="Microsoft JhengHei" w:hint="default"/>
                <w:sz w:val="15"/>
                <w:szCs w:val="15"/>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34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69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r>
      <w:tr>
        <w:trPr>
          <w:trHeight w:val="230" w:hRule="exact"/>
        </w:trPr>
        <w:tc>
          <w:tcPr>
            <w:tcW w:w="3204"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
        </w:tc>
        <w:tc>
          <w:tcPr>
            <w:tcW w:w="2655" w:type="dxa"/>
            <w:tcBorders>
              <w:top w:val="nil" w:sz="6" w:space="0" w:color="auto"/>
              <w:left w:val="nil" w:sz="6" w:space="0" w:color="auto"/>
              <w:bottom w:val="nil" w:sz="6" w:space="0" w:color="auto"/>
              <w:right w:val="nil" w:sz="6" w:space="0" w:color="auto"/>
            </w:tcBorders>
          </w:tcPr>
          <w:p>
            <w:pPr>
              <w:pStyle w:val="TableParagraph"/>
              <w:spacing w:line="208" w:lineRule="exact"/>
              <w:ind w:left="170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账面价值</w:t>
            </w:r>
            <w:r>
              <w:rPr>
                <w:rFonts w:ascii="Microsoft JhengHei" w:hAnsi="Microsoft JhengHei" w:cs="Microsoft JhengHei" w:eastAsia="Microsoft JhengHei" w:hint="default"/>
                <w:sz w:val="15"/>
                <w:szCs w:val="15"/>
              </w:rPr>
            </w:r>
          </w:p>
        </w:tc>
      </w:tr>
      <w:tr>
        <w:trPr>
          <w:trHeight w:val="292" w:hRule="exact"/>
        </w:trPr>
        <w:tc>
          <w:tcPr>
            <w:tcW w:w="3204" w:type="dxa"/>
            <w:tcBorders>
              <w:top w:val="nil" w:sz="6" w:space="0" w:color="auto"/>
              <w:left w:val="nil" w:sz="6" w:space="0" w:color="auto"/>
              <w:bottom w:val="nil" w:sz="6" w:space="0" w:color="auto"/>
              <w:right w:val="nil" w:sz="6" w:space="0" w:color="auto"/>
            </w:tcBorders>
          </w:tcPr>
          <w:p>
            <w:pPr>
              <w:pStyle w:val="TableParagraph"/>
              <w:spacing w:line="208" w:lineRule="exact"/>
              <w:ind w:right="6"/>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1664" w:type="dxa"/>
            <w:tcBorders>
              <w:top w:val="nil" w:sz="6" w:space="0" w:color="auto"/>
              <w:left w:val="nil" w:sz="6" w:space="0" w:color="auto"/>
              <w:bottom w:val="nil" w:sz="6" w:space="0" w:color="auto"/>
              <w:right w:val="nil" w:sz="6" w:space="0" w:color="auto"/>
            </w:tcBorders>
          </w:tcPr>
          <w:p>
            <w:pPr>
              <w:pStyle w:val="TableParagraph"/>
              <w:spacing w:line="208" w:lineRule="exact"/>
              <w:ind w:left="63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832" w:type="dxa"/>
            <w:tcBorders>
              <w:top w:val="nil" w:sz="6" w:space="0" w:color="auto"/>
              <w:left w:val="nil" w:sz="6" w:space="0" w:color="auto"/>
              <w:bottom w:val="nil" w:sz="6" w:space="0" w:color="auto"/>
              <w:right w:val="nil" w:sz="6" w:space="0" w:color="auto"/>
            </w:tcBorders>
          </w:tcPr>
          <w:p>
            <w:pPr>
              <w:pStyle w:val="TableParagraph"/>
              <w:spacing w:line="208" w:lineRule="exact"/>
              <w:ind w:left="26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2655" w:type="dxa"/>
            <w:tcBorders>
              <w:top w:val="nil" w:sz="6" w:space="0" w:color="auto"/>
              <w:left w:val="nil" w:sz="6" w:space="0" w:color="auto"/>
              <w:bottom w:val="nil" w:sz="6" w:space="0" w:color="auto"/>
              <w:right w:val="nil" w:sz="6" w:space="0" w:color="auto"/>
            </w:tcBorders>
          </w:tcPr>
          <w:p>
            <w:pPr>
              <w:pStyle w:val="TableParagraph"/>
              <w:spacing w:line="208" w:lineRule="exact"/>
              <w:ind w:left="25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r>
    </w:tbl>
    <w:p>
      <w:pPr>
        <w:spacing w:after="0" w:line="208" w:lineRule="exact"/>
        <w:jc w:val="left"/>
        <w:rPr>
          <w:rFonts w:ascii="Microsoft JhengHei" w:hAnsi="Microsoft JhengHei" w:cs="Microsoft JhengHei" w:eastAsia="Microsoft JhengHei" w:hint="default"/>
          <w:sz w:val="15"/>
          <w:szCs w:val="15"/>
        </w:rPr>
        <w:sectPr>
          <w:pgSz w:w="11910" w:h="16840"/>
          <w:pgMar w:header="877" w:footer="980" w:top="1100" w:bottom="1160" w:left="90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817"/>
        <w:gridCol w:w="1608"/>
        <w:gridCol w:w="821"/>
        <w:gridCol w:w="1398"/>
        <w:gridCol w:w="929"/>
        <w:gridCol w:w="1470"/>
      </w:tblGrid>
      <w:tr>
        <w:trPr>
          <w:trHeight w:val="300"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151" w:lineRule="exact"/>
              <w:ind w:left="200"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单项金额重大并单独计提坏账准备的应收账款</w:t>
            </w:r>
          </w:p>
        </w:tc>
        <w:tc>
          <w:tcPr>
            <w:tcW w:w="1608" w:type="dxa"/>
            <w:tcBorders>
              <w:top w:val="nil" w:sz="6" w:space="0" w:color="auto"/>
              <w:left w:val="nil" w:sz="6" w:space="0" w:color="auto"/>
              <w:bottom w:val="nil" w:sz="6" w:space="0" w:color="auto"/>
              <w:right w:val="nil" w:sz="6" w:space="0" w:color="auto"/>
            </w:tcBorders>
          </w:tcPr>
          <w:p>
            <w:pPr>
              <w:pStyle w:val="TableParagraph"/>
              <w:spacing w:line="162" w:lineRule="exact"/>
              <w:ind w:right="203"/>
              <w:jc w:val="right"/>
              <w:rPr>
                <w:rFonts w:ascii="Times New Roman" w:hAnsi="Times New Roman" w:cs="Times New Roman" w:eastAsia="Times New Roman" w:hint="default"/>
                <w:sz w:val="15"/>
                <w:szCs w:val="15"/>
              </w:rPr>
            </w:pPr>
            <w:r>
              <w:rPr>
                <w:rFonts w:ascii="Times New Roman"/>
                <w:spacing w:val="-2"/>
                <w:sz w:val="15"/>
              </w:rPr>
              <w:t>3,748,118.40</w:t>
            </w:r>
          </w:p>
        </w:tc>
        <w:tc>
          <w:tcPr>
            <w:tcW w:w="821" w:type="dxa"/>
            <w:tcBorders>
              <w:top w:val="nil" w:sz="6" w:space="0" w:color="auto"/>
              <w:left w:val="nil" w:sz="6" w:space="0" w:color="auto"/>
              <w:bottom w:val="nil" w:sz="6" w:space="0" w:color="auto"/>
              <w:right w:val="nil" w:sz="6" w:space="0" w:color="auto"/>
            </w:tcBorders>
          </w:tcPr>
          <w:p>
            <w:pPr>
              <w:pStyle w:val="TableParagraph"/>
              <w:spacing w:line="162" w:lineRule="exact"/>
              <w:ind w:left="243" w:right="0"/>
              <w:jc w:val="left"/>
              <w:rPr>
                <w:rFonts w:ascii="Times New Roman" w:hAnsi="Times New Roman" w:cs="Times New Roman" w:eastAsia="Times New Roman" w:hint="default"/>
                <w:sz w:val="15"/>
                <w:szCs w:val="15"/>
              </w:rPr>
            </w:pPr>
            <w:r>
              <w:rPr>
                <w:rFonts w:ascii="Times New Roman"/>
                <w:sz w:val="15"/>
              </w:rPr>
              <w:t>1.22</w:t>
            </w:r>
          </w:p>
        </w:tc>
        <w:tc>
          <w:tcPr>
            <w:tcW w:w="1398" w:type="dxa"/>
            <w:tcBorders>
              <w:top w:val="nil" w:sz="6" w:space="0" w:color="auto"/>
              <w:left w:val="nil" w:sz="6" w:space="0" w:color="auto"/>
              <w:bottom w:val="nil" w:sz="6" w:space="0" w:color="auto"/>
              <w:right w:val="nil" w:sz="6" w:space="0" w:color="auto"/>
            </w:tcBorders>
          </w:tcPr>
          <w:p>
            <w:pPr>
              <w:pStyle w:val="TableParagraph"/>
              <w:spacing w:line="162" w:lineRule="exact"/>
              <w:ind w:right="257"/>
              <w:jc w:val="right"/>
              <w:rPr>
                <w:rFonts w:ascii="Times New Roman" w:hAnsi="Times New Roman" w:cs="Times New Roman" w:eastAsia="Times New Roman" w:hint="default"/>
                <w:sz w:val="15"/>
                <w:szCs w:val="15"/>
              </w:rPr>
            </w:pPr>
            <w:r>
              <w:rPr>
                <w:rFonts w:ascii="Times New Roman"/>
                <w:spacing w:val="-1"/>
                <w:sz w:val="15"/>
              </w:rPr>
              <w:t>1,223,627.83</w:t>
            </w:r>
          </w:p>
        </w:tc>
        <w:tc>
          <w:tcPr>
            <w:tcW w:w="929" w:type="dxa"/>
            <w:tcBorders>
              <w:top w:val="nil" w:sz="6" w:space="0" w:color="auto"/>
              <w:left w:val="nil" w:sz="6" w:space="0" w:color="auto"/>
              <w:bottom w:val="nil" w:sz="6" w:space="0" w:color="auto"/>
              <w:right w:val="nil" w:sz="6" w:space="0" w:color="auto"/>
            </w:tcBorders>
          </w:tcPr>
          <w:p>
            <w:pPr>
              <w:pStyle w:val="TableParagraph"/>
              <w:spacing w:line="162" w:lineRule="exact"/>
              <w:ind w:right="329"/>
              <w:jc w:val="right"/>
              <w:rPr>
                <w:rFonts w:ascii="Times New Roman" w:hAnsi="Times New Roman" w:cs="Times New Roman" w:eastAsia="Times New Roman" w:hint="default"/>
                <w:sz w:val="15"/>
                <w:szCs w:val="15"/>
              </w:rPr>
            </w:pPr>
            <w:r>
              <w:rPr>
                <w:rFonts w:ascii="Times New Roman"/>
                <w:spacing w:val="-1"/>
                <w:sz w:val="15"/>
              </w:rPr>
              <w:t>32.65</w:t>
            </w:r>
          </w:p>
        </w:tc>
        <w:tc>
          <w:tcPr>
            <w:tcW w:w="1470" w:type="dxa"/>
            <w:tcBorders>
              <w:top w:val="nil" w:sz="6" w:space="0" w:color="auto"/>
              <w:left w:val="nil" w:sz="6" w:space="0" w:color="auto"/>
              <w:bottom w:val="nil" w:sz="6" w:space="0" w:color="auto"/>
              <w:right w:val="nil" w:sz="6" w:space="0" w:color="auto"/>
            </w:tcBorders>
          </w:tcPr>
          <w:p>
            <w:pPr>
              <w:pStyle w:val="TableParagraph"/>
              <w:spacing w:line="162" w:lineRule="exact"/>
              <w:ind w:right="198"/>
              <w:jc w:val="right"/>
              <w:rPr>
                <w:rFonts w:ascii="Times New Roman" w:hAnsi="Times New Roman" w:cs="Times New Roman" w:eastAsia="Times New Roman" w:hint="default"/>
                <w:sz w:val="15"/>
                <w:szCs w:val="15"/>
              </w:rPr>
            </w:pPr>
            <w:r>
              <w:rPr>
                <w:rFonts w:ascii="Times New Roman"/>
                <w:spacing w:val="-1"/>
                <w:sz w:val="15"/>
              </w:rPr>
              <w:t>2,524,490.57</w:t>
            </w:r>
          </w:p>
        </w:tc>
      </w:tr>
      <w:tr>
        <w:trPr>
          <w:trHeight w:val="436"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0"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按信用风险特征组合计提坏账准备的应收账款</w:t>
            </w:r>
          </w:p>
        </w:tc>
        <w:tc>
          <w:tcPr>
            <w:tcW w:w="1608"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445"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03"/>
              <w:jc w:val="right"/>
              <w:rPr>
                <w:rFonts w:ascii="Times New Roman" w:hAnsi="Times New Roman" w:cs="Times New Roman" w:eastAsia="Times New Roman" w:hint="default"/>
                <w:sz w:val="15"/>
                <w:szCs w:val="15"/>
              </w:rPr>
            </w:pPr>
            <w:r>
              <w:rPr>
                <w:rFonts w:ascii="Times New Roman"/>
                <w:spacing w:val="-1"/>
                <w:sz w:val="15"/>
              </w:rPr>
              <w:t>68,622,313.01</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05" w:right="0"/>
              <w:jc w:val="left"/>
              <w:rPr>
                <w:rFonts w:ascii="Times New Roman" w:hAnsi="Times New Roman" w:cs="Times New Roman" w:eastAsia="Times New Roman" w:hint="default"/>
                <w:sz w:val="15"/>
                <w:szCs w:val="15"/>
              </w:rPr>
            </w:pPr>
            <w:r>
              <w:rPr>
                <w:rFonts w:ascii="Times New Roman"/>
                <w:sz w:val="15"/>
              </w:rPr>
              <w:t>22.35</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57"/>
              <w:jc w:val="right"/>
              <w:rPr>
                <w:rFonts w:ascii="Times New Roman" w:hAnsi="Times New Roman" w:cs="Times New Roman" w:eastAsia="Times New Roman" w:hint="default"/>
                <w:sz w:val="15"/>
                <w:szCs w:val="15"/>
              </w:rPr>
            </w:pPr>
            <w:r>
              <w:rPr>
                <w:rFonts w:ascii="Times New Roman"/>
                <w:spacing w:val="-1"/>
                <w:sz w:val="15"/>
              </w:rPr>
              <w:t>2,342,247.44</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66"/>
              <w:jc w:val="right"/>
              <w:rPr>
                <w:rFonts w:ascii="Times New Roman" w:hAnsi="Times New Roman" w:cs="Times New Roman" w:eastAsia="Times New Roman" w:hint="default"/>
                <w:sz w:val="15"/>
                <w:szCs w:val="15"/>
              </w:rPr>
            </w:pPr>
            <w:r>
              <w:rPr>
                <w:rFonts w:ascii="Times New Roman"/>
                <w:spacing w:val="-1"/>
                <w:sz w:val="15"/>
              </w:rPr>
              <w:t>3.41</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66,280,065.57</w:t>
            </w:r>
          </w:p>
        </w:tc>
      </w:tr>
      <w:tr>
        <w:trPr>
          <w:trHeight w:val="439"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2</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3"/>
              <w:jc w:val="right"/>
              <w:rPr>
                <w:rFonts w:ascii="Times New Roman" w:hAnsi="Times New Roman" w:cs="Times New Roman" w:eastAsia="Times New Roman" w:hint="default"/>
                <w:sz w:val="15"/>
                <w:szCs w:val="15"/>
              </w:rPr>
            </w:pPr>
            <w:r>
              <w:rPr>
                <w:rFonts w:ascii="Times New Roman"/>
                <w:spacing w:val="-1"/>
                <w:sz w:val="15"/>
              </w:rPr>
              <w:t>234,609,543.39</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05" w:right="0"/>
              <w:jc w:val="left"/>
              <w:rPr>
                <w:rFonts w:ascii="Times New Roman" w:hAnsi="Times New Roman" w:cs="Times New Roman" w:eastAsia="Times New Roman" w:hint="default"/>
                <w:sz w:val="15"/>
                <w:szCs w:val="15"/>
              </w:rPr>
            </w:pPr>
            <w:r>
              <w:rPr>
                <w:rFonts w:ascii="Times New Roman"/>
                <w:sz w:val="15"/>
              </w:rPr>
              <w:t>76.40</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57"/>
              <w:jc w:val="right"/>
              <w:rPr>
                <w:rFonts w:ascii="Times New Roman" w:hAnsi="Times New Roman" w:cs="Times New Roman" w:eastAsia="Times New Roman" w:hint="default"/>
                <w:sz w:val="15"/>
                <w:szCs w:val="15"/>
              </w:rPr>
            </w:pPr>
            <w:r>
              <w:rPr>
                <w:rFonts w:ascii="Times New Roman"/>
                <w:spacing w:val="-1"/>
                <w:sz w:val="15"/>
              </w:rPr>
              <w:t>13,664,700.43</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66"/>
              <w:jc w:val="right"/>
              <w:rPr>
                <w:rFonts w:ascii="Times New Roman" w:hAnsi="Times New Roman" w:cs="Times New Roman" w:eastAsia="Times New Roman" w:hint="default"/>
                <w:sz w:val="15"/>
                <w:szCs w:val="15"/>
              </w:rPr>
            </w:pPr>
            <w:r>
              <w:rPr>
                <w:rFonts w:ascii="Times New Roman"/>
                <w:spacing w:val="-1"/>
                <w:sz w:val="15"/>
              </w:rPr>
              <w:t>5.82</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220,944,842.96</w:t>
            </w:r>
          </w:p>
        </w:tc>
      </w:tr>
      <w:tr>
        <w:trPr>
          <w:trHeight w:val="440"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303,231,856.40</w:t>
            </w:r>
            <w:r>
              <w:rPr>
                <w:rFonts w:ascii="Times New Roman"/>
                <w:spacing w:val="-1"/>
                <w:sz w:val="15"/>
              </w:rPr>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05"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98.75</w:t>
            </w:r>
            <w:r>
              <w:rPr>
                <w:rFonts w:ascii="Times New Roman"/>
                <w:sz w:val="15"/>
              </w:rPr>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5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16,006,947.87</w:t>
            </w:r>
            <w:r>
              <w:rPr>
                <w:rFonts w:ascii="Times New Roman"/>
                <w:spacing w:val="-1"/>
                <w:sz w:val="15"/>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6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5.28</w:t>
            </w:r>
            <w:r>
              <w:rPr>
                <w:rFonts w:ascii="Times New Roman"/>
                <w:spacing w:val="-1"/>
                <w:sz w:val="15"/>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287,224,908.53</w:t>
            </w:r>
            <w:r>
              <w:rPr>
                <w:rFonts w:ascii="Times New Roman"/>
                <w:spacing w:val="-1"/>
                <w:sz w:val="15"/>
              </w:rPr>
            </w:r>
          </w:p>
        </w:tc>
      </w:tr>
      <w:tr>
        <w:trPr>
          <w:trHeight w:val="440"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0"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单项金额不重大但单独计提坏账准备的应收账款</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03"/>
              <w:jc w:val="right"/>
              <w:rPr>
                <w:rFonts w:ascii="Times New Roman" w:hAnsi="Times New Roman" w:cs="Times New Roman" w:eastAsia="Times New Roman" w:hint="default"/>
                <w:sz w:val="15"/>
                <w:szCs w:val="15"/>
              </w:rPr>
            </w:pPr>
            <w:r>
              <w:rPr>
                <w:rFonts w:ascii="Times New Roman"/>
                <w:spacing w:val="-1"/>
                <w:sz w:val="15"/>
              </w:rPr>
              <w:t>97,924.99</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243" w:right="0"/>
              <w:jc w:val="left"/>
              <w:rPr>
                <w:rFonts w:ascii="Times New Roman" w:hAnsi="Times New Roman" w:cs="Times New Roman" w:eastAsia="Times New Roman" w:hint="default"/>
                <w:sz w:val="15"/>
                <w:szCs w:val="15"/>
              </w:rPr>
            </w:pPr>
            <w:r>
              <w:rPr>
                <w:rFonts w:ascii="Times New Roman"/>
                <w:sz w:val="15"/>
              </w:rPr>
              <w:t>0.03</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56"/>
              <w:jc w:val="right"/>
              <w:rPr>
                <w:rFonts w:ascii="Times New Roman" w:hAnsi="Times New Roman" w:cs="Times New Roman" w:eastAsia="Times New Roman" w:hint="default"/>
                <w:sz w:val="15"/>
                <w:szCs w:val="15"/>
              </w:rPr>
            </w:pPr>
            <w:r>
              <w:rPr>
                <w:rFonts w:ascii="Times New Roman"/>
                <w:spacing w:val="-1"/>
                <w:sz w:val="15"/>
              </w:rPr>
              <w:t>97,924.99</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383"/>
              <w:jc w:val="right"/>
              <w:rPr>
                <w:rFonts w:ascii="Times New Roman" w:hAnsi="Times New Roman" w:cs="Times New Roman" w:eastAsia="Times New Roman" w:hint="default"/>
                <w:sz w:val="15"/>
                <w:szCs w:val="15"/>
              </w:rPr>
            </w:pPr>
            <w:r>
              <w:rPr>
                <w:rFonts w:ascii="Times New Roman"/>
                <w:spacing w:val="-1"/>
                <w:sz w:val="15"/>
              </w:rPr>
              <w:t>100</w:t>
            </w:r>
          </w:p>
        </w:tc>
        <w:tc>
          <w:tcPr>
            <w:tcW w:w="1470" w:type="dxa"/>
            <w:tcBorders>
              <w:top w:val="nil" w:sz="6" w:space="0" w:color="auto"/>
              <w:left w:val="nil" w:sz="6" w:space="0" w:color="auto"/>
              <w:bottom w:val="nil" w:sz="6" w:space="0" w:color="auto"/>
              <w:right w:val="nil" w:sz="6" w:space="0" w:color="auto"/>
            </w:tcBorders>
          </w:tcPr>
          <w:p>
            <w:pPr/>
          </w:p>
        </w:tc>
      </w:tr>
      <w:tr>
        <w:trPr>
          <w:trHeight w:val="299"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24"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307,077,899.79</w:t>
            </w:r>
            <w:r>
              <w:rPr>
                <w:rFonts w:ascii="Times New Roman"/>
                <w:spacing w:val="-1"/>
                <w:sz w:val="15"/>
              </w:rPr>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60"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5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17,328,500.69</w:t>
            </w:r>
            <w:r>
              <w:rPr>
                <w:rFonts w:ascii="Times New Roman"/>
                <w:spacing w:val="-1"/>
                <w:sz w:val="15"/>
              </w:rPr>
            </w:r>
          </w:p>
        </w:tc>
        <w:tc>
          <w:tcPr>
            <w:tcW w:w="929"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289,749,399.10</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673" w:right="0"/>
        <w:jc w:val="left"/>
      </w:pPr>
      <w:r>
        <w:rPr/>
        <w:t>接下表：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204" w:type="dxa"/>
        <w:tblLayout w:type="fixed"/>
        <w:tblCellMar>
          <w:top w:w="0" w:type="dxa"/>
          <w:left w:w="0" w:type="dxa"/>
          <w:bottom w:w="0" w:type="dxa"/>
          <w:right w:w="0" w:type="dxa"/>
        </w:tblCellMar>
        <w:tblLook w:val="01E0"/>
      </w:tblPr>
      <w:tblGrid>
        <w:gridCol w:w="3684"/>
        <w:gridCol w:w="1586"/>
        <w:gridCol w:w="929"/>
        <w:gridCol w:w="1115"/>
        <w:gridCol w:w="1128"/>
        <w:gridCol w:w="1413"/>
      </w:tblGrid>
      <w:tr>
        <w:trPr>
          <w:trHeight w:val="306" w:hRule="exact"/>
        </w:trPr>
        <w:tc>
          <w:tcPr>
            <w:tcW w:w="3684"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168" w:lineRule="exact"/>
              <w:ind w:left="35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tc>
        <w:tc>
          <w:tcPr>
            <w:tcW w:w="11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r>
      <w:tr>
        <w:trPr>
          <w:trHeight w:val="346" w:hRule="exact"/>
        </w:trPr>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70"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类    别</w:t>
            </w:r>
            <w:r>
              <w:rPr>
                <w:rFonts w:ascii="Microsoft JhengHei" w:hAnsi="Microsoft JhengHei" w:cs="Microsoft JhengHei" w:eastAsia="Microsoft JhengHei" w:hint="default"/>
                <w:sz w:val="15"/>
                <w:szCs w:val="15"/>
              </w:rPr>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991" w:right="-11"/>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929" w:type="dxa"/>
            <w:tcBorders>
              <w:top w:val="nil" w:sz="6" w:space="0" w:color="auto"/>
              <w:left w:val="nil" w:sz="6" w:space="0" w:color="auto"/>
              <w:bottom w:val="nil" w:sz="6" w:space="0" w:color="auto"/>
              <w:right w:val="nil" w:sz="6" w:space="0" w:color="auto"/>
            </w:tcBorders>
          </w:tcPr>
          <w:p>
            <w:pPr/>
          </w:p>
        </w:tc>
        <w:tc>
          <w:tcPr>
            <w:tcW w:w="22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right="83"/>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1413" w:type="dxa"/>
            <w:tcBorders>
              <w:top w:val="nil" w:sz="6" w:space="0" w:color="auto"/>
              <w:left w:val="nil" w:sz="6" w:space="0" w:color="auto"/>
              <w:bottom w:val="nil" w:sz="6" w:space="0" w:color="auto"/>
              <w:right w:val="nil" w:sz="6" w:space="0" w:color="auto"/>
            </w:tcBorders>
          </w:tcPr>
          <w:p>
            <w:pPr/>
          </w:p>
        </w:tc>
      </w:tr>
      <w:tr>
        <w:trPr>
          <w:trHeight w:val="229" w:hRule="exact"/>
        </w:trPr>
        <w:tc>
          <w:tcPr>
            <w:tcW w:w="3684"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08" w:lineRule="exact"/>
              <w:ind w:left="41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账面价值</w:t>
            </w:r>
            <w:r>
              <w:rPr>
                <w:rFonts w:ascii="Microsoft JhengHei" w:hAnsi="Microsoft JhengHei" w:cs="Microsoft JhengHei" w:eastAsia="Microsoft JhengHei" w:hint="default"/>
                <w:sz w:val="15"/>
                <w:szCs w:val="15"/>
              </w:rPr>
            </w:r>
          </w:p>
        </w:tc>
      </w:tr>
      <w:tr>
        <w:trPr>
          <w:trHeight w:val="293" w:hRule="exact"/>
        </w:trPr>
        <w:tc>
          <w:tcPr>
            <w:tcW w:w="3684" w:type="dxa"/>
            <w:tcBorders>
              <w:top w:val="nil" w:sz="6" w:space="0" w:color="auto"/>
              <w:left w:val="nil" w:sz="6" w:space="0" w:color="auto"/>
              <w:bottom w:val="single" w:sz="8" w:space="0" w:color="000000"/>
              <w:right w:val="nil" w:sz="6" w:space="0" w:color="auto"/>
            </w:tcBorders>
          </w:tcPr>
          <w:p>
            <w:pPr/>
          </w:p>
        </w:tc>
        <w:tc>
          <w:tcPr>
            <w:tcW w:w="1586" w:type="dxa"/>
            <w:tcBorders>
              <w:top w:val="nil" w:sz="6" w:space="0" w:color="auto"/>
              <w:left w:val="nil" w:sz="6" w:space="0" w:color="auto"/>
              <w:bottom w:val="single" w:sz="8" w:space="0" w:color="000000"/>
              <w:right w:val="nil" w:sz="6" w:space="0" w:color="auto"/>
            </w:tcBorders>
          </w:tcPr>
          <w:p>
            <w:pPr>
              <w:pStyle w:val="TableParagraph"/>
              <w:spacing w:line="206" w:lineRule="exact"/>
              <w:ind w:left="56"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929" w:type="dxa"/>
            <w:tcBorders>
              <w:top w:val="nil" w:sz="6" w:space="0" w:color="auto"/>
              <w:left w:val="nil" w:sz="6" w:space="0" w:color="auto"/>
              <w:bottom w:val="single" w:sz="8" w:space="0" w:color="000000"/>
              <w:right w:val="nil" w:sz="6" w:space="0" w:color="auto"/>
            </w:tcBorders>
          </w:tcPr>
          <w:p>
            <w:pPr>
              <w:pStyle w:val="TableParagraph"/>
              <w:spacing w:line="206" w:lineRule="exact"/>
              <w:ind w:left="-11" w:right="185"/>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1"/>
                <w:sz w:val="15"/>
                <w:szCs w:val="15"/>
              </w:rPr>
              <w:t>比例（</w:t>
            </w:r>
            <w:r>
              <w:rPr>
                <w:rFonts w:ascii="Times New Roman" w:hAnsi="Times New Roman" w:cs="Times New Roman" w:eastAsia="Times New Roman" w:hint="default"/>
                <w:b/>
                <w:bCs/>
                <w:spacing w:val="-1"/>
                <w:sz w:val="15"/>
                <w:szCs w:val="15"/>
              </w:rPr>
              <w:t>%</w:t>
            </w:r>
            <w:r>
              <w:rPr>
                <w:rFonts w:ascii="Microsoft JhengHei" w:hAnsi="Microsoft JhengHei" w:cs="Microsoft JhengHei" w:eastAsia="Microsoft JhengHei" w:hint="default"/>
                <w:b/>
                <w:bCs/>
                <w:spacing w:val="-1"/>
                <w:sz w:val="15"/>
                <w:szCs w:val="15"/>
              </w:rPr>
              <w:t>）</w:t>
            </w:r>
            <w:r>
              <w:rPr>
                <w:rFonts w:ascii="Microsoft JhengHei" w:hAnsi="Microsoft JhengHei" w:cs="Microsoft JhengHei" w:eastAsia="Microsoft JhengHei" w:hint="default"/>
                <w:spacing w:val="-1"/>
                <w:sz w:val="15"/>
                <w:szCs w:val="15"/>
              </w:rPr>
            </w:r>
          </w:p>
        </w:tc>
        <w:tc>
          <w:tcPr>
            <w:tcW w:w="1115" w:type="dxa"/>
            <w:tcBorders>
              <w:top w:val="nil" w:sz="6" w:space="0" w:color="auto"/>
              <w:left w:val="nil" w:sz="6" w:space="0" w:color="auto"/>
              <w:bottom w:val="single" w:sz="8" w:space="0" w:color="000000"/>
              <w:right w:val="nil" w:sz="6" w:space="0" w:color="auto"/>
            </w:tcBorders>
          </w:tcPr>
          <w:p>
            <w:pPr>
              <w:pStyle w:val="TableParagraph"/>
              <w:spacing w:line="206" w:lineRule="exact"/>
              <w:ind w:right="59"/>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1128" w:type="dxa"/>
            <w:tcBorders>
              <w:top w:val="nil" w:sz="6" w:space="0" w:color="auto"/>
              <w:left w:val="nil" w:sz="6" w:space="0" w:color="auto"/>
              <w:bottom w:val="single" w:sz="8" w:space="0" w:color="000000"/>
              <w:right w:val="nil" w:sz="6" w:space="0" w:color="auto"/>
            </w:tcBorders>
          </w:tcPr>
          <w:p>
            <w:pPr>
              <w:pStyle w:val="TableParagraph"/>
              <w:spacing w:line="206" w:lineRule="exact"/>
              <w:ind w:left="61"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413" w:type="dxa"/>
            <w:tcBorders>
              <w:top w:val="nil" w:sz="6" w:space="0" w:color="auto"/>
              <w:left w:val="nil" w:sz="6" w:space="0" w:color="auto"/>
              <w:bottom w:val="single" w:sz="8" w:space="0" w:color="000000"/>
              <w:right w:val="nil" w:sz="6" w:space="0" w:color="auto"/>
            </w:tcBorders>
          </w:tcPr>
          <w:p>
            <w:pPr/>
          </w:p>
        </w:tc>
      </w:tr>
      <w:tr>
        <w:trPr>
          <w:trHeight w:val="505" w:hRule="exact"/>
        </w:trPr>
        <w:tc>
          <w:tcPr>
            <w:tcW w:w="3684"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单项金额重大并单独计提坏账准备的应收账款</w:t>
            </w:r>
          </w:p>
        </w:tc>
        <w:tc>
          <w:tcPr>
            <w:tcW w:w="1586"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78" w:right="0"/>
              <w:jc w:val="left"/>
              <w:rPr>
                <w:rFonts w:ascii="Times New Roman" w:hAnsi="Times New Roman" w:cs="Times New Roman" w:eastAsia="Times New Roman" w:hint="default"/>
                <w:sz w:val="15"/>
                <w:szCs w:val="15"/>
              </w:rPr>
            </w:pPr>
            <w:r>
              <w:rPr>
                <w:rFonts w:ascii="Times New Roman"/>
                <w:sz w:val="15"/>
              </w:rPr>
              <w:t>3,748,118.40</w:t>
            </w:r>
          </w:p>
        </w:tc>
        <w:tc>
          <w:tcPr>
            <w:tcW w:w="929"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9"/>
              <w:jc w:val="center"/>
              <w:rPr>
                <w:rFonts w:ascii="Times New Roman" w:hAnsi="Times New Roman" w:cs="Times New Roman" w:eastAsia="Times New Roman" w:hint="default"/>
                <w:sz w:val="15"/>
                <w:szCs w:val="15"/>
              </w:rPr>
            </w:pPr>
            <w:r>
              <w:rPr>
                <w:rFonts w:ascii="Times New Roman"/>
                <w:sz w:val="15"/>
              </w:rPr>
              <w:t>1.30</w:t>
            </w:r>
          </w:p>
        </w:tc>
        <w:tc>
          <w:tcPr>
            <w:tcW w:w="1115"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65"/>
              <w:jc w:val="right"/>
              <w:rPr>
                <w:rFonts w:ascii="Times New Roman" w:hAnsi="Times New Roman" w:cs="Times New Roman" w:eastAsia="Times New Roman" w:hint="default"/>
                <w:sz w:val="15"/>
                <w:szCs w:val="15"/>
              </w:rPr>
            </w:pPr>
            <w:r>
              <w:rPr>
                <w:rFonts w:ascii="Times New Roman"/>
                <w:spacing w:val="-2"/>
                <w:sz w:val="15"/>
              </w:rPr>
              <w:t>1,711,526.94</w:t>
            </w:r>
          </w:p>
        </w:tc>
        <w:tc>
          <w:tcPr>
            <w:tcW w:w="1128"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0" w:right="0"/>
              <w:jc w:val="center"/>
              <w:rPr>
                <w:rFonts w:ascii="Times New Roman" w:hAnsi="Times New Roman" w:cs="Times New Roman" w:eastAsia="Times New Roman" w:hint="default"/>
                <w:sz w:val="15"/>
                <w:szCs w:val="15"/>
              </w:rPr>
            </w:pPr>
            <w:r>
              <w:rPr>
                <w:rFonts w:ascii="Times New Roman"/>
                <w:sz w:val="15"/>
              </w:rPr>
              <w:t>45.66</w:t>
            </w:r>
          </w:p>
        </w:tc>
        <w:tc>
          <w:tcPr>
            <w:tcW w:w="1413"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2,036,591.46</w:t>
            </w:r>
          </w:p>
        </w:tc>
      </w:tr>
      <w:tr>
        <w:trPr>
          <w:trHeight w:val="436" w:hRule="exact"/>
        </w:trPr>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按信用风险特征组合计提坏账准备的应收账款</w:t>
            </w:r>
          </w:p>
        </w:tc>
        <w:tc>
          <w:tcPr>
            <w:tcW w:w="1586"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r>
      <w:tr>
        <w:trPr>
          <w:trHeight w:val="445" w:hRule="exact"/>
        </w:trPr>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499" w:right="0"/>
              <w:jc w:val="left"/>
              <w:rPr>
                <w:rFonts w:ascii="Times New Roman" w:hAnsi="Times New Roman" w:cs="Times New Roman" w:eastAsia="Times New Roman" w:hint="default"/>
                <w:sz w:val="15"/>
                <w:szCs w:val="15"/>
              </w:rPr>
            </w:pPr>
            <w:r>
              <w:rPr>
                <w:rFonts w:ascii="Times New Roman"/>
                <w:sz w:val="15"/>
              </w:rPr>
              <w:t>97,801,179.43</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9"/>
              <w:jc w:val="center"/>
              <w:rPr>
                <w:rFonts w:ascii="Times New Roman" w:hAnsi="Times New Roman" w:cs="Times New Roman" w:eastAsia="Times New Roman" w:hint="default"/>
                <w:sz w:val="15"/>
                <w:szCs w:val="15"/>
              </w:rPr>
            </w:pPr>
            <w:r>
              <w:rPr>
                <w:rFonts w:ascii="Times New Roman"/>
                <w:sz w:val="15"/>
              </w:rPr>
              <w:t>34.03</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65"/>
              <w:jc w:val="right"/>
              <w:rPr>
                <w:rFonts w:ascii="Times New Roman" w:hAnsi="Times New Roman" w:cs="Times New Roman" w:eastAsia="Times New Roman" w:hint="default"/>
                <w:sz w:val="15"/>
                <w:szCs w:val="15"/>
              </w:rPr>
            </w:pPr>
            <w:r>
              <w:rPr>
                <w:rFonts w:ascii="Times New Roman"/>
                <w:spacing w:val="-1"/>
                <w:sz w:val="15"/>
              </w:rPr>
              <w:t>1,702,871.23</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50" w:right="0"/>
              <w:jc w:val="center"/>
              <w:rPr>
                <w:rFonts w:ascii="Times New Roman" w:hAnsi="Times New Roman" w:cs="Times New Roman" w:eastAsia="Times New Roman" w:hint="default"/>
                <w:sz w:val="15"/>
                <w:szCs w:val="15"/>
              </w:rPr>
            </w:pPr>
            <w:r>
              <w:rPr>
                <w:rFonts w:ascii="Times New Roman"/>
                <w:sz w:val="15"/>
              </w:rPr>
              <w:t>1.74</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96,098,308.20</w:t>
            </w:r>
          </w:p>
        </w:tc>
      </w:tr>
      <w:tr>
        <w:trPr>
          <w:trHeight w:val="439" w:hRule="exact"/>
        </w:trPr>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2</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22" w:right="0"/>
              <w:jc w:val="left"/>
              <w:rPr>
                <w:rFonts w:ascii="Times New Roman" w:hAnsi="Times New Roman" w:cs="Times New Roman" w:eastAsia="Times New Roman" w:hint="default"/>
                <w:sz w:val="15"/>
                <w:szCs w:val="15"/>
              </w:rPr>
            </w:pPr>
            <w:r>
              <w:rPr>
                <w:rFonts w:ascii="Times New Roman"/>
                <w:sz w:val="15"/>
              </w:rPr>
              <w:t>185,746,164.34</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9"/>
              <w:jc w:val="center"/>
              <w:rPr>
                <w:rFonts w:ascii="Times New Roman" w:hAnsi="Times New Roman" w:cs="Times New Roman" w:eastAsia="Times New Roman" w:hint="default"/>
                <w:sz w:val="15"/>
                <w:szCs w:val="15"/>
              </w:rPr>
            </w:pPr>
            <w:r>
              <w:rPr>
                <w:rFonts w:ascii="Times New Roman"/>
                <w:sz w:val="15"/>
              </w:rPr>
              <w:t>64.64</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65"/>
              <w:jc w:val="right"/>
              <w:rPr>
                <w:rFonts w:ascii="Times New Roman" w:hAnsi="Times New Roman" w:cs="Times New Roman" w:eastAsia="Times New Roman" w:hint="default"/>
                <w:sz w:val="15"/>
                <w:szCs w:val="15"/>
              </w:rPr>
            </w:pPr>
            <w:r>
              <w:rPr>
                <w:rFonts w:ascii="Times New Roman"/>
                <w:spacing w:val="-1"/>
                <w:sz w:val="15"/>
              </w:rPr>
              <w:t>9,654,714.04</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50" w:right="0"/>
              <w:jc w:val="center"/>
              <w:rPr>
                <w:rFonts w:ascii="Times New Roman" w:hAnsi="Times New Roman" w:cs="Times New Roman" w:eastAsia="Times New Roman" w:hint="default"/>
                <w:sz w:val="15"/>
                <w:szCs w:val="15"/>
              </w:rPr>
            </w:pPr>
            <w:r>
              <w:rPr>
                <w:rFonts w:ascii="Times New Roman"/>
                <w:sz w:val="15"/>
              </w:rPr>
              <w:t>5.20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176,091,450.30</w:t>
            </w:r>
          </w:p>
        </w:tc>
      </w:tr>
      <w:tr>
        <w:trPr>
          <w:trHeight w:val="440" w:hRule="exact"/>
        </w:trPr>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22"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283,547,343.77</w:t>
            </w:r>
            <w:r>
              <w:rPr>
                <w:rFonts w:ascii="Times New Roman"/>
                <w:sz w:val="15"/>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9"/>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98.67</w:t>
            </w:r>
            <w:r>
              <w:rPr>
                <w:rFonts w:ascii="Times New Roman"/>
                <w:sz w:val="15"/>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6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single" w:color="000000"/>
              </w:rPr>
              <w:t>11,357,585.27</w:t>
            </w:r>
            <w:r>
              <w:rPr>
                <w:rFonts w:ascii="Times New Roman"/>
                <w:spacing w:val="-2"/>
                <w:sz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50"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4.01</w:t>
            </w:r>
            <w:r>
              <w:rPr>
                <w:rFonts w:ascii="Times New Roman"/>
                <w:sz w:val="15"/>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272,189,758.50</w:t>
            </w:r>
            <w:r>
              <w:rPr>
                <w:rFonts w:ascii="Times New Roman"/>
                <w:spacing w:val="-1"/>
                <w:sz w:val="15"/>
              </w:rPr>
            </w:r>
          </w:p>
        </w:tc>
      </w:tr>
      <w:tr>
        <w:trPr>
          <w:trHeight w:val="441" w:hRule="exact"/>
        </w:trPr>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单项金额不重大但单独计提坏账准备的应收账款</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761" w:right="0"/>
              <w:jc w:val="left"/>
              <w:rPr>
                <w:rFonts w:ascii="Times New Roman" w:hAnsi="Times New Roman" w:cs="Times New Roman" w:eastAsia="Times New Roman" w:hint="default"/>
                <w:sz w:val="15"/>
                <w:szCs w:val="15"/>
              </w:rPr>
            </w:pPr>
            <w:r>
              <w:rPr>
                <w:rFonts w:ascii="Times New Roman"/>
                <w:sz w:val="15"/>
              </w:rPr>
              <w:t>95,747.45</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19"/>
              <w:jc w:val="center"/>
              <w:rPr>
                <w:rFonts w:ascii="Times New Roman" w:hAnsi="Times New Roman" w:cs="Times New Roman" w:eastAsia="Times New Roman" w:hint="default"/>
                <w:sz w:val="15"/>
                <w:szCs w:val="15"/>
              </w:rPr>
            </w:pPr>
            <w:r>
              <w:rPr>
                <w:rFonts w:ascii="Times New Roman"/>
                <w:sz w:val="15"/>
              </w:rPr>
              <w:t>0.03</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64"/>
              <w:jc w:val="right"/>
              <w:rPr>
                <w:rFonts w:ascii="Times New Roman" w:hAnsi="Times New Roman" w:cs="Times New Roman" w:eastAsia="Times New Roman" w:hint="default"/>
                <w:sz w:val="15"/>
                <w:szCs w:val="15"/>
              </w:rPr>
            </w:pPr>
            <w:r>
              <w:rPr>
                <w:rFonts w:ascii="Times New Roman"/>
                <w:spacing w:val="-1"/>
                <w:sz w:val="15"/>
              </w:rPr>
              <w:t>95,747.45</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47" w:right="0"/>
              <w:jc w:val="center"/>
              <w:rPr>
                <w:rFonts w:ascii="Times New Roman" w:hAnsi="Times New Roman" w:cs="Times New Roman" w:eastAsia="Times New Roman" w:hint="default"/>
                <w:sz w:val="15"/>
                <w:szCs w:val="15"/>
              </w:rPr>
            </w:pPr>
            <w:r>
              <w:rPr>
                <w:rFonts w:ascii="Times New Roman"/>
                <w:sz w:val="15"/>
              </w:rPr>
              <w:t>100</w:t>
            </w:r>
          </w:p>
        </w:tc>
        <w:tc>
          <w:tcPr>
            <w:tcW w:w="1413" w:type="dxa"/>
            <w:tcBorders>
              <w:top w:val="nil" w:sz="6" w:space="0" w:color="auto"/>
              <w:left w:val="nil" w:sz="6" w:space="0" w:color="auto"/>
              <w:bottom w:val="nil" w:sz="6" w:space="0" w:color="auto"/>
              <w:right w:val="nil" w:sz="6" w:space="0" w:color="auto"/>
            </w:tcBorders>
          </w:tcPr>
          <w:p>
            <w:pPr/>
          </w:p>
        </w:tc>
      </w:tr>
      <w:tr>
        <w:trPr>
          <w:trHeight w:val="300" w:hRule="exact"/>
        </w:trPr>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73"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22"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287,391,209.62</w:t>
            </w:r>
            <w:r>
              <w:rPr>
                <w:rFonts w:ascii="Times New Roman"/>
                <w:sz w:val="15"/>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22"/>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6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13,164,859.66</w:t>
            </w:r>
            <w:r>
              <w:rPr>
                <w:rFonts w:ascii="Times New Roman"/>
                <w:spacing w:val="-1"/>
                <w:sz w:val="15"/>
              </w:rPr>
            </w:r>
          </w:p>
        </w:tc>
        <w:tc>
          <w:tcPr>
            <w:tcW w:w="11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274,226,349.96</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before="44"/>
        <w:ind w:left="673" w:right="0"/>
        <w:jc w:val="left"/>
      </w:pPr>
      <w:r>
        <w:rPr/>
        <w:t>（</w:t>
      </w:r>
      <w:r>
        <w:rPr>
          <w:rFonts w:ascii="Times New Roman" w:hAnsi="Times New Roman" w:cs="Times New Roman" w:eastAsia="Times New Roman" w:hint="default"/>
        </w:rPr>
        <w:t>2</w:t>
      </w:r>
      <w:r>
        <w:rPr/>
        <w:t>）单项金额重大并单项计提坏账准备的应收账款</w:t>
      </w:r>
    </w:p>
    <w:p>
      <w:pPr>
        <w:spacing w:line="240" w:lineRule="auto" w:before="8"/>
        <w:rPr>
          <w:rFonts w:ascii="宋体" w:hAnsi="宋体" w:cs="宋体" w:eastAsia="宋体" w:hint="default"/>
          <w:sz w:val="29"/>
          <w:szCs w:val="29"/>
        </w:rPr>
      </w:pPr>
    </w:p>
    <w:tbl>
      <w:tblPr>
        <w:tblW w:w="0" w:type="auto"/>
        <w:jc w:val="left"/>
        <w:tblInd w:w="204" w:type="dxa"/>
        <w:tblLayout w:type="fixed"/>
        <w:tblCellMar>
          <w:top w:w="0" w:type="dxa"/>
          <w:left w:w="0" w:type="dxa"/>
          <w:bottom w:w="0" w:type="dxa"/>
          <w:right w:w="0" w:type="dxa"/>
        </w:tblCellMar>
        <w:tblLook w:val="01E0"/>
      </w:tblPr>
      <w:tblGrid>
        <w:gridCol w:w="2741"/>
        <w:gridCol w:w="1660"/>
        <w:gridCol w:w="1830"/>
        <w:gridCol w:w="1721"/>
        <w:gridCol w:w="1903"/>
      </w:tblGrid>
      <w:tr>
        <w:trPr>
          <w:trHeight w:val="248" w:hRule="exact"/>
        </w:trPr>
        <w:tc>
          <w:tcPr>
            <w:tcW w:w="2741" w:type="dxa"/>
            <w:tcBorders>
              <w:top w:val="nil" w:sz="6" w:space="0" w:color="auto"/>
              <w:left w:val="nil" w:sz="6" w:space="0" w:color="auto"/>
              <w:bottom w:val="single" w:sz="4" w:space="0" w:color="000000"/>
              <w:right w:val="nil" w:sz="6" w:space="0" w:color="auto"/>
            </w:tcBorders>
          </w:tcPr>
          <w:p>
            <w:pPr>
              <w:pStyle w:val="TableParagraph"/>
              <w:spacing w:line="168" w:lineRule="exact"/>
              <w:ind w:left="81"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单位名称</w:t>
            </w:r>
            <w:r>
              <w:rPr>
                <w:rFonts w:ascii="Microsoft JhengHei" w:hAnsi="Microsoft JhengHei" w:cs="Microsoft JhengHei" w:eastAsia="Microsoft JhengHei" w:hint="default"/>
                <w:sz w:val="15"/>
                <w:szCs w:val="15"/>
              </w:rPr>
            </w:r>
          </w:p>
        </w:tc>
        <w:tc>
          <w:tcPr>
            <w:tcW w:w="1660" w:type="dxa"/>
            <w:tcBorders>
              <w:top w:val="nil" w:sz="6" w:space="0" w:color="auto"/>
              <w:left w:val="nil" w:sz="6" w:space="0" w:color="auto"/>
              <w:bottom w:val="single" w:sz="4" w:space="0" w:color="000000"/>
              <w:right w:val="nil" w:sz="6" w:space="0" w:color="auto"/>
            </w:tcBorders>
          </w:tcPr>
          <w:p>
            <w:pPr>
              <w:pStyle w:val="TableParagraph"/>
              <w:spacing w:line="168" w:lineRule="exact"/>
              <w:ind w:left="183"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tc>
        <w:tc>
          <w:tcPr>
            <w:tcW w:w="1830" w:type="dxa"/>
            <w:tcBorders>
              <w:top w:val="nil" w:sz="6" w:space="0" w:color="auto"/>
              <w:left w:val="nil" w:sz="6" w:space="0" w:color="auto"/>
              <w:bottom w:val="single" w:sz="4" w:space="0" w:color="000000"/>
              <w:right w:val="nil" w:sz="6" w:space="0" w:color="auto"/>
            </w:tcBorders>
          </w:tcPr>
          <w:p>
            <w:pPr>
              <w:pStyle w:val="TableParagraph"/>
              <w:spacing w:line="168" w:lineRule="exact"/>
              <w:ind w:left="70"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坏账准备期末余额</w:t>
            </w:r>
            <w:r>
              <w:rPr>
                <w:rFonts w:ascii="Microsoft JhengHei" w:hAnsi="Microsoft JhengHei" w:cs="Microsoft JhengHei" w:eastAsia="Microsoft JhengHei" w:hint="default"/>
                <w:sz w:val="15"/>
                <w:szCs w:val="15"/>
              </w:rPr>
            </w:r>
          </w:p>
        </w:tc>
        <w:tc>
          <w:tcPr>
            <w:tcW w:w="1721" w:type="dxa"/>
            <w:tcBorders>
              <w:top w:val="nil" w:sz="6" w:space="0" w:color="auto"/>
              <w:left w:val="nil" w:sz="6" w:space="0" w:color="auto"/>
              <w:bottom w:val="single" w:sz="4" w:space="0" w:color="000000"/>
              <w:right w:val="nil" w:sz="6" w:space="0" w:color="auto"/>
            </w:tcBorders>
          </w:tcPr>
          <w:p>
            <w:pPr>
              <w:pStyle w:val="TableParagraph"/>
              <w:spacing w:line="168" w:lineRule="exact"/>
              <w:ind w:right="11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903" w:type="dxa"/>
            <w:tcBorders>
              <w:top w:val="nil" w:sz="6" w:space="0" w:color="auto"/>
              <w:left w:val="nil" w:sz="6" w:space="0" w:color="auto"/>
              <w:bottom w:val="single" w:sz="4" w:space="0" w:color="000000"/>
              <w:right w:val="nil" w:sz="6" w:space="0" w:color="auto"/>
            </w:tcBorders>
          </w:tcPr>
          <w:p>
            <w:pPr>
              <w:pStyle w:val="TableParagraph"/>
              <w:spacing w:line="168" w:lineRule="exact"/>
              <w:ind w:right="6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计提理由</w:t>
            </w:r>
            <w:r>
              <w:rPr>
                <w:rFonts w:ascii="Microsoft JhengHei" w:hAnsi="Microsoft JhengHei" w:cs="Microsoft JhengHei" w:eastAsia="Microsoft JhengHei" w:hint="default"/>
                <w:sz w:val="15"/>
                <w:szCs w:val="15"/>
              </w:rPr>
            </w:r>
          </w:p>
        </w:tc>
      </w:tr>
      <w:tr>
        <w:trPr>
          <w:trHeight w:val="502" w:hRule="exact"/>
        </w:trPr>
        <w:tc>
          <w:tcPr>
            <w:tcW w:w="274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深圳时代首游互动科技有限公司</w:t>
            </w: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84" w:right="0"/>
              <w:jc w:val="center"/>
              <w:rPr>
                <w:rFonts w:ascii="Times New Roman" w:hAnsi="Times New Roman" w:cs="Times New Roman" w:eastAsia="Times New Roman" w:hint="default"/>
                <w:sz w:val="15"/>
                <w:szCs w:val="15"/>
              </w:rPr>
            </w:pPr>
            <w:r>
              <w:rPr>
                <w:rFonts w:ascii="Times New Roman"/>
                <w:sz w:val="15"/>
              </w:rPr>
              <w:t>3,748,118.40</w:t>
            </w:r>
          </w:p>
        </w:tc>
        <w:tc>
          <w:tcPr>
            <w:tcW w:w="183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8" w:right="0"/>
              <w:jc w:val="center"/>
              <w:rPr>
                <w:rFonts w:ascii="Times New Roman" w:hAnsi="Times New Roman" w:cs="Times New Roman" w:eastAsia="Times New Roman" w:hint="default"/>
                <w:sz w:val="15"/>
                <w:szCs w:val="15"/>
              </w:rPr>
            </w:pPr>
            <w:r>
              <w:rPr>
                <w:rFonts w:ascii="Times New Roman"/>
                <w:sz w:val="15"/>
              </w:rPr>
              <w:t>1,223,627.83</w:t>
            </w:r>
          </w:p>
        </w:tc>
        <w:tc>
          <w:tcPr>
            <w:tcW w:w="172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2"/>
              <w:jc w:val="center"/>
              <w:rPr>
                <w:rFonts w:ascii="Times New Roman" w:hAnsi="Times New Roman" w:cs="Times New Roman" w:eastAsia="Times New Roman" w:hint="default"/>
                <w:sz w:val="15"/>
                <w:szCs w:val="15"/>
              </w:rPr>
            </w:pPr>
            <w:r>
              <w:rPr>
                <w:rFonts w:ascii="Times New Roman"/>
                <w:sz w:val="15"/>
              </w:rPr>
              <w:t>32.65</w:t>
            </w:r>
          </w:p>
        </w:tc>
        <w:tc>
          <w:tcPr>
            <w:tcW w:w="190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69"/>
              <w:jc w:val="center"/>
              <w:rPr>
                <w:rFonts w:ascii="宋体" w:hAnsi="宋体" w:cs="宋体" w:eastAsia="宋体" w:hint="default"/>
                <w:sz w:val="15"/>
                <w:szCs w:val="15"/>
              </w:rPr>
            </w:pPr>
            <w:r>
              <w:rPr>
                <w:rFonts w:ascii="宋体" w:hAnsi="宋体" w:cs="宋体" w:eastAsia="宋体" w:hint="default"/>
                <w:sz w:val="15"/>
                <w:szCs w:val="15"/>
              </w:rPr>
              <w:t>根据法院判决书</w:t>
            </w:r>
          </w:p>
        </w:tc>
      </w:tr>
      <w:tr>
        <w:trPr>
          <w:trHeight w:val="301" w:hRule="exact"/>
        </w:trPr>
        <w:tc>
          <w:tcPr>
            <w:tcW w:w="274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79"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184"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3,748,118.40</w:t>
            </w:r>
            <w:r>
              <w:rPr>
                <w:rFonts w:ascii="Times New Roman"/>
                <w:sz w:val="15"/>
              </w:rPr>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68"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1,223,627.83</w:t>
            </w:r>
            <w:r>
              <w:rPr>
                <w:rFonts w:ascii="Times New Roman"/>
                <w:sz w:val="15"/>
              </w:rPr>
            </w:r>
          </w:p>
        </w:tc>
        <w:tc>
          <w:tcPr>
            <w:tcW w:w="1721"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673" w:right="0"/>
        <w:jc w:val="left"/>
      </w:pPr>
      <w:r>
        <w:rPr/>
        <w:t>（</w:t>
      </w:r>
      <w:r>
        <w:rPr>
          <w:rFonts w:ascii="Times New Roman" w:hAnsi="Times New Roman" w:cs="Times New Roman" w:eastAsia="Times New Roman" w:hint="default"/>
        </w:rPr>
        <w:t>3</w:t>
      </w:r>
      <w:r>
        <w:rPr/>
        <w:t>）组合</w:t>
      </w:r>
      <w:r>
        <w:rPr>
          <w:rFonts w:ascii="Times New Roman" w:hAnsi="Times New Roman" w:cs="Times New Roman" w:eastAsia="Times New Roman" w:hint="default"/>
        </w:rPr>
        <w:t>1</w:t>
      </w:r>
      <w:r>
        <w:rPr/>
        <w:t>中，按账龄分析法计提坏账准备的应收账款</w:t>
      </w:r>
    </w:p>
    <w:p>
      <w:pPr>
        <w:spacing w:line="240" w:lineRule="auto" w:before="1"/>
        <w:rPr>
          <w:rFonts w:ascii="宋体" w:hAnsi="宋体" w:cs="宋体" w:eastAsia="宋体" w:hint="default"/>
          <w:sz w:val="22"/>
          <w:szCs w:val="22"/>
        </w:rPr>
      </w:pPr>
    </w:p>
    <w:p>
      <w:pPr>
        <w:tabs>
          <w:tab w:pos="7595" w:val="left" w:leader="none"/>
        </w:tabs>
        <w:spacing w:before="7"/>
        <w:ind w:left="3441"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tab/>
        <w:t>期初余额</w:t>
      </w:r>
      <w:r>
        <w:rPr>
          <w:rFonts w:ascii="Microsoft JhengHei" w:hAnsi="Microsoft JhengHei" w:cs="Microsoft JhengHei" w:eastAsia="Microsoft JhengHei" w:hint="default"/>
          <w:sz w:val="15"/>
          <w:szCs w:val="15"/>
        </w:rPr>
      </w:r>
    </w:p>
    <w:p>
      <w:pPr>
        <w:spacing w:line="240" w:lineRule="auto" w:before="8"/>
        <w:rPr>
          <w:rFonts w:ascii="Microsoft JhengHei" w:hAnsi="Microsoft JhengHei" w:cs="Microsoft JhengHei" w:eastAsia="Microsoft JhengHei" w:hint="default"/>
          <w:b/>
          <w:bCs/>
          <w:sz w:val="7"/>
          <w:szCs w:val="7"/>
        </w:rPr>
      </w:pPr>
    </w:p>
    <w:p>
      <w:pPr>
        <w:spacing w:after="0" w:line="240" w:lineRule="auto"/>
        <w:rPr>
          <w:rFonts w:ascii="Microsoft JhengHei" w:hAnsi="Microsoft JhengHei" w:cs="Microsoft JhengHei" w:eastAsia="Microsoft JhengHei" w:hint="default"/>
          <w:sz w:val="7"/>
          <w:szCs w:val="7"/>
        </w:rPr>
        <w:sectPr>
          <w:pgSz w:w="11910" w:h="16840"/>
          <w:pgMar w:header="877" w:footer="980" w:top="1100" w:bottom="1160" w:left="820" w:right="0"/>
        </w:sectPr>
      </w:pPr>
    </w:p>
    <w:p>
      <w:pPr>
        <w:tabs>
          <w:tab w:pos="3212" w:val="left" w:leader="none"/>
        </w:tabs>
        <w:spacing w:before="7"/>
        <w:ind w:left="754" w:right="-17"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    龄</w:t>
        <w:tab/>
      </w:r>
      <w:r>
        <w:rPr>
          <w:rFonts w:ascii="Microsoft JhengHei" w:hAnsi="Microsoft JhengHei" w:cs="Microsoft JhengHei" w:eastAsia="Microsoft JhengHei" w:hint="default"/>
          <w:b/>
          <w:bCs/>
          <w:position w:val="-3"/>
          <w:sz w:val="15"/>
          <w:szCs w:val="15"/>
        </w:rPr>
        <w:t>比例</w:t>
      </w:r>
      <w:r>
        <w:rPr>
          <w:rFonts w:ascii="Microsoft JhengHei" w:hAnsi="Microsoft JhengHei" w:cs="Microsoft JhengHei" w:eastAsia="Microsoft JhengHei" w:hint="default"/>
          <w:sz w:val="15"/>
          <w:szCs w:val="15"/>
        </w:rPr>
      </w:r>
    </w:p>
    <w:p>
      <w:pPr>
        <w:tabs>
          <w:tab w:pos="2994" w:val="left" w:leader="none"/>
        </w:tabs>
        <w:spacing w:before="48"/>
        <w:ind w:left="754" w:right="-18"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计提比例</w:t>
        <w:tab/>
        <w:t>比例</w:t>
      </w:r>
      <w:r>
        <w:rPr>
          <w:rFonts w:ascii="Microsoft JhengHei" w:hAnsi="Microsoft JhengHei" w:cs="Microsoft JhengHei" w:eastAsia="Microsoft JhengHei" w:hint="default"/>
          <w:sz w:val="15"/>
          <w:szCs w:val="15"/>
        </w:rPr>
      </w:r>
    </w:p>
    <w:p>
      <w:pPr>
        <w:spacing w:before="48"/>
        <w:ind w:left="754" w:right="0"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100" w:bottom="1160" w:left="820" w:right="0"/>
          <w:cols w:num="3" w:equalWidth="0">
            <w:col w:w="3516" w:space="737"/>
            <w:col w:w="3297" w:space="959"/>
            <w:col w:w="2581"/>
          </w:cols>
        </w:sectPr>
      </w:pPr>
    </w:p>
    <w:tbl>
      <w:tblPr>
        <w:tblW w:w="0" w:type="auto"/>
        <w:jc w:val="left"/>
        <w:tblInd w:w="204" w:type="dxa"/>
        <w:tblLayout w:type="fixed"/>
        <w:tblCellMar>
          <w:top w:w="0" w:type="dxa"/>
          <w:left w:w="0" w:type="dxa"/>
          <w:bottom w:w="0" w:type="dxa"/>
          <w:right w:w="0" w:type="dxa"/>
        </w:tblCellMar>
        <w:tblLook w:val="01E0"/>
      </w:tblPr>
      <w:tblGrid>
        <w:gridCol w:w="1638"/>
        <w:gridCol w:w="1186"/>
        <w:gridCol w:w="766"/>
        <w:gridCol w:w="1103"/>
        <w:gridCol w:w="925"/>
        <w:gridCol w:w="1210"/>
        <w:gridCol w:w="844"/>
        <w:gridCol w:w="1235"/>
        <w:gridCol w:w="949"/>
      </w:tblGrid>
      <w:tr>
        <w:trPr>
          <w:trHeight w:val="428" w:hRule="exact"/>
        </w:trPr>
        <w:tc>
          <w:tcPr>
            <w:tcW w:w="1638" w:type="dxa"/>
            <w:tcBorders>
              <w:top w:val="nil" w:sz="6" w:space="0" w:color="auto"/>
              <w:left w:val="nil" w:sz="6" w:space="0" w:color="auto"/>
              <w:bottom w:val="single" w:sz="4" w:space="0" w:color="000000"/>
              <w:right w:val="nil" w:sz="6" w:space="0" w:color="auto"/>
            </w:tcBorders>
          </w:tcPr>
          <w:p>
            <w:pPr/>
          </w:p>
        </w:tc>
        <w:tc>
          <w:tcPr>
            <w:tcW w:w="1186" w:type="dxa"/>
            <w:tcBorders>
              <w:top w:val="nil" w:sz="6" w:space="0" w:color="auto"/>
              <w:left w:val="nil" w:sz="6" w:space="0" w:color="auto"/>
              <w:bottom w:val="single" w:sz="4" w:space="0" w:color="000000"/>
              <w:right w:val="nil" w:sz="6" w:space="0" w:color="auto"/>
            </w:tcBorders>
          </w:tcPr>
          <w:p>
            <w:pPr>
              <w:pStyle w:val="TableParagraph"/>
              <w:spacing w:line="168" w:lineRule="exact"/>
              <w:ind w:left="24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76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91"/>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103" w:type="dxa"/>
            <w:tcBorders>
              <w:top w:val="nil" w:sz="6" w:space="0" w:color="auto"/>
              <w:left w:val="nil" w:sz="6" w:space="0" w:color="auto"/>
              <w:bottom w:val="single" w:sz="4" w:space="0" w:color="000000"/>
              <w:right w:val="nil" w:sz="6" w:space="0" w:color="auto"/>
            </w:tcBorders>
          </w:tcPr>
          <w:p>
            <w:pPr>
              <w:pStyle w:val="TableParagraph"/>
              <w:spacing w:line="168" w:lineRule="exact"/>
              <w:ind w:left="20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92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95"/>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210" w:type="dxa"/>
            <w:tcBorders>
              <w:top w:val="nil" w:sz="6" w:space="0" w:color="auto"/>
              <w:left w:val="nil" w:sz="6" w:space="0" w:color="auto"/>
              <w:bottom w:val="single" w:sz="4" w:space="0" w:color="000000"/>
              <w:right w:val="nil" w:sz="6" w:space="0" w:color="auto"/>
            </w:tcBorders>
          </w:tcPr>
          <w:p>
            <w:pPr>
              <w:pStyle w:val="TableParagraph"/>
              <w:spacing w:line="168" w:lineRule="exact"/>
              <w:ind w:left="24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84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12"/>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235" w:type="dxa"/>
            <w:tcBorders>
              <w:top w:val="nil" w:sz="6" w:space="0" w:color="auto"/>
              <w:left w:val="nil" w:sz="6" w:space="0" w:color="auto"/>
              <w:bottom w:val="single" w:sz="4" w:space="0" w:color="000000"/>
              <w:right w:val="nil" w:sz="6" w:space="0" w:color="auto"/>
            </w:tcBorders>
          </w:tcPr>
          <w:p>
            <w:pPr>
              <w:pStyle w:val="TableParagraph"/>
              <w:spacing w:line="168" w:lineRule="exact"/>
              <w:ind w:left="25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949"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35"/>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r>
      <w:tr>
        <w:trPr>
          <w:trHeight w:val="461" w:hRule="exact"/>
        </w:trPr>
        <w:tc>
          <w:tcPr>
            <w:tcW w:w="163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8"/>
                <w:szCs w:val="8"/>
              </w:rPr>
            </w:pPr>
          </w:p>
          <w:p>
            <w:pPr>
              <w:pStyle w:val="TableParagraph"/>
              <w:spacing w:line="240" w:lineRule="auto"/>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18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14" w:right="0"/>
              <w:jc w:val="left"/>
              <w:rPr>
                <w:rFonts w:ascii="Times New Roman" w:hAnsi="Times New Roman" w:cs="Times New Roman" w:eastAsia="Times New Roman" w:hint="default"/>
                <w:sz w:val="15"/>
                <w:szCs w:val="15"/>
              </w:rPr>
            </w:pPr>
            <w:r>
              <w:rPr>
                <w:rFonts w:ascii="Times New Roman"/>
                <w:sz w:val="15"/>
              </w:rPr>
              <w:t>51,198,579.13</w:t>
            </w: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95"/>
              <w:jc w:val="center"/>
              <w:rPr>
                <w:rFonts w:ascii="Times New Roman" w:hAnsi="Times New Roman" w:cs="Times New Roman" w:eastAsia="Times New Roman" w:hint="default"/>
                <w:sz w:val="15"/>
                <w:szCs w:val="15"/>
              </w:rPr>
            </w:pPr>
            <w:r>
              <w:rPr>
                <w:rFonts w:ascii="Times New Roman"/>
                <w:sz w:val="15"/>
              </w:rPr>
              <w:t>74.61</w:t>
            </w:r>
          </w:p>
        </w:tc>
        <w:tc>
          <w:tcPr>
            <w:tcW w:w="110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322" w:right="0"/>
              <w:jc w:val="left"/>
              <w:rPr>
                <w:rFonts w:ascii="Times New Roman" w:hAnsi="Times New Roman" w:cs="Times New Roman" w:eastAsia="Times New Roman" w:hint="default"/>
                <w:sz w:val="15"/>
                <w:szCs w:val="15"/>
              </w:rPr>
            </w:pPr>
            <w:r>
              <w:rPr>
                <w:rFonts w:ascii="Times New Roman"/>
                <w:sz w:val="15"/>
              </w:rPr>
              <w:t>511,985.80</w:t>
            </w:r>
          </w:p>
        </w:tc>
        <w:tc>
          <w:tcPr>
            <w:tcW w:w="92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center"/>
              <w:rPr>
                <w:rFonts w:ascii="Times New Roman" w:hAnsi="Times New Roman" w:cs="Times New Roman" w:eastAsia="Times New Roman" w:hint="default"/>
                <w:sz w:val="15"/>
                <w:szCs w:val="15"/>
              </w:rPr>
            </w:pPr>
            <w:r>
              <w:rPr>
                <w:rFonts w:ascii="Times New Roman"/>
                <w:sz w:val="15"/>
              </w:rPr>
              <w:t>1.00</w:t>
            </w: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10" w:right="0"/>
              <w:jc w:val="left"/>
              <w:rPr>
                <w:rFonts w:ascii="Times New Roman" w:hAnsi="Times New Roman" w:cs="Times New Roman" w:eastAsia="Times New Roman" w:hint="default"/>
                <w:sz w:val="15"/>
                <w:szCs w:val="15"/>
              </w:rPr>
            </w:pPr>
            <w:r>
              <w:rPr>
                <w:rFonts w:ascii="Times New Roman"/>
                <w:sz w:val="15"/>
              </w:rPr>
              <w:t>92,147,407.73</w:t>
            </w:r>
          </w:p>
        </w:tc>
        <w:tc>
          <w:tcPr>
            <w:tcW w:w="84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11"/>
              <w:jc w:val="center"/>
              <w:rPr>
                <w:rFonts w:ascii="Times New Roman" w:hAnsi="Times New Roman" w:cs="Times New Roman" w:eastAsia="Times New Roman" w:hint="default"/>
                <w:sz w:val="15"/>
                <w:szCs w:val="15"/>
              </w:rPr>
            </w:pPr>
            <w:r>
              <w:rPr>
                <w:rFonts w:ascii="Times New Roman"/>
                <w:sz w:val="15"/>
              </w:rPr>
              <w:t>94.22</w:t>
            </w:r>
          </w:p>
        </w:tc>
        <w:tc>
          <w:tcPr>
            <w:tcW w:w="123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408" w:right="0"/>
              <w:jc w:val="left"/>
              <w:rPr>
                <w:rFonts w:ascii="Times New Roman" w:hAnsi="Times New Roman" w:cs="Times New Roman" w:eastAsia="Times New Roman" w:hint="default"/>
                <w:sz w:val="15"/>
                <w:szCs w:val="15"/>
              </w:rPr>
            </w:pPr>
            <w:r>
              <w:rPr>
                <w:rFonts w:ascii="Times New Roman"/>
                <w:sz w:val="15"/>
              </w:rPr>
              <w:t>921,474.06</w:t>
            </w:r>
          </w:p>
        </w:tc>
        <w:tc>
          <w:tcPr>
            <w:tcW w:w="94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39"/>
              <w:jc w:val="center"/>
              <w:rPr>
                <w:rFonts w:ascii="Times New Roman" w:hAnsi="Times New Roman" w:cs="Times New Roman" w:eastAsia="Times New Roman" w:hint="default"/>
                <w:sz w:val="15"/>
                <w:szCs w:val="15"/>
              </w:rPr>
            </w:pPr>
            <w:r>
              <w:rPr>
                <w:rFonts w:ascii="Times New Roman"/>
                <w:sz w:val="15"/>
              </w:rPr>
              <w:t>1.00</w:t>
            </w:r>
          </w:p>
        </w:tc>
      </w:tr>
    </w:tbl>
    <w:p>
      <w:pPr>
        <w:spacing w:after="0" w:line="240" w:lineRule="auto"/>
        <w:jc w:val="center"/>
        <w:rPr>
          <w:rFonts w:ascii="Times New Roman" w:hAnsi="Times New Roman" w:cs="Times New Roman" w:eastAsia="Times New Roman" w:hint="default"/>
          <w:sz w:val="15"/>
          <w:szCs w:val="15"/>
        </w:rPr>
        <w:sectPr>
          <w:type w:val="continuous"/>
          <w:pgSz w:w="11910" w:h="16840"/>
          <w:pgMar w:top="1100" w:bottom="1160" w:left="820" w:right="0"/>
        </w:sectPr>
      </w:pPr>
    </w:p>
    <w:p>
      <w:pPr>
        <w:spacing w:line="240" w:lineRule="auto" w:before="0"/>
        <w:rPr>
          <w:rFonts w:ascii="Microsoft JhengHei" w:hAnsi="Microsoft JhengHei" w:cs="Microsoft JhengHei" w:eastAsia="Microsoft JhengHei" w:hint="default"/>
          <w:b/>
          <w:bCs/>
          <w:sz w:val="24"/>
          <w:szCs w:val="24"/>
        </w:rPr>
      </w:pPr>
    </w:p>
    <w:p>
      <w:pPr>
        <w:tabs>
          <w:tab w:pos="7495" w:val="left" w:leader="none"/>
        </w:tabs>
        <w:spacing w:before="7"/>
        <w:ind w:left="3341" w:right="1122"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tab/>
        <w:t>期初余额</w:t>
      </w:r>
      <w:r>
        <w:rPr>
          <w:rFonts w:ascii="Microsoft JhengHei" w:hAnsi="Microsoft JhengHei" w:cs="Microsoft JhengHei" w:eastAsia="Microsoft JhengHei" w:hint="default"/>
          <w:sz w:val="15"/>
          <w:szCs w:val="15"/>
        </w:rPr>
      </w:r>
    </w:p>
    <w:p>
      <w:pPr>
        <w:spacing w:line="240" w:lineRule="auto" w:before="11"/>
        <w:rPr>
          <w:rFonts w:ascii="Microsoft JhengHei" w:hAnsi="Microsoft JhengHei" w:cs="Microsoft JhengHei" w:eastAsia="Microsoft JhengHei" w:hint="default"/>
          <w:b/>
          <w:bCs/>
          <w:sz w:val="7"/>
          <w:szCs w:val="7"/>
        </w:rPr>
      </w:pPr>
    </w:p>
    <w:p>
      <w:pPr>
        <w:spacing w:after="0" w:line="240" w:lineRule="auto"/>
        <w:rPr>
          <w:rFonts w:ascii="Microsoft JhengHei" w:hAnsi="Microsoft JhengHei" w:cs="Microsoft JhengHei" w:eastAsia="Microsoft JhengHei" w:hint="default"/>
          <w:sz w:val="7"/>
          <w:szCs w:val="7"/>
        </w:rPr>
        <w:sectPr>
          <w:pgSz w:w="11910" w:h="16840"/>
          <w:pgMar w:header="877" w:footer="980" w:top="1100" w:bottom="1160" w:left="920" w:right="0"/>
        </w:sectPr>
      </w:pPr>
    </w:p>
    <w:p>
      <w:pPr>
        <w:tabs>
          <w:tab w:pos="3112" w:val="left" w:leader="none"/>
        </w:tabs>
        <w:spacing w:before="7"/>
        <w:ind w:left="654" w:right="-17"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    龄</w:t>
        <w:tab/>
      </w:r>
      <w:r>
        <w:rPr>
          <w:rFonts w:ascii="Microsoft JhengHei" w:hAnsi="Microsoft JhengHei" w:cs="Microsoft JhengHei" w:eastAsia="Microsoft JhengHei" w:hint="default"/>
          <w:b/>
          <w:bCs/>
          <w:position w:val="-3"/>
          <w:sz w:val="15"/>
          <w:szCs w:val="15"/>
        </w:rPr>
        <w:t>比例</w:t>
      </w:r>
      <w:r>
        <w:rPr>
          <w:rFonts w:ascii="Microsoft JhengHei" w:hAnsi="Microsoft JhengHei" w:cs="Microsoft JhengHei" w:eastAsia="Microsoft JhengHei" w:hint="default"/>
          <w:sz w:val="15"/>
          <w:szCs w:val="15"/>
        </w:rPr>
      </w:r>
    </w:p>
    <w:p>
      <w:pPr>
        <w:tabs>
          <w:tab w:pos="2894" w:val="left" w:leader="none"/>
        </w:tabs>
        <w:spacing w:before="45"/>
        <w:ind w:left="654" w:right="-18"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计提比例</w:t>
        <w:tab/>
        <w:t>比例</w:t>
      </w:r>
      <w:r>
        <w:rPr>
          <w:rFonts w:ascii="Microsoft JhengHei" w:hAnsi="Microsoft JhengHei" w:cs="Microsoft JhengHei" w:eastAsia="Microsoft JhengHei" w:hint="default"/>
          <w:sz w:val="15"/>
          <w:szCs w:val="15"/>
        </w:rPr>
      </w:r>
    </w:p>
    <w:p>
      <w:pPr>
        <w:spacing w:before="45"/>
        <w:ind w:left="654" w:right="0"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100" w:bottom="1160" w:left="920" w:right="0"/>
          <w:cols w:num="3" w:equalWidth="0">
            <w:col w:w="3416" w:space="837"/>
            <w:col w:w="3197" w:space="1059"/>
            <w:col w:w="2481"/>
          </w:cols>
        </w:sectPr>
      </w:pPr>
    </w:p>
    <w:tbl>
      <w:tblPr>
        <w:tblW w:w="0" w:type="auto"/>
        <w:jc w:val="left"/>
        <w:tblInd w:w="104" w:type="dxa"/>
        <w:tblLayout w:type="fixed"/>
        <w:tblCellMar>
          <w:top w:w="0" w:type="dxa"/>
          <w:left w:w="0" w:type="dxa"/>
          <w:bottom w:w="0" w:type="dxa"/>
          <w:right w:w="0" w:type="dxa"/>
        </w:tblCellMar>
        <w:tblLook w:val="01E0"/>
      </w:tblPr>
      <w:tblGrid>
        <w:gridCol w:w="1551"/>
        <w:gridCol w:w="1274"/>
        <w:gridCol w:w="766"/>
        <w:gridCol w:w="1103"/>
        <w:gridCol w:w="925"/>
        <w:gridCol w:w="1210"/>
        <w:gridCol w:w="843"/>
        <w:gridCol w:w="1235"/>
        <w:gridCol w:w="949"/>
      </w:tblGrid>
      <w:tr>
        <w:trPr>
          <w:trHeight w:val="430" w:hRule="exact"/>
        </w:trPr>
        <w:tc>
          <w:tcPr>
            <w:tcW w:w="1551" w:type="dxa"/>
            <w:tcBorders>
              <w:top w:val="nil" w:sz="6" w:space="0" w:color="auto"/>
              <w:left w:val="nil" w:sz="6" w:space="0" w:color="auto"/>
              <w:bottom w:val="single" w:sz="4" w:space="0" w:color="000000"/>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168" w:lineRule="exact"/>
              <w:ind w:left="33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76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91"/>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103" w:type="dxa"/>
            <w:tcBorders>
              <w:top w:val="nil" w:sz="6" w:space="0" w:color="auto"/>
              <w:left w:val="nil" w:sz="6" w:space="0" w:color="auto"/>
              <w:bottom w:val="single" w:sz="4" w:space="0" w:color="000000"/>
              <w:right w:val="nil" w:sz="6" w:space="0" w:color="auto"/>
            </w:tcBorders>
          </w:tcPr>
          <w:p>
            <w:pPr>
              <w:pStyle w:val="TableParagraph"/>
              <w:spacing w:line="168" w:lineRule="exact"/>
              <w:ind w:left="20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92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8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210" w:type="dxa"/>
            <w:tcBorders>
              <w:top w:val="nil" w:sz="6" w:space="0" w:color="auto"/>
              <w:left w:val="nil" w:sz="6" w:space="0" w:color="auto"/>
              <w:bottom w:val="single" w:sz="4" w:space="0" w:color="000000"/>
              <w:right w:val="nil" w:sz="6" w:space="0" w:color="auto"/>
            </w:tcBorders>
          </w:tcPr>
          <w:p>
            <w:pPr>
              <w:pStyle w:val="TableParagraph"/>
              <w:spacing w:line="168" w:lineRule="exact"/>
              <w:ind w:left="24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843"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12"/>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235" w:type="dxa"/>
            <w:tcBorders>
              <w:top w:val="nil" w:sz="6" w:space="0" w:color="auto"/>
              <w:left w:val="nil" w:sz="6" w:space="0" w:color="auto"/>
              <w:bottom w:val="single" w:sz="4" w:space="0" w:color="000000"/>
              <w:right w:val="nil" w:sz="6" w:space="0" w:color="auto"/>
            </w:tcBorders>
          </w:tcPr>
          <w:p>
            <w:pPr>
              <w:pStyle w:val="TableParagraph"/>
              <w:spacing w:line="168" w:lineRule="exact"/>
              <w:ind w:left="25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949"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35"/>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r>
      <w:tr>
        <w:trPr>
          <w:trHeight w:val="501" w:hRule="exact"/>
        </w:trPr>
        <w:tc>
          <w:tcPr>
            <w:tcW w:w="155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8"/>
                <w:szCs w:val="8"/>
              </w:rPr>
            </w:pPr>
          </w:p>
          <w:p>
            <w:pPr>
              <w:pStyle w:val="TableParagraph"/>
              <w:spacing w:line="240" w:lineRule="auto"/>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14,688,226.32</w:t>
            </w: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95"/>
              <w:jc w:val="center"/>
              <w:rPr>
                <w:rFonts w:ascii="Times New Roman" w:hAnsi="Times New Roman" w:cs="Times New Roman" w:eastAsia="Times New Roman" w:hint="default"/>
                <w:sz w:val="15"/>
                <w:szCs w:val="15"/>
              </w:rPr>
            </w:pPr>
            <w:r>
              <w:rPr>
                <w:rFonts w:ascii="Times New Roman"/>
                <w:sz w:val="15"/>
              </w:rPr>
              <w:t>21.41</w:t>
            </w:r>
          </w:p>
        </w:tc>
        <w:tc>
          <w:tcPr>
            <w:tcW w:w="110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spacing w:val="-2"/>
                <w:sz w:val="15"/>
              </w:rPr>
              <w:t>734,411.32</w:t>
            </w:r>
          </w:p>
        </w:tc>
        <w:tc>
          <w:tcPr>
            <w:tcW w:w="92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80" w:right="0"/>
              <w:jc w:val="left"/>
              <w:rPr>
                <w:rFonts w:ascii="Times New Roman" w:hAnsi="Times New Roman" w:cs="Times New Roman" w:eastAsia="Times New Roman" w:hint="default"/>
                <w:sz w:val="15"/>
                <w:szCs w:val="15"/>
              </w:rPr>
            </w:pPr>
            <w:r>
              <w:rPr>
                <w:rFonts w:ascii="Times New Roman"/>
                <w:sz w:val="15"/>
              </w:rPr>
              <w:t>5.00</w:t>
            </w: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35"/>
              <w:jc w:val="right"/>
              <w:rPr>
                <w:rFonts w:ascii="Times New Roman" w:hAnsi="Times New Roman" w:cs="Times New Roman" w:eastAsia="Times New Roman" w:hint="default"/>
                <w:sz w:val="15"/>
                <w:szCs w:val="15"/>
              </w:rPr>
            </w:pPr>
            <w:r>
              <w:rPr>
                <w:rFonts w:ascii="Times New Roman"/>
                <w:spacing w:val="-1"/>
                <w:sz w:val="15"/>
              </w:rPr>
              <w:t>4,686,196.45</w:t>
            </w:r>
          </w:p>
        </w:tc>
        <w:tc>
          <w:tcPr>
            <w:tcW w:w="84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11"/>
              <w:jc w:val="center"/>
              <w:rPr>
                <w:rFonts w:ascii="Times New Roman" w:hAnsi="Times New Roman" w:cs="Times New Roman" w:eastAsia="Times New Roman" w:hint="default"/>
                <w:sz w:val="15"/>
                <w:szCs w:val="15"/>
              </w:rPr>
            </w:pPr>
            <w:r>
              <w:rPr>
                <w:rFonts w:ascii="Times New Roman"/>
                <w:sz w:val="15"/>
              </w:rPr>
              <w:t>4.79</w:t>
            </w:r>
          </w:p>
        </w:tc>
        <w:tc>
          <w:tcPr>
            <w:tcW w:w="123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Times New Roman"/>
                <w:spacing w:val="-1"/>
                <w:sz w:val="15"/>
              </w:rPr>
              <w:t>234,309.84</w:t>
            </w:r>
          </w:p>
        </w:tc>
        <w:tc>
          <w:tcPr>
            <w:tcW w:w="94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39"/>
              <w:jc w:val="center"/>
              <w:rPr>
                <w:rFonts w:ascii="Times New Roman" w:hAnsi="Times New Roman" w:cs="Times New Roman" w:eastAsia="Times New Roman" w:hint="default"/>
                <w:sz w:val="15"/>
                <w:szCs w:val="15"/>
              </w:rPr>
            </w:pPr>
            <w:r>
              <w:rPr>
                <w:rFonts w:ascii="Times New Roman"/>
                <w:sz w:val="15"/>
              </w:rPr>
              <w:t>5.00</w:t>
            </w:r>
          </w:p>
        </w:tc>
      </w:tr>
      <w:tr>
        <w:trPr>
          <w:trHeight w:val="440"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2,342,367.46</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95"/>
              <w:jc w:val="center"/>
              <w:rPr>
                <w:rFonts w:ascii="Times New Roman" w:hAnsi="Times New Roman" w:cs="Times New Roman" w:eastAsia="Times New Roman" w:hint="default"/>
                <w:sz w:val="15"/>
                <w:szCs w:val="15"/>
              </w:rPr>
            </w:pPr>
            <w:r>
              <w:rPr>
                <w:rFonts w:ascii="Times New Roman"/>
                <w:sz w:val="15"/>
              </w:rPr>
              <w:t>3.41</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spacing w:val="-1"/>
                <w:sz w:val="15"/>
              </w:rPr>
              <w:t>702,710.23</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left="242" w:right="0"/>
              <w:jc w:val="left"/>
              <w:rPr>
                <w:rFonts w:ascii="Times New Roman" w:hAnsi="Times New Roman" w:cs="Times New Roman" w:eastAsia="Times New Roman" w:hint="default"/>
                <w:sz w:val="15"/>
                <w:szCs w:val="15"/>
              </w:rPr>
            </w:pPr>
            <w:r>
              <w:rPr>
                <w:rFonts w:ascii="Times New Roman"/>
                <w:sz w:val="15"/>
              </w:rPr>
              <w:t>30.00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35"/>
              <w:jc w:val="right"/>
              <w:rPr>
                <w:rFonts w:ascii="Times New Roman" w:hAnsi="Times New Roman" w:cs="Times New Roman" w:eastAsia="Times New Roman" w:hint="default"/>
                <w:sz w:val="15"/>
                <w:szCs w:val="15"/>
              </w:rPr>
            </w:pPr>
            <w:r>
              <w:rPr>
                <w:rFonts w:ascii="Times New Roman"/>
                <w:spacing w:val="-1"/>
                <w:sz w:val="15"/>
              </w:rPr>
              <w:t>600,697.03</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11"/>
              <w:jc w:val="center"/>
              <w:rPr>
                <w:rFonts w:ascii="Times New Roman" w:hAnsi="Times New Roman" w:cs="Times New Roman" w:eastAsia="Times New Roman" w:hint="default"/>
                <w:sz w:val="15"/>
                <w:szCs w:val="15"/>
              </w:rPr>
            </w:pPr>
            <w:r>
              <w:rPr>
                <w:rFonts w:ascii="Times New Roman"/>
                <w:sz w:val="15"/>
              </w:rPr>
              <w:t>0.61</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Times New Roman"/>
                <w:spacing w:val="-2"/>
                <w:sz w:val="15"/>
              </w:rPr>
              <w:t>180,209.11</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39"/>
              <w:jc w:val="center"/>
              <w:rPr>
                <w:rFonts w:ascii="Times New Roman" w:hAnsi="Times New Roman" w:cs="Times New Roman" w:eastAsia="Times New Roman" w:hint="default"/>
                <w:sz w:val="15"/>
                <w:szCs w:val="15"/>
              </w:rPr>
            </w:pPr>
            <w:r>
              <w:rPr>
                <w:rFonts w:ascii="Times New Roman"/>
                <w:sz w:val="15"/>
              </w:rPr>
              <w:t>30.00</w:t>
            </w:r>
          </w:p>
        </w:tc>
      </w:tr>
      <w:tr>
        <w:trPr>
          <w:trHeight w:val="440"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393,140.10</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right="95"/>
              <w:jc w:val="center"/>
              <w:rPr>
                <w:rFonts w:ascii="Times New Roman" w:hAnsi="Times New Roman" w:cs="Times New Roman" w:eastAsia="Times New Roman" w:hint="default"/>
                <w:sz w:val="15"/>
                <w:szCs w:val="15"/>
              </w:rPr>
            </w:pPr>
            <w:r>
              <w:rPr>
                <w:rFonts w:ascii="Times New Roman"/>
                <w:sz w:val="15"/>
              </w:rPr>
              <w:t>0.57</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spacing w:val="-1"/>
                <w:sz w:val="15"/>
              </w:rPr>
              <w:t>393,140.09</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left="206" w:right="0"/>
              <w:jc w:val="left"/>
              <w:rPr>
                <w:rFonts w:ascii="Times New Roman" w:hAnsi="Times New Roman" w:cs="Times New Roman" w:eastAsia="Times New Roman" w:hint="default"/>
                <w:sz w:val="15"/>
                <w:szCs w:val="15"/>
              </w:rPr>
            </w:pPr>
            <w:r>
              <w:rPr>
                <w:rFonts w:ascii="Times New Roman"/>
                <w:sz w:val="15"/>
              </w:rPr>
              <w:t>100.00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right="135"/>
              <w:jc w:val="right"/>
              <w:rPr>
                <w:rFonts w:ascii="Times New Roman" w:hAnsi="Times New Roman" w:cs="Times New Roman" w:eastAsia="Times New Roman" w:hint="default"/>
                <w:sz w:val="15"/>
                <w:szCs w:val="15"/>
              </w:rPr>
            </w:pPr>
            <w:r>
              <w:rPr>
                <w:rFonts w:ascii="Times New Roman"/>
                <w:spacing w:val="-1"/>
                <w:sz w:val="15"/>
              </w:rPr>
              <w:t>366,878.22</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right="111"/>
              <w:jc w:val="center"/>
              <w:rPr>
                <w:rFonts w:ascii="Times New Roman" w:hAnsi="Times New Roman" w:cs="Times New Roman" w:eastAsia="Times New Roman" w:hint="default"/>
                <w:sz w:val="15"/>
                <w:szCs w:val="15"/>
              </w:rPr>
            </w:pPr>
            <w:r>
              <w:rPr>
                <w:rFonts w:ascii="Times New Roman"/>
                <w:sz w:val="15"/>
              </w:rPr>
              <w:t>0.38</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Times New Roman"/>
                <w:spacing w:val="-1"/>
                <w:sz w:val="15"/>
              </w:rPr>
              <w:t>366,878.22</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right="37"/>
              <w:jc w:val="center"/>
              <w:rPr>
                <w:rFonts w:ascii="Times New Roman" w:hAnsi="Times New Roman" w:cs="Times New Roman" w:eastAsia="Times New Roman" w:hint="default"/>
                <w:sz w:val="15"/>
                <w:szCs w:val="15"/>
              </w:rPr>
            </w:pPr>
            <w:r>
              <w:rPr>
                <w:rFonts w:ascii="Times New Roman"/>
                <w:sz w:val="15"/>
              </w:rPr>
              <w:t>100.00</w:t>
            </w:r>
          </w:p>
        </w:tc>
      </w:tr>
      <w:tr>
        <w:trPr>
          <w:trHeight w:val="399"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68,622,313.01</w:t>
            </w:r>
            <w:r>
              <w:rPr>
                <w:rFonts w:ascii="Times New Roman"/>
                <w:spacing w:val="-1"/>
                <w:sz w:val="15"/>
              </w:rPr>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93"/>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2,342,247.44</w:t>
            </w:r>
            <w:r>
              <w:rPr>
                <w:rFonts w:ascii="Times New Roman"/>
                <w:spacing w:val="-1"/>
                <w:sz w:val="15"/>
              </w:rPr>
            </w:r>
          </w:p>
        </w:tc>
        <w:tc>
          <w:tcPr>
            <w:tcW w:w="925"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3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97,801,179.43</w:t>
            </w:r>
            <w:r>
              <w:rPr>
                <w:rFonts w:ascii="Times New Roman"/>
                <w:spacing w:val="-1"/>
                <w:sz w:val="15"/>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14"/>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1,702,871.23</w:t>
            </w:r>
            <w:r>
              <w:rPr>
                <w:rFonts w:ascii="Times New Roman"/>
                <w:spacing w:val="-1"/>
                <w:sz w:val="15"/>
              </w:rPr>
            </w:r>
          </w:p>
        </w:tc>
        <w:tc>
          <w:tcPr>
            <w:tcW w:w="949"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Microsoft JhengHei" w:hAnsi="Microsoft JhengHei" w:cs="Microsoft JhengHei" w:eastAsia="Microsoft JhengHei" w:hint="default"/>
          <w:b/>
          <w:bCs/>
          <w:sz w:val="17"/>
          <w:szCs w:val="17"/>
        </w:rPr>
      </w:pPr>
    </w:p>
    <w:p>
      <w:pPr>
        <w:pStyle w:val="BodyText"/>
        <w:spacing w:line="240" w:lineRule="auto" w:before="44"/>
        <w:ind w:left="573" w:right="1122"/>
        <w:jc w:val="left"/>
      </w:pPr>
      <w:r>
        <w:rPr/>
        <w:t>（</w:t>
      </w:r>
      <w:r>
        <w:rPr>
          <w:rFonts w:ascii="Times New Roman" w:hAnsi="Times New Roman" w:cs="Times New Roman" w:eastAsia="Times New Roman" w:hint="default"/>
        </w:rPr>
        <w:t>4</w:t>
      </w:r>
      <w:r>
        <w:rPr/>
        <w:t>）组合</w:t>
      </w:r>
      <w:r>
        <w:rPr>
          <w:rFonts w:ascii="Times New Roman" w:hAnsi="Times New Roman" w:cs="Times New Roman" w:eastAsia="Times New Roman" w:hint="default"/>
        </w:rPr>
        <w:t>2</w:t>
      </w:r>
      <w:r>
        <w:rPr/>
        <w:t>中，按账龄分析法计提坏账准备的应收账款</w:t>
      </w:r>
    </w:p>
    <w:p>
      <w:pPr>
        <w:spacing w:line="240" w:lineRule="auto" w:before="0"/>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606"/>
        <w:gridCol w:w="1229"/>
        <w:gridCol w:w="1140"/>
        <w:gridCol w:w="980"/>
        <w:gridCol w:w="959"/>
        <w:gridCol w:w="1312"/>
        <w:gridCol w:w="949"/>
        <w:gridCol w:w="935"/>
        <w:gridCol w:w="746"/>
      </w:tblGrid>
      <w:tr>
        <w:trPr>
          <w:trHeight w:val="727" w:hRule="exact"/>
        </w:trPr>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2"/>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    龄</w:t>
            </w:r>
            <w:r>
              <w:rPr>
                <w:rFonts w:ascii="Microsoft JhengHei" w:hAnsi="Microsoft JhengHei" w:cs="Microsoft JhengHei" w:eastAsia="Microsoft JhengHei" w:hint="default"/>
                <w:sz w:val="15"/>
                <w:szCs w:val="15"/>
              </w:rPr>
            </w:r>
          </w:p>
        </w:tc>
        <w:tc>
          <w:tcPr>
            <w:tcW w:w="1229"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7"/>
              <w:ind w:left="535" w:right="-1"/>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tc>
        <w:tc>
          <w:tcPr>
            <w:tcW w:w="980"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15"/>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w:t>
            </w:r>
            <w:r>
              <w:rPr>
                <w:rFonts w:ascii="Microsoft JhengHei" w:hAnsi="Microsoft JhengHei" w:cs="Microsoft JhengHei" w:eastAsia="Microsoft JhengHei" w:hint="default"/>
                <w:sz w:val="15"/>
                <w:szCs w:val="15"/>
              </w:rPr>
            </w:r>
          </w:p>
        </w:tc>
        <w:tc>
          <w:tcPr>
            <w:tcW w:w="1312"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0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tc>
        <w:tc>
          <w:tcPr>
            <w:tcW w:w="935"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w:t>
            </w:r>
            <w:r>
              <w:rPr>
                <w:rFonts w:ascii="Microsoft JhengHei" w:hAnsi="Microsoft JhengHei" w:cs="Microsoft JhengHei" w:eastAsia="Microsoft JhengHei" w:hint="default"/>
                <w:sz w:val="15"/>
                <w:szCs w:val="15"/>
              </w:rPr>
            </w:r>
          </w:p>
        </w:tc>
      </w:tr>
      <w:tr>
        <w:trPr>
          <w:trHeight w:val="461" w:hRule="exact"/>
        </w:trPr>
        <w:tc>
          <w:tcPr>
            <w:tcW w:w="1606" w:type="dxa"/>
            <w:tcBorders>
              <w:top w:val="nil" w:sz="6" w:space="0" w:color="auto"/>
              <w:left w:val="nil" w:sz="6" w:space="0" w:color="auto"/>
              <w:bottom w:val="single" w:sz="4" w:space="0" w:color="000000"/>
              <w:right w:val="nil" w:sz="6" w:space="0" w:color="auto"/>
            </w:tcBorders>
          </w:tcPr>
          <w:p>
            <w:pPr/>
          </w:p>
        </w:tc>
        <w:tc>
          <w:tcPr>
            <w:tcW w:w="1229" w:type="dxa"/>
            <w:tcBorders>
              <w:top w:val="nil" w:sz="6" w:space="0" w:color="auto"/>
              <w:left w:val="nil" w:sz="6" w:space="0" w:color="auto"/>
              <w:bottom w:val="single" w:sz="4" w:space="0" w:color="000000"/>
              <w:right w:val="nil" w:sz="6" w:space="0" w:color="auto"/>
            </w:tcBorders>
          </w:tcPr>
          <w:p>
            <w:pPr>
              <w:pStyle w:val="TableParagraph"/>
              <w:spacing w:line="182" w:lineRule="exact"/>
              <w:ind w:left="28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1140" w:type="dxa"/>
            <w:tcBorders>
              <w:top w:val="nil" w:sz="6" w:space="0" w:color="auto"/>
              <w:left w:val="nil" w:sz="6" w:space="0" w:color="auto"/>
              <w:bottom w:val="single" w:sz="4" w:space="0" w:color="000000"/>
              <w:right w:val="nil" w:sz="6" w:space="0" w:color="auto"/>
            </w:tcBorders>
          </w:tcPr>
          <w:p>
            <w:pPr>
              <w:pStyle w:val="TableParagraph"/>
              <w:spacing w:line="182" w:lineRule="exact"/>
              <w:ind w:left="10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4"/>
                <w:sz w:val="15"/>
                <w:szCs w:val="15"/>
              </w:rPr>
              <w:t>比例（</w:t>
            </w:r>
            <w:r>
              <w:rPr>
                <w:rFonts w:ascii="Times New Roman" w:hAnsi="Times New Roman" w:cs="Times New Roman" w:eastAsia="Times New Roman" w:hint="default"/>
                <w:b/>
                <w:bCs/>
                <w:spacing w:val="-4"/>
                <w:sz w:val="15"/>
                <w:szCs w:val="15"/>
              </w:rPr>
              <w:t>%</w:t>
            </w:r>
            <w:r>
              <w:rPr>
                <w:rFonts w:ascii="Microsoft JhengHei" w:hAnsi="Microsoft JhengHei" w:cs="Microsoft JhengHei" w:eastAsia="Microsoft JhengHei" w:hint="default"/>
                <w:b/>
                <w:bCs/>
                <w:spacing w:val="-4"/>
                <w:sz w:val="15"/>
                <w:szCs w:val="15"/>
              </w:rPr>
              <w:t>）</w:t>
            </w:r>
            <w:r>
              <w:rPr>
                <w:rFonts w:ascii="Microsoft JhengHei" w:hAnsi="Microsoft JhengHei" w:cs="Microsoft JhengHei" w:eastAsia="Microsoft JhengHei" w:hint="default"/>
                <w:spacing w:val="-4"/>
                <w:sz w:val="15"/>
                <w:szCs w:val="15"/>
              </w:rPr>
            </w:r>
          </w:p>
        </w:tc>
        <w:tc>
          <w:tcPr>
            <w:tcW w:w="980" w:type="dxa"/>
            <w:tcBorders>
              <w:top w:val="nil" w:sz="6" w:space="0" w:color="auto"/>
              <w:left w:val="nil" w:sz="6" w:space="0" w:color="auto"/>
              <w:bottom w:val="single" w:sz="4" w:space="0" w:color="000000"/>
              <w:right w:val="nil" w:sz="6" w:space="0" w:color="auto"/>
            </w:tcBorders>
          </w:tcPr>
          <w:p>
            <w:pPr>
              <w:pStyle w:val="TableParagraph"/>
              <w:spacing w:line="182" w:lineRule="exact"/>
              <w:ind w:left="5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959" w:type="dxa"/>
            <w:tcBorders>
              <w:top w:val="nil" w:sz="6" w:space="0" w:color="auto"/>
              <w:left w:val="nil" w:sz="6" w:space="0" w:color="auto"/>
              <w:bottom w:val="single" w:sz="4" w:space="0" w:color="000000"/>
              <w:right w:val="nil" w:sz="6" w:space="0" w:color="auto"/>
            </w:tcBorders>
          </w:tcPr>
          <w:p>
            <w:pPr>
              <w:pStyle w:val="TableParagraph"/>
              <w:spacing w:line="240" w:lineRule="auto" w:before="120"/>
              <w:ind w:right="11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312" w:type="dxa"/>
            <w:tcBorders>
              <w:top w:val="nil" w:sz="6" w:space="0" w:color="auto"/>
              <w:left w:val="nil" w:sz="6" w:space="0" w:color="auto"/>
              <w:bottom w:val="single" w:sz="4" w:space="0" w:color="000000"/>
              <w:right w:val="nil" w:sz="6" w:space="0" w:color="auto"/>
            </w:tcBorders>
          </w:tcPr>
          <w:p>
            <w:pPr>
              <w:pStyle w:val="TableParagraph"/>
              <w:spacing w:line="182" w:lineRule="exact"/>
              <w:ind w:left="28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949"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22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935" w:type="dxa"/>
            <w:tcBorders>
              <w:top w:val="nil" w:sz="6" w:space="0" w:color="auto"/>
              <w:left w:val="nil" w:sz="6" w:space="0" w:color="auto"/>
              <w:bottom w:val="single" w:sz="4" w:space="0" w:color="000000"/>
              <w:right w:val="nil" w:sz="6" w:space="0" w:color="auto"/>
            </w:tcBorders>
          </w:tcPr>
          <w:p>
            <w:pPr>
              <w:pStyle w:val="TableParagraph"/>
              <w:spacing w:line="182" w:lineRule="exact"/>
              <w:ind w:left="7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746"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71"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r>
      <w:tr>
        <w:trPr>
          <w:trHeight w:val="502" w:hRule="exact"/>
        </w:trPr>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22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215,420,851.44</w:t>
            </w:r>
          </w:p>
        </w:tc>
        <w:tc>
          <w:tcPr>
            <w:tcW w:w="114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71" w:right="0"/>
              <w:jc w:val="left"/>
              <w:rPr>
                <w:rFonts w:ascii="Times New Roman" w:hAnsi="Times New Roman" w:cs="Times New Roman" w:eastAsia="Times New Roman" w:hint="default"/>
                <w:sz w:val="15"/>
                <w:szCs w:val="15"/>
              </w:rPr>
            </w:pPr>
            <w:r>
              <w:rPr>
                <w:rFonts w:ascii="Times New Roman"/>
                <w:sz w:val="15"/>
              </w:rPr>
              <w:t>91.82</w:t>
            </w:r>
          </w:p>
        </w:tc>
        <w:tc>
          <w:tcPr>
            <w:tcW w:w="98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left"/>
              <w:rPr>
                <w:rFonts w:ascii="Times New Roman" w:hAnsi="Times New Roman" w:cs="Times New Roman" w:eastAsia="Times New Roman" w:hint="default"/>
                <w:sz w:val="15"/>
                <w:szCs w:val="15"/>
              </w:rPr>
            </w:pPr>
            <w:r>
              <w:rPr>
                <w:rFonts w:ascii="Times New Roman"/>
                <w:sz w:val="15"/>
              </w:rPr>
              <w:t>10,771,042.59</w:t>
            </w:r>
          </w:p>
        </w:tc>
        <w:tc>
          <w:tcPr>
            <w:tcW w:w="95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8"/>
              <w:jc w:val="center"/>
              <w:rPr>
                <w:rFonts w:ascii="Times New Roman" w:hAnsi="Times New Roman" w:cs="Times New Roman" w:eastAsia="Times New Roman" w:hint="default"/>
                <w:sz w:val="15"/>
                <w:szCs w:val="15"/>
              </w:rPr>
            </w:pPr>
            <w:r>
              <w:rPr>
                <w:rFonts w:ascii="Times New Roman"/>
                <w:sz w:val="15"/>
              </w:rPr>
              <w:t>5.00</w:t>
            </w:r>
          </w:p>
        </w:tc>
        <w:tc>
          <w:tcPr>
            <w:tcW w:w="131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34"/>
              <w:jc w:val="right"/>
              <w:rPr>
                <w:rFonts w:ascii="Times New Roman" w:hAnsi="Times New Roman" w:cs="Times New Roman" w:eastAsia="Times New Roman" w:hint="default"/>
                <w:sz w:val="15"/>
                <w:szCs w:val="15"/>
              </w:rPr>
            </w:pPr>
            <w:r>
              <w:rPr>
                <w:rFonts w:ascii="Times New Roman"/>
                <w:spacing w:val="-1"/>
                <w:sz w:val="15"/>
              </w:rPr>
              <w:t>179,323,140.04</w:t>
            </w:r>
          </w:p>
        </w:tc>
        <w:tc>
          <w:tcPr>
            <w:tcW w:w="94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9"/>
              <w:jc w:val="center"/>
              <w:rPr>
                <w:rFonts w:ascii="Times New Roman" w:hAnsi="Times New Roman" w:cs="Times New Roman" w:eastAsia="Times New Roman" w:hint="default"/>
                <w:sz w:val="15"/>
                <w:szCs w:val="15"/>
              </w:rPr>
            </w:pPr>
            <w:r>
              <w:rPr>
                <w:rFonts w:ascii="Times New Roman"/>
                <w:sz w:val="15"/>
              </w:rPr>
              <w:t>96.54</w:t>
            </w:r>
          </w:p>
        </w:tc>
        <w:tc>
          <w:tcPr>
            <w:tcW w:w="93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9" w:right="0"/>
              <w:jc w:val="left"/>
              <w:rPr>
                <w:rFonts w:ascii="Times New Roman" w:hAnsi="Times New Roman" w:cs="Times New Roman" w:eastAsia="Times New Roman" w:hint="default"/>
                <w:sz w:val="15"/>
                <w:szCs w:val="15"/>
              </w:rPr>
            </w:pPr>
            <w:r>
              <w:rPr>
                <w:rFonts w:ascii="Times New Roman"/>
                <w:sz w:val="15"/>
              </w:rPr>
              <w:t>8,966,156.98</w:t>
            </w:r>
          </w:p>
        </w:tc>
        <w:tc>
          <w:tcPr>
            <w:tcW w:w="74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5.00</w:t>
            </w:r>
          </w:p>
        </w:tc>
      </w:tr>
      <w:tr>
        <w:trPr>
          <w:trHeight w:val="440" w:hRule="exact"/>
        </w:trPr>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16,753,531.91</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309" w:right="0"/>
              <w:jc w:val="left"/>
              <w:rPr>
                <w:rFonts w:ascii="Times New Roman" w:hAnsi="Times New Roman" w:cs="Times New Roman" w:eastAsia="Times New Roman" w:hint="default"/>
                <w:sz w:val="15"/>
                <w:szCs w:val="15"/>
              </w:rPr>
            </w:pPr>
            <w:r>
              <w:rPr>
                <w:rFonts w:ascii="Times New Roman"/>
                <w:sz w:val="15"/>
              </w:rPr>
              <w:t>7.14</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74" w:right="0"/>
              <w:jc w:val="left"/>
              <w:rPr>
                <w:rFonts w:ascii="Times New Roman" w:hAnsi="Times New Roman" w:cs="Times New Roman" w:eastAsia="Times New Roman" w:hint="default"/>
                <w:sz w:val="15"/>
                <w:szCs w:val="15"/>
              </w:rPr>
            </w:pPr>
            <w:r>
              <w:rPr>
                <w:rFonts w:ascii="Times New Roman"/>
                <w:sz w:val="15"/>
              </w:rPr>
              <w:t>1,675,353.20</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19"/>
              <w:jc w:val="center"/>
              <w:rPr>
                <w:rFonts w:ascii="Times New Roman" w:hAnsi="Times New Roman" w:cs="Times New Roman" w:eastAsia="Times New Roman" w:hint="default"/>
                <w:sz w:val="15"/>
                <w:szCs w:val="15"/>
              </w:rPr>
            </w:pPr>
            <w:r>
              <w:rPr>
                <w:rFonts w:ascii="Times New Roman"/>
                <w:sz w:val="15"/>
              </w:rPr>
              <w:t>10.00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34"/>
              <w:jc w:val="right"/>
              <w:rPr>
                <w:rFonts w:ascii="Times New Roman" w:hAnsi="Times New Roman" w:cs="Times New Roman" w:eastAsia="Times New Roman" w:hint="default"/>
                <w:sz w:val="15"/>
                <w:szCs w:val="15"/>
              </w:rPr>
            </w:pPr>
            <w:r>
              <w:rPr>
                <w:rFonts w:ascii="Times New Roman"/>
                <w:spacing w:val="-1"/>
                <w:sz w:val="15"/>
              </w:rPr>
              <w:t>6,307,387.75</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19"/>
              <w:jc w:val="center"/>
              <w:rPr>
                <w:rFonts w:ascii="Times New Roman" w:hAnsi="Times New Roman" w:cs="Times New Roman" w:eastAsia="Times New Roman" w:hint="default"/>
                <w:sz w:val="15"/>
                <w:szCs w:val="15"/>
              </w:rPr>
            </w:pPr>
            <w:r>
              <w:rPr>
                <w:rFonts w:ascii="Times New Roman"/>
                <w:sz w:val="15"/>
              </w:rPr>
              <w:t>3.40</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630,738.78</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10.00</w:t>
            </w:r>
          </w:p>
        </w:tc>
      </w:tr>
      <w:tr>
        <w:trPr>
          <w:trHeight w:val="439" w:hRule="exact"/>
        </w:trPr>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2,433,710.82</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09" w:right="0"/>
              <w:jc w:val="left"/>
              <w:rPr>
                <w:rFonts w:ascii="Times New Roman" w:hAnsi="Times New Roman" w:cs="Times New Roman" w:eastAsia="Times New Roman" w:hint="default"/>
                <w:sz w:val="15"/>
                <w:szCs w:val="15"/>
              </w:rPr>
            </w:pPr>
            <w:r>
              <w:rPr>
                <w:rFonts w:ascii="Times New Roman"/>
                <w:sz w:val="15"/>
              </w:rPr>
              <w:t>1.04</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74" w:right="0"/>
              <w:jc w:val="left"/>
              <w:rPr>
                <w:rFonts w:ascii="Times New Roman" w:hAnsi="Times New Roman" w:cs="Times New Roman" w:eastAsia="Times New Roman" w:hint="default"/>
                <w:sz w:val="15"/>
                <w:szCs w:val="15"/>
              </w:rPr>
            </w:pPr>
            <w:r>
              <w:rPr>
                <w:rFonts w:ascii="Times New Roman"/>
                <w:sz w:val="15"/>
              </w:rPr>
              <w:t>1,216,855.42</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19"/>
              <w:jc w:val="center"/>
              <w:rPr>
                <w:rFonts w:ascii="Times New Roman" w:hAnsi="Times New Roman" w:cs="Times New Roman" w:eastAsia="Times New Roman" w:hint="default"/>
                <w:sz w:val="15"/>
                <w:szCs w:val="15"/>
              </w:rPr>
            </w:pPr>
            <w:r>
              <w:rPr>
                <w:rFonts w:ascii="Times New Roman"/>
                <w:sz w:val="15"/>
              </w:rPr>
              <w:t>50.00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34"/>
              <w:jc w:val="right"/>
              <w:rPr>
                <w:rFonts w:ascii="Times New Roman" w:hAnsi="Times New Roman" w:cs="Times New Roman" w:eastAsia="Times New Roman" w:hint="default"/>
                <w:sz w:val="15"/>
                <w:szCs w:val="15"/>
              </w:rPr>
            </w:pPr>
            <w:r>
              <w:rPr>
                <w:rFonts w:ascii="Times New Roman"/>
                <w:spacing w:val="-2"/>
                <w:sz w:val="15"/>
              </w:rPr>
              <w:t>115,636.55</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9"/>
              <w:jc w:val="center"/>
              <w:rPr>
                <w:rFonts w:ascii="Times New Roman" w:hAnsi="Times New Roman" w:cs="Times New Roman" w:eastAsia="Times New Roman" w:hint="default"/>
                <w:sz w:val="15"/>
                <w:szCs w:val="15"/>
              </w:rPr>
            </w:pPr>
            <w:r>
              <w:rPr>
                <w:rFonts w:ascii="Times New Roman"/>
                <w:sz w:val="15"/>
              </w:rPr>
              <w:t>0.06</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57,818.28</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50.00</w:t>
            </w:r>
          </w:p>
        </w:tc>
      </w:tr>
      <w:tr>
        <w:trPr>
          <w:trHeight w:val="440" w:hRule="exact"/>
        </w:trPr>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1,449.22</w:t>
            </w:r>
          </w:p>
        </w:tc>
        <w:tc>
          <w:tcPr>
            <w:tcW w:w="1140"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36" w:right="0"/>
              <w:jc w:val="left"/>
              <w:rPr>
                <w:rFonts w:ascii="Times New Roman" w:hAnsi="Times New Roman" w:cs="Times New Roman" w:eastAsia="Times New Roman" w:hint="default"/>
                <w:sz w:val="15"/>
                <w:szCs w:val="15"/>
              </w:rPr>
            </w:pPr>
            <w:r>
              <w:rPr>
                <w:rFonts w:ascii="Times New Roman"/>
                <w:sz w:val="15"/>
              </w:rPr>
              <w:t>1,449.22</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16"/>
              <w:jc w:val="center"/>
              <w:rPr>
                <w:rFonts w:ascii="Times New Roman" w:hAnsi="Times New Roman" w:cs="Times New Roman" w:eastAsia="Times New Roman" w:hint="default"/>
                <w:sz w:val="15"/>
                <w:szCs w:val="15"/>
              </w:rPr>
            </w:pPr>
            <w:r>
              <w:rPr>
                <w:rFonts w:ascii="Times New Roman"/>
                <w:sz w:val="15"/>
              </w:rPr>
              <w:t>100.00</w:t>
            </w:r>
          </w:p>
        </w:tc>
        <w:tc>
          <w:tcPr>
            <w:tcW w:w="1312"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
        </w:tc>
      </w:tr>
      <w:tr>
        <w:trPr>
          <w:trHeight w:val="401" w:hRule="exact"/>
        </w:trPr>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9"/>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234,609,543.39</w:t>
            </w:r>
            <w:r>
              <w:rPr>
                <w:rFonts w:ascii="Times New Roman"/>
                <w:spacing w:val="-1"/>
                <w:sz w:val="15"/>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326"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13,664,700.43</w:t>
            </w:r>
            <w:r>
              <w:rPr>
                <w:rFonts w:ascii="Times New Roman"/>
                <w:sz w:val="15"/>
              </w:rPr>
            </w:r>
          </w:p>
        </w:tc>
        <w:tc>
          <w:tcPr>
            <w:tcW w:w="95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3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185,746,164.34</w:t>
            </w:r>
            <w:r>
              <w:rPr>
                <w:rFonts w:ascii="Times New Roman"/>
                <w:spacing w:val="-1"/>
                <w:sz w:val="15"/>
              </w:rPr>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22"/>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39"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9,654,714.04</w:t>
            </w:r>
            <w:r>
              <w:rPr>
                <w:rFonts w:ascii="Times New Roman"/>
                <w:sz w:val="15"/>
              </w:rPr>
            </w:r>
          </w:p>
        </w:tc>
        <w:tc>
          <w:tcPr>
            <w:tcW w:w="746"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22"/>
          <w:szCs w:val="22"/>
        </w:rPr>
      </w:pPr>
    </w:p>
    <w:p>
      <w:pPr>
        <w:pStyle w:val="BodyText"/>
        <w:spacing w:line="240" w:lineRule="auto" w:before="44"/>
        <w:ind w:left="573" w:right="1122"/>
        <w:jc w:val="left"/>
      </w:pPr>
      <w:r>
        <w:rPr/>
        <w:t>（</w:t>
      </w:r>
      <w:r>
        <w:rPr>
          <w:rFonts w:ascii="Times New Roman" w:hAnsi="Times New Roman" w:cs="Times New Roman" w:eastAsia="Times New Roman" w:hint="default"/>
        </w:rPr>
        <w:t>5</w:t>
      </w:r>
      <w:r>
        <w:rPr/>
        <w:t>）本期计提、收回或转回的坏账准备情况</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4953"/>
        <w:gridCol w:w="4903"/>
      </w:tblGrid>
      <w:tr>
        <w:trPr>
          <w:trHeight w:val="272" w:hRule="exact"/>
        </w:trPr>
        <w:tc>
          <w:tcPr>
            <w:tcW w:w="4953" w:type="dxa"/>
            <w:tcBorders>
              <w:top w:val="nil" w:sz="6" w:space="0" w:color="auto"/>
              <w:left w:val="nil" w:sz="6" w:space="0" w:color="auto"/>
              <w:bottom w:val="single" w:sz="4" w:space="0" w:color="000000"/>
              <w:right w:val="nil" w:sz="6" w:space="0" w:color="auto"/>
            </w:tcBorders>
          </w:tcPr>
          <w:p>
            <w:pPr>
              <w:pStyle w:val="TableParagraph"/>
              <w:spacing w:line="200" w:lineRule="exact"/>
              <w:ind w:right="2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4903" w:type="dxa"/>
            <w:tcBorders>
              <w:top w:val="nil" w:sz="6" w:space="0" w:color="auto"/>
              <w:left w:val="nil" w:sz="6" w:space="0" w:color="auto"/>
              <w:bottom w:val="single" w:sz="4" w:space="0" w:color="000000"/>
              <w:right w:val="nil" w:sz="6" w:space="0" w:color="auto"/>
            </w:tcBorders>
          </w:tcPr>
          <w:p>
            <w:pPr>
              <w:pStyle w:val="TableParagraph"/>
              <w:spacing w:line="200" w:lineRule="exact"/>
              <w:ind w:right="2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r>
      <w:tr>
        <w:trPr>
          <w:trHeight w:val="492" w:hRule="exact"/>
        </w:trPr>
        <w:tc>
          <w:tcPr>
            <w:tcW w:w="495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本期计提应收账款坏账准备</w:t>
            </w:r>
          </w:p>
        </w:tc>
        <w:tc>
          <w:tcPr>
            <w:tcW w:w="490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5"/>
              <w:jc w:val="center"/>
              <w:rPr>
                <w:rFonts w:ascii="Times New Roman" w:hAnsi="Times New Roman" w:cs="Times New Roman" w:eastAsia="Times New Roman" w:hint="default"/>
                <w:sz w:val="18"/>
                <w:szCs w:val="18"/>
              </w:rPr>
            </w:pPr>
            <w:r>
              <w:rPr>
                <w:rFonts w:ascii="Times New Roman"/>
                <w:sz w:val="18"/>
              </w:rPr>
              <w:t>4,047,385.42</w:t>
            </w:r>
          </w:p>
        </w:tc>
      </w:tr>
      <w:tr>
        <w:trPr>
          <w:trHeight w:val="306"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本期收回或转回的应收账款坏账准备</w:t>
            </w:r>
          </w:p>
        </w:tc>
        <w:tc>
          <w:tcPr>
            <w:tcW w:w="490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3"/>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73" w:right="1122"/>
        <w:jc w:val="left"/>
      </w:pPr>
      <w:r>
        <w:rPr/>
        <w:t>（</w:t>
      </w:r>
      <w:r>
        <w:rPr>
          <w:rFonts w:ascii="Times New Roman" w:hAnsi="Times New Roman" w:cs="Times New Roman" w:eastAsia="Times New Roman" w:hint="default"/>
        </w:rPr>
        <w:t>6</w:t>
      </w:r>
      <w:r>
        <w:rPr/>
        <w:t>）本期无实际核销的应收账款。</w:t>
      </w:r>
    </w:p>
    <w:p>
      <w:pPr>
        <w:spacing w:line="240" w:lineRule="auto" w:before="8"/>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7</w:t>
      </w:r>
      <w:r>
        <w:rPr/>
        <w:t>）按欠款方归集的期末应收账款金额前五名情况</w:t>
      </w:r>
    </w:p>
    <w:p>
      <w:pPr>
        <w:spacing w:line="240" w:lineRule="auto" w:before="5"/>
        <w:rPr>
          <w:rFonts w:ascii="宋体" w:hAnsi="宋体" w:cs="宋体" w:eastAsia="宋体" w:hint="default"/>
          <w:sz w:val="20"/>
          <w:szCs w:val="20"/>
        </w:rPr>
      </w:pPr>
    </w:p>
    <w:p>
      <w:pPr>
        <w:pStyle w:val="BodyText"/>
        <w:spacing w:line="345" w:lineRule="auto"/>
        <w:ind w:left="212" w:right="1121" w:firstLine="360"/>
        <w:jc w:val="left"/>
      </w:pPr>
      <w:r>
        <w:rPr/>
        <w:t>公司应收账款金额前五名期末余额为</w:t>
      </w:r>
      <w:r>
        <w:rPr>
          <w:spacing w:val="-49"/>
        </w:rPr>
        <w:t> </w:t>
      </w:r>
      <w:r>
        <w:rPr>
          <w:rFonts w:ascii="Times New Roman" w:hAnsi="Times New Roman" w:cs="Times New Roman" w:eastAsia="Times New Roman" w:hint="default"/>
        </w:rPr>
        <w:t>70,444,157.70</w:t>
      </w:r>
      <w:r>
        <w:rPr>
          <w:rFonts w:ascii="Times New Roman" w:hAnsi="Times New Roman" w:cs="Times New Roman" w:eastAsia="Times New Roman" w:hint="default"/>
          <w:spacing w:val="-3"/>
        </w:rPr>
        <w:t> </w:t>
      </w:r>
      <w:r>
        <w:rPr/>
        <w:t>元，占应收账款期末余额合计数的比例为</w:t>
      </w:r>
      <w:r>
        <w:rPr>
          <w:spacing w:val="-50"/>
        </w:rPr>
        <w:t> </w:t>
      </w:r>
      <w:r>
        <w:rPr>
          <w:rFonts w:ascii="Times New Roman" w:hAnsi="Times New Roman" w:cs="Times New Roman" w:eastAsia="Times New Roman" w:hint="default"/>
        </w:rPr>
        <w:t>22.94%</w:t>
      </w:r>
      <w:r>
        <w:rPr/>
        <w:t>，相应计提的坏账 准备期末余额为</w:t>
      </w:r>
      <w:r>
        <w:rPr>
          <w:spacing w:val="-47"/>
        </w:rPr>
        <w:t> </w:t>
      </w:r>
      <w:r>
        <w:rPr>
          <w:rFonts w:ascii="Times New Roman" w:hAnsi="Times New Roman" w:cs="Times New Roman" w:eastAsia="Times New Roman" w:hint="default"/>
        </w:rPr>
        <w:t>3,522,207.89</w:t>
      </w:r>
      <w:r>
        <w:rPr>
          <w:rFonts w:ascii="Times New Roman" w:hAnsi="Times New Roman" w:cs="Times New Roman" w:eastAsia="Times New Roman" w:hint="default"/>
          <w:spacing w:val="-3"/>
        </w:rPr>
        <w:t> </w:t>
      </w:r>
      <w:r>
        <w:rPr/>
        <w:t>元。</w:t>
      </w:r>
    </w:p>
    <w:p>
      <w:pPr>
        <w:spacing w:line="240" w:lineRule="auto" w:before="10"/>
        <w:rPr>
          <w:rFonts w:ascii="宋体" w:hAnsi="宋体" w:cs="宋体" w:eastAsia="宋体" w:hint="default"/>
          <w:sz w:val="13"/>
          <w:szCs w:val="13"/>
        </w:rPr>
      </w:pPr>
    </w:p>
    <w:p>
      <w:pPr>
        <w:pStyle w:val="BodyText"/>
        <w:spacing w:line="240" w:lineRule="auto"/>
        <w:ind w:left="573" w:right="1122"/>
        <w:jc w:val="left"/>
      </w:pPr>
      <w:r>
        <w:rPr/>
        <w:t>（</w:t>
      </w:r>
      <w:r>
        <w:rPr>
          <w:rFonts w:ascii="Times New Roman" w:hAnsi="Times New Roman" w:cs="Times New Roman" w:eastAsia="Times New Roman" w:hint="default"/>
        </w:rPr>
        <w:t>8</w:t>
      </w:r>
      <w:r>
        <w:rPr/>
        <w:t>）本期无因金融资产转移而终止确认的应收账款。</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9</w:t>
      </w:r>
      <w:r>
        <w:rPr/>
        <w:t>）期末无因应收账款转移而继续涉入形成的资产、负债。</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t>（三）预付款项</w:t>
      </w:r>
    </w:p>
    <w:p>
      <w:pPr>
        <w:spacing w:line="240" w:lineRule="auto" w:before="6"/>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预付账款按账龄列示</w:t>
      </w:r>
    </w:p>
    <w:p>
      <w:pPr>
        <w:spacing w:after="0" w:line="240" w:lineRule="auto"/>
        <w:jc w:val="left"/>
        <w:sectPr>
          <w:type w:val="continuous"/>
          <w:pgSz w:w="11910" w:h="16840"/>
          <w:pgMar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2659"/>
        <w:gridCol w:w="2206"/>
        <w:gridCol w:w="1626"/>
        <w:gridCol w:w="1798"/>
        <w:gridCol w:w="1567"/>
      </w:tblGrid>
      <w:tr>
        <w:trPr>
          <w:trHeight w:val="272" w:hRule="exact"/>
        </w:trPr>
        <w:tc>
          <w:tcPr>
            <w:tcW w:w="2659" w:type="dxa"/>
            <w:tcBorders>
              <w:top w:val="nil" w:sz="6" w:space="0" w:color="auto"/>
              <w:left w:val="nil" w:sz="6" w:space="0" w:color="auto"/>
              <w:bottom w:val="single" w:sz="4" w:space="0" w:color="000000"/>
              <w:right w:val="nil" w:sz="6" w:space="0" w:color="auto"/>
            </w:tcBorders>
          </w:tcPr>
          <w:p>
            <w:pPr>
              <w:pStyle w:val="TableParagraph"/>
              <w:spacing w:line="200" w:lineRule="exact"/>
              <w:ind w:right="86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龄</w:t>
            </w:r>
            <w:r>
              <w:rPr>
                <w:rFonts w:ascii="Microsoft JhengHei" w:hAnsi="Microsoft JhengHei" w:cs="Microsoft JhengHei" w:eastAsia="Microsoft JhengHei" w:hint="default"/>
                <w:sz w:val="18"/>
                <w:szCs w:val="18"/>
              </w:rPr>
            </w:r>
          </w:p>
        </w:tc>
        <w:tc>
          <w:tcPr>
            <w:tcW w:w="2206" w:type="dxa"/>
            <w:tcBorders>
              <w:top w:val="nil" w:sz="6" w:space="0" w:color="auto"/>
              <w:left w:val="nil" w:sz="6" w:space="0" w:color="auto"/>
              <w:bottom w:val="single" w:sz="4" w:space="0" w:color="000000"/>
              <w:right w:val="nil" w:sz="6" w:space="0" w:color="auto"/>
            </w:tcBorders>
          </w:tcPr>
          <w:p>
            <w:pPr>
              <w:pStyle w:val="TableParagraph"/>
              <w:spacing w:line="200" w:lineRule="exact"/>
              <w:ind w:left="86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1626" w:type="dxa"/>
            <w:tcBorders>
              <w:top w:val="nil" w:sz="6" w:space="0" w:color="auto"/>
              <w:left w:val="nil" w:sz="6" w:space="0" w:color="auto"/>
              <w:bottom w:val="single" w:sz="4" w:space="0" w:color="000000"/>
              <w:right w:val="nil" w:sz="6" w:space="0" w:color="auto"/>
            </w:tcBorders>
          </w:tcPr>
          <w:p>
            <w:pPr>
              <w:pStyle w:val="TableParagraph"/>
              <w:spacing w:line="200" w:lineRule="exact"/>
              <w:ind w:right="16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798" w:type="dxa"/>
            <w:tcBorders>
              <w:top w:val="nil" w:sz="6" w:space="0" w:color="auto"/>
              <w:left w:val="nil" w:sz="6" w:space="0" w:color="auto"/>
              <w:bottom w:val="single" w:sz="4" w:space="0" w:color="000000"/>
              <w:right w:val="nil" w:sz="6" w:space="0" w:color="auto"/>
            </w:tcBorders>
          </w:tcPr>
          <w:p>
            <w:pPr>
              <w:pStyle w:val="TableParagraph"/>
              <w:spacing w:line="200" w:lineRule="exact"/>
              <w:ind w:left="4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567" w:type="dxa"/>
            <w:tcBorders>
              <w:top w:val="nil" w:sz="6" w:space="0" w:color="auto"/>
              <w:left w:val="nil" w:sz="6" w:space="0" w:color="auto"/>
              <w:bottom w:val="single" w:sz="4" w:space="0" w:color="000000"/>
              <w:right w:val="nil" w:sz="6" w:space="0" w:color="auto"/>
            </w:tcBorders>
          </w:tcPr>
          <w:p>
            <w:pPr>
              <w:pStyle w:val="TableParagraph"/>
              <w:spacing w:line="200" w:lineRule="exact"/>
              <w:ind w:right="13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94" w:hRule="exact"/>
        </w:trPr>
        <w:tc>
          <w:tcPr>
            <w:tcW w:w="265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0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80"/>
              <w:jc w:val="right"/>
              <w:rPr>
                <w:rFonts w:ascii="Times New Roman" w:hAnsi="Times New Roman" w:cs="Times New Roman" w:eastAsia="Times New Roman" w:hint="default"/>
                <w:sz w:val="18"/>
                <w:szCs w:val="18"/>
              </w:rPr>
            </w:pPr>
            <w:r>
              <w:rPr>
                <w:rFonts w:ascii="Times New Roman"/>
                <w:spacing w:val="-1"/>
                <w:sz w:val="18"/>
              </w:rPr>
              <w:t>68,166,684.72</w:t>
            </w:r>
          </w:p>
        </w:tc>
        <w:tc>
          <w:tcPr>
            <w:tcW w:w="162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59"/>
              <w:jc w:val="center"/>
              <w:rPr>
                <w:rFonts w:ascii="Times New Roman" w:hAnsi="Times New Roman" w:cs="Times New Roman" w:eastAsia="Times New Roman" w:hint="default"/>
                <w:sz w:val="18"/>
                <w:szCs w:val="18"/>
              </w:rPr>
            </w:pPr>
            <w:r>
              <w:rPr>
                <w:rFonts w:ascii="Times New Roman"/>
                <w:sz w:val="18"/>
              </w:rPr>
              <w:t>87.75</w:t>
            </w:r>
          </w:p>
        </w:tc>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64"/>
              <w:jc w:val="right"/>
              <w:rPr>
                <w:rFonts w:ascii="Times New Roman" w:hAnsi="Times New Roman" w:cs="Times New Roman" w:eastAsia="Times New Roman" w:hint="default"/>
                <w:sz w:val="18"/>
                <w:szCs w:val="18"/>
              </w:rPr>
            </w:pPr>
            <w:r>
              <w:rPr>
                <w:rFonts w:ascii="Times New Roman"/>
                <w:spacing w:val="-1"/>
                <w:sz w:val="18"/>
              </w:rPr>
              <w:t>34,236,668.20</w:t>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03"/>
              <w:jc w:val="center"/>
              <w:rPr>
                <w:rFonts w:ascii="Times New Roman" w:hAnsi="Times New Roman" w:cs="Times New Roman" w:eastAsia="Times New Roman" w:hint="default"/>
                <w:sz w:val="18"/>
                <w:szCs w:val="18"/>
              </w:rPr>
            </w:pPr>
            <w:r>
              <w:rPr>
                <w:rFonts w:ascii="Times New Roman"/>
                <w:sz w:val="18"/>
              </w:rPr>
              <w:t>84.01</w:t>
            </w:r>
          </w:p>
        </w:tc>
      </w:tr>
      <w:tr>
        <w:trPr>
          <w:trHeight w:val="439"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7"/>
              <w:jc w:val="right"/>
              <w:rPr>
                <w:rFonts w:ascii="Times New Roman" w:hAnsi="Times New Roman" w:cs="Times New Roman" w:eastAsia="Times New Roman" w:hint="default"/>
                <w:sz w:val="18"/>
                <w:szCs w:val="18"/>
              </w:rPr>
            </w:pPr>
            <w:r>
              <w:rPr>
                <w:rFonts w:ascii="Times New Roman"/>
                <w:spacing w:val="-1"/>
                <w:sz w:val="18"/>
              </w:rPr>
              <w:t>4,002,253.36</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9"/>
              <w:jc w:val="center"/>
              <w:rPr>
                <w:rFonts w:ascii="Times New Roman" w:hAnsi="Times New Roman" w:cs="Times New Roman" w:eastAsia="Times New Roman" w:hint="default"/>
                <w:sz w:val="18"/>
                <w:szCs w:val="18"/>
              </w:rPr>
            </w:pPr>
            <w:r>
              <w:rPr>
                <w:rFonts w:ascii="Times New Roman"/>
                <w:sz w:val="18"/>
              </w:rPr>
              <w:t>5.15</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7"/>
              <w:jc w:val="right"/>
              <w:rPr>
                <w:rFonts w:ascii="Times New Roman" w:hAnsi="Times New Roman" w:cs="Times New Roman" w:eastAsia="Times New Roman" w:hint="default"/>
                <w:sz w:val="18"/>
                <w:szCs w:val="18"/>
              </w:rPr>
            </w:pPr>
            <w:r>
              <w:rPr>
                <w:rFonts w:ascii="Times New Roman"/>
                <w:spacing w:val="-1"/>
                <w:sz w:val="18"/>
              </w:rPr>
              <w:t>5,930,976.98</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3"/>
              <w:jc w:val="center"/>
              <w:rPr>
                <w:rFonts w:ascii="Times New Roman" w:hAnsi="Times New Roman" w:cs="Times New Roman" w:eastAsia="Times New Roman" w:hint="default"/>
                <w:sz w:val="18"/>
                <w:szCs w:val="18"/>
              </w:rPr>
            </w:pPr>
            <w:r>
              <w:rPr>
                <w:rFonts w:ascii="Times New Roman"/>
                <w:sz w:val="18"/>
              </w:rPr>
              <w:t>14.55</w:t>
            </w:r>
          </w:p>
        </w:tc>
      </w:tr>
      <w:tr>
        <w:trPr>
          <w:trHeight w:val="440"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7"/>
              <w:jc w:val="right"/>
              <w:rPr>
                <w:rFonts w:ascii="Times New Roman" w:hAnsi="Times New Roman" w:cs="Times New Roman" w:eastAsia="Times New Roman" w:hint="default"/>
                <w:sz w:val="18"/>
                <w:szCs w:val="18"/>
              </w:rPr>
            </w:pPr>
            <w:r>
              <w:rPr>
                <w:rFonts w:ascii="Times New Roman"/>
                <w:spacing w:val="-1"/>
                <w:sz w:val="18"/>
              </w:rPr>
              <w:t>5,179,936.86</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9"/>
              <w:jc w:val="center"/>
              <w:rPr>
                <w:rFonts w:ascii="Times New Roman" w:hAnsi="Times New Roman" w:cs="Times New Roman" w:eastAsia="Times New Roman" w:hint="default"/>
                <w:sz w:val="18"/>
                <w:szCs w:val="18"/>
              </w:rPr>
            </w:pPr>
            <w:r>
              <w:rPr>
                <w:rFonts w:ascii="Times New Roman"/>
                <w:sz w:val="18"/>
              </w:rPr>
              <w:t>6.67</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6"/>
              <w:jc w:val="right"/>
              <w:rPr>
                <w:rFonts w:ascii="Times New Roman" w:hAnsi="Times New Roman" w:cs="Times New Roman" w:eastAsia="Times New Roman" w:hint="default"/>
                <w:sz w:val="18"/>
                <w:szCs w:val="18"/>
              </w:rPr>
            </w:pPr>
            <w:r>
              <w:rPr>
                <w:rFonts w:ascii="Times New Roman"/>
                <w:spacing w:val="-1"/>
                <w:sz w:val="18"/>
              </w:rPr>
              <w:t>582,261.78</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3"/>
              <w:jc w:val="center"/>
              <w:rPr>
                <w:rFonts w:ascii="Times New Roman" w:hAnsi="Times New Roman" w:cs="Times New Roman" w:eastAsia="Times New Roman" w:hint="default"/>
                <w:sz w:val="18"/>
                <w:szCs w:val="18"/>
              </w:rPr>
            </w:pPr>
            <w:r>
              <w:rPr>
                <w:rFonts w:ascii="Times New Roman"/>
                <w:sz w:val="18"/>
              </w:rPr>
              <w:t>1.43</w:t>
            </w:r>
          </w:p>
        </w:tc>
      </w:tr>
      <w:tr>
        <w:trPr>
          <w:trHeight w:val="440"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7"/>
              <w:jc w:val="right"/>
              <w:rPr>
                <w:rFonts w:ascii="Times New Roman" w:hAnsi="Times New Roman" w:cs="Times New Roman" w:eastAsia="Times New Roman" w:hint="default"/>
                <w:sz w:val="18"/>
                <w:szCs w:val="18"/>
              </w:rPr>
            </w:pPr>
            <w:r>
              <w:rPr>
                <w:rFonts w:ascii="Times New Roman"/>
                <w:spacing w:val="-1"/>
                <w:sz w:val="18"/>
              </w:rPr>
              <w:t>335,641.94</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59"/>
              <w:jc w:val="center"/>
              <w:rPr>
                <w:rFonts w:ascii="Times New Roman" w:hAnsi="Times New Roman" w:cs="Times New Roman" w:eastAsia="Times New Roman" w:hint="default"/>
                <w:sz w:val="18"/>
                <w:szCs w:val="18"/>
              </w:rPr>
            </w:pPr>
            <w:r>
              <w:rPr>
                <w:rFonts w:ascii="Times New Roman"/>
                <w:sz w:val="18"/>
              </w:rPr>
              <w:t>0.43</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6"/>
              <w:jc w:val="right"/>
              <w:rPr>
                <w:rFonts w:ascii="Times New Roman" w:hAnsi="Times New Roman" w:cs="Times New Roman" w:eastAsia="Times New Roman" w:hint="default"/>
                <w:sz w:val="18"/>
                <w:szCs w:val="18"/>
              </w:rPr>
            </w:pPr>
            <w:r>
              <w:rPr>
                <w:rFonts w:ascii="Times New Roman"/>
                <w:spacing w:val="-1"/>
                <w:sz w:val="18"/>
              </w:rPr>
              <w:t>1,993.01</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03"/>
              <w:jc w:val="center"/>
              <w:rPr>
                <w:rFonts w:ascii="Times New Roman" w:hAnsi="Times New Roman" w:cs="Times New Roman" w:eastAsia="Times New Roman" w:hint="default"/>
                <w:sz w:val="18"/>
                <w:szCs w:val="18"/>
              </w:rPr>
            </w:pPr>
            <w:r>
              <w:rPr>
                <w:rFonts w:ascii="Times New Roman"/>
                <w:sz w:val="18"/>
              </w:rPr>
              <w:t>0.01</w:t>
            </w:r>
          </w:p>
        </w:tc>
      </w:tr>
      <w:tr>
        <w:trPr>
          <w:trHeight w:val="315"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6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77,684,516.88</w:t>
            </w:r>
            <w:r>
              <w:rPr>
                <w:rFonts w:ascii="Times New Roman"/>
                <w:spacing w:val="-1"/>
                <w:sz w:val="18"/>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8"/>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40,751,899.97</w:t>
            </w:r>
            <w:r>
              <w:rPr>
                <w:rFonts w:ascii="Times New Roman"/>
                <w:spacing w:val="-1"/>
                <w:sz w:val="18"/>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1"/>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2.</w:t>
      </w:r>
      <w:r>
        <w:rPr/>
        <w:t>账龄超过</w:t>
      </w:r>
      <w:r>
        <w:rPr>
          <w:rFonts w:ascii="Times New Roman" w:hAnsi="Times New Roman" w:cs="Times New Roman" w:eastAsia="Times New Roman" w:hint="default"/>
        </w:rPr>
        <w:t>1</w:t>
      </w:r>
      <w:r>
        <w:rPr/>
        <w:t>年且金额重要的预付款项</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2996"/>
        <w:gridCol w:w="1642"/>
        <w:gridCol w:w="1696"/>
        <w:gridCol w:w="1782"/>
        <w:gridCol w:w="1740"/>
      </w:tblGrid>
      <w:tr>
        <w:trPr>
          <w:trHeight w:val="633" w:hRule="exact"/>
        </w:trPr>
        <w:tc>
          <w:tcPr>
            <w:tcW w:w="2996"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24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单位名称</w:t>
            </w:r>
            <w:r>
              <w:rPr>
                <w:rFonts w:ascii="Microsoft JhengHei" w:hAnsi="Microsoft JhengHei" w:cs="Microsoft JhengHei" w:eastAsia="Microsoft JhengHei" w:hint="default"/>
                <w:sz w:val="18"/>
                <w:szCs w:val="18"/>
              </w:rPr>
            </w:r>
          </w:p>
        </w:tc>
        <w:tc>
          <w:tcPr>
            <w:tcW w:w="1642" w:type="dxa"/>
            <w:tcBorders>
              <w:top w:val="nil" w:sz="6" w:space="0" w:color="auto"/>
              <w:left w:val="nil" w:sz="6" w:space="0" w:color="auto"/>
              <w:bottom w:val="single" w:sz="4" w:space="0" w:color="000000"/>
              <w:right w:val="nil" w:sz="6" w:space="0" w:color="auto"/>
            </w:tcBorders>
          </w:tcPr>
          <w:p>
            <w:pPr>
              <w:pStyle w:val="TableParagraph"/>
              <w:spacing w:line="200"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与本公司关</w:t>
            </w:r>
            <w:r>
              <w:rPr>
                <w:rFonts w:ascii="Microsoft JhengHei" w:hAnsi="Microsoft JhengHei" w:cs="Microsoft JhengHei" w:eastAsia="Microsoft JhengHei" w:hint="default"/>
                <w:sz w:val="18"/>
                <w:szCs w:val="18"/>
              </w:rPr>
            </w:r>
          </w:p>
          <w:p>
            <w:pPr>
              <w:pStyle w:val="TableParagraph"/>
              <w:spacing w:line="240" w:lineRule="auto" w:before="46"/>
              <w:ind w:right="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系</w:t>
            </w:r>
            <w:r>
              <w:rPr>
                <w:rFonts w:ascii="Microsoft JhengHei" w:hAnsi="Microsoft JhengHei" w:cs="Microsoft JhengHei" w:eastAsia="Microsoft JhengHei" w:hint="default"/>
                <w:sz w:val="18"/>
                <w:szCs w:val="18"/>
              </w:rPr>
            </w:r>
          </w:p>
        </w:tc>
        <w:tc>
          <w:tcPr>
            <w:tcW w:w="1696"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3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1782"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账龄</w:t>
            </w:r>
            <w:r>
              <w:rPr>
                <w:rFonts w:ascii="Microsoft JhengHei" w:hAnsi="Microsoft JhengHei" w:cs="Microsoft JhengHei" w:eastAsia="Microsoft JhengHei" w:hint="default"/>
                <w:sz w:val="18"/>
                <w:szCs w:val="18"/>
              </w:rPr>
            </w: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1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未结算原因</w:t>
            </w:r>
            <w:r>
              <w:rPr>
                <w:rFonts w:ascii="Microsoft JhengHei" w:hAnsi="Microsoft JhengHei" w:cs="Microsoft JhengHei" w:eastAsia="Microsoft JhengHei" w:hint="default"/>
                <w:sz w:val="18"/>
                <w:szCs w:val="18"/>
              </w:rPr>
            </w:r>
          </w:p>
        </w:tc>
      </w:tr>
      <w:tr>
        <w:trPr>
          <w:trHeight w:val="492" w:hRule="exact"/>
        </w:trPr>
        <w:tc>
          <w:tcPr>
            <w:tcW w:w="299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上海花羽信息技术有限公司</w:t>
            </w:r>
          </w:p>
        </w:tc>
        <w:tc>
          <w:tcPr>
            <w:tcW w:w="164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9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29"/>
              <w:jc w:val="right"/>
              <w:rPr>
                <w:rFonts w:ascii="Times New Roman" w:hAnsi="Times New Roman" w:cs="Times New Roman" w:eastAsia="Times New Roman" w:hint="default"/>
                <w:sz w:val="18"/>
                <w:szCs w:val="18"/>
              </w:rPr>
            </w:pPr>
            <w:r>
              <w:rPr>
                <w:rFonts w:ascii="Times New Roman"/>
                <w:spacing w:val="-1"/>
                <w:sz w:val="18"/>
              </w:rPr>
              <w:t>2,257,281.55</w:t>
            </w:r>
          </w:p>
        </w:tc>
        <w:tc>
          <w:tcPr>
            <w:tcW w:w="178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1"/>
              <w:jc w:val="center"/>
              <w:rPr>
                <w:rFonts w:ascii="宋体" w:hAnsi="宋体" w:cs="宋体" w:eastAsia="宋体" w:hint="default"/>
                <w:sz w:val="18"/>
                <w:szCs w:val="18"/>
              </w:rPr>
            </w:pPr>
            <w:r>
              <w:rPr>
                <w:rFonts w:ascii="宋体" w:hAnsi="宋体" w:cs="宋体" w:eastAsia="宋体" w:hint="default"/>
                <w:sz w:val="18"/>
                <w:szCs w:val="18"/>
              </w:rPr>
              <w:t>按合同约定付款</w:t>
            </w:r>
          </w:p>
        </w:tc>
      </w:tr>
      <w:tr>
        <w:trPr>
          <w:trHeight w:val="44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上海渔阳网络技术有限公司</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9"/>
              <w:jc w:val="right"/>
              <w:rPr>
                <w:rFonts w:ascii="Times New Roman" w:hAnsi="Times New Roman" w:cs="Times New Roman" w:eastAsia="Times New Roman" w:hint="default"/>
                <w:sz w:val="18"/>
                <w:szCs w:val="18"/>
              </w:rPr>
            </w:pPr>
            <w:r>
              <w:rPr>
                <w:rFonts w:ascii="Times New Roman"/>
                <w:spacing w:val="-1"/>
                <w:sz w:val="18"/>
              </w:rPr>
              <w:t>2,000,000.00</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1"/>
              <w:jc w:val="center"/>
              <w:rPr>
                <w:rFonts w:ascii="宋体" w:hAnsi="宋体" w:cs="宋体" w:eastAsia="宋体" w:hint="default"/>
                <w:sz w:val="18"/>
                <w:szCs w:val="18"/>
              </w:rPr>
            </w:pPr>
            <w:r>
              <w:rPr>
                <w:rFonts w:ascii="宋体" w:hAnsi="宋体" w:cs="宋体" w:eastAsia="宋体" w:hint="default"/>
                <w:sz w:val="18"/>
                <w:szCs w:val="18"/>
              </w:rPr>
              <w:t>按合同约定付款</w:t>
            </w:r>
          </w:p>
        </w:tc>
      </w:tr>
      <w:tr>
        <w:trPr>
          <w:trHeight w:val="439"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成都比特兄弟网络科技有限公司</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9"/>
              <w:jc w:val="right"/>
              <w:rPr>
                <w:rFonts w:ascii="Times New Roman" w:hAnsi="Times New Roman" w:cs="Times New Roman" w:eastAsia="Times New Roman" w:hint="default"/>
                <w:sz w:val="18"/>
                <w:szCs w:val="18"/>
              </w:rPr>
            </w:pPr>
            <w:r>
              <w:rPr>
                <w:rFonts w:ascii="Times New Roman"/>
                <w:spacing w:val="-1"/>
                <w:sz w:val="18"/>
              </w:rPr>
              <w:t>1,456,310.69</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
              <w:jc w:val="center"/>
              <w:rPr>
                <w:rFonts w:ascii="宋体" w:hAnsi="宋体" w:cs="宋体" w:eastAsia="宋体" w:hint="default"/>
                <w:sz w:val="18"/>
                <w:szCs w:val="18"/>
              </w:rPr>
            </w:pPr>
            <w:r>
              <w:rPr>
                <w:rFonts w:ascii="宋体" w:hAnsi="宋体" w:cs="宋体" w:eastAsia="宋体" w:hint="default"/>
                <w:sz w:val="18"/>
                <w:szCs w:val="18"/>
              </w:rPr>
              <w:t>按合同约定付款</w:t>
            </w:r>
          </w:p>
        </w:tc>
      </w:tr>
      <w:tr>
        <w:trPr>
          <w:trHeight w:val="315"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45"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42"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5,713,592.24</w:t>
            </w:r>
            <w:r>
              <w:rPr>
                <w:rFonts w:ascii="Times New Roman"/>
                <w:spacing w:val="-1"/>
                <w:sz w:val="18"/>
              </w:rPr>
            </w:r>
          </w:p>
        </w:tc>
        <w:tc>
          <w:tcPr>
            <w:tcW w:w="178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按预付对象归集的期末余额前五名的预付款情况</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t>公司预付款项金额前五名期末余额为</w:t>
      </w:r>
      <w:r>
        <w:rPr>
          <w:spacing w:val="-46"/>
        </w:rPr>
        <w:t> </w:t>
      </w:r>
      <w:r>
        <w:rPr>
          <w:rFonts w:ascii="Times New Roman" w:hAnsi="Times New Roman" w:cs="Times New Roman" w:eastAsia="Times New Roman" w:hint="default"/>
        </w:rPr>
        <w:t>46,863,882.36</w:t>
      </w:r>
      <w:r>
        <w:rPr>
          <w:rFonts w:ascii="Times New Roman" w:hAnsi="Times New Roman" w:cs="Times New Roman" w:eastAsia="Times New Roman" w:hint="default"/>
          <w:spacing w:val="-1"/>
        </w:rPr>
        <w:t> </w:t>
      </w:r>
      <w:r>
        <w:rPr/>
        <w:t>元，占预付款项期末余额合计数的比例为</w:t>
      </w:r>
      <w:r>
        <w:rPr>
          <w:spacing w:val="-47"/>
        </w:rPr>
        <w:t> </w:t>
      </w:r>
      <w:r>
        <w:rPr>
          <w:rFonts w:ascii="Times New Roman" w:hAnsi="Times New Roman" w:cs="Times New Roman" w:eastAsia="Times New Roman" w:hint="default"/>
        </w:rPr>
        <w:t>60.33%</w:t>
      </w:r>
      <w:r>
        <w:rPr/>
        <w:t>。</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t>（四）其他应收款</w:t>
      </w:r>
    </w:p>
    <w:p>
      <w:pPr>
        <w:spacing w:line="240" w:lineRule="auto" w:before="6"/>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总表情况</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873"/>
        <w:gridCol w:w="2906"/>
        <w:gridCol w:w="3077"/>
      </w:tblGrid>
      <w:tr>
        <w:trPr>
          <w:trHeight w:val="275" w:hRule="exact"/>
        </w:trPr>
        <w:tc>
          <w:tcPr>
            <w:tcW w:w="3873" w:type="dxa"/>
            <w:tcBorders>
              <w:top w:val="nil" w:sz="6" w:space="0" w:color="auto"/>
              <w:left w:val="nil" w:sz="6" w:space="0" w:color="auto"/>
              <w:bottom w:val="single" w:sz="4" w:space="0" w:color="000000"/>
              <w:right w:val="nil" w:sz="6" w:space="0" w:color="auto"/>
            </w:tcBorders>
          </w:tcPr>
          <w:p>
            <w:pPr>
              <w:pStyle w:val="TableParagraph"/>
              <w:spacing w:line="200" w:lineRule="exact"/>
              <w:ind w:right="58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906" w:type="dxa"/>
            <w:tcBorders>
              <w:top w:val="nil" w:sz="6" w:space="0" w:color="auto"/>
              <w:left w:val="nil" w:sz="6" w:space="0" w:color="auto"/>
              <w:bottom w:val="single" w:sz="4" w:space="0" w:color="000000"/>
              <w:right w:val="nil" w:sz="6" w:space="0" w:color="auto"/>
            </w:tcBorders>
          </w:tcPr>
          <w:p>
            <w:pPr>
              <w:pStyle w:val="TableParagraph"/>
              <w:spacing w:line="200" w:lineRule="exact"/>
              <w:ind w:left="6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077" w:type="dxa"/>
            <w:tcBorders>
              <w:top w:val="nil" w:sz="6" w:space="0" w:color="auto"/>
              <w:left w:val="nil" w:sz="6" w:space="0" w:color="auto"/>
              <w:bottom w:val="single" w:sz="4" w:space="0" w:color="000000"/>
              <w:right w:val="nil" w:sz="6" w:space="0" w:color="auto"/>
            </w:tcBorders>
          </w:tcPr>
          <w:p>
            <w:pPr>
              <w:pStyle w:val="TableParagraph"/>
              <w:spacing w:line="200" w:lineRule="exact"/>
              <w:ind w:right="20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1" w:hRule="exact"/>
        </w:trPr>
        <w:tc>
          <w:tcPr>
            <w:tcW w:w="387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906" w:type="dxa"/>
            <w:tcBorders>
              <w:top w:val="single" w:sz="4" w:space="0" w:color="000000"/>
              <w:left w:val="nil" w:sz="6" w:space="0" w:color="auto"/>
              <w:bottom w:val="nil" w:sz="6" w:space="0" w:color="auto"/>
              <w:right w:val="nil" w:sz="6" w:space="0" w:color="auto"/>
            </w:tcBorders>
          </w:tcPr>
          <w:p>
            <w:pPr/>
          </w:p>
        </w:tc>
        <w:tc>
          <w:tcPr>
            <w:tcW w:w="307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864"/>
              <w:jc w:val="right"/>
              <w:rPr>
                <w:rFonts w:ascii="Times New Roman" w:hAnsi="Times New Roman" w:cs="Times New Roman" w:eastAsia="Times New Roman" w:hint="default"/>
                <w:sz w:val="18"/>
                <w:szCs w:val="18"/>
              </w:rPr>
            </w:pPr>
            <w:r>
              <w:rPr>
                <w:rFonts w:ascii="Times New Roman"/>
                <w:spacing w:val="-1"/>
                <w:sz w:val="18"/>
              </w:rPr>
              <w:t>1,969,297.88</w:t>
            </w:r>
          </w:p>
        </w:tc>
      </w:tr>
      <w:tr>
        <w:trPr>
          <w:trHeight w:val="435"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906"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
        </w:tc>
      </w:tr>
      <w:tr>
        <w:trPr>
          <w:trHeight w:val="426"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795" w:right="0"/>
              <w:jc w:val="left"/>
              <w:rPr>
                <w:rFonts w:ascii="Times New Roman" w:hAnsi="Times New Roman" w:cs="Times New Roman" w:eastAsia="Times New Roman" w:hint="default"/>
                <w:sz w:val="18"/>
                <w:szCs w:val="18"/>
              </w:rPr>
            </w:pPr>
            <w:r>
              <w:rPr>
                <w:rFonts w:ascii="Times New Roman"/>
                <w:sz w:val="18"/>
              </w:rPr>
              <w:t>34,770,098.83</w:t>
            </w: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64"/>
              <w:jc w:val="right"/>
              <w:rPr>
                <w:rFonts w:ascii="Times New Roman" w:hAnsi="Times New Roman" w:cs="Times New Roman" w:eastAsia="Times New Roman" w:hint="default"/>
                <w:sz w:val="18"/>
                <w:szCs w:val="18"/>
              </w:rPr>
            </w:pPr>
            <w:r>
              <w:rPr>
                <w:rFonts w:ascii="Times New Roman"/>
                <w:spacing w:val="-1"/>
                <w:sz w:val="18"/>
              </w:rPr>
              <w:t>77,003,811.86</w:t>
            </w:r>
          </w:p>
        </w:tc>
      </w:tr>
      <w:tr>
        <w:trPr>
          <w:trHeight w:val="334"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2"/>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79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34,770,098.83</w:t>
            </w:r>
            <w:r>
              <w:rPr>
                <w:rFonts w:ascii="Times New Roman"/>
                <w:sz w:val="18"/>
              </w:rPr>
            </w: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8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78,973,109.74</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2.</w:t>
      </w:r>
      <w:r>
        <w:rPr/>
        <w:t>应收利息</w:t>
      </w:r>
    </w:p>
    <w:p>
      <w:pPr>
        <w:spacing w:line="240" w:lineRule="auto" w:before="4"/>
        <w:rPr>
          <w:rFonts w:ascii="宋体" w:hAnsi="宋体" w:cs="宋体" w:eastAsia="宋体" w:hint="default"/>
          <w:sz w:val="26"/>
          <w:szCs w:val="26"/>
        </w:rPr>
      </w:pPr>
    </w:p>
    <w:tbl>
      <w:tblPr>
        <w:tblW w:w="0" w:type="auto"/>
        <w:jc w:val="left"/>
        <w:tblInd w:w="674" w:type="dxa"/>
        <w:tblLayout w:type="fixed"/>
        <w:tblCellMar>
          <w:top w:w="0" w:type="dxa"/>
          <w:left w:w="0" w:type="dxa"/>
          <w:bottom w:w="0" w:type="dxa"/>
          <w:right w:w="0" w:type="dxa"/>
        </w:tblCellMar>
        <w:tblLook w:val="01E0"/>
      </w:tblPr>
      <w:tblGrid>
        <w:gridCol w:w="3891"/>
        <w:gridCol w:w="2906"/>
        <w:gridCol w:w="1919"/>
      </w:tblGrid>
      <w:tr>
        <w:trPr>
          <w:trHeight w:val="251" w:hRule="exact"/>
        </w:trPr>
        <w:tc>
          <w:tcPr>
            <w:tcW w:w="3891" w:type="dxa"/>
            <w:tcBorders>
              <w:top w:val="nil" w:sz="6" w:space="0" w:color="auto"/>
              <w:left w:val="nil" w:sz="6" w:space="0" w:color="auto"/>
              <w:bottom w:val="single" w:sz="6" w:space="0" w:color="000000"/>
              <w:right w:val="nil" w:sz="6" w:space="0" w:color="auto"/>
            </w:tcBorders>
          </w:tcPr>
          <w:p>
            <w:pPr>
              <w:pStyle w:val="TableParagraph"/>
              <w:spacing w:line="200" w:lineRule="exact"/>
              <w:ind w:right="109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906" w:type="dxa"/>
            <w:tcBorders>
              <w:top w:val="nil" w:sz="6" w:space="0" w:color="auto"/>
              <w:left w:val="nil" w:sz="6" w:space="0" w:color="auto"/>
              <w:bottom w:val="single" w:sz="6" w:space="0" w:color="000000"/>
              <w:right w:val="nil" w:sz="6" w:space="0" w:color="auto"/>
            </w:tcBorders>
          </w:tcPr>
          <w:p>
            <w:pPr>
              <w:pStyle w:val="TableParagraph"/>
              <w:spacing w:line="200"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1919" w:type="dxa"/>
            <w:tcBorders>
              <w:top w:val="nil" w:sz="6" w:space="0" w:color="auto"/>
              <w:left w:val="nil" w:sz="6" w:space="0" w:color="auto"/>
              <w:bottom w:val="single" w:sz="6" w:space="0" w:color="000000"/>
              <w:right w:val="nil" w:sz="6" w:space="0" w:color="auto"/>
            </w:tcBorders>
          </w:tcPr>
          <w:p>
            <w:pPr>
              <w:pStyle w:val="TableParagraph"/>
              <w:spacing w:line="200" w:lineRule="exact"/>
              <w:ind w:right="10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63" w:hRule="exact"/>
        </w:trPr>
        <w:tc>
          <w:tcPr>
            <w:tcW w:w="3891" w:type="dxa"/>
            <w:tcBorders>
              <w:top w:val="single" w:sz="6" w:space="0" w:color="000000"/>
              <w:left w:val="nil" w:sz="6" w:space="0" w:color="auto"/>
              <w:bottom w:val="nil" w:sz="6" w:space="0" w:color="auto"/>
              <w:right w:val="nil" w:sz="6" w:space="0" w:color="auto"/>
            </w:tcBorders>
          </w:tcPr>
          <w:p>
            <w:pPr>
              <w:pStyle w:val="TableParagraph"/>
              <w:spacing w:line="240" w:lineRule="auto" w:before="97"/>
              <w:ind w:right="1090"/>
              <w:jc w:val="right"/>
              <w:rPr>
                <w:rFonts w:ascii="宋体" w:hAnsi="宋体" w:cs="宋体" w:eastAsia="宋体" w:hint="default"/>
                <w:sz w:val="18"/>
                <w:szCs w:val="18"/>
              </w:rPr>
            </w:pPr>
            <w:r>
              <w:rPr>
                <w:rFonts w:ascii="宋体" w:hAnsi="宋体" w:cs="宋体" w:eastAsia="宋体" w:hint="default"/>
                <w:sz w:val="18"/>
                <w:szCs w:val="18"/>
              </w:rPr>
              <w:t>定期存款</w:t>
            </w:r>
          </w:p>
        </w:tc>
        <w:tc>
          <w:tcPr>
            <w:tcW w:w="2906" w:type="dxa"/>
            <w:tcBorders>
              <w:top w:val="single" w:sz="6" w:space="0" w:color="000000"/>
              <w:left w:val="nil" w:sz="6" w:space="0" w:color="auto"/>
              <w:bottom w:val="nil" w:sz="6" w:space="0" w:color="auto"/>
              <w:right w:val="nil" w:sz="6" w:space="0" w:color="auto"/>
            </w:tcBorders>
          </w:tcPr>
          <w:p>
            <w:pPr/>
          </w:p>
        </w:tc>
        <w:tc>
          <w:tcPr>
            <w:tcW w:w="1919" w:type="dxa"/>
            <w:tcBorders>
              <w:top w:val="single" w:sz="6" w:space="0" w:color="000000"/>
              <w:left w:val="nil" w:sz="6" w:space="0" w:color="auto"/>
              <w:bottom w:val="nil" w:sz="6" w:space="0" w:color="auto"/>
              <w:right w:val="nil" w:sz="6" w:space="0" w:color="auto"/>
            </w:tcBorders>
          </w:tcPr>
          <w:p>
            <w:pPr>
              <w:pStyle w:val="TableParagraph"/>
              <w:spacing w:line="240" w:lineRule="auto" w:before="139"/>
              <w:ind w:right="103"/>
              <w:jc w:val="right"/>
              <w:rPr>
                <w:rFonts w:ascii="Times New Roman" w:hAnsi="Times New Roman" w:cs="Times New Roman" w:eastAsia="Times New Roman" w:hint="default"/>
                <w:sz w:val="18"/>
                <w:szCs w:val="18"/>
              </w:rPr>
            </w:pPr>
            <w:r>
              <w:rPr>
                <w:rFonts w:ascii="Times New Roman"/>
                <w:spacing w:val="-1"/>
                <w:sz w:val="18"/>
              </w:rPr>
              <w:t>1,969,297.88</w:t>
            </w:r>
          </w:p>
        </w:tc>
      </w:tr>
      <w:tr>
        <w:trPr>
          <w:trHeight w:val="306" w:hRule="exact"/>
        </w:trPr>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8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06" w:type="dxa"/>
            <w:tcBorders>
              <w:top w:val="nil" w:sz="6" w:space="0" w:color="auto"/>
              <w:left w:val="nil" w:sz="6" w:space="0" w:color="auto"/>
              <w:bottom w:val="nil" w:sz="6" w:space="0" w:color="auto"/>
              <w:right w:val="nil" w:sz="6" w:space="0" w:color="auto"/>
            </w:tcBorders>
          </w:tcPr>
          <w:p>
            <w:pP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1,969,297.88</w:t>
            </w:r>
            <w:r>
              <w:rPr>
                <w:rFonts w:ascii="Times New Roman"/>
                <w:spacing w:val="-1"/>
                <w:sz w:val="18"/>
              </w:rPr>
            </w:r>
          </w:p>
        </w:tc>
      </w:tr>
    </w:tbl>
    <w:p>
      <w:pPr>
        <w:spacing w:line="240" w:lineRule="auto" w:before="7"/>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3.</w:t>
      </w:r>
      <w:r>
        <w:rPr/>
        <w:t>其他应收款</w:t>
      </w:r>
    </w:p>
    <w:p>
      <w:pPr>
        <w:spacing w:line="240" w:lineRule="auto" w:before="7"/>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1</w:t>
      </w:r>
      <w:r>
        <w:rPr/>
        <w:t>）其他应收款分类披露</w:t>
      </w:r>
    </w:p>
    <w:p>
      <w:pPr>
        <w:spacing w:after="0" w:line="240" w:lineRule="auto"/>
        <w:jc w:val="left"/>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p>
      <w:pPr>
        <w:spacing w:before="0"/>
        <w:ind w:left="6743" w:right="1034"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p>
      <w:pPr>
        <w:spacing w:line="240" w:lineRule="auto" w:before="2"/>
        <w:rPr>
          <w:rFonts w:ascii="Microsoft JhengHei" w:hAnsi="Microsoft JhengHei" w:cs="Microsoft JhengHei" w:eastAsia="Microsoft JhengHei" w:hint="default"/>
          <w:b/>
          <w:bCs/>
          <w:sz w:val="11"/>
          <w:szCs w:val="11"/>
        </w:rPr>
      </w:pPr>
    </w:p>
    <w:p>
      <w:pPr>
        <w:spacing w:after="0" w:line="240" w:lineRule="auto"/>
        <w:rPr>
          <w:rFonts w:ascii="Microsoft JhengHei" w:hAnsi="Microsoft JhengHei" w:cs="Microsoft JhengHei" w:eastAsia="Microsoft JhengHei" w:hint="default"/>
          <w:sz w:val="11"/>
          <w:szCs w:val="11"/>
        </w:rPr>
        <w:sectPr>
          <w:pgSz w:w="11910" w:h="16840"/>
          <w:pgMar w:header="877" w:footer="980" w:top="1100" w:bottom="1160" w:left="900" w:right="0"/>
        </w:sectPr>
      </w:pPr>
    </w:p>
    <w:p>
      <w:pPr>
        <w:tabs>
          <w:tab w:pos="7194" w:val="left" w:leader="none"/>
        </w:tabs>
        <w:spacing w:line="221" w:lineRule="exact" w:before="7"/>
        <w:ind w:left="4897" w:right="-15"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tab/>
        <w:t>坏账准备</w:t>
      </w:r>
      <w:r>
        <w:rPr>
          <w:rFonts w:ascii="Microsoft JhengHei" w:hAnsi="Microsoft JhengHei" w:cs="Microsoft JhengHei" w:eastAsia="Microsoft JhengHei" w:hint="default"/>
          <w:sz w:val="15"/>
          <w:szCs w:val="15"/>
        </w:rPr>
      </w:r>
    </w:p>
    <w:p>
      <w:pPr>
        <w:spacing w:line="221" w:lineRule="exact" w:before="0"/>
        <w:ind w:left="1889" w:right="-15"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类    别</w:t>
      </w:r>
      <w:r>
        <w:rPr>
          <w:rFonts w:ascii="Microsoft JhengHei" w:hAnsi="Microsoft JhengHei" w:cs="Microsoft JhengHei" w:eastAsia="Microsoft JhengHei" w:hint="default"/>
          <w:sz w:val="15"/>
          <w:szCs w:val="15"/>
        </w:rPr>
      </w:r>
    </w:p>
    <w:p>
      <w:pPr>
        <w:spacing w:line="240" w:lineRule="auto" w:before="6"/>
        <w:rPr>
          <w:rFonts w:ascii="Microsoft JhengHei" w:hAnsi="Microsoft JhengHei" w:cs="Microsoft JhengHei" w:eastAsia="Microsoft JhengHei" w:hint="default"/>
          <w:b/>
          <w:bCs/>
          <w:sz w:val="11"/>
          <w:szCs w:val="11"/>
        </w:rPr>
      </w:pPr>
    </w:p>
    <w:p>
      <w:pPr>
        <w:tabs>
          <w:tab w:pos="5533" w:val="left" w:leader="none"/>
          <w:tab w:pos="6795" w:val="left" w:leader="none"/>
        </w:tabs>
        <w:spacing w:before="0"/>
        <w:ind w:left="4616" w:right="-15"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tab/>
      </w:r>
      <w:r>
        <w:rPr>
          <w:rFonts w:ascii="Microsoft JhengHei" w:hAnsi="Microsoft JhengHei" w:cs="Microsoft JhengHei" w:eastAsia="Microsoft JhengHei" w:hint="default"/>
          <w:b/>
          <w:bCs/>
          <w:spacing w:val="-7"/>
          <w:sz w:val="15"/>
          <w:szCs w:val="15"/>
        </w:rPr>
        <w:t>比例（</w:t>
      </w:r>
      <w:r>
        <w:rPr>
          <w:rFonts w:ascii="Times New Roman" w:hAnsi="Times New Roman" w:cs="Times New Roman" w:eastAsia="Times New Roman" w:hint="default"/>
          <w:b/>
          <w:bCs/>
          <w:spacing w:val="-7"/>
          <w:sz w:val="15"/>
          <w:szCs w:val="15"/>
        </w:rPr>
        <w:t>%</w:t>
      </w:r>
      <w:r>
        <w:rPr>
          <w:rFonts w:ascii="Microsoft JhengHei" w:hAnsi="Microsoft JhengHei" w:cs="Microsoft JhengHei" w:eastAsia="Microsoft JhengHei" w:hint="default"/>
          <w:b/>
          <w:bCs/>
          <w:spacing w:val="-7"/>
          <w:sz w:val="15"/>
          <w:szCs w:val="15"/>
        </w:rPr>
        <w:t>）</w:t>
        <w:tab/>
      </w: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p>
      <w:pPr>
        <w:spacing w:line="240" w:lineRule="auto" w:before="0"/>
        <w:rPr>
          <w:rFonts w:ascii="Microsoft JhengHei" w:hAnsi="Microsoft JhengHei" w:cs="Microsoft JhengHei" w:eastAsia="Microsoft JhengHei" w:hint="default"/>
          <w:b/>
          <w:bCs/>
          <w:sz w:val="14"/>
          <w:szCs w:val="14"/>
        </w:rPr>
      </w:pPr>
      <w:r>
        <w:rPr/>
        <w:br w:type="column"/>
      </w:r>
      <w:r>
        <w:rPr>
          <w:rFonts w:ascii="Microsoft JhengHei"/>
          <w:b/>
          <w:sz w:val="14"/>
        </w:rPr>
      </w:r>
    </w:p>
    <w:p>
      <w:pPr>
        <w:spacing w:line="240" w:lineRule="auto" w:before="13"/>
        <w:rPr>
          <w:rFonts w:ascii="Microsoft JhengHei" w:hAnsi="Microsoft JhengHei" w:cs="Microsoft JhengHei" w:eastAsia="Microsoft JhengHei" w:hint="default"/>
          <w:b/>
          <w:bCs/>
          <w:sz w:val="12"/>
          <w:szCs w:val="12"/>
        </w:rPr>
      </w:pPr>
    </w:p>
    <w:p>
      <w:pPr>
        <w:spacing w:before="0"/>
        <w:ind w:left="12" w:right="-15"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p>
      <w:pPr>
        <w:spacing w:before="99"/>
        <w:ind w:left="89" w:right="-15"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line="240" w:lineRule="auto" w:before="0"/>
        <w:rPr>
          <w:rFonts w:ascii="Microsoft JhengHei" w:hAnsi="Microsoft JhengHei" w:cs="Microsoft JhengHei" w:eastAsia="Microsoft JhengHei" w:hint="default"/>
          <w:b/>
          <w:bCs/>
          <w:sz w:val="14"/>
          <w:szCs w:val="14"/>
        </w:rPr>
      </w:pPr>
      <w:r>
        <w:rPr/>
        <w:br w:type="column"/>
      </w:r>
      <w:r>
        <w:rPr>
          <w:rFonts w:ascii="Microsoft JhengHei"/>
          <w:b/>
          <w:sz w:val="14"/>
        </w:rPr>
      </w:r>
    </w:p>
    <w:p>
      <w:pPr>
        <w:spacing w:line="240" w:lineRule="auto" w:before="17"/>
        <w:rPr>
          <w:rFonts w:ascii="Microsoft JhengHei" w:hAnsi="Microsoft JhengHei" w:cs="Microsoft JhengHei" w:eastAsia="Microsoft JhengHei" w:hint="default"/>
          <w:b/>
          <w:bCs/>
          <w:sz w:val="9"/>
          <w:szCs w:val="9"/>
        </w:rPr>
      </w:pPr>
    </w:p>
    <w:p>
      <w:pPr>
        <w:spacing w:before="0"/>
        <w:ind w:left="543"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账面价值</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100" w:bottom="1160" w:left="900" w:right="0"/>
          <w:cols w:num="3" w:equalWidth="0">
            <w:col w:w="7800" w:space="40"/>
            <w:col w:w="618" w:space="40"/>
            <w:col w:w="2512"/>
          </w:cols>
        </w:sectPr>
      </w:pPr>
    </w:p>
    <w:p>
      <w:pPr>
        <w:spacing w:line="240" w:lineRule="auto" w:before="7"/>
        <w:rPr>
          <w:rFonts w:ascii="Microsoft JhengHei" w:hAnsi="Microsoft JhengHei" w:cs="Microsoft JhengHei" w:eastAsia="Microsoft JhengHei" w:hint="default"/>
          <w:b/>
          <w:bCs/>
          <w:sz w:val="4"/>
          <w:szCs w:val="4"/>
        </w:rPr>
      </w:pPr>
    </w:p>
    <w:p>
      <w:pPr>
        <w:spacing w:line="20" w:lineRule="exact"/>
        <w:ind w:left="1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93.8pt;height:1pt;mso-position-horizontal-relative:char;mso-position-vertical-relative:line" coordorigin="0,0" coordsize="9876,20">
            <v:group style="position:absolute;left:10;top:10;width:3981;height:2" coordorigin="10,10" coordsize="3981,2">
              <v:shape style="position:absolute;left:10;top:10;width:3981;height:2" coordorigin="10,10" coordsize="3981,0" path="m10,10l3990,10e" filled="false" stroked="true" strokeweight=".96001pt" strokecolor="#000000">
                <v:path arrowok="t"/>
              </v:shape>
            </v:group>
            <v:group style="position:absolute;left:3990;top:10;width:20;height:2" coordorigin="3990,10" coordsize="20,2">
              <v:shape style="position:absolute;left:3990;top:10;width:20;height:2" coordorigin="3990,10" coordsize="20,0" path="m3990,10l4009,10e" filled="false" stroked="true" strokeweight=".96001pt" strokecolor="#000000">
                <v:path arrowok="t"/>
              </v:shape>
            </v:group>
            <v:group style="position:absolute;left:4009;top:10;width:1301;height:2" coordorigin="4009,10" coordsize="1301,2">
              <v:shape style="position:absolute;left:4009;top:10;width:1301;height:2" coordorigin="4009,10" coordsize="1301,0" path="m4009,10l5310,10e" filled="false" stroked="true" strokeweight=".96001pt" strokecolor="#000000">
                <v:path arrowok="t"/>
              </v:shape>
            </v:group>
            <v:group style="position:absolute;left:5310;top:10;width:20;height:2" coordorigin="5310,10" coordsize="20,2">
              <v:shape style="position:absolute;left:5310;top:10;width:20;height:2" coordorigin="5310,10" coordsize="20,0" path="m5310,10l5329,10e" filled="false" stroked="true" strokeweight=".96001pt" strokecolor="#000000">
                <v:path arrowok="t"/>
              </v:shape>
            </v:group>
            <v:group style="position:absolute;left:5329;top:10;width:843;height:2" coordorigin="5329,10" coordsize="843,2">
              <v:shape style="position:absolute;left:5329;top:10;width:843;height:2" coordorigin="5329,10" coordsize="843,0" path="m5329,10l6172,10e" filled="false" stroked="true" strokeweight=".96001pt" strokecolor="#000000">
                <v:path arrowok="t"/>
              </v:shape>
            </v:group>
            <v:group style="position:absolute;left:6172;top:10;width:20;height:2" coordorigin="6172,10" coordsize="20,2">
              <v:shape style="position:absolute;left:6172;top:10;width:20;height:2" coordorigin="6172,10" coordsize="20,0" path="m6172,10l6191,10e" filled="false" stroked="true" strokeweight=".96001pt" strokecolor="#000000">
                <v:path arrowok="t"/>
              </v:shape>
            </v:group>
            <v:group style="position:absolute;left:6191;top:10;width:1296;height:2" coordorigin="6191,10" coordsize="1296,2">
              <v:shape style="position:absolute;left:6191;top:10;width:1296;height:2" coordorigin="6191,10" coordsize="1296,0" path="m6191,10l7487,10e" filled="false" stroked="true" strokeweight=".96001pt" strokecolor="#000000">
                <v:path arrowok="t"/>
              </v:shape>
            </v:group>
            <v:group style="position:absolute;left:7487;top:10;width:20;height:2" coordorigin="7487,10" coordsize="20,2">
              <v:shape style="position:absolute;left:7487;top:10;width:20;height:2" coordorigin="7487,10" coordsize="20,0" path="m7487,10l7506,10e" filled="false" stroked="true" strokeweight=".96001pt" strokecolor="#000000">
                <v:path arrowok="t"/>
              </v:shape>
            </v:group>
            <v:group style="position:absolute;left:7506;top:10;width:1081;height:2" coordorigin="7506,10" coordsize="1081,2">
              <v:shape style="position:absolute;left:7506;top:10;width:1081;height:2" coordorigin="7506,10" coordsize="1081,0" path="m7506,10l8587,10e" filled="false" stroked="true" strokeweight=".96001pt" strokecolor="#000000">
                <v:path arrowok="t"/>
              </v:shape>
            </v:group>
            <v:group style="position:absolute;left:8587;top:10;width:20;height:2" coordorigin="8587,10" coordsize="20,2">
              <v:shape style="position:absolute;left:8587;top:10;width:20;height:2" coordorigin="8587,10" coordsize="20,0" path="m8587,10l8606,10e" filled="false" stroked="true" strokeweight=".96001pt" strokecolor="#000000">
                <v:path arrowok="t"/>
              </v:shape>
            </v:group>
            <v:group style="position:absolute;left:8606;top:10;width:1260;height:2" coordorigin="8606,10" coordsize="1260,2">
              <v:shape style="position:absolute;left:8606;top:10;width:1260;height:2" coordorigin="8606,10" coordsize="1260,0" path="m8606,10l9866,10e" filled="false" stroked="true" strokeweight=".96001pt" strokecolor="#000000">
                <v:path arrowok="t"/>
              </v:shape>
            </v:group>
          </v:group>
        </w:pict>
      </w:r>
      <w:r>
        <w:rPr>
          <w:rFonts w:ascii="Microsoft JhengHei" w:hAnsi="Microsoft JhengHei" w:cs="Microsoft JhengHei" w:eastAsia="Microsoft JhengHei" w:hint="default"/>
          <w:sz w:val="2"/>
          <w:szCs w:val="2"/>
        </w:rPr>
      </w:r>
    </w:p>
    <w:p>
      <w:pPr>
        <w:spacing w:line="240" w:lineRule="auto" w:before="9"/>
        <w:rPr>
          <w:rFonts w:ascii="Microsoft JhengHei" w:hAnsi="Microsoft JhengHei" w:cs="Microsoft JhengHei" w:eastAsia="Microsoft JhengHei" w:hint="default"/>
          <w:b/>
          <w:bCs/>
          <w:sz w:val="5"/>
          <w:szCs w:val="5"/>
        </w:rPr>
      </w:pPr>
    </w:p>
    <w:p>
      <w:pPr>
        <w:spacing w:before="54"/>
        <w:ind w:left="232" w:right="1034" w:firstLine="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单项金额重大并单独计提坏账准备的其他应收款</w:t>
      </w:r>
    </w:p>
    <w:p>
      <w:pPr>
        <w:spacing w:line="240" w:lineRule="auto" w:before="5"/>
        <w:rPr>
          <w:rFonts w:ascii="宋体" w:hAnsi="宋体" w:cs="宋体" w:eastAsia="宋体" w:hint="default"/>
          <w:sz w:val="14"/>
          <w:szCs w:val="14"/>
        </w:rPr>
      </w:pPr>
    </w:p>
    <w:p>
      <w:pPr>
        <w:spacing w:line="540" w:lineRule="auto" w:before="54"/>
        <w:ind w:left="232" w:right="7513" w:firstLine="0"/>
        <w:jc w:val="left"/>
        <w:rPr>
          <w:rFonts w:ascii="Times New Roman" w:hAnsi="Times New Roman" w:cs="Times New Roman" w:eastAsia="Times New Roman" w:hint="default"/>
          <w:sz w:val="15"/>
          <w:szCs w:val="15"/>
        </w:rPr>
      </w:pPr>
      <w:r>
        <w:rPr/>
        <w:pict>
          <v:shape style="position:absolute;margin-left:266.019989pt;margin-top:27.456427pt;width:274.45pt;height:100.7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3"/>
                    <w:gridCol w:w="903"/>
                    <w:gridCol w:w="1432"/>
                    <w:gridCol w:w="927"/>
                    <w:gridCol w:w="1104"/>
                  </w:tblGrid>
                  <w:tr>
                    <w:trPr>
                      <w:trHeight w:val="296" w:hRule="exact"/>
                    </w:trPr>
                    <w:tc>
                      <w:tcPr>
                        <w:tcW w:w="1123" w:type="dxa"/>
                        <w:tcBorders>
                          <w:top w:val="nil" w:sz="6" w:space="0" w:color="auto"/>
                          <w:left w:val="nil" w:sz="6" w:space="0" w:color="auto"/>
                          <w:bottom w:val="nil" w:sz="6" w:space="0" w:color="auto"/>
                          <w:right w:val="nil" w:sz="6" w:space="0" w:color="auto"/>
                        </w:tcBorders>
                      </w:tcPr>
                      <w:p>
                        <w:pPr>
                          <w:pStyle w:val="TableParagraph"/>
                          <w:spacing w:line="154" w:lineRule="exact"/>
                          <w:ind w:left="35" w:right="0"/>
                          <w:jc w:val="left"/>
                          <w:rPr>
                            <w:rFonts w:ascii="Times New Roman" w:hAnsi="Times New Roman" w:cs="Times New Roman" w:eastAsia="Times New Roman" w:hint="default"/>
                            <w:sz w:val="15"/>
                            <w:szCs w:val="15"/>
                          </w:rPr>
                        </w:pPr>
                        <w:r>
                          <w:rPr>
                            <w:rFonts w:ascii="Times New Roman"/>
                            <w:sz w:val="15"/>
                          </w:rPr>
                          <w:t>29,593,181.71</w:t>
                        </w:r>
                      </w:p>
                    </w:tc>
                    <w:tc>
                      <w:tcPr>
                        <w:tcW w:w="903" w:type="dxa"/>
                        <w:tcBorders>
                          <w:top w:val="nil" w:sz="6" w:space="0" w:color="auto"/>
                          <w:left w:val="nil" w:sz="6" w:space="0" w:color="auto"/>
                          <w:bottom w:val="nil" w:sz="6" w:space="0" w:color="auto"/>
                          <w:right w:val="nil" w:sz="6" w:space="0" w:color="auto"/>
                        </w:tcBorders>
                      </w:tcPr>
                      <w:p>
                        <w:pPr>
                          <w:pStyle w:val="TableParagraph"/>
                          <w:spacing w:line="154" w:lineRule="exact"/>
                          <w:ind w:right="261"/>
                          <w:jc w:val="right"/>
                          <w:rPr>
                            <w:rFonts w:ascii="Times New Roman" w:hAnsi="Times New Roman" w:cs="Times New Roman" w:eastAsia="Times New Roman" w:hint="default"/>
                            <w:sz w:val="15"/>
                            <w:szCs w:val="15"/>
                          </w:rPr>
                        </w:pPr>
                        <w:r>
                          <w:rPr>
                            <w:rFonts w:ascii="Times New Roman"/>
                            <w:spacing w:val="-1"/>
                            <w:sz w:val="15"/>
                          </w:rPr>
                          <w:t>69.41</w:t>
                        </w:r>
                      </w:p>
                    </w:tc>
                    <w:tc>
                      <w:tcPr>
                        <w:tcW w:w="1432" w:type="dxa"/>
                        <w:tcBorders>
                          <w:top w:val="nil" w:sz="6" w:space="0" w:color="auto"/>
                          <w:left w:val="nil" w:sz="6" w:space="0" w:color="auto"/>
                          <w:bottom w:val="nil" w:sz="6" w:space="0" w:color="auto"/>
                          <w:right w:val="nil" w:sz="6" w:space="0" w:color="auto"/>
                        </w:tcBorders>
                      </w:tcPr>
                      <w:p>
                        <w:pPr>
                          <w:pStyle w:val="TableParagraph"/>
                          <w:spacing w:line="154" w:lineRule="exact"/>
                          <w:ind w:right="378"/>
                          <w:jc w:val="right"/>
                          <w:rPr>
                            <w:rFonts w:ascii="Times New Roman" w:hAnsi="Times New Roman" w:cs="Times New Roman" w:eastAsia="Times New Roman" w:hint="default"/>
                            <w:sz w:val="15"/>
                            <w:szCs w:val="15"/>
                          </w:rPr>
                        </w:pPr>
                        <w:r>
                          <w:rPr>
                            <w:rFonts w:ascii="Times New Roman"/>
                            <w:spacing w:val="-1"/>
                            <w:sz w:val="15"/>
                          </w:rPr>
                          <w:t>7,139,481.41</w:t>
                        </w:r>
                      </w:p>
                    </w:tc>
                    <w:tc>
                      <w:tcPr>
                        <w:tcW w:w="927" w:type="dxa"/>
                        <w:tcBorders>
                          <w:top w:val="nil" w:sz="6" w:space="0" w:color="auto"/>
                          <w:left w:val="nil" w:sz="6" w:space="0" w:color="auto"/>
                          <w:bottom w:val="nil" w:sz="6" w:space="0" w:color="auto"/>
                          <w:right w:val="nil" w:sz="6" w:space="0" w:color="auto"/>
                        </w:tcBorders>
                      </w:tcPr>
                      <w:p>
                        <w:pPr>
                          <w:pStyle w:val="TableParagraph"/>
                          <w:spacing w:line="154" w:lineRule="exact"/>
                          <w:ind w:right="205"/>
                          <w:jc w:val="right"/>
                          <w:rPr>
                            <w:rFonts w:ascii="Times New Roman" w:hAnsi="Times New Roman" w:cs="Times New Roman" w:eastAsia="Times New Roman" w:hint="default"/>
                            <w:sz w:val="15"/>
                            <w:szCs w:val="15"/>
                          </w:rPr>
                        </w:pPr>
                        <w:r>
                          <w:rPr>
                            <w:rFonts w:ascii="Times New Roman"/>
                            <w:spacing w:val="-1"/>
                            <w:sz w:val="15"/>
                          </w:rPr>
                          <w:t>24.13</w:t>
                        </w:r>
                      </w:p>
                    </w:tc>
                    <w:tc>
                      <w:tcPr>
                        <w:tcW w:w="1104" w:type="dxa"/>
                        <w:tcBorders>
                          <w:top w:val="nil" w:sz="6" w:space="0" w:color="auto"/>
                          <w:left w:val="nil" w:sz="6" w:space="0" w:color="auto"/>
                          <w:bottom w:val="nil" w:sz="6" w:space="0" w:color="auto"/>
                          <w:right w:val="nil" w:sz="6" w:space="0" w:color="auto"/>
                        </w:tcBorders>
                      </w:tcPr>
                      <w:p>
                        <w:pPr>
                          <w:pStyle w:val="TableParagraph"/>
                          <w:spacing w:line="154" w:lineRule="exact"/>
                          <w:ind w:right="33"/>
                          <w:jc w:val="right"/>
                          <w:rPr>
                            <w:rFonts w:ascii="Times New Roman" w:hAnsi="Times New Roman" w:cs="Times New Roman" w:eastAsia="Times New Roman" w:hint="default"/>
                            <w:sz w:val="15"/>
                            <w:szCs w:val="15"/>
                          </w:rPr>
                        </w:pPr>
                        <w:r>
                          <w:rPr>
                            <w:rFonts w:ascii="Times New Roman"/>
                            <w:spacing w:val="-1"/>
                            <w:sz w:val="15"/>
                          </w:rPr>
                          <w:t>22,453,700.30</w:t>
                        </w:r>
                      </w:p>
                    </w:tc>
                  </w:tr>
                  <w:tr>
                    <w:trPr>
                      <w:trHeight w:val="440" w:hRule="exact"/>
                    </w:trPr>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13,040,171.41</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261"/>
                          <w:jc w:val="right"/>
                          <w:rPr>
                            <w:rFonts w:ascii="Times New Roman" w:hAnsi="Times New Roman" w:cs="Times New Roman" w:eastAsia="Times New Roman" w:hint="default"/>
                            <w:sz w:val="15"/>
                            <w:szCs w:val="15"/>
                          </w:rPr>
                        </w:pPr>
                        <w:r>
                          <w:rPr>
                            <w:rFonts w:ascii="Times New Roman"/>
                            <w:spacing w:val="-1"/>
                            <w:sz w:val="15"/>
                          </w:rPr>
                          <w:t>30.59</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378"/>
                          <w:jc w:val="right"/>
                          <w:rPr>
                            <w:rFonts w:ascii="Times New Roman" w:hAnsi="Times New Roman" w:cs="Times New Roman" w:eastAsia="Times New Roman" w:hint="default"/>
                            <w:sz w:val="15"/>
                            <w:szCs w:val="15"/>
                          </w:rPr>
                        </w:pPr>
                        <w:r>
                          <w:rPr>
                            <w:rFonts w:ascii="Times New Roman"/>
                            <w:spacing w:val="-1"/>
                            <w:sz w:val="15"/>
                          </w:rPr>
                          <w:t>723,772.88</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205"/>
                          <w:jc w:val="right"/>
                          <w:rPr>
                            <w:rFonts w:ascii="Times New Roman" w:hAnsi="Times New Roman" w:cs="Times New Roman" w:eastAsia="Times New Roman" w:hint="default"/>
                            <w:sz w:val="15"/>
                            <w:szCs w:val="15"/>
                          </w:rPr>
                        </w:pPr>
                        <w:r>
                          <w:rPr>
                            <w:rFonts w:ascii="Times New Roman"/>
                            <w:spacing w:val="-1"/>
                            <w:sz w:val="15"/>
                          </w:rPr>
                          <w:t>5.55</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12,316,398.53</w:t>
                        </w:r>
                      </w:p>
                    </w:tc>
                  </w:tr>
                  <w:tr>
                    <w:trPr>
                      <w:trHeight w:val="660" w:hRule="exact"/>
                    </w:trPr>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42,633,353.12</w:t>
                        </w:r>
                        <w:r>
                          <w:rPr>
                            <w:rFonts w:ascii="Times New Roman"/>
                            <w:sz w:val="15"/>
                          </w:rPr>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61"/>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100.00</w:t>
                        </w:r>
                        <w:r>
                          <w:rPr>
                            <w:rFonts w:ascii="Times New Roman"/>
                            <w:spacing w:val="-1"/>
                            <w:sz w:val="15"/>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7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7,863,254.29</w:t>
                        </w:r>
                        <w:r>
                          <w:rPr>
                            <w:rFonts w:ascii="Times New Roman"/>
                            <w:spacing w:val="-1"/>
                            <w:sz w:val="15"/>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18.44</w:t>
                        </w:r>
                        <w:r>
                          <w:rPr>
                            <w:rFonts w:ascii="Times New Roman"/>
                            <w:spacing w:val="-1"/>
                            <w:sz w:val="15"/>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34,770,098.83</w:t>
                        </w:r>
                        <w:r>
                          <w:rPr>
                            <w:rFonts w:ascii="Times New Roman"/>
                            <w:spacing w:val="-1"/>
                            <w:sz w:val="15"/>
                          </w:rPr>
                        </w:r>
                      </w:p>
                    </w:tc>
                  </w:tr>
                  <w:tr>
                    <w:trPr>
                      <w:trHeight w:val="616" w:hRule="exact"/>
                    </w:trPr>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42,633,353.12</w:t>
                        </w:r>
                        <w:r>
                          <w:rPr>
                            <w:rFonts w:ascii="Times New Roman"/>
                            <w:sz w:val="15"/>
                          </w:rPr>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1"/>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100</w:t>
                        </w:r>
                        <w:r>
                          <w:rPr>
                            <w:rFonts w:ascii="Times New Roman"/>
                            <w:spacing w:val="-1"/>
                            <w:sz w:val="15"/>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7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7,863,254.29</w:t>
                        </w:r>
                        <w:r>
                          <w:rPr>
                            <w:rFonts w:ascii="Times New Roman"/>
                            <w:spacing w:val="-1"/>
                            <w:sz w:val="15"/>
                          </w:rPr>
                        </w:r>
                      </w:p>
                    </w:tc>
                    <w:tc>
                      <w:tcPr>
                        <w:tcW w:w="927"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34,770,098.83</w:t>
                        </w:r>
                        <w:r>
                          <w:rPr>
                            <w:rFonts w:ascii="Times New Roman"/>
                            <w:spacing w:val="-1"/>
                            <w:sz w:val="15"/>
                          </w:rPr>
                        </w:r>
                      </w:p>
                    </w:tc>
                  </w:tr>
                </w:tbl>
                <w:p>
                  <w:pPr/>
                </w:p>
              </w:txbxContent>
            </v:textbox>
            <w10:wrap type="none"/>
          </v:shape>
        </w:pict>
      </w:r>
      <w:r>
        <w:rPr>
          <w:rFonts w:ascii="宋体" w:hAnsi="宋体" w:cs="宋体" w:eastAsia="宋体" w:hint="default"/>
          <w:spacing w:val="-2"/>
          <w:sz w:val="15"/>
          <w:szCs w:val="15"/>
        </w:rPr>
        <w:t>按信用风险特征组合计提坏账准备的其他应收款</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w:t>
      </w:r>
    </w:p>
    <w:p>
      <w:pPr>
        <w:spacing w:before="24"/>
        <w:ind w:left="232" w:right="103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2</w:t>
      </w:r>
    </w:p>
    <w:p>
      <w:pPr>
        <w:spacing w:line="240" w:lineRule="auto" w:before="4"/>
        <w:rPr>
          <w:rFonts w:ascii="Times New Roman" w:hAnsi="Times New Roman" w:cs="Times New Roman" w:eastAsia="Times New Roman" w:hint="default"/>
          <w:sz w:val="15"/>
          <w:szCs w:val="15"/>
        </w:rPr>
      </w:pPr>
    </w:p>
    <w:p>
      <w:pPr>
        <w:spacing w:before="54"/>
        <w:ind w:left="232" w:right="1034" w:firstLine="0"/>
        <w:jc w:val="left"/>
        <w:rPr>
          <w:rFonts w:ascii="宋体" w:hAnsi="宋体" w:cs="宋体" w:eastAsia="宋体" w:hint="default"/>
          <w:sz w:val="15"/>
          <w:szCs w:val="15"/>
        </w:rPr>
      </w:pPr>
      <w:r>
        <w:rPr>
          <w:rFonts w:ascii="宋体" w:hAnsi="宋体" w:cs="宋体" w:eastAsia="宋体" w:hint="default"/>
          <w:sz w:val="15"/>
          <w:szCs w:val="15"/>
        </w:rPr>
        <w:t>组合小计</w:t>
      </w:r>
    </w:p>
    <w:p>
      <w:pPr>
        <w:spacing w:line="240" w:lineRule="auto" w:before="8"/>
        <w:rPr>
          <w:rFonts w:ascii="宋体" w:hAnsi="宋体" w:cs="宋体" w:eastAsia="宋体" w:hint="default"/>
          <w:sz w:val="14"/>
          <w:szCs w:val="14"/>
        </w:rPr>
      </w:pPr>
    </w:p>
    <w:p>
      <w:pPr>
        <w:spacing w:before="54"/>
        <w:ind w:left="232" w:right="1034" w:firstLine="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单项金额不重大但单独计提坏账准备的其他应收款</w:t>
      </w:r>
    </w:p>
    <w:p>
      <w:pPr>
        <w:spacing w:line="240" w:lineRule="auto" w:before="7"/>
        <w:rPr>
          <w:rFonts w:ascii="宋体" w:hAnsi="宋体" w:cs="宋体" w:eastAsia="宋体" w:hint="default"/>
          <w:sz w:val="18"/>
          <w:szCs w:val="18"/>
        </w:rPr>
      </w:pPr>
    </w:p>
    <w:p>
      <w:pPr>
        <w:spacing w:before="0"/>
        <w:ind w:left="1889" w:right="1034" w:firstLine="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593" w:right="1034"/>
        <w:jc w:val="left"/>
      </w:pPr>
      <w:r>
        <w:rPr/>
        <w:t>接下表：</w:t>
      </w:r>
    </w:p>
    <w:p>
      <w:pPr>
        <w:spacing w:line="240" w:lineRule="auto" w:before="1"/>
        <w:rPr>
          <w:rFonts w:ascii="宋体" w:hAnsi="宋体" w:cs="宋体" w:eastAsia="宋体" w:hint="default"/>
          <w:sz w:val="23"/>
          <w:szCs w:val="23"/>
        </w:rPr>
      </w:pPr>
    </w:p>
    <w:p>
      <w:pPr>
        <w:spacing w:before="7"/>
        <w:ind w:left="6750" w:right="1034"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spacing w:line="240" w:lineRule="auto" w:before="1"/>
        <w:rPr>
          <w:rFonts w:ascii="Microsoft JhengHei" w:hAnsi="Microsoft JhengHei" w:cs="Microsoft JhengHei" w:eastAsia="Microsoft JhengHei" w:hint="default"/>
          <w:b/>
          <w:bCs/>
          <w:sz w:val="11"/>
          <w:szCs w:val="11"/>
        </w:rPr>
      </w:pPr>
    </w:p>
    <w:p>
      <w:pPr>
        <w:spacing w:after="0" w:line="240" w:lineRule="auto"/>
        <w:rPr>
          <w:rFonts w:ascii="Microsoft JhengHei" w:hAnsi="Microsoft JhengHei" w:cs="Microsoft JhengHei" w:eastAsia="Microsoft JhengHei" w:hint="default"/>
          <w:sz w:val="11"/>
          <w:szCs w:val="11"/>
        </w:rPr>
        <w:sectPr>
          <w:type w:val="continuous"/>
          <w:pgSz w:w="11910" w:h="16840"/>
          <w:pgMar w:top="1100" w:bottom="1160" w:left="900" w:right="0"/>
        </w:sectPr>
      </w:pPr>
    </w:p>
    <w:p>
      <w:pPr>
        <w:tabs>
          <w:tab w:pos="7170" w:val="left" w:leader="none"/>
        </w:tabs>
        <w:spacing w:line="221" w:lineRule="exact" w:before="7"/>
        <w:ind w:left="4899" w:right="-15"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tab/>
        <w:t>坏账准备</w:t>
      </w:r>
      <w:r>
        <w:rPr>
          <w:rFonts w:ascii="Microsoft JhengHei" w:hAnsi="Microsoft JhengHei" w:cs="Microsoft JhengHei" w:eastAsia="Microsoft JhengHei" w:hint="default"/>
          <w:sz w:val="15"/>
          <w:szCs w:val="15"/>
        </w:rPr>
      </w:r>
    </w:p>
    <w:p>
      <w:pPr>
        <w:spacing w:line="221" w:lineRule="exact" w:before="0"/>
        <w:ind w:left="1896" w:right="-15"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类    别</w:t>
      </w:r>
      <w:r>
        <w:rPr>
          <w:rFonts w:ascii="Microsoft JhengHei" w:hAnsi="Microsoft JhengHei" w:cs="Microsoft JhengHei" w:eastAsia="Microsoft JhengHei" w:hint="default"/>
          <w:sz w:val="15"/>
          <w:szCs w:val="15"/>
        </w:rPr>
      </w:r>
    </w:p>
    <w:p>
      <w:pPr>
        <w:spacing w:before="17"/>
        <w:ind w:left="0" w:right="1738"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spacing w:line="240" w:lineRule="auto" w:before="0"/>
        <w:rPr>
          <w:rFonts w:ascii="Microsoft JhengHei" w:hAnsi="Microsoft JhengHei" w:cs="Microsoft JhengHei" w:eastAsia="Microsoft JhengHei" w:hint="default"/>
          <w:b/>
          <w:bCs/>
          <w:sz w:val="14"/>
          <w:szCs w:val="14"/>
        </w:rPr>
      </w:pPr>
      <w:r>
        <w:rPr/>
        <w:br w:type="column"/>
      </w:r>
      <w:r>
        <w:rPr>
          <w:rFonts w:ascii="Microsoft JhengHei"/>
          <w:b/>
          <w:sz w:val="14"/>
        </w:rPr>
      </w:r>
    </w:p>
    <w:p>
      <w:pPr>
        <w:spacing w:line="240" w:lineRule="auto" w:before="13"/>
        <w:rPr>
          <w:rFonts w:ascii="Microsoft JhengHei" w:hAnsi="Microsoft JhengHei" w:cs="Microsoft JhengHei" w:eastAsia="Microsoft JhengHei" w:hint="default"/>
          <w:b/>
          <w:bCs/>
          <w:sz w:val="12"/>
          <w:szCs w:val="12"/>
        </w:rPr>
      </w:pPr>
    </w:p>
    <w:p>
      <w:pPr>
        <w:spacing w:before="0"/>
        <w:ind w:left="-9" w:right="-15"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p>
      <w:pPr>
        <w:spacing w:line="240" w:lineRule="auto" w:before="0"/>
        <w:rPr>
          <w:rFonts w:ascii="Microsoft JhengHei" w:hAnsi="Microsoft JhengHei" w:cs="Microsoft JhengHei" w:eastAsia="Microsoft JhengHei" w:hint="default"/>
          <w:b/>
          <w:bCs/>
          <w:sz w:val="14"/>
          <w:szCs w:val="14"/>
        </w:rPr>
      </w:pPr>
      <w:r>
        <w:rPr/>
        <w:br w:type="column"/>
      </w:r>
      <w:r>
        <w:rPr>
          <w:rFonts w:ascii="Microsoft JhengHei"/>
          <w:b/>
          <w:sz w:val="14"/>
        </w:rPr>
      </w:r>
    </w:p>
    <w:p>
      <w:pPr>
        <w:spacing w:line="240" w:lineRule="auto" w:before="17"/>
        <w:rPr>
          <w:rFonts w:ascii="Microsoft JhengHei" w:hAnsi="Microsoft JhengHei" w:cs="Microsoft JhengHei" w:eastAsia="Microsoft JhengHei" w:hint="default"/>
          <w:b/>
          <w:bCs/>
          <w:sz w:val="9"/>
          <w:szCs w:val="9"/>
        </w:rPr>
      </w:pPr>
    </w:p>
    <w:p>
      <w:pPr>
        <w:spacing w:before="0"/>
        <w:ind w:left="570"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账面价值</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100" w:bottom="1160" w:left="900" w:right="0"/>
          <w:cols w:num="3" w:equalWidth="0">
            <w:col w:w="7776" w:space="40"/>
            <w:col w:w="597" w:space="40"/>
            <w:col w:w="2557"/>
          </w:cols>
        </w:sectPr>
      </w:pPr>
    </w:p>
    <w:p>
      <w:pPr>
        <w:tabs>
          <w:tab w:pos="6766" w:val="left" w:leader="none"/>
        </w:tabs>
        <w:spacing w:line="139" w:lineRule="exact" w:before="0"/>
        <w:ind w:left="4652" w:right="0" w:firstLine="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tab/>
        <w:t>金额</w:t>
      </w:r>
      <w:r>
        <w:rPr>
          <w:rFonts w:ascii="Microsoft JhengHei" w:hAnsi="Microsoft JhengHei" w:cs="Microsoft JhengHei" w:eastAsia="Microsoft JhengHei" w:hint="default"/>
          <w:sz w:val="15"/>
          <w:szCs w:val="15"/>
        </w:rPr>
      </w:r>
    </w:p>
    <w:p>
      <w:pPr>
        <w:spacing w:line="221" w:lineRule="exact" w:before="0"/>
        <w:ind w:left="0" w:right="955"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before="99"/>
        <w:ind w:left="773" w:right="0"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100" w:bottom="1160" w:left="900" w:right="0"/>
          <w:cols w:num="2" w:equalWidth="0">
            <w:col w:w="7070" w:space="40"/>
            <w:col w:w="3900"/>
          </w:cols>
        </w:sectPr>
      </w:pPr>
    </w:p>
    <w:p>
      <w:pPr>
        <w:spacing w:line="240" w:lineRule="auto" w:before="7"/>
        <w:rPr>
          <w:rFonts w:ascii="Microsoft JhengHei" w:hAnsi="Microsoft JhengHei" w:cs="Microsoft JhengHei" w:eastAsia="Microsoft JhengHei" w:hint="default"/>
          <w:b/>
          <w:bCs/>
          <w:sz w:val="4"/>
          <w:szCs w:val="4"/>
        </w:rPr>
      </w:pPr>
    </w:p>
    <w:p>
      <w:pPr>
        <w:spacing w:line="20" w:lineRule="exact"/>
        <w:ind w:left="1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93.8pt;height:1pt;mso-position-horizontal-relative:char;mso-position-vertical-relative:line" coordorigin="0,0" coordsize="9876,20">
            <v:group style="position:absolute;left:10;top:10;width:3997;height:2" coordorigin="10,10" coordsize="3997,2">
              <v:shape style="position:absolute;left:10;top:10;width:3997;height:2" coordorigin="10,10" coordsize="3997,0" path="m10,10l4007,10e" filled="false" stroked="true" strokeweight=".95999pt" strokecolor="#000000">
                <v:path arrowok="t"/>
              </v:shape>
            </v:group>
            <v:group style="position:absolute;left:4007;top:10;width:20;height:2" coordorigin="4007,10" coordsize="20,2">
              <v:shape style="position:absolute;left:4007;top:10;width:20;height:2" coordorigin="4007,10" coordsize="20,0" path="m4007,10l4026,10e" filled="false" stroked="true" strokeweight=".95999pt" strokecolor="#000000">
                <v:path arrowok="t"/>
              </v:shape>
            </v:group>
            <v:group style="position:absolute;left:4026;top:10;width:1345;height:2" coordorigin="4026,10" coordsize="1345,2">
              <v:shape style="position:absolute;left:4026;top:10;width:1345;height:2" coordorigin="4026,10" coordsize="1345,0" path="m4026,10l5370,10e" filled="false" stroked="true" strokeweight=".95999pt" strokecolor="#000000">
                <v:path arrowok="t"/>
              </v:shape>
            </v:group>
            <v:group style="position:absolute;left:5370;top:10;width:20;height:2" coordorigin="5370,10" coordsize="20,2">
              <v:shape style="position:absolute;left:5370;top:10;width:20;height:2" coordorigin="5370,10" coordsize="20,0" path="m5370,10l5389,10e" filled="false" stroked="true" strokeweight=".95999pt" strokecolor="#000000">
                <v:path arrowok="t"/>
              </v:shape>
            </v:group>
            <v:group style="position:absolute;left:5389;top:10;width:778;height:2" coordorigin="5389,10" coordsize="778,2">
              <v:shape style="position:absolute;left:5389;top:10;width:778;height:2" coordorigin="5389,10" coordsize="778,0" path="m5389,10l6167,10e" filled="false" stroked="true" strokeweight=".95999pt" strokecolor="#000000">
                <v:path arrowok="t"/>
              </v:shape>
            </v:group>
            <v:group style="position:absolute;left:6167;top:10;width:20;height:2" coordorigin="6167,10" coordsize="20,2">
              <v:shape style="position:absolute;left:6167;top:10;width:20;height:2" coordorigin="6167,10" coordsize="20,0" path="m6167,10l6186,10e" filled="false" stroked="true" strokeweight=".95999pt" strokecolor="#000000">
                <v:path arrowok="t"/>
              </v:shape>
            </v:group>
            <v:group style="position:absolute;left:6186;top:10;width:1251;height:2" coordorigin="6186,10" coordsize="1251,2">
              <v:shape style="position:absolute;left:6186;top:10;width:1251;height:2" coordorigin="6186,10" coordsize="1251,0" path="m6186,10l7437,10e" filled="false" stroked="true" strokeweight=".95999pt" strokecolor="#000000">
                <v:path arrowok="t"/>
              </v:shape>
            </v:group>
            <v:group style="position:absolute;left:7437;top:10;width:20;height:2" coordorigin="7437,10" coordsize="20,2">
              <v:shape style="position:absolute;left:7437;top:10;width:20;height:2" coordorigin="7437,10" coordsize="20,0" path="m7437,10l7456,10e" filled="false" stroked="true" strokeweight=".95999pt" strokecolor="#000000">
                <v:path arrowok="t"/>
              </v:shape>
            </v:group>
            <v:group style="position:absolute;left:7456;top:10;width:1093;height:2" coordorigin="7456,10" coordsize="1093,2">
              <v:shape style="position:absolute;left:7456;top:10;width:1093;height:2" coordorigin="7456,10" coordsize="1093,0" path="m7456,10l8548,10e" filled="false" stroked="true" strokeweight=".95999pt" strokecolor="#000000">
                <v:path arrowok="t"/>
              </v:shape>
            </v:group>
            <v:group style="position:absolute;left:8548;top:10;width:20;height:2" coordorigin="8548,10" coordsize="20,2">
              <v:shape style="position:absolute;left:8548;top:10;width:20;height:2" coordorigin="8548,10" coordsize="20,0" path="m8548,10l8568,10e" filled="false" stroked="true" strokeweight=".95999pt" strokecolor="#000000">
                <v:path arrowok="t"/>
              </v:shape>
            </v:group>
            <v:group style="position:absolute;left:8568;top:10;width:1299;height:2" coordorigin="8568,10" coordsize="1299,2">
              <v:shape style="position:absolute;left:8568;top:10;width:1299;height:2" coordorigin="8568,10" coordsize="1299,0" path="m8568,10l9866,10e" filled="false" stroked="true" strokeweight=".95999pt" strokecolor="#000000">
                <v:path arrowok="t"/>
              </v:shape>
            </v:group>
          </v:group>
        </w:pict>
      </w:r>
      <w:r>
        <w:rPr>
          <w:rFonts w:ascii="Microsoft JhengHei" w:hAnsi="Microsoft JhengHei" w:cs="Microsoft JhengHei" w:eastAsia="Microsoft JhengHei" w:hint="default"/>
          <w:sz w:val="2"/>
          <w:szCs w:val="2"/>
        </w:rPr>
      </w:r>
    </w:p>
    <w:p>
      <w:pPr>
        <w:spacing w:line="240" w:lineRule="auto" w:before="9"/>
        <w:rPr>
          <w:rFonts w:ascii="Microsoft JhengHei" w:hAnsi="Microsoft JhengHei" w:cs="Microsoft JhengHei" w:eastAsia="Microsoft JhengHei" w:hint="default"/>
          <w:b/>
          <w:bCs/>
          <w:sz w:val="5"/>
          <w:szCs w:val="5"/>
        </w:rPr>
      </w:pPr>
    </w:p>
    <w:p>
      <w:pPr>
        <w:spacing w:before="54"/>
        <w:ind w:left="232" w:right="1034" w:firstLine="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单项金额重大并单独计提坏账准备的其他应收款</w:t>
      </w:r>
    </w:p>
    <w:p>
      <w:pPr>
        <w:spacing w:line="240" w:lineRule="auto" w:before="5"/>
        <w:rPr>
          <w:rFonts w:ascii="宋体" w:hAnsi="宋体" w:cs="宋体" w:eastAsia="宋体" w:hint="default"/>
          <w:sz w:val="14"/>
          <w:szCs w:val="14"/>
        </w:rPr>
      </w:pPr>
    </w:p>
    <w:p>
      <w:pPr>
        <w:spacing w:line="540" w:lineRule="auto" w:before="54"/>
        <w:ind w:left="232" w:right="7513" w:firstLine="0"/>
        <w:jc w:val="left"/>
        <w:rPr>
          <w:rFonts w:ascii="Times New Roman" w:hAnsi="Times New Roman" w:cs="Times New Roman" w:eastAsia="Times New Roman" w:hint="default"/>
          <w:sz w:val="15"/>
          <w:szCs w:val="15"/>
        </w:rPr>
      </w:pPr>
      <w:r>
        <w:rPr/>
        <w:pict>
          <v:shape style="position:absolute;margin-left:268.899994pt;margin-top:27.456421pt;width:271.55pt;height:93.6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1"/>
                    <w:gridCol w:w="848"/>
                    <w:gridCol w:w="1453"/>
                    <w:gridCol w:w="912"/>
                    <w:gridCol w:w="1126"/>
                  </w:tblGrid>
                  <w:tr>
                    <w:trPr>
                      <w:trHeight w:val="296" w:hRule="exact"/>
                    </w:trPr>
                    <w:tc>
                      <w:tcPr>
                        <w:tcW w:w="1091" w:type="dxa"/>
                        <w:tcBorders>
                          <w:top w:val="nil" w:sz="6" w:space="0" w:color="auto"/>
                          <w:left w:val="nil" w:sz="6" w:space="0" w:color="auto"/>
                          <w:bottom w:val="nil" w:sz="6" w:space="0" w:color="auto"/>
                          <w:right w:val="nil" w:sz="6" w:space="0" w:color="auto"/>
                        </w:tcBorders>
                      </w:tcPr>
                      <w:p>
                        <w:pPr>
                          <w:pStyle w:val="TableParagraph"/>
                          <w:spacing w:line="154" w:lineRule="exact"/>
                          <w:ind w:left="37" w:right="0"/>
                          <w:jc w:val="left"/>
                          <w:rPr>
                            <w:rFonts w:ascii="Times New Roman" w:hAnsi="Times New Roman" w:cs="Times New Roman" w:eastAsia="Times New Roman" w:hint="default"/>
                            <w:sz w:val="15"/>
                            <w:szCs w:val="15"/>
                          </w:rPr>
                        </w:pPr>
                        <w:r>
                          <w:rPr>
                            <w:rFonts w:ascii="Times New Roman"/>
                            <w:sz w:val="15"/>
                          </w:rPr>
                          <w:t>68,153,486.65</w:t>
                        </w:r>
                      </w:p>
                    </w:tc>
                    <w:tc>
                      <w:tcPr>
                        <w:tcW w:w="848" w:type="dxa"/>
                        <w:tcBorders>
                          <w:top w:val="nil" w:sz="6" w:space="0" w:color="auto"/>
                          <w:left w:val="nil" w:sz="6" w:space="0" w:color="auto"/>
                          <w:bottom w:val="nil" w:sz="6" w:space="0" w:color="auto"/>
                          <w:right w:val="nil" w:sz="6" w:space="0" w:color="auto"/>
                        </w:tcBorders>
                      </w:tcPr>
                      <w:p>
                        <w:pPr>
                          <w:pStyle w:val="TableParagraph"/>
                          <w:spacing w:line="154" w:lineRule="exact"/>
                          <w:ind w:right="240"/>
                          <w:jc w:val="right"/>
                          <w:rPr>
                            <w:rFonts w:ascii="Times New Roman" w:hAnsi="Times New Roman" w:cs="Times New Roman" w:eastAsia="Times New Roman" w:hint="default"/>
                            <w:sz w:val="15"/>
                            <w:szCs w:val="15"/>
                          </w:rPr>
                        </w:pPr>
                        <w:r>
                          <w:rPr>
                            <w:rFonts w:ascii="Times New Roman"/>
                            <w:spacing w:val="-1"/>
                            <w:sz w:val="15"/>
                          </w:rPr>
                          <w:t>81.20</w:t>
                        </w:r>
                      </w:p>
                    </w:tc>
                    <w:tc>
                      <w:tcPr>
                        <w:tcW w:w="1453" w:type="dxa"/>
                        <w:tcBorders>
                          <w:top w:val="nil" w:sz="6" w:space="0" w:color="auto"/>
                          <w:left w:val="nil" w:sz="6" w:space="0" w:color="auto"/>
                          <w:bottom w:val="nil" w:sz="6" w:space="0" w:color="auto"/>
                          <w:right w:val="nil" w:sz="6" w:space="0" w:color="auto"/>
                        </w:tcBorders>
                      </w:tcPr>
                      <w:p>
                        <w:pPr>
                          <w:pStyle w:val="TableParagraph"/>
                          <w:spacing w:line="154" w:lineRule="exact"/>
                          <w:ind w:right="421"/>
                          <w:jc w:val="right"/>
                          <w:rPr>
                            <w:rFonts w:ascii="Times New Roman" w:hAnsi="Times New Roman" w:cs="Times New Roman" w:eastAsia="Times New Roman" w:hint="default"/>
                            <w:sz w:val="15"/>
                            <w:szCs w:val="15"/>
                          </w:rPr>
                        </w:pPr>
                        <w:r>
                          <w:rPr>
                            <w:rFonts w:ascii="Times New Roman"/>
                            <w:spacing w:val="-1"/>
                            <w:sz w:val="15"/>
                          </w:rPr>
                          <w:t>6,056,489.01</w:t>
                        </w:r>
                      </w:p>
                    </w:tc>
                    <w:tc>
                      <w:tcPr>
                        <w:tcW w:w="912" w:type="dxa"/>
                        <w:tcBorders>
                          <w:top w:val="nil" w:sz="6" w:space="0" w:color="auto"/>
                          <w:left w:val="nil" w:sz="6" w:space="0" w:color="auto"/>
                          <w:bottom w:val="nil" w:sz="6" w:space="0" w:color="auto"/>
                          <w:right w:val="nil" w:sz="6" w:space="0" w:color="auto"/>
                        </w:tcBorders>
                      </w:tcPr>
                      <w:p>
                        <w:pPr>
                          <w:pStyle w:val="TableParagraph"/>
                          <w:spacing w:line="154" w:lineRule="exact"/>
                          <w:ind w:right="224"/>
                          <w:jc w:val="right"/>
                          <w:rPr>
                            <w:rFonts w:ascii="Times New Roman" w:hAnsi="Times New Roman" w:cs="Times New Roman" w:eastAsia="Times New Roman" w:hint="default"/>
                            <w:sz w:val="15"/>
                            <w:szCs w:val="15"/>
                          </w:rPr>
                        </w:pPr>
                        <w:r>
                          <w:rPr>
                            <w:rFonts w:ascii="Times New Roman"/>
                            <w:spacing w:val="-1"/>
                            <w:sz w:val="15"/>
                          </w:rPr>
                          <w:t>8.89</w:t>
                        </w:r>
                      </w:p>
                    </w:tc>
                    <w:tc>
                      <w:tcPr>
                        <w:tcW w:w="1126" w:type="dxa"/>
                        <w:tcBorders>
                          <w:top w:val="nil" w:sz="6" w:space="0" w:color="auto"/>
                          <w:left w:val="nil" w:sz="6" w:space="0" w:color="auto"/>
                          <w:bottom w:val="nil" w:sz="6" w:space="0" w:color="auto"/>
                          <w:right w:val="nil" w:sz="6" w:space="0" w:color="auto"/>
                        </w:tcBorders>
                      </w:tcPr>
                      <w:p>
                        <w:pPr>
                          <w:pStyle w:val="TableParagraph"/>
                          <w:spacing w:line="154" w:lineRule="exact"/>
                          <w:ind w:right="33"/>
                          <w:jc w:val="right"/>
                          <w:rPr>
                            <w:rFonts w:ascii="Times New Roman" w:hAnsi="Times New Roman" w:cs="Times New Roman" w:eastAsia="Times New Roman" w:hint="default"/>
                            <w:sz w:val="15"/>
                            <w:szCs w:val="15"/>
                          </w:rPr>
                        </w:pPr>
                        <w:r>
                          <w:rPr>
                            <w:rFonts w:ascii="Times New Roman"/>
                            <w:spacing w:val="-1"/>
                            <w:sz w:val="15"/>
                          </w:rPr>
                          <w:t>62,096,997.64</w:t>
                        </w:r>
                      </w:p>
                    </w:tc>
                  </w:tr>
                  <w:tr>
                    <w:trPr>
                      <w:trHeight w:val="440" w:hRule="exact"/>
                    </w:trPr>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37" w:right="0"/>
                          <w:jc w:val="left"/>
                          <w:rPr>
                            <w:rFonts w:ascii="Times New Roman" w:hAnsi="Times New Roman" w:cs="Times New Roman" w:eastAsia="Times New Roman" w:hint="default"/>
                            <w:sz w:val="15"/>
                            <w:szCs w:val="15"/>
                          </w:rPr>
                        </w:pPr>
                        <w:r>
                          <w:rPr>
                            <w:rFonts w:ascii="Times New Roman"/>
                            <w:sz w:val="15"/>
                          </w:rPr>
                          <w:t>15,775,074.30</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240"/>
                          <w:jc w:val="right"/>
                          <w:rPr>
                            <w:rFonts w:ascii="Times New Roman" w:hAnsi="Times New Roman" w:cs="Times New Roman" w:eastAsia="Times New Roman" w:hint="default"/>
                            <w:sz w:val="15"/>
                            <w:szCs w:val="15"/>
                          </w:rPr>
                        </w:pPr>
                        <w:r>
                          <w:rPr>
                            <w:rFonts w:ascii="Times New Roman"/>
                            <w:spacing w:val="-1"/>
                            <w:sz w:val="15"/>
                          </w:rPr>
                          <w:t>18.80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421"/>
                          <w:jc w:val="right"/>
                          <w:rPr>
                            <w:rFonts w:ascii="Times New Roman" w:hAnsi="Times New Roman" w:cs="Times New Roman" w:eastAsia="Times New Roman" w:hint="default"/>
                            <w:sz w:val="15"/>
                            <w:szCs w:val="15"/>
                          </w:rPr>
                        </w:pPr>
                        <w:r>
                          <w:rPr>
                            <w:rFonts w:ascii="Times New Roman"/>
                            <w:spacing w:val="-1"/>
                            <w:sz w:val="15"/>
                          </w:rPr>
                          <w:t>868,260.08</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224"/>
                          <w:jc w:val="right"/>
                          <w:rPr>
                            <w:rFonts w:ascii="Times New Roman" w:hAnsi="Times New Roman" w:cs="Times New Roman" w:eastAsia="Times New Roman" w:hint="default"/>
                            <w:sz w:val="15"/>
                            <w:szCs w:val="15"/>
                          </w:rPr>
                        </w:pPr>
                        <w:r>
                          <w:rPr>
                            <w:rFonts w:ascii="Times New Roman"/>
                            <w:spacing w:val="-1"/>
                            <w:sz w:val="15"/>
                          </w:rPr>
                          <w:t>5.50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14,906,814.22</w:t>
                        </w:r>
                      </w:p>
                    </w:tc>
                  </w:tr>
                  <w:tr>
                    <w:trPr>
                      <w:trHeight w:val="640" w:hRule="exact"/>
                    </w:trPr>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7"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83,928,560.95</w:t>
                        </w:r>
                        <w:r>
                          <w:rPr>
                            <w:rFonts w:ascii="Times New Roman"/>
                            <w:sz w:val="15"/>
                          </w:rPr>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4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100.00</w:t>
                        </w:r>
                        <w:r>
                          <w:rPr>
                            <w:rFonts w:ascii="Times New Roman"/>
                            <w:spacing w:val="-1"/>
                            <w:sz w:val="15"/>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21"/>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6,924,749.09</w:t>
                        </w:r>
                        <w:r>
                          <w:rPr>
                            <w:rFonts w:ascii="Times New Roman"/>
                            <w:spacing w:val="-1"/>
                            <w:sz w:val="15"/>
                          </w:rPr>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2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8.25</w:t>
                        </w:r>
                        <w:r>
                          <w:rPr>
                            <w:rFonts w:ascii="Times New Roman"/>
                            <w:spacing w:val="-1"/>
                            <w:sz w:val="15"/>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77,003,811.86</w:t>
                        </w:r>
                        <w:r>
                          <w:rPr>
                            <w:rFonts w:ascii="Times New Roman"/>
                            <w:spacing w:val="-1"/>
                            <w:sz w:val="15"/>
                          </w:rPr>
                        </w:r>
                      </w:p>
                    </w:tc>
                  </w:tr>
                  <w:tr>
                    <w:trPr>
                      <w:trHeight w:val="496" w:hRule="exact"/>
                    </w:trPr>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83,928,560.95</w:t>
                        </w:r>
                        <w:r>
                          <w:rPr>
                            <w:rFonts w:ascii="Times New Roman"/>
                            <w:sz w:val="15"/>
                          </w:rPr>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100</w:t>
                        </w:r>
                        <w:r>
                          <w:rPr>
                            <w:rFonts w:ascii="Times New Roman"/>
                            <w:spacing w:val="-1"/>
                            <w:sz w:val="15"/>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21"/>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6,924,749.09</w:t>
                        </w:r>
                        <w:r>
                          <w:rPr>
                            <w:rFonts w:ascii="Times New Roman"/>
                            <w:spacing w:val="-1"/>
                            <w:sz w:val="15"/>
                          </w:rPr>
                        </w:r>
                      </w:p>
                    </w:tc>
                    <w:tc>
                      <w:tcPr>
                        <w:tcW w:w="912"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77,003,811.86</w:t>
                        </w:r>
                        <w:r>
                          <w:rPr>
                            <w:rFonts w:ascii="Times New Roman"/>
                            <w:spacing w:val="-1"/>
                            <w:sz w:val="15"/>
                          </w:rPr>
                        </w:r>
                      </w:p>
                    </w:tc>
                  </w:tr>
                </w:tbl>
                <w:p>
                  <w:pPr/>
                </w:p>
              </w:txbxContent>
            </v:textbox>
            <w10:wrap type="none"/>
          </v:shape>
        </w:pict>
      </w:r>
      <w:r>
        <w:rPr>
          <w:rFonts w:ascii="宋体" w:hAnsi="宋体" w:cs="宋体" w:eastAsia="宋体" w:hint="default"/>
          <w:spacing w:val="-2"/>
          <w:sz w:val="15"/>
          <w:szCs w:val="15"/>
        </w:rPr>
        <w:t>按信用风险特征组合计提坏账准备的其他应收款</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w:t>
      </w:r>
    </w:p>
    <w:p>
      <w:pPr>
        <w:spacing w:before="24"/>
        <w:ind w:left="232" w:right="103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2</w:t>
      </w:r>
    </w:p>
    <w:p>
      <w:pPr>
        <w:spacing w:line="240" w:lineRule="auto" w:before="4"/>
        <w:rPr>
          <w:rFonts w:ascii="Times New Roman" w:hAnsi="Times New Roman" w:cs="Times New Roman" w:eastAsia="Times New Roman" w:hint="default"/>
          <w:sz w:val="15"/>
          <w:szCs w:val="15"/>
        </w:rPr>
      </w:pPr>
    </w:p>
    <w:p>
      <w:pPr>
        <w:spacing w:before="54"/>
        <w:ind w:left="232" w:right="1034" w:firstLine="0"/>
        <w:jc w:val="left"/>
        <w:rPr>
          <w:rFonts w:ascii="宋体" w:hAnsi="宋体" w:cs="宋体" w:eastAsia="宋体" w:hint="default"/>
          <w:sz w:val="15"/>
          <w:szCs w:val="15"/>
        </w:rPr>
      </w:pPr>
      <w:r>
        <w:rPr>
          <w:rFonts w:ascii="宋体" w:hAnsi="宋体" w:cs="宋体" w:eastAsia="宋体" w:hint="default"/>
          <w:sz w:val="15"/>
          <w:szCs w:val="15"/>
        </w:rPr>
        <w:t>组合小计</w:t>
      </w:r>
    </w:p>
    <w:p>
      <w:pPr>
        <w:spacing w:line="240" w:lineRule="auto" w:before="7"/>
        <w:rPr>
          <w:rFonts w:ascii="宋体" w:hAnsi="宋体" w:cs="宋体" w:eastAsia="宋体" w:hint="default"/>
          <w:sz w:val="14"/>
          <w:szCs w:val="14"/>
        </w:rPr>
      </w:pPr>
    </w:p>
    <w:p>
      <w:pPr>
        <w:spacing w:before="54"/>
        <w:ind w:left="232" w:right="1034" w:firstLine="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单项金额不重大但单独计提坏账准备的其他应收款</w:t>
      </w:r>
    </w:p>
    <w:p>
      <w:pPr>
        <w:spacing w:line="240" w:lineRule="auto" w:before="7"/>
        <w:rPr>
          <w:rFonts w:ascii="宋体" w:hAnsi="宋体" w:cs="宋体" w:eastAsia="宋体" w:hint="default"/>
          <w:sz w:val="18"/>
          <w:szCs w:val="18"/>
        </w:rPr>
      </w:pPr>
    </w:p>
    <w:p>
      <w:pPr>
        <w:spacing w:before="0"/>
        <w:ind w:left="1896" w:right="1034" w:firstLine="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593" w:right="1034"/>
        <w:jc w:val="left"/>
      </w:pPr>
      <w:r>
        <w:rPr/>
        <w:t>（</w:t>
      </w:r>
      <w:r>
        <w:rPr>
          <w:rFonts w:ascii="Times New Roman" w:hAnsi="Times New Roman" w:cs="Times New Roman" w:eastAsia="Times New Roman" w:hint="default"/>
        </w:rPr>
        <w:t>2</w:t>
      </w:r>
      <w:r>
        <w:rPr/>
        <w:t>）组合</w:t>
      </w:r>
      <w:r>
        <w:rPr>
          <w:rFonts w:ascii="Times New Roman" w:hAnsi="Times New Roman" w:cs="Times New Roman" w:eastAsia="Times New Roman" w:hint="default"/>
        </w:rPr>
        <w:t>1</w:t>
      </w:r>
      <w:r>
        <w:rPr/>
        <w:t>中，按账龄分析法计提坏账准备的其他应收款</w:t>
      </w:r>
    </w:p>
    <w:p>
      <w:pPr>
        <w:spacing w:line="240" w:lineRule="auto" w:before="0"/>
        <w:rPr>
          <w:rFonts w:ascii="宋体" w:hAnsi="宋体" w:cs="宋体" w:eastAsia="宋体" w:hint="default"/>
          <w:sz w:val="22"/>
          <w:szCs w:val="22"/>
        </w:rPr>
      </w:pPr>
    </w:p>
    <w:tbl>
      <w:tblPr>
        <w:tblW w:w="0" w:type="auto"/>
        <w:jc w:val="left"/>
        <w:tblInd w:w="124" w:type="dxa"/>
        <w:tblLayout w:type="fixed"/>
        <w:tblCellMar>
          <w:top w:w="0" w:type="dxa"/>
          <w:left w:w="0" w:type="dxa"/>
          <w:bottom w:w="0" w:type="dxa"/>
          <w:right w:w="0" w:type="dxa"/>
        </w:tblCellMar>
        <w:tblLook w:val="01E0"/>
      </w:tblPr>
      <w:tblGrid>
        <w:gridCol w:w="1695"/>
        <w:gridCol w:w="1268"/>
        <w:gridCol w:w="1924"/>
        <w:gridCol w:w="969"/>
        <w:gridCol w:w="1205"/>
        <w:gridCol w:w="1025"/>
        <w:gridCol w:w="900"/>
        <w:gridCol w:w="871"/>
      </w:tblGrid>
      <w:tr>
        <w:trPr>
          <w:trHeight w:val="705"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    龄</w:t>
            </w:r>
            <w:r>
              <w:rPr>
                <w:rFonts w:ascii="Microsoft JhengHei" w:hAnsi="Microsoft JhengHei" w:cs="Microsoft JhengHei" w:eastAsia="Microsoft JhengHei" w:hint="default"/>
                <w:sz w:val="15"/>
                <w:szCs w:val="15"/>
              </w:rPr>
            </w:r>
          </w:p>
        </w:tc>
        <w:tc>
          <w:tcPr>
            <w:tcW w:w="1268"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7"/>
              <w:ind w:left="45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0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4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tc>
        <w:tc>
          <w:tcPr>
            <w:tcW w:w="120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
              <w:ind w:left="443" w:right="-24"/>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0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tc>
        <w:tc>
          <w:tcPr>
            <w:tcW w:w="900"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39"/>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tc>
      </w:tr>
      <w:tr>
        <w:trPr>
          <w:trHeight w:val="444" w:hRule="exact"/>
        </w:trPr>
        <w:tc>
          <w:tcPr>
            <w:tcW w:w="1695" w:type="dxa"/>
            <w:tcBorders>
              <w:top w:val="nil" w:sz="6" w:space="0" w:color="auto"/>
              <w:left w:val="nil" w:sz="6" w:space="0" w:color="auto"/>
              <w:bottom w:val="single" w:sz="4" w:space="0" w:color="000000"/>
              <w:right w:val="nil" w:sz="6" w:space="0" w:color="auto"/>
            </w:tcBorders>
          </w:tcPr>
          <w:p>
            <w:pPr/>
          </w:p>
        </w:tc>
        <w:tc>
          <w:tcPr>
            <w:tcW w:w="1268" w:type="dxa"/>
            <w:tcBorders>
              <w:top w:val="nil" w:sz="6" w:space="0" w:color="auto"/>
              <w:left w:val="nil" w:sz="6" w:space="0" w:color="auto"/>
              <w:bottom w:val="single" w:sz="4" w:space="0" w:color="000000"/>
              <w:right w:val="nil" w:sz="6" w:space="0" w:color="auto"/>
            </w:tcBorders>
          </w:tcPr>
          <w:p>
            <w:pPr>
              <w:pStyle w:val="TableParagraph"/>
              <w:spacing w:line="182" w:lineRule="exact"/>
              <w:ind w:left="31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1924" w:type="dxa"/>
            <w:tcBorders>
              <w:top w:val="nil" w:sz="6" w:space="0" w:color="auto"/>
              <w:left w:val="nil" w:sz="6" w:space="0" w:color="auto"/>
              <w:bottom w:val="single" w:sz="4" w:space="0" w:color="000000"/>
              <w:right w:val="nil" w:sz="6" w:space="0" w:color="auto"/>
            </w:tcBorders>
          </w:tcPr>
          <w:p>
            <w:pPr>
              <w:pStyle w:val="TableParagraph"/>
              <w:spacing w:line="142" w:lineRule="exact"/>
              <w:ind w:left="102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pStyle w:val="TableParagraph"/>
              <w:spacing w:line="221" w:lineRule="exact"/>
              <w:ind w:left="13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969"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20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205" w:type="dxa"/>
            <w:tcBorders>
              <w:top w:val="nil" w:sz="6" w:space="0" w:color="auto"/>
              <w:left w:val="nil" w:sz="6" w:space="0" w:color="auto"/>
              <w:bottom w:val="single" w:sz="4" w:space="0" w:color="000000"/>
              <w:right w:val="nil" w:sz="6" w:space="0" w:color="auto"/>
            </w:tcBorders>
          </w:tcPr>
          <w:p>
            <w:pPr>
              <w:pStyle w:val="TableParagraph"/>
              <w:spacing w:line="182" w:lineRule="exact"/>
              <w:ind w:left="23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1025"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13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900" w:type="dxa"/>
            <w:tcBorders>
              <w:top w:val="nil" w:sz="6" w:space="0" w:color="auto"/>
              <w:left w:val="nil" w:sz="6" w:space="0" w:color="auto"/>
              <w:bottom w:val="single" w:sz="4" w:space="0" w:color="000000"/>
              <w:right w:val="nil" w:sz="6" w:space="0" w:color="auto"/>
            </w:tcBorders>
          </w:tcPr>
          <w:p>
            <w:pPr>
              <w:pStyle w:val="TableParagraph"/>
              <w:spacing w:line="182" w:lineRule="exact"/>
              <w:ind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871"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20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r>
      <w:tr>
        <w:trPr>
          <w:trHeight w:val="486" w:hRule="exact"/>
        </w:trPr>
        <w:tc>
          <w:tcPr>
            <w:tcW w:w="169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32"/>
              <w:jc w:val="right"/>
              <w:rPr>
                <w:rFonts w:ascii="Times New Roman" w:hAnsi="Times New Roman" w:cs="Times New Roman" w:eastAsia="Times New Roman" w:hint="default"/>
                <w:sz w:val="15"/>
                <w:szCs w:val="15"/>
              </w:rPr>
            </w:pPr>
            <w:r>
              <w:rPr>
                <w:rFonts w:ascii="Times New Roman"/>
                <w:spacing w:val="-1"/>
                <w:sz w:val="15"/>
              </w:rPr>
              <w:t>16,635,156.63</w:t>
            </w:r>
          </w:p>
        </w:tc>
        <w:tc>
          <w:tcPr>
            <w:tcW w:w="192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tabs>
                <w:tab w:pos="825" w:val="left" w:leader="none"/>
              </w:tabs>
              <w:spacing w:line="240" w:lineRule="auto"/>
              <w:ind w:right="121"/>
              <w:jc w:val="right"/>
              <w:rPr>
                <w:rFonts w:ascii="Times New Roman" w:hAnsi="Times New Roman" w:cs="Times New Roman" w:eastAsia="Times New Roman" w:hint="default"/>
                <w:sz w:val="15"/>
                <w:szCs w:val="15"/>
              </w:rPr>
            </w:pPr>
            <w:r>
              <w:rPr>
                <w:rFonts w:ascii="Times New Roman"/>
                <w:spacing w:val="-1"/>
                <w:sz w:val="15"/>
              </w:rPr>
              <w:t>56.21</w:t>
              <w:tab/>
              <w:t>166,351.58</w:t>
            </w:r>
          </w:p>
        </w:tc>
        <w:tc>
          <w:tcPr>
            <w:tcW w:w="96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03"/>
              <w:jc w:val="right"/>
              <w:rPr>
                <w:rFonts w:ascii="Times New Roman" w:hAnsi="Times New Roman" w:cs="Times New Roman" w:eastAsia="Times New Roman" w:hint="default"/>
                <w:sz w:val="15"/>
                <w:szCs w:val="15"/>
              </w:rPr>
            </w:pPr>
            <w:r>
              <w:rPr>
                <w:rFonts w:ascii="Times New Roman"/>
                <w:spacing w:val="-1"/>
                <w:sz w:val="15"/>
              </w:rPr>
              <w:t>1.00</w:t>
            </w: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34"/>
              <w:jc w:val="right"/>
              <w:rPr>
                <w:rFonts w:ascii="Times New Roman" w:hAnsi="Times New Roman" w:cs="Times New Roman" w:eastAsia="Times New Roman" w:hint="default"/>
                <w:sz w:val="15"/>
                <w:szCs w:val="15"/>
              </w:rPr>
            </w:pPr>
            <w:r>
              <w:rPr>
                <w:rFonts w:ascii="Times New Roman"/>
                <w:spacing w:val="-1"/>
                <w:sz w:val="15"/>
              </w:rPr>
              <w:t>55,093,960.68</w:t>
            </w:r>
          </w:p>
        </w:tc>
        <w:tc>
          <w:tcPr>
            <w:tcW w:w="102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383"/>
              <w:jc w:val="right"/>
              <w:rPr>
                <w:rFonts w:ascii="Times New Roman" w:hAnsi="Times New Roman" w:cs="Times New Roman" w:eastAsia="Times New Roman" w:hint="default"/>
                <w:sz w:val="15"/>
                <w:szCs w:val="15"/>
              </w:rPr>
            </w:pPr>
            <w:r>
              <w:rPr>
                <w:rFonts w:ascii="Times New Roman"/>
                <w:spacing w:val="-2"/>
                <w:sz w:val="15"/>
              </w:rPr>
              <w:t>80.83</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spacing w:val="-1"/>
                <w:sz w:val="15"/>
              </w:rPr>
              <w:t>550,939.60</w:t>
            </w:r>
          </w:p>
        </w:tc>
        <w:tc>
          <w:tcPr>
            <w:tcW w:w="87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1.00</w:t>
            </w:r>
          </w:p>
        </w:tc>
      </w:tr>
      <w:tr>
        <w:trPr>
          <w:trHeight w:val="440"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2"/>
              <w:jc w:val="right"/>
              <w:rPr>
                <w:rFonts w:ascii="Times New Roman" w:hAnsi="Times New Roman" w:cs="Times New Roman" w:eastAsia="Times New Roman" w:hint="default"/>
                <w:sz w:val="15"/>
                <w:szCs w:val="15"/>
              </w:rPr>
            </w:pPr>
            <w:r>
              <w:rPr>
                <w:rFonts w:ascii="Times New Roman"/>
                <w:spacing w:val="-1"/>
                <w:sz w:val="15"/>
              </w:rPr>
              <w:t>1,098,455.23</w:t>
            </w:r>
          </w:p>
        </w:tc>
        <w:tc>
          <w:tcPr>
            <w:tcW w:w="1924"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40" w:lineRule="auto" w:before="106"/>
              <w:ind w:right="121"/>
              <w:jc w:val="right"/>
              <w:rPr>
                <w:rFonts w:ascii="Times New Roman" w:hAnsi="Times New Roman" w:cs="Times New Roman" w:eastAsia="Times New Roman" w:hint="default"/>
                <w:sz w:val="15"/>
                <w:szCs w:val="15"/>
              </w:rPr>
            </w:pPr>
            <w:r>
              <w:rPr>
                <w:rFonts w:ascii="Times New Roman"/>
                <w:spacing w:val="-1"/>
                <w:sz w:val="15"/>
              </w:rPr>
              <w:t>3.71</w:t>
              <w:tab/>
              <w:t>54,922.76</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3"/>
              <w:jc w:val="right"/>
              <w:rPr>
                <w:rFonts w:ascii="Times New Roman" w:hAnsi="Times New Roman" w:cs="Times New Roman" w:eastAsia="Times New Roman" w:hint="default"/>
                <w:sz w:val="15"/>
                <w:szCs w:val="15"/>
              </w:rPr>
            </w:pPr>
            <w:r>
              <w:rPr>
                <w:rFonts w:ascii="Times New Roman"/>
                <w:spacing w:val="-1"/>
                <w:sz w:val="15"/>
              </w:rPr>
              <w:t>5.00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4"/>
              <w:jc w:val="right"/>
              <w:rPr>
                <w:rFonts w:ascii="Times New Roman" w:hAnsi="Times New Roman" w:cs="Times New Roman" w:eastAsia="Times New Roman" w:hint="default"/>
                <w:sz w:val="15"/>
                <w:szCs w:val="15"/>
              </w:rPr>
            </w:pPr>
            <w:r>
              <w:rPr>
                <w:rFonts w:ascii="Times New Roman"/>
                <w:spacing w:val="-2"/>
                <w:sz w:val="15"/>
              </w:rPr>
              <w:t>7,610,210.53</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83"/>
              <w:jc w:val="right"/>
              <w:rPr>
                <w:rFonts w:ascii="Times New Roman" w:hAnsi="Times New Roman" w:cs="Times New Roman" w:eastAsia="Times New Roman" w:hint="default"/>
                <w:sz w:val="15"/>
                <w:szCs w:val="15"/>
              </w:rPr>
            </w:pPr>
            <w:r>
              <w:rPr>
                <w:rFonts w:ascii="Times New Roman"/>
                <w:spacing w:val="-2"/>
                <w:sz w:val="15"/>
              </w:rPr>
              <w:t>11.17</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22"/>
              <w:jc w:val="right"/>
              <w:rPr>
                <w:rFonts w:ascii="Times New Roman" w:hAnsi="Times New Roman" w:cs="Times New Roman" w:eastAsia="Times New Roman" w:hint="default"/>
                <w:sz w:val="15"/>
                <w:szCs w:val="15"/>
              </w:rPr>
            </w:pPr>
            <w:r>
              <w:rPr>
                <w:rFonts w:ascii="Times New Roman"/>
                <w:spacing w:val="-1"/>
                <w:sz w:val="15"/>
              </w:rPr>
              <w:t>380,510.53</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4"/>
              <w:jc w:val="right"/>
              <w:rPr>
                <w:rFonts w:ascii="Times New Roman" w:hAnsi="Times New Roman" w:cs="Times New Roman" w:eastAsia="Times New Roman" w:hint="default"/>
                <w:sz w:val="15"/>
                <w:szCs w:val="15"/>
              </w:rPr>
            </w:pPr>
            <w:r>
              <w:rPr>
                <w:rFonts w:ascii="Times New Roman"/>
                <w:spacing w:val="-1"/>
                <w:sz w:val="15"/>
              </w:rPr>
              <w:t>5.00</w:t>
            </w:r>
          </w:p>
        </w:tc>
      </w:tr>
      <w:tr>
        <w:trPr>
          <w:trHeight w:val="416"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32"/>
              <w:jc w:val="right"/>
              <w:rPr>
                <w:rFonts w:ascii="Times New Roman" w:hAnsi="Times New Roman" w:cs="Times New Roman" w:eastAsia="Times New Roman" w:hint="default"/>
                <w:sz w:val="15"/>
                <w:szCs w:val="15"/>
              </w:rPr>
            </w:pPr>
            <w:r>
              <w:rPr>
                <w:rFonts w:ascii="Times New Roman"/>
                <w:spacing w:val="-1"/>
                <w:sz w:val="15"/>
              </w:rPr>
              <w:t>7,059,089.68</w:t>
            </w:r>
          </w:p>
        </w:tc>
        <w:tc>
          <w:tcPr>
            <w:tcW w:w="1924"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107"/>
              <w:ind w:right="121"/>
              <w:jc w:val="right"/>
              <w:rPr>
                <w:rFonts w:ascii="Times New Roman" w:hAnsi="Times New Roman" w:cs="Times New Roman" w:eastAsia="Times New Roman" w:hint="default"/>
                <w:sz w:val="15"/>
                <w:szCs w:val="15"/>
              </w:rPr>
            </w:pPr>
            <w:r>
              <w:rPr>
                <w:rFonts w:ascii="Times New Roman"/>
                <w:spacing w:val="-1"/>
                <w:sz w:val="15"/>
              </w:rPr>
              <w:t>23.86</w:t>
              <w:tab/>
              <w:t>2,117,726.90</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4"/>
              <w:jc w:val="right"/>
              <w:rPr>
                <w:rFonts w:ascii="Times New Roman" w:hAnsi="Times New Roman" w:cs="Times New Roman" w:eastAsia="Times New Roman" w:hint="default"/>
                <w:sz w:val="15"/>
                <w:szCs w:val="15"/>
              </w:rPr>
            </w:pPr>
            <w:r>
              <w:rPr>
                <w:rFonts w:ascii="Times New Roman"/>
                <w:spacing w:val="-2"/>
                <w:sz w:val="15"/>
              </w:rPr>
              <w:t>30.00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32"/>
              <w:jc w:val="right"/>
              <w:rPr>
                <w:rFonts w:ascii="Times New Roman" w:hAnsi="Times New Roman" w:cs="Times New Roman" w:eastAsia="Times New Roman" w:hint="default"/>
                <w:sz w:val="15"/>
                <w:szCs w:val="15"/>
              </w:rPr>
            </w:pPr>
            <w:r>
              <w:rPr>
                <w:rFonts w:ascii="Times New Roman"/>
                <w:spacing w:val="-1"/>
                <w:sz w:val="15"/>
              </w:rPr>
              <w:t>463,252.24</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83"/>
              <w:jc w:val="right"/>
              <w:rPr>
                <w:rFonts w:ascii="Times New Roman" w:hAnsi="Times New Roman" w:cs="Times New Roman" w:eastAsia="Times New Roman" w:hint="default"/>
                <w:sz w:val="15"/>
                <w:szCs w:val="15"/>
              </w:rPr>
            </w:pPr>
            <w:r>
              <w:rPr>
                <w:rFonts w:ascii="Times New Roman"/>
                <w:spacing w:val="-1"/>
                <w:sz w:val="15"/>
              </w:rPr>
              <w:t>0.68</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2"/>
              <w:jc w:val="right"/>
              <w:rPr>
                <w:rFonts w:ascii="Times New Roman" w:hAnsi="Times New Roman" w:cs="Times New Roman" w:eastAsia="Times New Roman" w:hint="default"/>
                <w:sz w:val="15"/>
                <w:szCs w:val="15"/>
              </w:rPr>
            </w:pPr>
            <w:r>
              <w:rPr>
                <w:rFonts w:ascii="Times New Roman"/>
                <w:spacing w:val="-1"/>
                <w:sz w:val="15"/>
              </w:rPr>
              <w:t>138,975.68</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4"/>
              <w:jc w:val="right"/>
              <w:rPr>
                <w:rFonts w:ascii="Times New Roman" w:hAnsi="Times New Roman" w:cs="Times New Roman" w:eastAsia="Times New Roman" w:hint="default"/>
                <w:sz w:val="15"/>
                <w:szCs w:val="15"/>
              </w:rPr>
            </w:pPr>
            <w:r>
              <w:rPr>
                <w:rFonts w:ascii="Times New Roman"/>
                <w:spacing w:val="-2"/>
                <w:sz w:val="15"/>
              </w:rPr>
              <w:t>30.00</w:t>
            </w:r>
          </w:p>
        </w:tc>
      </w:tr>
    </w:tbl>
    <w:p>
      <w:pPr>
        <w:spacing w:after="0" w:line="240" w:lineRule="auto"/>
        <w:jc w:val="right"/>
        <w:rPr>
          <w:rFonts w:ascii="Times New Roman" w:hAnsi="Times New Roman" w:cs="Times New Roman" w:eastAsia="Times New Roman" w:hint="default"/>
          <w:sz w:val="15"/>
          <w:szCs w:val="15"/>
        </w:rPr>
        <w:sectPr>
          <w:type w:val="continuous"/>
          <w:pgSz w:w="11910" w:h="16840"/>
          <w:pgMar w:top="1100" w:bottom="1160" w:left="90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p>
      <w:pPr>
        <w:tabs>
          <w:tab w:pos="7628" w:val="left" w:leader="none"/>
        </w:tabs>
        <w:spacing w:before="0"/>
        <w:ind w:left="3545" w:right="1034"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tab/>
        <w:t>期初余额</w:t>
      </w:r>
      <w:r>
        <w:rPr>
          <w:rFonts w:ascii="Microsoft JhengHei" w:hAnsi="Microsoft JhengHei" w:cs="Microsoft JhengHei" w:eastAsia="Microsoft JhengHei" w:hint="default"/>
          <w:sz w:val="15"/>
          <w:szCs w:val="15"/>
        </w:rPr>
      </w:r>
    </w:p>
    <w:p>
      <w:pPr>
        <w:spacing w:line="240" w:lineRule="auto" w:before="11"/>
        <w:rPr>
          <w:rFonts w:ascii="Microsoft JhengHei" w:hAnsi="Microsoft JhengHei" w:cs="Microsoft JhengHei" w:eastAsia="Microsoft JhengHei" w:hint="default"/>
          <w:b/>
          <w:bCs/>
          <w:sz w:val="7"/>
          <w:szCs w:val="7"/>
        </w:rPr>
      </w:pPr>
    </w:p>
    <w:p>
      <w:pPr>
        <w:spacing w:after="0" w:line="240" w:lineRule="auto"/>
        <w:rPr>
          <w:rFonts w:ascii="Microsoft JhengHei" w:hAnsi="Microsoft JhengHei" w:cs="Microsoft JhengHei" w:eastAsia="Microsoft JhengHei" w:hint="default"/>
          <w:sz w:val="7"/>
          <w:szCs w:val="7"/>
        </w:rPr>
        <w:sectPr>
          <w:pgSz w:w="11910" w:h="16840"/>
          <w:pgMar w:header="877" w:footer="980" w:top="1100" w:bottom="1160" w:left="900" w:right="0"/>
        </w:sectPr>
      </w:pPr>
    </w:p>
    <w:p>
      <w:pPr>
        <w:spacing w:line="240" w:lineRule="exact" w:before="7"/>
        <w:ind w:left="742"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    龄</w:t>
      </w:r>
      <w:r>
        <w:rPr>
          <w:rFonts w:ascii="Microsoft JhengHei" w:hAnsi="Microsoft JhengHei" w:cs="Microsoft JhengHei" w:eastAsia="Microsoft JhengHei" w:hint="default"/>
          <w:sz w:val="15"/>
          <w:szCs w:val="15"/>
        </w:rPr>
      </w:r>
    </w:p>
    <w:p>
      <w:pPr>
        <w:spacing w:line="240" w:lineRule="exact" w:before="0"/>
        <w:ind w:left="0" w:right="0"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p>
      <w:pPr>
        <w:spacing w:before="45"/>
        <w:ind w:left="517" w:right="-16"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spacing w:before="99"/>
        <w:ind w:left="442" w:right="-16"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line="240" w:lineRule="auto" w:before="17"/>
        <w:rPr>
          <w:rFonts w:ascii="Microsoft JhengHei" w:hAnsi="Microsoft JhengHei" w:cs="Microsoft JhengHei" w:eastAsia="Microsoft JhengHei" w:hint="default"/>
          <w:b/>
          <w:bCs/>
          <w:sz w:val="12"/>
          <w:szCs w:val="12"/>
        </w:rPr>
      </w:pPr>
      <w:r>
        <w:rPr/>
        <w:br w:type="column"/>
      </w:r>
      <w:r>
        <w:rPr>
          <w:rFonts w:ascii="Microsoft JhengHei"/>
          <w:b/>
          <w:sz w:val="12"/>
        </w:rPr>
      </w:r>
    </w:p>
    <w:p>
      <w:pPr>
        <w:spacing w:before="0"/>
        <w:ind w:left="396" w:right="-15"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spacing w:before="45"/>
        <w:ind w:left="377" w:right="-15"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p>
      <w:pPr>
        <w:spacing w:before="99"/>
        <w:ind w:left="454" w:right="-15"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line="240" w:lineRule="auto" w:before="17"/>
        <w:rPr>
          <w:rFonts w:ascii="Microsoft JhengHei" w:hAnsi="Microsoft JhengHei" w:cs="Microsoft JhengHei" w:eastAsia="Microsoft JhengHei" w:hint="default"/>
          <w:b/>
          <w:bCs/>
          <w:sz w:val="12"/>
          <w:szCs w:val="12"/>
        </w:rPr>
      </w:pPr>
      <w:r>
        <w:rPr/>
        <w:br w:type="column"/>
      </w:r>
      <w:r>
        <w:rPr>
          <w:rFonts w:ascii="Microsoft JhengHei"/>
          <w:b/>
          <w:sz w:val="12"/>
        </w:rPr>
      </w:r>
    </w:p>
    <w:p>
      <w:pPr>
        <w:spacing w:before="0"/>
        <w:ind w:left="437" w:right="-15"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p>
      <w:pPr>
        <w:spacing w:before="45"/>
        <w:ind w:left="531" w:right="-16"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spacing w:before="99"/>
        <w:ind w:left="456" w:right="-16"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line="240" w:lineRule="auto" w:before="17"/>
        <w:rPr>
          <w:rFonts w:ascii="Microsoft JhengHei" w:hAnsi="Microsoft JhengHei" w:cs="Microsoft JhengHei" w:eastAsia="Microsoft JhengHei" w:hint="default"/>
          <w:b/>
          <w:bCs/>
          <w:sz w:val="12"/>
          <w:szCs w:val="12"/>
        </w:rPr>
      </w:pPr>
      <w:r>
        <w:rPr/>
        <w:br w:type="column"/>
      </w:r>
      <w:r>
        <w:rPr>
          <w:rFonts w:ascii="Microsoft JhengHei"/>
          <w:b/>
          <w:sz w:val="12"/>
        </w:rPr>
      </w:r>
    </w:p>
    <w:p>
      <w:pPr>
        <w:spacing w:before="0"/>
        <w:ind w:left="397" w:right="-15"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spacing w:before="45"/>
        <w:ind w:left="379" w:right="0"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p>
      <w:pPr>
        <w:spacing w:before="99"/>
        <w:ind w:left="456"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100" w:bottom="1160" w:left="900" w:right="0"/>
          <w:cols w:num="8" w:equalWidth="0">
            <w:col w:w="2739" w:space="40"/>
            <w:col w:w="897" w:space="40"/>
            <w:col w:w="1002" w:space="40"/>
            <w:col w:w="983" w:space="40"/>
            <w:col w:w="1043" w:space="40"/>
            <w:col w:w="911" w:space="40"/>
            <w:col w:w="1003" w:space="40"/>
            <w:col w:w="2152"/>
          </w:cols>
        </w:sectPr>
      </w:pPr>
    </w:p>
    <w:p>
      <w:pPr>
        <w:spacing w:line="240" w:lineRule="auto" w:before="7"/>
        <w:rPr>
          <w:rFonts w:ascii="Microsoft JhengHei" w:hAnsi="Microsoft JhengHei" w:cs="Microsoft JhengHei" w:eastAsia="Microsoft JhengHei" w:hint="default"/>
          <w:b/>
          <w:bCs/>
          <w:sz w:val="4"/>
          <w:szCs w:val="4"/>
        </w:rPr>
      </w:pPr>
    </w:p>
    <w:p>
      <w:pPr>
        <w:spacing w:line="20" w:lineRule="exact"/>
        <w:ind w:left="12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93.3pt;height:.5pt;mso-position-horizontal-relative:char;mso-position-vertical-relative:line" coordorigin="0,0" coordsize="9866,10">
            <v:group style="position:absolute;left:5;top:5;width:1688;height:2" coordorigin="5,5" coordsize="1688,2">
              <v:shape style="position:absolute;left:5;top:5;width:1688;height:2" coordorigin="5,5" coordsize="1688,0" path="m5,5l1692,5e" filled="false" stroked="true" strokeweight=".48001pt" strokecolor="#000000">
                <v:path arrowok="t"/>
              </v:shape>
            </v:group>
            <v:group style="position:absolute;left:1692;top:5;width:10;height:2" coordorigin="1692,5" coordsize="10,2">
              <v:shape style="position:absolute;left:1692;top:5;width:10;height:2" coordorigin="1692,5" coordsize="10,0" path="m1692,5l1702,5e" filled="false" stroked="true" strokeweight=".48001pt" strokecolor="#000000">
                <v:path arrowok="t"/>
              </v:shape>
            </v:group>
            <v:group style="position:absolute;left:1702;top:5;width:1237;height:2" coordorigin="1702,5" coordsize="1237,2">
              <v:shape style="position:absolute;left:1702;top:5;width:1237;height:2" coordorigin="1702,5" coordsize="1237,0" path="m1702,5l2938,5e" filled="false" stroked="true" strokeweight=".48001pt" strokecolor="#000000">
                <v:path arrowok="t"/>
              </v:shape>
            </v:group>
            <v:group style="position:absolute;left:2939;top:5;width:10;height:2" coordorigin="2939,5" coordsize="10,2">
              <v:shape style="position:absolute;left:2939;top:5;width:10;height:2" coordorigin="2939,5" coordsize="10,0" path="m2939,5l2948,5e" filled="false" stroked="true" strokeweight=".48001pt" strokecolor="#000000">
                <v:path arrowok="t"/>
              </v:shape>
            </v:group>
            <v:group style="position:absolute;left:2948;top:5;width:764;height:2" coordorigin="2948,5" coordsize="764,2">
              <v:shape style="position:absolute;left:2948;top:5;width:764;height:2" coordorigin="2948,5" coordsize="764,0" path="m2948,5l3711,5e" filled="false" stroked="true" strokeweight=".48001pt" strokecolor="#000000">
                <v:path arrowok="t"/>
              </v:shape>
            </v:group>
            <v:group style="position:absolute;left:3711;top:5;width:10;height:2" coordorigin="3711,5" coordsize="10,2">
              <v:shape style="position:absolute;left:3711;top:5;width:10;height:2" coordorigin="3711,5" coordsize="10,0" path="m3711,5l3721,5e" filled="false" stroked="true" strokeweight=".48001pt" strokecolor="#000000">
                <v:path arrowok="t"/>
              </v:shape>
            </v:group>
            <v:group style="position:absolute;left:3721;top:5;width:1152;height:2" coordorigin="3721,5" coordsize="1152,2">
              <v:shape style="position:absolute;left:3721;top:5;width:1152;height:2" coordorigin="3721,5" coordsize="1152,0" path="m3721,5l4873,5e" filled="false" stroked="true" strokeweight=".48001pt" strokecolor="#000000">
                <v:path arrowok="t"/>
              </v:shape>
            </v:group>
            <v:group style="position:absolute;left:4873;top:5;width:10;height:2" coordorigin="4873,5" coordsize="10,2">
              <v:shape style="position:absolute;left:4873;top:5;width:10;height:2" coordorigin="4873,5" coordsize="10,0" path="m4873,5l4883,5e" filled="false" stroked="true" strokeweight=".48001pt" strokecolor="#000000">
                <v:path arrowok="t"/>
              </v:shape>
            </v:group>
            <v:group style="position:absolute;left:4883;top:5;width:879;height:2" coordorigin="4883,5" coordsize="879,2">
              <v:shape style="position:absolute;left:4883;top:5;width:879;height:2" coordorigin="4883,5" coordsize="879,0" path="m4883,5l5761,5e" filled="false" stroked="true" strokeweight=".48001pt" strokecolor="#000000">
                <v:path arrowok="t"/>
              </v:shape>
            </v:group>
            <v:group style="position:absolute;left:5761;top:5;width:10;height:2" coordorigin="5761,5" coordsize="10,2">
              <v:shape style="position:absolute;left:5761;top:5;width:10;height:2" coordorigin="5761,5" coordsize="10,0" path="m5761,5l5771,5e" filled="false" stroked="true" strokeweight=".48001pt" strokecolor="#000000">
                <v:path arrowok="t"/>
              </v:shape>
            </v:group>
            <v:group style="position:absolute;left:5771;top:5;width:1268;height:2" coordorigin="5771,5" coordsize="1268,2">
              <v:shape style="position:absolute;left:5771;top:5;width:1268;height:2" coordorigin="5771,5" coordsize="1268,0" path="m5771,5l7038,5e" filled="false" stroked="true" strokeweight=".48001pt" strokecolor="#000000">
                <v:path arrowok="t"/>
              </v:shape>
            </v:group>
            <v:group style="position:absolute;left:7038;top:5;width:10;height:2" coordorigin="7038,5" coordsize="10,2">
              <v:shape style="position:absolute;left:7038;top:5;width:10;height:2" coordorigin="7038,5" coordsize="10,0" path="m7038,5l7048,5e" filled="false" stroked="true" strokeweight=".48001pt" strokecolor="#000000">
                <v:path arrowok="t"/>
              </v:shape>
            </v:group>
            <v:group style="position:absolute;left:7048;top:5;width:764;height:2" coordorigin="7048,5" coordsize="764,2">
              <v:shape style="position:absolute;left:7048;top:5;width:764;height:2" coordorigin="7048,5" coordsize="764,0" path="m7048,5l7811,5e" filled="false" stroked="true" strokeweight=".48001pt" strokecolor="#000000">
                <v:path arrowok="t"/>
              </v:shape>
            </v:group>
            <v:group style="position:absolute;left:7811;top:5;width:10;height:2" coordorigin="7811,5" coordsize="10,2">
              <v:shape style="position:absolute;left:7811;top:5;width:10;height:2" coordorigin="7811,5" coordsize="10,0" path="m7811,5l7821,5e" filled="false" stroked="true" strokeweight=".48001pt" strokecolor="#000000">
                <v:path arrowok="t"/>
              </v:shape>
            </v:group>
            <v:group style="position:absolute;left:7821;top:5;width:1151;height:2" coordorigin="7821,5" coordsize="1151,2">
              <v:shape style="position:absolute;left:7821;top:5;width:1151;height:2" coordorigin="7821,5" coordsize="1151,0" path="m7821,5l8971,5e" filled="false" stroked="true" strokeweight=".48001pt" strokecolor="#000000">
                <v:path arrowok="t"/>
              </v:shape>
            </v:group>
            <v:group style="position:absolute;left:8971;top:5;width:10;height:2" coordorigin="8971,5" coordsize="10,2">
              <v:shape style="position:absolute;left:8971;top:5;width:10;height:2" coordorigin="8971,5" coordsize="10,0" path="m8971,5l8980,5e" filled="false" stroked="true" strokeweight=".48001pt" strokecolor="#000000">
                <v:path arrowok="t"/>
              </v:shape>
            </v:group>
            <v:group style="position:absolute;left:8980;top:5;width:881;height:2" coordorigin="8980,5" coordsize="881,2">
              <v:shape style="position:absolute;left:8980;top:5;width:881;height:2" coordorigin="8980,5" coordsize="881,0" path="m8980,5l986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tabs>
          <w:tab w:pos="2165" w:val="left" w:leader="none"/>
          <w:tab w:pos="3387" w:val="left" w:leader="none"/>
          <w:tab w:pos="4100" w:val="left" w:leader="none"/>
          <w:tab w:pos="5362" w:val="left" w:leader="none"/>
          <w:tab w:pos="6262" w:val="left" w:leader="none"/>
          <w:tab w:pos="7561" w:val="left" w:leader="none"/>
          <w:tab w:pos="8197" w:val="left" w:leader="none"/>
          <w:tab w:pos="9462" w:val="left" w:leader="none"/>
        </w:tabs>
        <w:spacing w:before="137"/>
        <w:ind w:left="232" w:right="1034"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3"/>
          <w:sz w:val="15"/>
          <w:szCs w:val="15"/>
        </w:rPr>
        <w:t>3</w:t>
      </w:r>
      <w:r>
        <w:rPr>
          <w:rFonts w:ascii="Times New Roman" w:hAnsi="Times New Roman" w:cs="Times New Roman" w:eastAsia="Times New Roman" w:hint="default"/>
          <w:spacing w:val="3"/>
          <w:position w:val="-3"/>
          <w:sz w:val="15"/>
          <w:szCs w:val="15"/>
        </w:rPr>
        <w:t> </w:t>
      </w:r>
      <w:r>
        <w:rPr>
          <w:rFonts w:ascii="宋体" w:hAnsi="宋体" w:cs="宋体" w:eastAsia="宋体" w:hint="default"/>
          <w:spacing w:val="-1"/>
          <w:position w:val="-3"/>
          <w:sz w:val="15"/>
          <w:szCs w:val="15"/>
        </w:rPr>
        <w:t>年以上</w:t>
        <w:tab/>
      </w:r>
      <w:r>
        <w:rPr>
          <w:rFonts w:ascii="Times New Roman" w:hAnsi="Times New Roman" w:cs="Times New Roman" w:eastAsia="Times New Roman" w:hint="default"/>
          <w:spacing w:val="-1"/>
          <w:sz w:val="15"/>
          <w:szCs w:val="15"/>
        </w:rPr>
        <w:t>4,800,480.17</w:t>
        <w:tab/>
        <w:t>16.22</w:t>
        <w:tab/>
        <w:t>4,800,480.17</w:t>
        <w:tab/>
      </w:r>
      <w:r>
        <w:rPr>
          <w:rFonts w:ascii="Times New Roman" w:hAnsi="Times New Roman" w:cs="Times New Roman" w:eastAsia="Times New Roman" w:hint="default"/>
          <w:spacing w:val="-2"/>
          <w:sz w:val="15"/>
          <w:szCs w:val="15"/>
        </w:rPr>
        <w:t>100.00</w:t>
        <w:tab/>
        <w:t>4,986,063.20</w:t>
        <w:tab/>
      </w:r>
      <w:r>
        <w:rPr>
          <w:rFonts w:ascii="Times New Roman" w:hAnsi="Times New Roman" w:cs="Times New Roman" w:eastAsia="Times New Roman" w:hint="default"/>
          <w:spacing w:val="-1"/>
          <w:sz w:val="15"/>
          <w:szCs w:val="15"/>
        </w:rPr>
        <w:t>7.32</w:t>
        <w:tab/>
        <w:t>4,986,063.20</w:t>
        <w:tab/>
      </w:r>
      <w:r>
        <w:rPr>
          <w:rFonts w:ascii="Times New Roman" w:hAnsi="Times New Roman" w:cs="Times New Roman" w:eastAsia="Times New Roman" w:hint="default"/>
          <w:spacing w:val="-2"/>
          <w:sz w:val="15"/>
          <w:szCs w:val="15"/>
        </w:rPr>
        <w:t>100.00</w:t>
      </w:r>
    </w:p>
    <w:p>
      <w:pPr>
        <w:spacing w:line="240" w:lineRule="auto" w:before="7"/>
        <w:rPr>
          <w:rFonts w:ascii="Times New Roman" w:hAnsi="Times New Roman" w:cs="Times New Roman" w:eastAsia="Times New Roman" w:hint="default"/>
          <w:sz w:val="12"/>
          <w:szCs w:val="12"/>
        </w:rPr>
      </w:pPr>
    </w:p>
    <w:p>
      <w:pPr>
        <w:tabs>
          <w:tab w:pos="2090" w:val="left" w:leader="none"/>
          <w:tab w:pos="3500" w:val="left" w:leader="none"/>
          <w:tab w:pos="4100" w:val="left" w:leader="none"/>
          <w:tab w:pos="6186" w:val="left" w:leader="none"/>
          <w:tab w:pos="7597" w:val="left" w:leader="none"/>
          <w:tab w:pos="8197" w:val="left" w:leader="none"/>
        </w:tabs>
        <w:spacing w:before="81"/>
        <w:ind w:left="742" w:right="1034" w:firstLine="0"/>
        <w:jc w:val="left"/>
        <w:rPr>
          <w:rFonts w:ascii="Times New Roman" w:hAnsi="Times New Roman" w:cs="Times New Roman" w:eastAsia="Times New Roman" w:hint="default"/>
          <w:sz w:val="15"/>
          <w:szCs w:val="15"/>
        </w:rPr>
      </w:pPr>
      <w:r>
        <w:rPr>
          <w:rFonts w:ascii="宋体" w:hAnsi="宋体" w:cs="宋体" w:eastAsia="宋体" w:hint="default"/>
          <w:position w:val="-3"/>
          <w:sz w:val="15"/>
          <w:szCs w:val="15"/>
        </w:rPr>
        <w:t>合 </w:t>
      </w:r>
      <w:r>
        <w:rPr>
          <w:rFonts w:ascii="宋体" w:hAnsi="宋体" w:cs="宋体" w:eastAsia="宋体" w:hint="default"/>
          <w:spacing w:val="3"/>
          <w:position w:val="-3"/>
          <w:sz w:val="15"/>
          <w:szCs w:val="15"/>
        </w:rPr>
        <w:t> </w:t>
      </w:r>
      <w:r>
        <w:rPr>
          <w:rFonts w:ascii="宋体" w:hAnsi="宋体" w:cs="宋体" w:eastAsia="宋体" w:hint="default"/>
          <w:position w:val="-3"/>
          <w:sz w:val="15"/>
          <w:szCs w:val="15"/>
        </w:rPr>
        <w:t>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thick" w:color="000000"/>
        </w:rPr>
        <w:t>29,593,181.71</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7,139,481.41</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68,153,486.65</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6,056,489.01</w:t>
      </w:r>
      <w:r>
        <w:rPr>
          <w:rFonts w:ascii="Times New Roman" w:hAnsi="Times New Roman" w:cs="Times New Roman" w:eastAsia="Times New Roman" w:hint="default"/>
          <w:spacing w:val="-1"/>
          <w:sz w:val="15"/>
          <w:szCs w:val="15"/>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9"/>
          <w:szCs w:val="19"/>
        </w:rPr>
      </w:pPr>
    </w:p>
    <w:p>
      <w:pPr>
        <w:pStyle w:val="BodyText"/>
        <w:spacing w:line="240" w:lineRule="auto"/>
        <w:ind w:left="593" w:right="1034"/>
        <w:jc w:val="left"/>
      </w:pPr>
      <w:r>
        <w:rPr/>
        <w:t>（</w:t>
      </w:r>
      <w:r>
        <w:rPr>
          <w:rFonts w:ascii="Times New Roman" w:hAnsi="Times New Roman" w:cs="Times New Roman" w:eastAsia="Times New Roman" w:hint="default"/>
        </w:rPr>
        <w:t>3</w:t>
      </w:r>
      <w:r>
        <w:rPr/>
        <w:t>）组合</w:t>
      </w:r>
      <w:r>
        <w:rPr>
          <w:rFonts w:ascii="Times New Roman" w:hAnsi="Times New Roman" w:cs="Times New Roman" w:eastAsia="Times New Roman" w:hint="default"/>
        </w:rPr>
        <w:t>2</w:t>
      </w:r>
      <w:r>
        <w:rPr/>
        <w:t>中，按账龄分析法计提坏账准备的其他应收款</w:t>
      </w:r>
    </w:p>
    <w:p>
      <w:pPr>
        <w:spacing w:line="240" w:lineRule="auto" w:before="11"/>
        <w:rPr>
          <w:rFonts w:ascii="宋体" w:hAnsi="宋体" w:cs="宋体" w:eastAsia="宋体" w:hint="default"/>
          <w:sz w:val="21"/>
          <w:szCs w:val="21"/>
        </w:rPr>
      </w:pPr>
    </w:p>
    <w:tbl>
      <w:tblPr>
        <w:tblW w:w="0" w:type="auto"/>
        <w:jc w:val="left"/>
        <w:tblInd w:w="124" w:type="dxa"/>
        <w:tblLayout w:type="fixed"/>
        <w:tblCellMar>
          <w:top w:w="0" w:type="dxa"/>
          <w:left w:w="0" w:type="dxa"/>
          <w:bottom w:w="0" w:type="dxa"/>
          <w:right w:w="0" w:type="dxa"/>
        </w:tblCellMar>
        <w:tblLook w:val="01E0"/>
      </w:tblPr>
      <w:tblGrid>
        <w:gridCol w:w="1716"/>
        <w:gridCol w:w="1294"/>
        <w:gridCol w:w="982"/>
        <w:gridCol w:w="849"/>
        <w:gridCol w:w="998"/>
        <w:gridCol w:w="1216"/>
        <w:gridCol w:w="1021"/>
        <w:gridCol w:w="897"/>
        <w:gridCol w:w="884"/>
      </w:tblGrid>
      <w:tr>
        <w:trPr>
          <w:trHeight w:val="707"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    龄</w:t>
            </w:r>
            <w:r>
              <w:rPr>
                <w:rFonts w:ascii="Microsoft JhengHei" w:hAnsi="Microsoft JhengHei" w:cs="Microsoft JhengHei" w:eastAsia="Microsoft JhengHei" w:hint="default"/>
                <w:sz w:val="15"/>
                <w:szCs w:val="15"/>
              </w:rPr>
            </w:r>
          </w:p>
        </w:tc>
        <w:tc>
          <w:tcPr>
            <w:tcW w:w="1294"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5" w:right="-29"/>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1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tc>
        <w:tc>
          <w:tcPr>
            <w:tcW w:w="849"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6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tc>
        <w:tc>
          <w:tcPr>
            <w:tcW w:w="1216"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7"/>
              <w:ind w:left="435" w:right="-19"/>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0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tc>
        <w:tc>
          <w:tcPr>
            <w:tcW w:w="897"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49"/>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tc>
      </w:tr>
      <w:tr>
        <w:trPr>
          <w:trHeight w:val="442" w:hRule="exact"/>
        </w:trPr>
        <w:tc>
          <w:tcPr>
            <w:tcW w:w="1716" w:type="dxa"/>
            <w:tcBorders>
              <w:top w:val="nil" w:sz="6" w:space="0" w:color="auto"/>
              <w:left w:val="nil" w:sz="6" w:space="0" w:color="auto"/>
              <w:bottom w:val="single" w:sz="4" w:space="0" w:color="000000"/>
              <w:right w:val="nil" w:sz="6" w:space="0" w:color="auto"/>
            </w:tcBorders>
          </w:tcPr>
          <w:p>
            <w:pPr/>
          </w:p>
        </w:tc>
        <w:tc>
          <w:tcPr>
            <w:tcW w:w="1294" w:type="dxa"/>
            <w:tcBorders>
              <w:top w:val="nil" w:sz="6" w:space="0" w:color="auto"/>
              <w:left w:val="nil" w:sz="6" w:space="0" w:color="auto"/>
              <w:bottom w:val="single" w:sz="4" w:space="0" w:color="000000"/>
              <w:right w:val="nil" w:sz="6" w:space="0" w:color="auto"/>
            </w:tcBorders>
          </w:tcPr>
          <w:p>
            <w:pPr>
              <w:pStyle w:val="TableParagraph"/>
              <w:spacing w:line="182" w:lineRule="exact"/>
              <w:ind w:left="32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982"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13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849" w:type="dxa"/>
            <w:tcBorders>
              <w:top w:val="nil" w:sz="6" w:space="0" w:color="auto"/>
              <w:left w:val="nil" w:sz="6" w:space="0" w:color="auto"/>
              <w:bottom w:val="single" w:sz="4" w:space="0" w:color="000000"/>
              <w:right w:val="nil" w:sz="6" w:space="0" w:color="auto"/>
            </w:tcBorders>
          </w:tcPr>
          <w:p>
            <w:pPr>
              <w:pStyle w:val="TableParagraph"/>
              <w:spacing w:line="182" w:lineRule="exact"/>
              <w:ind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998"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20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216" w:type="dxa"/>
            <w:tcBorders>
              <w:top w:val="nil" w:sz="6" w:space="0" w:color="auto"/>
              <w:left w:val="nil" w:sz="6" w:space="0" w:color="auto"/>
              <w:bottom w:val="single" w:sz="4" w:space="0" w:color="000000"/>
              <w:right w:val="nil" w:sz="6" w:space="0" w:color="auto"/>
            </w:tcBorders>
          </w:tcPr>
          <w:p>
            <w:pPr>
              <w:pStyle w:val="TableParagraph"/>
              <w:spacing w:line="182" w:lineRule="exact"/>
              <w:ind w:left="23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1021"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43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897" w:type="dxa"/>
            <w:tcBorders>
              <w:top w:val="nil" w:sz="6" w:space="0" w:color="auto"/>
              <w:left w:val="nil" w:sz="6" w:space="0" w:color="auto"/>
              <w:bottom w:val="single" w:sz="4" w:space="0" w:color="000000"/>
              <w:right w:val="nil" w:sz="6" w:space="0" w:color="auto"/>
            </w:tcBorders>
          </w:tcPr>
          <w:p>
            <w:pPr>
              <w:pStyle w:val="TableParagraph"/>
              <w:spacing w:line="182" w:lineRule="exact"/>
              <w:ind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884"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20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r>
      <w:tr>
        <w:trPr>
          <w:trHeight w:val="502" w:hRule="exact"/>
        </w:trPr>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29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12,444,529.86</w:t>
            </w:r>
          </w:p>
        </w:tc>
        <w:tc>
          <w:tcPr>
            <w:tcW w:w="98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25"/>
              <w:jc w:val="right"/>
              <w:rPr>
                <w:rFonts w:ascii="Times New Roman" w:hAnsi="Times New Roman" w:cs="Times New Roman" w:eastAsia="Times New Roman" w:hint="default"/>
                <w:sz w:val="15"/>
                <w:szCs w:val="15"/>
              </w:rPr>
            </w:pPr>
            <w:r>
              <w:rPr>
                <w:rFonts w:ascii="Times New Roman"/>
                <w:spacing w:val="-1"/>
                <w:sz w:val="15"/>
              </w:rPr>
              <w:t>95.43</w:t>
            </w:r>
          </w:p>
        </w:tc>
        <w:tc>
          <w:tcPr>
            <w:tcW w:w="84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3" w:right="0"/>
              <w:jc w:val="left"/>
              <w:rPr>
                <w:rFonts w:ascii="Times New Roman" w:hAnsi="Times New Roman" w:cs="Times New Roman" w:eastAsia="Times New Roman" w:hint="default"/>
                <w:sz w:val="15"/>
                <w:szCs w:val="15"/>
              </w:rPr>
            </w:pPr>
            <w:r>
              <w:rPr>
                <w:rFonts w:ascii="Times New Roman"/>
                <w:sz w:val="15"/>
              </w:rPr>
              <w:t>629,076.51</w:t>
            </w:r>
          </w:p>
        </w:tc>
        <w:tc>
          <w:tcPr>
            <w:tcW w:w="99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3"/>
              <w:jc w:val="right"/>
              <w:rPr>
                <w:rFonts w:ascii="Times New Roman" w:hAnsi="Times New Roman" w:cs="Times New Roman" w:eastAsia="Times New Roman" w:hint="default"/>
                <w:sz w:val="15"/>
                <w:szCs w:val="15"/>
              </w:rPr>
            </w:pPr>
            <w:r>
              <w:rPr>
                <w:rFonts w:ascii="Times New Roman"/>
                <w:spacing w:val="-1"/>
                <w:sz w:val="15"/>
              </w:rPr>
              <w:t>5.00</w:t>
            </w:r>
          </w:p>
        </w:tc>
        <w:tc>
          <w:tcPr>
            <w:tcW w:w="121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5" w:right="0"/>
              <w:jc w:val="left"/>
              <w:rPr>
                <w:rFonts w:ascii="Times New Roman" w:hAnsi="Times New Roman" w:cs="Times New Roman" w:eastAsia="Times New Roman" w:hint="default"/>
                <w:sz w:val="15"/>
                <w:szCs w:val="15"/>
              </w:rPr>
            </w:pPr>
            <w:r>
              <w:rPr>
                <w:rFonts w:ascii="Times New Roman"/>
                <w:sz w:val="15"/>
              </w:rPr>
              <w:t>15,005,591.51</w:t>
            </w:r>
          </w:p>
        </w:tc>
        <w:tc>
          <w:tcPr>
            <w:tcW w:w="102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79"/>
              <w:jc w:val="right"/>
              <w:rPr>
                <w:rFonts w:ascii="Times New Roman" w:hAnsi="Times New Roman" w:cs="Times New Roman" w:eastAsia="Times New Roman" w:hint="default"/>
                <w:sz w:val="15"/>
                <w:szCs w:val="15"/>
              </w:rPr>
            </w:pPr>
            <w:r>
              <w:rPr>
                <w:rFonts w:ascii="Times New Roman"/>
                <w:spacing w:val="-1"/>
                <w:sz w:val="15"/>
              </w:rPr>
              <w:t>95.11</w:t>
            </w:r>
          </w:p>
        </w:tc>
        <w:tc>
          <w:tcPr>
            <w:tcW w:w="89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spacing w:val="-1"/>
                <w:sz w:val="15"/>
              </w:rPr>
              <w:t>750,279.59</w:t>
            </w:r>
          </w:p>
        </w:tc>
        <w:tc>
          <w:tcPr>
            <w:tcW w:w="88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5.00</w:t>
            </w:r>
          </w:p>
        </w:tc>
      </w:tr>
      <w:tr>
        <w:trPr>
          <w:trHeight w:val="440"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556,605.76</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325"/>
              <w:jc w:val="right"/>
              <w:rPr>
                <w:rFonts w:ascii="Times New Roman" w:hAnsi="Times New Roman" w:cs="Times New Roman" w:eastAsia="Times New Roman" w:hint="default"/>
                <w:sz w:val="15"/>
                <w:szCs w:val="15"/>
              </w:rPr>
            </w:pPr>
            <w:r>
              <w:rPr>
                <w:rFonts w:ascii="Times New Roman"/>
                <w:spacing w:val="-1"/>
                <w:sz w:val="15"/>
              </w:rPr>
              <w:t>4.27</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spacing w:val="-1"/>
                <w:sz w:val="15"/>
              </w:rPr>
              <w:t>55,660.58</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14"/>
              <w:jc w:val="right"/>
              <w:rPr>
                <w:rFonts w:ascii="Times New Roman" w:hAnsi="Times New Roman" w:cs="Times New Roman" w:eastAsia="Times New Roman" w:hint="default"/>
                <w:sz w:val="15"/>
                <w:szCs w:val="15"/>
              </w:rPr>
            </w:pPr>
            <w:r>
              <w:rPr>
                <w:rFonts w:ascii="Times New Roman"/>
                <w:spacing w:val="-1"/>
                <w:sz w:val="15"/>
              </w:rPr>
              <w:t>10.00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33"/>
              <w:jc w:val="right"/>
              <w:rPr>
                <w:rFonts w:ascii="Times New Roman" w:hAnsi="Times New Roman" w:cs="Times New Roman" w:eastAsia="Times New Roman" w:hint="default"/>
                <w:sz w:val="15"/>
                <w:szCs w:val="15"/>
              </w:rPr>
            </w:pPr>
            <w:r>
              <w:rPr>
                <w:rFonts w:ascii="Times New Roman"/>
                <w:spacing w:val="-1"/>
                <w:sz w:val="15"/>
              </w:rPr>
              <w:t>723,447.00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379"/>
              <w:jc w:val="right"/>
              <w:rPr>
                <w:rFonts w:ascii="Times New Roman" w:hAnsi="Times New Roman" w:cs="Times New Roman" w:eastAsia="Times New Roman" w:hint="default"/>
                <w:sz w:val="15"/>
                <w:szCs w:val="15"/>
              </w:rPr>
            </w:pPr>
            <w:r>
              <w:rPr>
                <w:rFonts w:ascii="Times New Roman"/>
                <w:spacing w:val="-1"/>
                <w:sz w:val="15"/>
              </w:rPr>
              <w:t>4.59</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spacing w:val="-2"/>
                <w:sz w:val="15"/>
              </w:rPr>
              <w:t>72,344.70</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10.00</w:t>
            </w:r>
          </w:p>
        </w:tc>
      </w:tr>
      <w:tr>
        <w:trPr>
          <w:trHeight w:val="439"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94"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33"/>
              <w:jc w:val="right"/>
              <w:rPr>
                <w:rFonts w:ascii="Times New Roman" w:hAnsi="Times New Roman" w:cs="Times New Roman" w:eastAsia="Times New Roman" w:hint="default"/>
                <w:sz w:val="15"/>
                <w:szCs w:val="15"/>
              </w:rPr>
            </w:pPr>
            <w:r>
              <w:rPr>
                <w:rFonts w:ascii="Times New Roman"/>
                <w:spacing w:val="-2"/>
                <w:sz w:val="15"/>
              </w:rPr>
              <w:t>800.00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79"/>
              <w:jc w:val="right"/>
              <w:rPr>
                <w:rFonts w:ascii="Times New Roman" w:hAnsi="Times New Roman" w:cs="Times New Roman" w:eastAsia="Times New Roman" w:hint="default"/>
                <w:sz w:val="15"/>
                <w:szCs w:val="15"/>
              </w:rPr>
            </w:pPr>
            <w:r>
              <w:rPr>
                <w:rFonts w:ascii="Times New Roman"/>
                <w:spacing w:val="-1"/>
                <w:sz w:val="15"/>
              </w:rPr>
              <w:t>0.01</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5"/>
              <w:jc w:val="right"/>
              <w:rPr>
                <w:rFonts w:ascii="Times New Roman" w:hAnsi="Times New Roman" w:cs="Times New Roman" w:eastAsia="Times New Roman" w:hint="default"/>
                <w:sz w:val="15"/>
                <w:szCs w:val="15"/>
              </w:rPr>
            </w:pPr>
            <w:r>
              <w:rPr>
                <w:rFonts w:ascii="Times New Roman"/>
                <w:spacing w:val="-2"/>
                <w:sz w:val="15"/>
              </w:rPr>
              <w:t>400.00</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50.00</w:t>
            </w:r>
          </w:p>
        </w:tc>
      </w:tr>
      <w:tr>
        <w:trPr>
          <w:trHeight w:val="440"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39,035.79</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325"/>
              <w:jc w:val="right"/>
              <w:rPr>
                <w:rFonts w:ascii="Times New Roman" w:hAnsi="Times New Roman" w:cs="Times New Roman" w:eastAsia="Times New Roman" w:hint="default"/>
                <w:sz w:val="15"/>
                <w:szCs w:val="15"/>
              </w:rPr>
            </w:pPr>
            <w:r>
              <w:rPr>
                <w:rFonts w:ascii="Times New Roman"/>
                <w:spacing w:val="-1"/>
                <w:sz w:val="15"/>
              </w:rPr>
              <w:t>0.30</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spacing w:val="-1"/>
                <w:sz w:val="15"/>
              </w:rPr>
              <w:t>39,035.79</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214"/>
              <w:jc w:val="right"/>
              <w:rPr>
                <w:rFonts w:ascii="Times New Roman" w:hAnsi="Times New Roman" w:cs="Times New Roman" w:eastAsia="Times New Roman" w:hint="default"/>
                <w:sz w:val="15"/>
                <w:szCs w:val="15"/>
              </w:rPr>
            </w:pPr>
            <w:r>
              <w:rPr>
                <w:rFonts w:ascii="Times New Roman"/>
                <w:spacing w:val="-1"/>
                <w:sz w:val="15"/>
              </w:rPr>
              <w:t>100.00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35"/>
              <w:jc w:val="right"/>
              <w:rPr>
                <w:rFonts w:ascii="Times New Roman" w:hAnsi="Times New Roman" w:cs="Times New Roman" w:eastAsia="Times New Roman" w:hint="default"/>
                <w:sz w:val="15"/>
                <w:szCs w:val="15"/>
              </w:rPr>
            </w:pPr>
            <w:r>
              <w:rPr>
                <w:rFonts w:ascii="Times New Roman"/>
                <w:spacing w:val="-2"/>
                <w:sz w:val="15"/>
              </w:rPr>
              <w:t>45,235.79</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379"/>
              <w:jc w:val="right"/>
              <w:rPr>
                <w:rFonts w:ascii="Times New Roman" w:hAnsi="Times New Roman" w:cs="Times New Roman" w:eastAsia="Times New Roman" w:hint="default"/>
                <w:sz w:val="15"/>
                <w:szCs w:val="15"/>
              </w:rPr>
            </w:pPr>
            <w:r>
              <w:rPr>
                <w:rFonts w:ascii="Times New Roman"/>
                <w:spacing w:val="-1"/>
                <w:sz w:val="15"/>
              </w:rPr>
              <w:t>0.29</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spacing w:val="-2"/>
                <w:sz w:val="15"/>
              </w:rPr>
              <w:t>45,235.79</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401"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13,040,171.41</w:t>
            </w:r>
            <w:r>
              <w:rPr>
                <w:rFonts w:ascii="Times New Roman"/>
                <w:spacing w:val="-1"/>
                <w:sz w:val="15"/>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32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100</w:t>
            </w:r>
            <w:r>
              <w:rPr>
                <w:rFonts w:ascii="Times New Roman"/>
                <w:spacing w:val="-1"/>
                <w:sz w:val="15"/>
              </w:rPr>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43"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723,772.88</w:t>
            </w:r>
            <w:r>
              <w:rPr>
                <w:rFonts w:ascii="Times New Roman"/>
                <w:sz w:val="15"/>
              </w:rPr>
            </w:r>
          </w:p>
        </w:tc>
        <w:tc>
          <w:tcPr>
            <w:tcW w:w="998"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215"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15,775,074.30</w:t>
            </w:r>
            <w:r>
              <w:rPr>
                <w:rFonts w:ascii="Times New Roman"/>
                <w:sz w:val="15"/>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37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100</w:t>
            </w:r>
            <w:r>
              <w:rPr>
                <w:rFonts w:ascii="Times New Roman"/>
                <w:spacing w:val="-1"/>
                <w:sz w:val="15"/>
              </w:rPr>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868,260.08</w:t>
            </w:r>
            <w:r>
              <w:rPr>
                <w:rFonts w:ascii="Times New Roman"/>
                <w:spacing w:val="-1"/>
                <w:sz w:val="15"/>
              </w:rPr>
            </w:r>
          </w:p>
        </w:tc>
        <w:tc>
          <w:tcPr>
            <w:tcW w:w="884"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22"/>
          <w:szCs w:val="22"/>
        </w:rPr>
      </w:pPr>
    </w:p>
    <w:p>
      <w:pPr>
        <w:pStyle w:val="BodyText"/>
        <w:spacing w:line="240" w:lineRule="auto" w:before="44"/>
        <w:ind w:left="593" w:right="1034"/>
        <w:jc w:val="left"/>
      </w:pPr>
      <w:r>
        <w:rPr/>
        <w:t>（</w:t>
      </w:r>
      <w:r>
        <w:rPr>
          <w:rFonts w:ascii="Times New Roman" w:hAnsi="Times New Roman" w:cs="Times New Roman" w:eastAsia="Times New Roman" w:hint="default"/>
        </w:rPr>
        <w:t>4</w:t>
      </w:r>
      <w:r>
        <w:rPr/>
        <w:t>）本期计提、收回或转回的坏账准备情况</w:t>
      </w:r>
    </w:p>
    <w:p>
      <w:pPr>
        <w:spacing w:line="240" w:lineRule="auto" w:before="7"/>
        <w:rPr>
          <w:rFonts w:ascii="宋体" w:hAnsi="宋体" w:cs="宋体" w:eastAsia="宋体"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5054"/>
        <w:gridCol w:w="4802"/>
      </w:tblGrid>
      <w:tr>
        <w:trPr>
          <w:trHeight w:val="275" w:hRule="exact"/>
        </w:trPr>
        <w:tc>
          <w:tcPr>
            <w:tcW w:w="5054" w:type="dxa"/>
            <w:tcBorders>
              <w:top w:val="nil" w:sz="6" w:space="0" w:color="auto"/>
              <w:left w:val="nil" w:sz="6" w:space="0" w:color="auto"/>
              <w:bottom w:val="single" w:sz="4" w:space="0" w:color="000000"/>
              <w:right w:val="nil" w:sz="6" w:space="0" w:color="auto"/>
            </w:tcBorders>
          </w:tcPr>
          <w:p>
            <w:pPr>
              <w:pStyle w:val="TableParagraph"/>
              <w:spacing w:line="200" w:lineRule="exact"/>
              <w:ind w:right="12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4802" w:type="dxa"/>
            <w:tcBorders>
              <w:top w:val="nil" w:sz="6" w:space="0" w:color="auto"/>
              <w:left w:val="nil" w:sz="6" w:space="0" w:color="auto"/>
              <w:bottom w:val="single" w:sz="4" w:space="0" w:color="000000"/>
              <w:right w:val="nil" w:sz="6" w:space="0" w:color="auto"/>
            </w:tcBorders>
          </w:tcPr>
          <w:p>
            <w:pPr>
              <w:pStyle w:val="TableParagraph"/>
              <w:spacing w:line="200" w:lineRule="exact"/>
              <w:ind w:right="12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r>
      <w:tr>
        <w:trPr>
          <w:trHeight w:val="486" w:hRule="exact"/>
        </w:trPr>
        <w:tc>
          <w:tcPr>
            <w:tcW w:w="505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本期计提其他应收款坏账准备</w:t>
            </w:r>
          </w:p>
        </w:tc>
        <w:tc>
          <w:tcPr>
            <w:tcW w:w="4802"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921,828.37</w:t>
            </w:r>
          </w:p>
        </w:tc>
      </w:tr>
      <w:tr>
        <w:trPr>
          <w:trHeight w:val="310" w:hRule="exact"/>
        </w:trPr>
        <w:tc>
          <w:tcPr>
            <w:tcW w:w="505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本期收回或转回的其他应收款坏账准备</w:t>
            </w:r>
          </w:p>
        </w:tc>
        <w:tc>
          <w:tcPr>
            <w:tcW w:w="48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3"/>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593" w:right="1034"/>
        <w:jc w:val="left"/>
      </w:pPr>
      <w:r>
        <w:rPr/>
        <w:t>（</w:t>
      </w:r>
      <w:r>
        <w:rPr>
          <w:rFonts w:ascii="Times New Roman" w:hAnsi="Times New Roman" w:cs="Times New Roman" w:eastAsia="Times New Roman" w:hint="default"/>
        </w:rPr>
        <w:t>5</w:t>
      </w:r>
      <w:r>
        <w:rPr/>
        <w:t>）本期无实际核销的其他应收款。</w:t>
      </w:r>
    </w:p>
    <w:p>
      <w:pPr>
        <w:spacing w:line="240" w:lineRule="auto" w:before="5"/>
        <w:rPr>
          <w:rFonts w:ascii="宋体" w:hAnsi="宋体" w:cs="宋体" w:eastAsia="宋体" w:hint="default"/>
          <w:sz w:val="20"/>
          <w:szCs w:val="20"/>
        </w:rPr>
      </w:pPr>
    </w:p>
    <w:p>
      <w:pPr>
        <w:pStyle w:val="BodyText"/>
        <w:spacing w:line="240" w:lineRule="auto"/>
        <w:ind w:left="593" w:right="1034"/>
        <w:jc w:val="left"/>
      </w:pPr>
      <w:r>
        <w:rPr/>
        <w:t>（</w:t>
      </w:r>
      <w:r>
        <w:rPr>
          <w:rFonts w:ascii="Times New Roman" w:hAnsi="Times New Roman" w:cs="Times New Roman" w:eastAsia="Times New Roman" w:hint="default"/>
        </w:rPr>
        <w:t>6</w:t>
      </w:r>
      <w:r>
        <w:rPr/>
        <w:t>）按款项性质分类情况</w:t>
      </w:r>
    </w:p>
    <w:p>
      <w:pPr>
        <w:spacing w:line="240" w:lineRule="auto" w:before="7"/>
        <w:rPr>
          <w:rFonts w:ascii="宋体" w:hAnsi="宋体" w:cs="宋体" w:eastAsia="宋体" w:hint="default"/>
          <w:sz w:val="27"/>
          <w:szCs w:val="27"/>
        </w:rPr>
      </w:pPr>
    </w:p>
    <w:tbl>
      <w:tblPr>
        <w:tblW w:w="0" w:type="auto"/>
        <w:jc w:val="left"/>
        <w:tblInd w:w="232" w:type="dxa"/>
        <w:tblLayout w:type="fixed"/>
        <w:tblCellMar>
          <w:top w:w="0" w:type="dxa"/>
          <w:left w:w="0" w:type="dxa"/>
          <w:bottom w:w="0" w:type="dxa"/>
          <w:right w:w="0" w:type="dxa"/>
        </w:tblCellMar>
        <w:tblLook w:val="01E0"/>
      </w:tblPr>
      <w:tblGrid>
        <w:gridCol w:w="3213"/>
        <w:gridCol w:w="3422"/>
        <w:gridCol w:w="3005"/>
      </w:tblGrid>
      <w:tr>
        <w:trPr>
          <w:trHeight w:val="277" w:hRule="exact"/>
        </w:trPr>
        <w:tc>
          <w:tcPr>
            <w:tcW w:w="3213" w:type="dxa"/>
            <w:tcBorders>
              <w:top w:val="nil" w:sz="6" w:space="0" w:color="auto"/>
              <w:left w:val="nil" w:sz="6" w:space="0" w:color="auto"/>
              <w:bottom w:val="single" w:sz="4" w:space="0" w:color="000000"/>
              <w:right w:val="nil" w:sz="6" w:space="0" w:color="auto"/>
            </w:tcBorders>
          </w:tcPr>
          <w:p>
            <w:pPr>
              <w:pStyle w:val="TableParagraph"/>
              <w:spacing w:line="200"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款项性质</w:t>
            </w:r>
            <w:r>
              <w:rPr>
                <w:rFonts w:ascii="Microsoft JhengHei" w:hAnsi="Microsoft JhengHei" w:cs="Microsoft JhengHei" w:eastAsia="Microsoft JhengHei" w:hint="default"/>
                <w:sz w:val="18"/>
                <w:szCs w:val="18"/>
              </w:rPr>
            </w:r>
          </w:p>
        </w:tc>
        <w:tc>
          <w:tcPr>
            <w:tcW w:w="3422" w:type="dxa"/>
            <w:tcBorders>
              <w:top w:val="nil" w:sz="6" w:space="0" w:color="auto"/>
              <w:left w:val="nil" w:sz="6" w:space="0" w:color="auto"/>
              <w:bottom w:val="single" w:sz="6" w:space="0" w:color="000000"/>
              <w:right w:val="nil" w:sz="6" w:space="0" w:color="auto"/>
            </w:tcBorders>
          </w:tcPr>
          <w:p>
            <w:pPr>
              <w:pStyle w:val="TableParagraph"/>
              <w:spacing w:line="200" w:lineRule="exact"/>
              <w:ind w:right="20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005" w:type="dxa"/>
            <w:tcBorders>
              <w:top w:val="nil" w:sz="6" w:space="0" w:color="auto"/>
              <w:left w:val="nil" w:sz="6" w:space="0" w:color="auto"/>
              <w:bottom w:val="single" w:sz="6" w:space="0" w:color="000000"/>
              <w:right w:val="nil" w:sz="6" w:space="0" w:color="auto"/>
            </w:tcBorders>
          </w:tcPr>
          <w:p>
            <w:pPr>
              <w:pStyle w:val="TableParagraph"/>
              <w:spacing w:line="200" w:lineRule="exact"/>
              <w:ind w:right="20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3" w:hRule="exact"/>
        </w:trPr>
        <w:tc>
          <w:tcPr>
            <w:tcW w:w="321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8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422" w:type="dxa"/>
            <w:tcBorders>
              <w:top w:val="single" w:sz="6" w:space="0" w:color="000000"/>
              <w:left w:val="nil" w:sz="6" w:space="0" w:color="auto"/>
              <w:bottom w:val="nil" w:sz="6" w:space="0" w:color="auto"/>
              <w:right w:val="nil" w:sz="6" w:space="0" w:color="auto"/>
            </w:tcBorders>
          </w:tcPr>
          <w:p>
            <w:pPr>
              <w:pStyle w:val="TableParagraph"/>
              <w:spacing w:line="240" w:lineRule="auto" w:before="158"/>
              <w:ind w:right="1037"/>
              <w:jc w:val="right"/>
              <w:rPr>
                <w:rFonts w:ascii="Times New Roman" w:hAnsi="Times New Roman" w:cs="Times New Roman" w:eastAsia="Times New Roman" w:hint="default"/>
                <w:sz w:val="18"/>
                <w:szCs w:val="18"/>
              </w:rPr>
            </w:pPr>
            <w:r>
              <w:rPr>
                <w:rFonts w:ascii="Times New Roman"/>
                <w:spacing w:val="-1"/>
                <w:sz w:val="18"/>
              </w:rPr>
              <w:t>14,580,550.19</w:t>
            </w:r>
          </w:p>
        </w:tc>
        <w:tc>
          <w:tcPr>
            <w:tcW w:w="3005" w:type="dxa"/>
            <w:tcBorders>
              <w:top w:val="single" w:sz="6" w:space="0" w:color="000000"/>
              <w:left w:val="nil" w:sz="6" w:space="0" w:color="auto"/>
              <w:bottom w:val="nil" w:sz="6" w:space="0" w:color="auto"/>
              <w:right w:val="nil" w:sz="6" w:space="0" w:color="auto"/>
            </w:tcBorders>
          </w:tcPr>
          <w:p>
            <w:pPr>
              <w:pStyle w:val="TableParagraph"/>
              <w:spacing w:line="240" w:lineRule="auto" w:before="158"/>
              <w:ind w:right="828"/>
              <w:jc w:val="right"/>
              <w:rPr>
                <w:rFonts w:ascii="Times New Roman" w:hAnsi="Times New Roman" w:cs="Times New Roman" w:eastAsia="Times New Roman" w:hint="default"/>
                <w:sz w:val="18"/>
                <w:szCs w:val="18"/>
              </w:rPr>
            </w:pPr>
            <w:r>
              <w:rPr>
                <w:rFonts w:ascii="Times New Roman"/>
                <w:spacing w:val="-1"/>
                <w:sz w:val="18"/>
              </w:rPr>
              <w:t>55,045,625.68</w:t>
            </w:r>
          </w:p>
        </w:tc>
      </w:tr>
      <w:tr>
        <w:trPr>
          <w:trHeight w:val="440" w:hRule="exact"/>
        </w:trPr>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42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37"/>
              <w:jc w:val="right"/>
              <w:rPr>
                <w:rFonts w:ascii="Times New Roman" w:hAnsi="Times New Roman" w:cs="Times New Roman" w:eastAsia="Times New Roman" w:hint="default"/>
                <w:sz w:val="18"/>
                <w:szCs w:val="18"/>
              </w:rPr>
            </w:pPr>
            <w:r>
              <w:rPr>
                <w:rFonts w:ascii="Times New Roman"/>
                <w:spacing w:val="-1"/>
                <w:sz w:val="18"/>
              </w:rPr>
              <w:t>14,838,155.20</w:t>
            </w:r>
          </w:p>
        </w:tc>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28"/>
              <w:jc w:val="right"/>
              <w:rPr>
                <w:rFonts w:ascii="Times New Roman" w:hAnsi="Times New Roman" w:cs="Times New Roman" w:eastAsia="Times New Roman" w:hint="default"/>
                <w:sz w:val="18"/>
                <w:szCs w:val="18"/>
              </w:rPr>
            </w:pPr>
            <w:r>
              <w:rPr>
                <w:rFonts w:ascii="Times New Roman"/>
                <w:spacing w:val="-1"/>
                <w:sz w:val="18"/>
              </w:rPr>
              <w:t>4,678,722.52</w:t>
            </w:r>
          </w:p>
        </w:tc>
      </w:tr>
      <w:tr>
        <w:trPr>
          <w:trHeight w:val="441" w:hRule="exact"/>
        </w:trPr>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83" w:right="0"/>
              <w:jc w:val="left"/>
              <w:rPr>
                <w:rFonts w:ascii="宋体" w:hAnsi="宋体" w:cs="宋体" w:eastAsia="宋体" w:hint="default"/>
                <w:sz w:val="18"/>
                <w:szCs w:val="18"/>
              </w:rPr>
            </w:pPr>
            <w:r>
              <w:rPr>
                <w:rFonts w:ascii="宋体" w:hAnsi="宋体" w:cs="宋体" w:eastAsia="宋体" w:hint="default"/>
                <w:sz w:val="18"/>
                <w:szCs w:val="18"/>
              </w:rPr>
              <w:t>课题研究费</w:t>
            </w:r>
          </w:p>
        </w:tc>
        <w:tc>
          <w:tcPr>
            <w:tcW w:w="342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37"/>
              <w:jc w:val="right"/>
              <w:rPr>
                <w:rFonts w:ascii="Times New Roman" w:hAnsi="Times New Roman" w:cs="Times New Roman" w:eastAsia="Times New Roman" w:hint="default"/>
                <w:sz w:val="18"/>
                <w:szCs w:val="18"/>
              </w:rPr>
            </w:pPr>
            <w:r>
              <w:rPr>
                <w:rFonts w:ascii="Times New Roman"/>
                <w:spacing w:val="-1"/>
                <w:sz w:val="18"/>
              </w:rPr>
              <w:t>3,000,000.00</w:t>
            </w:r>
          </w:p>
        </w:tc>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28"/>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39" w:hRule="exact"/>
        </w:trPr>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4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37"/>
              <w:jc w:val="right"/>
              <w:rPr>
                <w:rFonts w:ascii="Times New Roman" w:hAnsi="Times New Roman" w:cs="Times New Roman" w:eastAsia="Times New Roman" w:hint="default"/>
                <w:sz w:val="18"/>
                <w:szCs w:val="18"/>
              </w:rPr>
            </w:pPr>
            <w:r>
              <w:rPr>
                <w:rFonts w:ascii="Times New Roman"/>
                <w:spacing w:val="-1"/>
                <w:sz w:val="18"/>
              </w:rPr>
              <w:t>1,807,925.12</w:t>
            </w:r>
          </w:p>
        </w:tc>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27"/>
              <w:jc w:val="right"/>
              <w:rPr>
                <w:rFonts w:ascii="Times New Roman" w:hAnsi="Times New Roman" w:cs="Times New Roman" w:eastAsia="Times New Roman" w:hint="default"/>
                <w:sz w:val="18"/>
                <w:szCs w:val="18"/>
              </w:rPr>
            </w:pPr>
            <w:r>
              <w:rPr>
                <w:rFonts w:ascii="Times New Roman"/>
                <w:spacing w:val="-1"/>
                <w:sz w:val="18"/>
              </w:rPr>
              <w:t>931,637.11</w:t>
            </w:r>
          </w:p>
        </w:tc>
      </w:tr>
      <w:tr>
        <w:trPr>
          <w:trHeight w:val="440" w:hRule="exact"/>
        </w:trPr>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422" w:type="dxa"/>
            <w:tcBorders>
              <w:top w:val="nil" w:sz="6" w:space="0" w:color="auto"/>
              <w:left w:val="nil" w:sz="6" w:space="0" w:color="auto"/>
              <w:bottom w:val="nil" w:sz="6" w:space="0" w:color="auto"/>
              <w:right w:val="nil" w:sz="6" w:space="0" w:color="auto"/>
            </w:tcBorders>
          </w:tcPr>
          <w:p>
            <w:pPr/>
          </w:p>
        </w:tc>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27"/>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40" w:hRule="exact"/>
        </w:trPr>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2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37"/>
              <w:jc w:val="right"/>
              <w:rPr>
                <w:rFonts w:ascii="Times New Roman" w:hAnsi="Times New Roman" w:cs="Times New Roman" w:eastAsia="Times New Roman" w:hint="default"/>
                <w:sz w:val="18"/>
                <w:szCs w:val="18"/>
              </w:rPr>
            </w:pPr>
            <w:r>
              <w:rPr>
                <w:rFonts w:ascii="Times New Roman"/>
                <w:spacing w:val="-1"/>
                <w:sz w:val="18"/>
              </w:rPr>
              <w:t>8,406,722.61</w:t>
            </w:r>
          </w:p>
        </w:tc>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28"/>
              <w:jc w:val="right"/>
              <w:rPr>
                <w:rFonts w:ascii="Times New Roman" w:hAnsi="Times New Roman" w:cs="Times New Roman" w:eastAsia="Times New Roman" w:hint="default"/>
                <w:sz w:val="18"/>
                <w:szCs w:val="18"/>
              </w:rPr>
            </w:pPr>
            <w:r>
              <w:rPr>
                <w:rFonts w:ascii="Times New Roman"/>
                <w:spacing w:val="-1"/>
                <w:sz w:val="18"/>
              </w:rPr>
              <w:t>8,272,575.64</w:t>
            </w:r>
          </w:p>
        </w:tc>
      </w:tr>
      <w:tr>
        <w:trPr>
          <w:trHeight w:val="315" w:hRule="exact"/>
        </w:trPr>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4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3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42,633,353.12</w:t>
            </w:r>
            <w:r>
              <w:rPr>
                <w:rFonts w:ascii="Times New Roman"/>
                <w:spacing w:val="-1"/>
                <w:sz w:val="18"/>
              </w:rPr>
            </w:r>
          </w:p>
        </w:tc>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83,928,560.95</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44"/>
        <w:ind w:left="593" w:right="1034"/>
        <w:jc w:val="left"/>
      </w:pPr>
      <w:r>
        <w:rPr/>
        <w:t>（</w:t>
      </w:r>
      <w:r>
        <w:rPr>
          <w:rFonts w:ascii="Times New Roman" w:hAnsi="Times New Roman" w:cs="Times New Roman" w:eastAsia="Times New Roman" w:hint="default"/>
        </w:rPr>
        <w:t>7</w:t>
      </w:r>
      <w:r>
        <w:rPr/>
        <w:t>）按欠款方归集的期末余额前五名的其他应收款情况</w:t>
      </w:r>
    </w:p>
    <w:p>
      <w:pPr>
        <w:spacing w:line="240" w:lineRule="auto" w:before="9"/>
        <w:rPr>
          <w:rFonts w:ascii="宋体" w:hAnsi="宋体" w:cs="宋体" w:eastAsia="宋体" w:hint="default"/>
          <w:sz w:val="28"/>
          <w:szCs w:val="28"/>
        </w:rPr>
      </w:pPr>
    </w:p>
    <w:tbl>
      <w:tblPr>
        <w:tblW w:w="0" w:type="auto"/>
        <w:jc w:val="left"/>
        <w:tblInd w:w="232" w:type="dxa"/>
        <w:tblLayout w:type="fixed"/>
        <w:tblCellMar>
          <w:top w:w="0" w:type="dxa"/>
          <w:left w:w="0" w:type="dxa"/>
          <w:bottom w:w="0" w:type="dxa"/>
          <w:right w:w="0" w:type="dxa"/>
        </w:tblCellMar>
        <w:tblLook w:val="01E0"/>
      </w:tblPr>
      <w:tblGrid>
        <w:gridCol w:w="2516"/>
        <w:gridCol w:w="1676"/>
        <w:gridCol w:w="1334"/>
        <w:gridCol w:w="1385"/>
        <w:gridCol w:w="1659"/>
        <w:gridCol w:w="1070"/>
      </w:tblGrid>
      <w:tr>
        <w:trPr>
          <w:trHeight w:val="579" w:hRule="exact"/>
        </w:trPr>
        <w:tc>
          <w:tcPr>
            <w:tcW w:w="2516"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117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单位名称</w:t>
            </w:r>
            <w:r>
              <w:rPr>
                <w:rFonts w:ascii="Microsoft JhengHei" w:hAnsi="Microsoft JhengHei" w:cs="Microsoft JhengHei" w:eastAsia="Microsoft JhengHei" w:hint="default"/>
                <w:sz w:val="13"/>
                <w:szCs w:val="13"/>
              </w:rPr>
            </w:r>
          </w:p>
        </w:tc>
        <w:tc>
          <w:tcPr>
            <w:tcW w:w="1676" w:type="dxa"/>
            <w:tcBorders>
              <w:top w:val="nil" w:sz="6" w:space="0" w:color="auto"/>
              <w:left w:val="nil" w:sz="6" w:space="0" w:color="auto"/>
              <w:bottom w:val="single" w:sz="6" w:space="0" w:color="000000"/>
              <w:right w:val="nil" w:sz="6" w:space="0" w:color="auto"/>
            </w:tcBorders>
          </w:tcPr>
          <w:p>
            <w:pPr>
              <w:pStyle w:val="TableParagraph"/>
              <w:spacing w:line="240" w:lineRule="auto" w:before="98"/>
              <w:ind w:left="742"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款项性质</w:t>
            </w:r>
            <w:r>
              <w:rPr>
                <w:rFonts w:ascii="Microsoft JhengHei" w:hAnsi="Microsoft JhengHei" w:cs="Microsoft JhengHei" w:eastAsia="Microsoft JhengHei" w:hint="default"/>
                <w:sz w:val="13"/>
                <w:szCs w:val="13"/>
              </w:rPr>
            </w:r>
          </w:p>
        </w:tc>
        <w:tc>
          <w:tcPr>
            <w:tcW w:w="1334" w:type="dxa"/>
            <w:tcBorders>
              <w:top w:val="nil" w:sz="6" w:space="0" w:color="auto"/>
              <w:left w:val="nil" w:sz="6" w:space="0" w:color="auto"/>
              <w:bottom w:val="single" w:sz="6" w:space="0" w:color="000000"/>
              <w:right w:val="nil" w:sz="6" w:space="0" w:color="auto"/>
            </w:tcBorders>
          </w:tcPr>
          <w:p>
            <w:pPr>
              <w:pStyle w:val="TableParagraph"/>
              <w:spacing w:line="240" w:lineRule="auto" w:before="98"/>
              <w:ind w:left="410"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期末余额</w:t>
            </w:r>
            <w:r>
              <w:rPr>
                <w:rFonts w:ascii="Microsoft JhengHei" w:hAnsi="Microsoft JhengHei" w:cs="Microsoft JhengHei" w:eastAsia="Microsoft JhengHei" w:hint="default"/>
                <w:sz w:val="13"/>
                <w:szCs w:val="13"/>
              </w:rPr>
            </w:r>
          </w:p>
        </w:tc>
        <w:tc>
          <w:tcPr>
            <w:tcW w:w="1385" w:type="dxa"/>
            <w:tcBorders>
              <w:top w:val="nil" w:sz="6" w:space="0" w:color="auto"/>
              <w:left w:val="nil" w:sz="6" w:space="0" w:color="auto"/>
              <w:bottom w:val="single" w:sz="6" w:space="0" w:color="000000"/>
              <w:right w:val="nil" w:sz="6" w:space="0" w:color="auto"/>
            </w:tcBorders>
          </w:tcPr>
          <w:p>
            <w:pPr>
              <w:pStyle w:val="TableParagraph"/>
              <w:spacing w:line="240" w:lineRule="auto" w:before="98"/>
              <w:ind w:left="674"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账龄</w:t>
            </w:r>
            <w:r>
              <w:rPr>
                <w:rFonts w:ascii="Microsoft JhengHei" w:hAnsi="Microsoft JhengHei" w:cs="Microsoft JhengHei" w:eastAsia="Microsoft JhengHei" w:hint="default"/>
                <w:sz w:val="13"/>
                <w:szCs w:val="13"/>
              </w:rPr>
            </w:r>
          </w:p>
        </w:tc>
        <w:tc>
          <w:tcPr>
            <w:tcW w:w="1659" w:type="dxa"/>
            <w:tcBorders>
              <w:top w:val="nil" w:sz="6" w:space="0" w:color="auto"/>
              <w:left w:val="nil" w:sz="6" w:space="0" w:color="auto"/>
              <w:bottom w:val="single" w:sz="6" w:space="0" w:color="000000"/>
              <w:right w:val="nil" w:sz="6" w:space="0" w:color="auto"/>
            </w:tcBorders>
          </w:tcPr>
          <w:p>
            <w:pPr>
              <w:pStyle w:val="TableParagraph"/>
              <w:spacing w:line="144" w:lineRule="exact"/>
              <w:ind w:left="136"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占其他应收款</w:t>
            </w:r>
            <w:r>
              <w:rPr>
                <w:rFonts w:ascii="Microsoft JhengHei" w:hAnsi="Microsoft JhengHei" w:cs="Microsoft JhengHei" w:eastAsia="Microsoft JhengHei" w:hint="default"/>
                <w:sz w:val="13"/>
                <w:szCs w:val="13"/>
              </w:rPr>
            </w: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36"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总额的比例（</w:t>
            </w:r>
            <w:r>
              <w:rPr>
                <w:rFonts w:ascii="Times New Roman" w:hAnsi="Times New Roman" w:cs="Times New Roman" w:eastAsia="Times New Roman" w:hint="default"/>
                <w:b/>
                <w:bCs/>
                <w:sz w:val="13"/>
                <w:szCs w:val="13"/>
              </w:rPr>
              <w:t>%</w:t>
            </w:r>
            <w:r>
              <w:rPr>
                <w:rFonts w:ascii="Microsoft JhengHei" w:hAnsi="Microsoft JhengHei" w:cs="Microsoft JhengHei" w:eastAsia="Microsoft JhengHei" w:hint="default"/>
                <w:b/>
                <w:bCs/>
                <w:sz w:val="13"/>
                <w:szCs w:val="13"/>
              </w:rPr>
              <w:t>）</w:t>
            </w:r>
            <w:r>
              <w:rPr>
                <w:rFonts w:ascii="Microsoft JhengHei" w:hAnsi="Microsoft JhengHei" w:cs="Microsoft JhengHei" w:eastAsia="Microsoft JhengHei" w:hint="default"/>
                <w:sz w:val="13"/>
                <w:szCs w:val="13"/>
              </w:rPr>
            </w:r>
          </w:p>
        </w:tc>
        <w:tc>
          <w:tcPr>
            <w:tcW w:w="1070" w:type="dxa"/>
            <w:tcBorders>
              <w:top w:val="nil" w:sz="6" w:space="0" w:color="auto"/>
              <w:left w:val="nil" w:sz="6" w:space="0" w:color="auto"/>
              <w:bottom w:val="single" w:sz="6" w:space="0" w:color="000000"/>
              <w:right w:val="nil" w:sz="6" w:space="0" w:color="auto"/>
            </w:tcBorders>
          </w:tcPr>
          <w:p>
            <w:pPr>
              <w:pStyle w:val="TableParagraph"/>
              <w:spacing w:line="144" w:lineRule="exact"/>
              <w:ind w:left="239"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坏账准备</w:t>
            </w:r>
            <w:r>
              <w:rPr>
                <w:rFonts w:ascii="Microsoft JhengHei" w:hAnsi="Microsoft JhengHei" w:cs="Microsoft JhengHei" w:eastAsia="Microsoft JhengHei" w:hint="default"/>
                <w:sz w:val="13"/>
                <w:szCs w:val="13"/>
              </w:rPr>
            </w: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39"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期末余额</w:t>
            </w:r>
            <w:r>
              <w:rPr>
                <w:rFonts w:ascii="Microsoft JhengHei" w:hAnsi="Microsoft JhengHei" w:cs="Microsoft JhengHei" w:eastAsia="Microsoft JhengHei" w:hint="default"/>
                <w:sz w:val="13"/>
                <w:szCs w:val="13"/>
              </w:rPr>
            </w:r>
          </w:p>
        </w:tc>
      </w:tr>
      <w:tr>
        <w:trPr>
          <w:trHeight w:val="484" w:hRule="exact"/>
        </w:trPr>
        <w:tc>
          <w:tcPr>
            <w:tcW w:w="251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湖南超卓安信贸易发展有限公司</w:t>
            </w:r>
          </w:p>
        </w:tc>
        <w:tc>
          <w:tcPr>
            <w:tcW w:w="1676"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437" w:right="0"/>
              <w:jc w:val="left"/>
              <w:rPr>
                <w:rFonts w:ascii="宋体" w:hAnsi="宋体" w:cs="宋体" w:eastAsia="宋体" w:hint="default"/>
                <w:sz w:val="13"/>
                <w:szCs w:val="13"/>
              </w:rPr>
            </w:pPr>
            <w:r>
              <w:rPr>
                <w:rFonts w:ascii="宋体" w:hAnsi="宋体" w:cs="宋体" w:eastAsia="宋体" w:hint="default"/>
                <w:sz w:val="13"/>
                <w:szCs w:val="13"/>
              </w:rPr>
              <w:t>往来款</w:t>
            </w:r>
          </w:p>
        </w:tc>
        <w:tc>
          <w:tcPr>
            <w:tcW w:w="133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92"/>
              <w:jc w:val="right"/>
              <w:rPr>
                <w:rFonts w:ascii="Times New Roman" w:hAnsi="Times New Roman" w:cs="Times New Roman" w:eastAsia="Times New Roman" w:hint="default"/>
                <w:sz w:val="13"/>
                <w:szCs w:val="13"/>
              </w:rPr>
            </w:pPr>
            <w:r>
              <w:rPr>
                <w:rFonts w:ascii="Times New Roman"/>
                <w:sz w:val="13"/>
              </w:rPr>
              <w:t>9,000,000.00</w:t>
            </w:r>
          </w:p>
        </w:tc>
        <w:tc>
          <w:tcPr>
            <w:tcW w:w="1385"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94"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年以内</w:t>
            </w:r>
          </w:p>
        </w:tc>
        <w:tc>
          <w:tcPr>
            <w:tcW w:w="1659"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615"/>
              <w:jc w:val="right"/>
              <w:rPr>
                <w:rFonts w:ascii="Times New Roman" w:hAnsi="Times New Roman" w:cs="Times New Roman" w:eastAsia="Times New Roman" w:hint="default"/>
                <w:sz w:val="13"/>
                <w:szCs w:val="13"/>
              </w:rPr>
            </w:pPr>
            <w:r>
              <w:rPr>
                <w:rFonts w:ascii="Times New Roman"/>
                <w:spacing w:val="-1"/>
                <w:sz w:val="13"/>
              </w:rPr>
              <w:t>21.11</w:t>
            </w:r>
          </w:p>
        </w:tc>
        <w:tc>
          <w:tcPr>
            <w:tcW w:w="107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15"/>
              <w:jc w:val="right"/>
              <w:rPr>
                <w:rFonts w:ascii="Times New Roman" w:hAnsi="Times New Roman" w:cs="Times New Roman" w:eastAsia="Times New Roman" w:hint="default"/>
                <w:sz w:val="13"/>
                <w:szCs w:val="13"/>
              </w:rPr>
            </w:pPr>
            <w:r>
              <w:rPr>
                <w:rFonts w:ascii="Times New Roman"/>
                <w:sz w:val="13"/>
              </w:rPr>
              <w:t>90,000.00</w:t>
            </w:r>
          </w:p>
        </w:tc>
      </w:tr>
      <w:tr>
        <w:trPr>
          <w:trHeight w:val="401"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3"/>
                <w:szCs w:val="13"/>
              </w:rPr>
            </w:pPr>
            <w:r>
              <w:rPr>
                <w:rFonts w:ascii="宋体" w:hAnsi="宋体" w:cs="宋体" w:eastAsia="宋体" w:hint="default"/>
                <w:sz w:val="13"/>
                <w:szCs w:val="13"/>
              </w:rPr>
              <w:t>杭州派娱科技有限公司</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37" w:right="0"/>
              <w:jc w:val="left"/>
              <w:rPr>
                <w:rFonts w:ascii="宋体" w:hAnsi="宋体" w:cs="宋体" w:eastAsia="宋体" w:hint="default"/>
                <w:sz w:val="13"/>
                <w:szCs w:val="13"/>
              </w:rPr>
            </w:pPr>
            <w:r>
              <w:rPr>
                <w:rFonts w:ascii="宋体" w:hAnsi="宋体" w:cs="宋体" w:eastAsia="宋体" w:hint="default"/>
                <w:sz w:val="13"/>
                <w:szCs w:val="13"/>
              </w:rPr>
              <w:t>应退股权款</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92"/>
              <w:jc w:val="right"/>
              <w:rPr>
                <w:rFonts w:ascii="Times New Roman" w:hAnsi="Times New Roman" w:cs="Times New Roman" w:eastAsia="Times New Roman" w:hint="default"/>
                <w:sz w:val="13"/>
                <w:szCs w:val="13"/>
              </w:rPr>
            </w:pPr>
            <w:r>
              <w:rPr>
                <w:rFonts w:ascii="Times New Roman"/>
                <w:sz w:val="13"/>
              </w:rPr>
              <w:t>7,000,000.00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2-3 </w:t>
            </w:r>
            <w:r>
              <w:rPr>
                <w:rFonts w:ascii="宋体" w:hAnsi="宋体" w:cs="宋体" w:eastAsia="宋体" w:hint="default"/>
                <w:sz w:val="13"/>
                <w:szCs w:val="13"/>
              </w:rPr>
              <w:t>年</w:t>
            </w:r>
            <w:r>
              <w:rPr>
                <w:rFonts w:ascii="Times New Roman" w:hAnsi="Times New Roman" w:cs="Times New Roman" w:eastAsia="Times New Roman" w:hint="default"/>
                <w:sz w:val="13"/>
                <w:szCs w:val="13"/>
              </w:rPr>
              <w:t>(</w:t>
            </w:r>
            <w:r>
              <w:rPr>
                <w:rFonts w:ascii="宋体" w:hAnsi="宋体" w:cs="宋体" w:eastAsia="宋体" w:hint="default"/>
                <w:sz w:val="13"/>
                <w:szCs w:val="13"/>
              </w:rPr>
              <w:t>含</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3 </w:t>
            </w:r>
            <w:r>
              <w:rPr>
                <w:rFonts w:ascii="宋体" w:hAnsi="宋体" w:cs="宋体" w:eastAsia="宋体" w:hint="default"/>
                <w:sz w:val="13"/>
                <w:szCs w:val="13"/>
              </w:rPr>
              <w:t>年</w:t>
            </w:r>
            <w:r>
              <w:rPr>
                <w:rFonts w:ascii="Times New Roman" w:hAnsi="Times New Roman" w:cs="Times New Roman" w:eastAsia="Times New Roman" w:hint="default"/>
                <w:sz w:val="13"/>
                <w:szCs w:val="13"/>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13"/>
              <w:jc w:val="right"/>
              <w:rPr>
                <w:rFonts w:ascii="Times New Roman" w:hAnsi="Times New Roman" w:cs="Times New Roman" w:eastAsia="Times New Roman" w:hint="default"/>
                <w:sz w:val="13"/>
                <w:szCs w:val="13"/>
              </w:rPr>
            </w:pPr>
            <w:r>
              <w:rPr>
                <w:rFonts w:ascii="Times New Roman"/>
                <w:sz w:val="13"/>
              </w:rPr>
              <w:t>16.42</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13"/>
              <w:jc w:val="right"/>
              <w:rPr>
                <w:rFonts w:ascii="Times New Roman" w:hAnsi="Times New Roman" w:cs="Times New Roman" w:eastAsia="Times New Roman" w:hint="default"/>
                <w:sz w:val="13"/>
                <w:szCs w:val="13"/>
              </w:rPr>
            </w:pPr>
            <w:r>
              <w:rPr>
                <w:rFonts w:ascii="Times New Roman"/>
                <w:sz w:val="13"/>
              </w:rPr>
              <w:t>2,100,000.00</w:t>
            </w:r>
          </w:p>
        </w:tc>
      </w:tr>
      <w:tr>
        <w:trPr>
          <w:trHeight w:val="400"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3"/>
                <w:szCs w:val="13"/>
              </w:rPr>
            </w:pPr>
            <w:r>
              <w:rPr>
                <w:rFonts w:ascii="宋体" w:hAnsi="宋体" w:cs="宋体" w:eastAsia="宋体" w:hint="default"/>
                <w:sz w:val="13"/>
                <w:szCs w:val="13"/>
              </w:rPr>
              <w:t>中央教育科学研究所</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37" w:right="0"/>
              <w:jc w:val="left"/>
              <w:rPr>
                <w:rFonts w:ascii="宋体" w:hAnsi="宋体" w:cs="宋体" w:eastAsia="宋体" w:hint="default"/>
                <w:sz w:val="13"/>
                <w:szCs w:val="13"/>
              </w:rPr>
            </w:pPr>
            <w:r>
              <w:rPr>
                <w:rFonts w:ascii="宋体" w:hAnsi="宋体" w:cs="宋体" w:eastAsia="宋体" w:hint="default"/>
                <w:sz w:val="13"/>
                <w:szCs w:val="13"/>
              </w:rPr>
              <w:t>课题研究费</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2"/>
              <w:jc w:val="right"/>
              <w:rPr>
                <w:rFonts w:ascii="Times New Roman" w:hAnsi="Times New Roman" w:cs="Times New Roman" w:eastAsia="Times New Roman" w:hint="default"/>
                <w:sz w:val="13"/>
                <w:szCs w:val="13"/>
              </w:rPr>
            </w:pPr>
            <w:r>
              <w:rPr>
                <w:rFonts w:ascii="Times New Roman"/>
                <w:sz w:val="13"/>
              </w:rPr>
              <w:t>3,000,000.00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4"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年以上</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44"/>
              <w:jc w:val="right"/>
              <w:rPr>
                <w:rFonts w:ascii="Times New Roman" w:hAnsi="Times New Roman" w:cs="Times New Roman" w:eastAsia="Times New Roman" w:hint="default"/>
                <w:sz w:val="13"/>
                <w:szCs w:val="13"/>
              </w:rPr>
            </w:pPr>
            <w:r>
              <w:rPr>
                <w:rFonts w:ascii="Times New Roman"/>
                <w:sz w:val="13"/>
              </w:rPr>
              <w:t>7.04</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13"/>
              <w:jc w:val="right"/>
              <w:rPr>
                <w:rFonts w:ascii="Times New Roman" w:hAnsi="Times New Roman" w:cs="Times New Roman" w:eastAsia="Times New Roman" w:hint="default"/>
                <w:sz w:val="13"/>
                <w:szCs w:val="13"/>
              </w:rPr>
            </w:pPr>
            <w:r>
              <w:rPr>
                <w:rFonts w:ascii="Times New Roman"/>
                <w:sz w:val="13"/>
              </w:rPr>
              <w:t>3,000,000.00</w:t>
            </w:r>
          </w:p>
        </w:tc>
      </w:tr>
      <w:tr>
        <w:trPr>
          <w:trHeight w:val="400"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left"/>
              <w:rPr>
                <w:rFonts w:ascii="宋体" w:hAnsi="宋体" w:cs="宋体" w:eastAsia="宋体" w:hint="default"/>
                <w:sz w:val="13"/>
                <w:szCs w:val="13"/>
              </w:rPr>
            </w:pPr>
            <w:r>
              <w:rPr>
                <w:rFonts w:ascii="宋体" w:hAnsi="宋体" w:cs="宋体" w:eastAsia="宋体" w:hint="default"/>
                <w:sz w:val="13"/>
                <w:szCs w:val="13"/>
              </w:rPr>
              <w:t>广州山城文化传播有限公司</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37" w:right="0"/>
              <w:jc w:val="left"/>
              <w:rPr>
                <w:rFonts w:ascii="宋体" w:hAnsi="宋体" w:cs="宋体" w:eastAsia="宋体" w:hint="default"/>
                <w:sz w:val="13"/>
                <w:szCs w:val="13"/>
              </w:rPr>
            </w:pPr>
            <w:r>
              <w:rPr>
                <w:rFonts w:ascii="宋体" w:hAnsi="宋体" w:cs="宋体" w:eastAsia="宋体" w:hint="default"/>
                <w:sz w:val="13"/>
                <w:szCs w:val="13"/>
              </w:rPr>
              <w:t>保证金、押金</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92"/>
              <w:jc w:val="right"/>
              <w:rPr>
                <w:rFonts w:ascii="Times New Roman" w:hAnsi="Times New Roman" w:cs="Times New Roman" w:eastAsia="Times New Roman" w:hint="default"/>
                <w:sz w:val="13"/>
                <w:szCs w:val="13"/>
              </w:rPr>
            </w:pPr>
            <w:r>
              <w:rPr>
                <w:rFonts w:ascii="Times New Roman"/>
                <w:sz w:val="13"/>
              </w:rPr>
              <w:t>2,000,000.00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94"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年以内</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644"/>
              <w:jc w:val="right"/>
              <w:rPr>
                <w:rFonts w:ascii="Times New Roman" w:hAnsi="Times New Roman" w:cs="Times New Roman" w:eastAsia="Times New Roman" w:hint="default"/>
                <w:sz w:val="13"/>
                <w:szCs w:val="13"/>
              </w:rPr>
            </w:pPr>
            <w:r>
              <w:rPr>
                <w:rFonts w:ascii="Times New Roman"/>
                <w:sz w:val="13"/>
              </w:rPr>
              <w:t>4.69</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15"/>
              <w:jc w:val="right"/>
              <w:rPr>
                <w:rFonts w:ascii="Times New Roman" w:hAnsi="Times New Roman" w:cs="Times New Roman" w:eastAsia="Times New Roman" w:hint="default"/>
                <w:sz w:val="13"/>
                <w:szCs w:val="13"/>
              </w:rPr>
            </w:pPr>
            <w:r>
              <w:rPr>
                <w:rFonts w:ascii="Times New Roman"/>
                <w:sz w:val="13"/>
              </w:rPr>
              <w:t>100,000.00</w:t>
            </w:r>
          </w:p>
        </w:tc>
      </w:tr>
      <w:tr>
        <w:trPr>
          <w:trHeight w:val="401"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3"/>
                <w:szCs w:val="13"/>
              </w:rPr>
            </w:pPr>
            <w:r>
              <w:rPr>
                <w:rFonts w:ascii="宋体" w:hAnsi="宋体" w:cs="宋体" w:eastAsia="宋体" w:hint="default"/>
                <w:sz w:val="13"/>
                <w:szCs w:val="13"/>
              </w:rPr>
              <w:t>霍尔果斯不亦乐乎文化传媒有限公司</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37" w:right="0"/>
              <w:jc w:val="left"/>
              <w:rPr>
                <w:rFonts w:ascii="宋体" w:hAnsi="宋体" w:cs="宋体" w:eastAsia="宋体" w:hint="default"/>
                <w:sz w:val="13"/>
                <w:szCs w:val="13"/>
              </w:rPr>
            </w:pPr>
            <w:r>
              <w:rPr>
                <w:rFonts w:ascii="宋体" w:hAnsi="宋体" w:cs="宋体" w:eastAsia="宋体" w:hint="default"/>
                <w:sz w:val="13"/>
                <w:szCs w:val="13"/>
              </w:rPr>
              <w:t>保证金、押金</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92"/>
              <w:jc w:val="right"/>
              <w:rPr>
                <w:rFonts w:ascii="Times New Roman" w:hAnsi="Times New Roman" w:cs="Times New Roman" w:eastAsia="Times New Roman" w:hint="default"/>
                <w:sz w:val="13"/>
                <w:szCs w:val="13"/>
              </w:rPr>
            </w:pPr>
            <w:r>
              <w:rPr>
                <w:rFonts w:ascii="Times New Roman"/>
                <w:sz w:val="13"/>
              </w:rPr>
              <w:t>2,000,000.00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4"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年以内</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44"/>
              <w:jc w:val="right"/>
              <w:rPr>
                <w:rFonts w:ascii="Times New Roman" w:hAnsi="Times New Roman" w:cs="Times New Roman" w:eastAsia="Times New Roman" w:hint="default"/>
                <w:sz w:val="13"/>
                <w:szCs w:val="13"/>
              </w:rPr>
            </w:pPr>
            <w:r>
              <w:rPr>
                <w:rFonts w:ascii="Times New Roman"/>
                <w:sz w:val="13"/>
              </w:rPr>
              <w:t>4.69</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13"/>
              <w:jc w:val="right"/>
              <w:rPr>
                <w:rFonts w:ascii="Times New Roman" w:hAnsi="Times New Roman" w:cs="Times New Roman" w:eastAsia="Times New Roman" w:hint="default"/>
                <w:sz w:val="13"/>
                <w:szCs w:val="13"/>
              </w:rPr>
            </w:pPr>
            <w:r>
              <w:rPr>
                <w:rFonts w:ascii="Times New Roman"/>
                <w:sz w:val="13"/>
              </w:rPr>
              <w:t>100,000.00</w:t>
            </w:r>
          </w:p>
        </w:tc>
      </w:tr>
      <w:tr>
        <w:trPr>
          <w:trHeight w:val="288"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3" w:right="0"/>
              <w:jc w:val="center"/>
              <w:rPr>
                <w:rFonts w:ascii="宋体" w:hAnsi="宋体" w:cs="宋体" w:eastAsia="宋体" w:hint="default"/>
                <w:sz w:val="13"/>
                <w:szCs w:val="13"/>
              </w:rPr>
            </w:pPr>
            <w:r>
              <w:rPr>
                <w:rFonts w:ascii="宋体" w:hAnsi="宋体" w:cs="宋体" w:eastAsia="宋体" w:hint="default"/>
                <w:sz w:val="13"/>
                <w:szCs w:val="13"/>
              </w:rPr>
              <w:t>合 </w:t>
            </w:r>
            <w:r>
              <w:rPr>
                <w:rFonts w:ascii="宋体" w:hAnsi="宋体" w:cs="宋体" w:eastAsia="宋体" w:hint="default"/>
                <w:spacing w:val="1"/>
                <w:sz w:val="13"/>
                <w:szCs w:val="13"/>
              </w:rPr>
              <w:t> </w:t>
            </w:r>
            <w:r>
              <w:rPr>
                <w:rFonts w:ascii="宋体" w:hAnsi="宋体" w:cs="宋体" w:eastAsia="宋体" w:hint="default"/>
                <w:sz w:val="13"/>
                <w:szCs w:val="13"/>
              </w:rPr>
              <w:t>计</w:t>
            </w:r>
          </w:p>
        </w:tc>
        <w:tc>
          <w:tcPr>
            <w:tcW w:w="167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2"/>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23,000,000.00</w:t>
            </w:r>
            <w:r>
              <w:rPr>
                <w:rFonts w:ascii="Times New Roman"/>
                <w:sz w:val="13"/>
              </w:rPr>
            </w:r>
          </w:p>
        </w:tc>
        <w:tc>
          <w:tcPr>
            <w:tcW w:w="1385"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13"/>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53.95</w:t>
            </w:r>
            <w:r>
              <w:rPr>
                <w:rFonts w:ascii="Times New Roman"/>
                <w:sz w:val="13"/>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13"/>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5,390,000.00</w:t>
            </w:r>
            <w:r>
              <w:rPr>
                <w:rFonts w:ascii="Times New Roman"/>
                <w:sz w:val="13"/>
              </w:rPr>
            </w:r>
          </w:p>
        </w:tc>
      </w:tr>
    </w:tbl>
    <w:p>
      <w:pPr>
        <w:spacing w:line="240" w:lineRule="auto" w:before="11"/>
        <w:rPr>
          <w:rFonts w:ascii="宋体" w:hAnsi="宋体" w:cs="宋体" w:eastAsia="宋体" w:hint="default"/>
          <w:sz w:val="26"/>
          <w:szCs w:val="26"/>
        </w:rPr>
      </w:pPr>
    </w:p>
    <w:p>
      <w:pPr>
        <w:pStyle w:val="BodyText"/>
        <w:spacing w:line="240" w:lineRule="auto" w:before="44"/>
        <w:ind w:left="593" w:right="1034"/>
        <w:jc w:val="left"/>
      </w:pPr>
      <w:r>
        <w:rPr/>
        <w:t>（</w:t>
      </w:r>
      <w:r>
        <w:rPr>
          <w:rFonts w:ascii="Times New Roman" w:hAnsi="Times New Roman" w:cs="Times New Roman" w:eastAsia="Times New Roman" w:hint="default"/>
        </w:rPr>
        <w:t>8</w:t>
      </w:r>
      <w:r>
        <w:rPr/>
        <w:t>）本期无因金融资产转移而终止确认的其他应收款。</w:t>
      </w:r>
    </w:p>
    <w:p>
      <w:pPr>
        <w:spacing w:line="240" w:lineRule="auto" w:before="5"/>
        <w:rPr>
          <w:rFonts w:ascii="宋体" w:hAnsi="宋体" w:cs="宋体" w:eastAsia="宋体" w:hint="default"/>
          <w:sz w:val="20"/>
          <w:szCs w:val="20"/>
        </w:rPr>
      </w:pPr>
    </w:p>
    <w:p>
      <w:pPr>
        <w:pStyle w:val="BodyText"/>
        <w:spacing w:line="240" w:lineRule="auto"/>
        <w:ind w:left="593" w:right="1034"/>
        <w:jc w:val="left"/>
      </w:pPr>
      <w:r>
        <w:rPr/>
        <w:t>（</w:t>
      </w:r>
      <w:r>
        <w:rPr>
          <w:rFonts w:ascii="Times New Roman" w:hAnsi="Times New Roman" w:cs="Times New Roman" w:eastAsia="Times New Roman" w:hint="default"/>
        </w:rPr>
        <w:t>9</w:t>
      </w:r>
      <w:r>
        <w:rPr/>
        <w:t>）期末无因其他应收款转移而继续涉入形成的资产、负债。</w:t>
      </w:r>
    </w:p>
    <w:p>
      <w:pPr>
        <w:spacing w:line="240" w:lineRule="auto" w:before="5"/>
        <w:rPr>
          <w:rFonts w:ascii="宋体" w:hAnsi="宋体" w:cs="宋体" w:eastAsia="宋体" w:hint="default"/>
          <w:sz w:val="20"/>
          <w:szCs w:val="20"/>
        </w:rPr>
      </w:pPr>
    </w:p>
    <w:p>
      <w:pPr>
        <w:pStyle w:val="BodyText"/>
        <w:spacing w:line="240" w:lineRule="auto"/>
        <w:ind w:left="593" w:right="1034"/>
        <w:jc w:val="left"/>
      </w:pPr>
      <w:r>
        <w:rPr/>
        <w:t>（</w:t>
      </w:r>
      <w:r>
        <w:rPr>
          <w:rFonts w:ascii="Times New Roman" w:hAnsi="Times New Roman" w:cs="Times New Roman" w:eastAsia="Times New Roman" w:hint="default"/>
        </w:rPr>
        <w:t>10</w:t>
      </w:r>
      <w:r>
        <w:rPr/>
        <w:t>）期末无应收政府补助款。</w:t>
      </w:r>
    </w:p>
    <w:p>
      <w:pPr>
        <w:spacing w:line="240" w:lineRule="auto" w:before="13"/>
        <w:rPr>
          <w:rFonts w:ascii="宋体" w:hAnsi="宋体" w:cs="宋体" w:eastAsia="宋体" w:hint="default"/>
          <w:sz w:val="16"/>
          <w:szCs w:val="16"/>
        </w:rPr>
      </w:pPr>
    </w:p>
    <w:tbl>
      <w:tblPr>
        <w:tblW w:w="0" w:type="auto"/>
        <w:jc w:val="left"/>
        <w:tblInd w:w="124" w:type="dxa"/>
        <w:tblLayout w:type="fixed"/>
        <w:tblCellMar>
          <w:top w:w="0" w:type="dxa"/>
          <w:left w:w="0" w:type="dxa"/>
          <w:bottom w:w="0" w:type="dxa"/>
          <w:right w:w="0" w:type="dxa"/>
        </w:tblCellMar>
        <w:tblLook w:val="01E0"/>
      </w:tblPr>
      <w:tblGrid>
        <w:gridCol w:w="1418"/>
        <w:gridCol w:w="1302"/>
        <w:gridCol w:w="1396"/>
        <w:gridCol w:w="1493"/>
        <w:gridCol w:w="1482"/>
        <w:gridCol w:w="1396"/>
        <w:gridCol w:w="1369"/>
      </w:tblGrid>
      <w:tr>
        <w:trPr>
          <w:trHeight w:val="988"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（五）存货</w:t>
            </w: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分类列示</w:t>
            </w:r>
          </w:p>
        </w:tc>
        <w:tc>
          <w:tcPr>
            <w:tcW w:w="8439" w:type="dxa"/>
            <w:gridSpan w:val="6"/>
            <w:tcBorders>
              <w:top w:val="nil" w:sz="6" w:space="0" w:color="auto"/>
              <w:left w:val="nil" w:sz="6" w:space="0" w:color="auto"/>
              <w:bottom w:val="nil" w:sz="6" w:space="0" w:color="auto"/>
              <w:right w:val="nil" w:sz="6" w:space="0" w:color="auto"/>
            </w:tcBorders>
          </w:tcPr>
          <w:p>
            <w:pPr/>
          </w:p>
        </w:tc>
      </w:tr>
      <w:tr>
        <w:trPr>
          <w:trHeight w:val="897" w:hRule="exact"/>
        </w:trPr>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13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r>
            <w:r>
              <w:rPr>
                <w:rFonts w:ascii="Microsoft JhengHei" w:hAnsi="Microsoft JhengHei" w:cs="Microsoft JhengHei" w:eastAsia="Microsoft JhengHei" w:hint="default"/>
                <w:sz w:val="18"/>
                <w:szCs w:val="18"/>
              </w:rPr>
            </w:r>
          </w:p>
        </w:tc>
        <w:tc>
          <w:tcPr>
            <w:tcW w:w="1396" w:type="dxa"/>
            <w:tcBorders>
              <w:top w:val="nil" w:sz="6" w:space="0" w:color="auto"/>
              <w:left w:val="nil" w:sz="6" w:space="0" w:color="auto"/>
              <w:bottom w:val="single" w:sz="4" w:space="0" w:color="000000"/>
              <w:right w:val="nil" w:sz="6" w:space="0" w:color="auto"/>
            </w:tcBorders>
          </w:tcPr>
          <w:p>
            <w:pPr>
              <w:pStyle w:val="TableParagraph"/>
              <w:spacing w:line="338" w:lineRule="auto" w:before="69"/>
              <w:ind w:left="221" w:right="450" w:hanging="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 跌价准备</w:t>
            </w:r>
            <w:r>
              <w:rPr>
                <w:rFonts w:ascii="Microsoft JhengHei" w:hAnsi="Microsoft JhengHei" w:cs="Microsoft JhengHei" w:eastAsia="Microsoft JhengHei" w:hint="default"/>
                <w:sz w:val="18"/>
                <w:szCs w:val="18"/>
              </w:rPr>
            </w:r>
          </w:p>
        </w:tc>
        <w:tc>
          <w:tcPr>
            <w:tcW w:w="149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c>
          <w:tcPr>
            <w:tcW w:w="148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r>
            <w:r>
              <w:rPr>
                <w:rFonts w:ascii="Microsoft JhengHei" w:hAnsi="Microsoft JhengHei" w:cs="Microsoft JhengHei" w:eastAsia="Microsoft JhengHei" w:hint="default"/>
                <w:sz w:val="18"/>
                <w:szCs w:val="18"/>
              </w:rPr>
            </w:r>
          </w:p>
        </w:tc>
        <w:tc>
          <w:tcPr>
            <w:tcW w:w="1396" w:type="dxa"/>
            <w:tcBorders>
              <w:top w:val="nil" w:sz="6" w:space="0" w:color="auto"/>
              <w:left w:val="nil" w:sz="6" w:space="0" w:color="auto"/>
              <w:bottom w:val="single" w:sz="4" w:space="0" w:color="000000"/>
              <w:right w:val="nil" w:sz="6" w:space="0" w:color="auto"/>
            </w:tcBorders>
          </w:tcPr>
          <w:p>
            <w:pPr>
              <w:pStyle w:val="TableParagraph"/>
              <w:spacing w:line="338" w:lineRule="auto" w:before="69"/>
              <w:ind w:left="220" w:right="452" w:hanging="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 跌价准备</w:t>
            </w:r>
            <w:r>
              <w:rPr>
                <w:rFonts w:ascii="Microsoft JhengHei" w:hAnsi="Microsoft JhengHei" w:cs="Microsoft JhengHei" w:eastAsia="Microsoft JhengHei" w:hint="default"/>
                <w:sz w:val="18"/>
                <w:szCs w:val="18"/>
              </w:rPr>
            </w:r>
          </w:p>
        </w:tc>
        <w:tc>
          <w:tcPr>
            <w:tcW w:w="13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r>
      <w:tr>
        <w:trPr>
          <w:trHeight w:val="498" w:hRule="exact"/>
        </w:trPr>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0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37" w:right="0"/>
              <w:jc w:val="left"/>
              <w:rPr>
                <w:rFonts w:ascii="Times New Roman" w:hAnsi="Times New Roman" w:cs="Times New Roman" w:eastAsia="Times New Roman" w:hint="default"/>
                <w:sz w:val="18"/>
                <w:szCs w:val="18"/>
              </w:rPr>
            </w:pPr>
            <w:r>
              <w:rPr>
                <w:rFonts w:ascii="Times New Roman"/>
                <w:sz w:val="18"/>
              </w:rPr>
              <w:t>1,615,052.88</w:t>
            </w:r>
          </w:p>
        </w:tc>
        <w:tc>
          <w:tcPr>
            <w:tcW w:w="1396" w:type="dxa"/>
            <w:tcBorders>
              <w:top w:val="single" w:sz="4" w:space="0" w:color="000000"/>
              <w:left w:val="nil" w:sz="6" w:space="0" w:color="auto"/>
              <w:bottom w:val="nil" w:sz="6" w:space="0" w:color="auto"/>
              <w:right w:val="nil" w:sz="6" w:space="0" w:color="auto"/>
            </w:tcBorders>
          </w:tcPr>
          <w:p>
            <w:pP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317" w:right="0"/>
              <w:jc w:val="left"/>
              <w:rPr>
                <w:rFonts w:ascii="Times New Roman" w:hAnsi="Times New Roman" w:cs="Times New Roman" w:eastAsia="Times New Roman" w:hint="default"/>
                <w:sz w:val="18"/>
                <w:szCs w:val="18"/>
              </w:rPr>
            </w:pPr>
            <w:r>
              <w:rPr>
                <w:rFonts w:ascii="Times New Roman"/>
                <w:sz w:val="18"/>
              </w:rPr>
              <w:t>1,615,052.88</w:t>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318" w:right="0"/>
              <w:jc w:val="left"/>
              <w:rPr>
                <w:rFonts w:ascii="Times New Roman" w:hAnsi="Times New Roman" w:cs="Times New Roman" w:eastAsia="Times New Roman" w:hint="default"/>
                <w:sz w:val="18"/>
                <w:szCs w:val="18"/>
              </w:rPr>
            </w:pPr>
            <w:r>
              <w:rPr>
                <w:rFonts w:ascii="Times New Roman"/>
                <w:sz w:val="18"/>
              </w:rPr>
              <w:t>5,645,503.19</w:t>
            </w:r>
          </w:p>
        </w:tc>
        <w:tc>
          <w:tcPr>
            <w:tcW w:w="1396" w:type="dxa"/>
            <w:tcBorders>
              <w:top w:val="single" w:sz="4" w:space="0" w:color="000000"/>
              <w:left w:val="nil" w:sz="6" w:space="0" w:color="auto"/>
              <w:bottom w:val="nil" w:sz="6" w:space="0" w:color="auto"/>
              <w:right w:val="nil" w:sz="6" w:space="0" w:color="auto"/>
            </w:tcBorders>
          </w:tcPr>
          <w:p>
            <w:pPr/>
          </w:p>
        </w:tc>
        <w:tc>
          <w:tcPr>
            <w:tcW w:w="136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318" w:right="0"/>
              <w:jc w:val="left"/>
              <w:rPr>
                <w:rFonts w:ascii="Times New Roman" w:hAnsi="Times New Roman" w:cs="Times New Roman" w:eastAsia="Times New Roman" w:hint="default"/>
                <w:sz w:val="18"/>
                <w:szCs w:val="18"/>
              </w:rPr>
            </w:pPr>
            <w:r>
              <w:rPr>
                <w:rFonts w:ascii="Times New Roman"/>
                <w:sz w:val="18"/>
              </w:rPr>
              <w:t>5,645,503.19</w:t>
            </w:r>
          </w:p>
        </w:tc>
      </w:tr>
      <w:tr>
        <w:trPr>
          <w:trHeight w:val="455"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49" w:right="0"/>
              <w:jc w:val="left"/>
              <w:rPr>
                <w:rFonts w:ascii="Times New Roman" w:hAnsi="Times New Roman" w:cs="Times New Roman" w:eastAsia="Times New Roman" w:hint="default"/>
                <w:sz w:val="18"/>
                <w:szCs w:val="18"/>
              </w:rPr>
            </w:pPr>
            <w:r>
              <w:rPr>
                <w:rFonts w:ascii="Times New Roman"/>
                <w:sz w:val="18"/>
              </w:rPr>
              <w:t>23,733,800.47</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
              <w:jc w:val="center"/>
              <w:rPr>
                <w:rFonts w:ascii="Times New Roman" w:hAnsi="Times New Roman" w:cs="Times New Roman" w:eastAsia="Times New Roman" w:hint="default"/>
                <w:sz w:val="18"/>
                <w:szCs w:val="18"/>
              </w:rPr>
            </w:pPr>
            <w:r>
              <w:rPr>
                <w:rFonts w:ascii="Times New Roman"/>
                <w:sz w:val="18"/>
              </w:rPr>
              <w:t>2,985,013.27</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29" w:right="0"/>
              <w:jc w:val="left"/>
              <w:rPr>
                <w:rFonts w:ascii="Times New Roman" w:hAnsi="Times New Roman" w:cs="Times New Roman" w:eastAsia="Times New Roman" w:hint="default"/>
                <w:sz w:val="18"/>
                <w:szCs w:val="18"/>
              </w:rPr>
            </w:pPr>
            <w:r>
              <w:rPr>
                <w:rFonts w:ascii="Times New Roman"/>
                <w:sz w:val="18"/>
              </w:rPr>
              <w:t>20,748,787.20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29" w:right="0"/>
              <w:jc w:val="left"/>
              <w:rPr>
                <w:rFonts w:ascii="Times New Roman" w:hAnsi="Times New Roman" w:cs="Times New Roman" w:eastAsia="Times New Roman" w:hint="default"/>
                <w:sz w:val="18"/>
                <w:szCs w:val="18"/>
              </w:rPr>
            </w:pPr>
            <w:r>
              <w:rPr>
                <w:rFonts w:ascii="Times New Roman"/>
                <w:sz w:val="18"/>
              </w:rPr>
              <w:t>24,495,618.21</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
              <w:jc w:val="center"/>
              <w:rPr>
                <w:rFonts w:ascii="Times New Roman" w:hAnsi="Times New Roman" w:cs="Times New Roman" w:eastAsia="Times New Roman" w:hint="default"/>
                <w:sz w:val="18"/>
                <w:szCs w:val="18"/>
              </w:rPr>
            </w:pPr>
            <w:r>
              <w:rPr>
                <w:rFonts w:ascii="Times New Roman"/>
                <w:sz w:val="18"/>
              </w:rPr>
              <w:t>1,593,082.69</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29" w:right="0"/>
              <w:jc w:val="left"/>
              <w:rPr>
                <w:rFonts w:ascii="Times New Roman" w:hAnsi="Times New Roman" w:cs="Times New Roman" w:eastAsia="Times New Roman" w:hint="default"/>
                <w:sz w:val="18"/>
                <w:szCs w:val="18"/>
              </w:rPr>
            </w:pPr>
            <w:r>
              <w:rPr>
                <w:rFonts w:ascii="Times New Roman"/>
                <w:sz w:val="18"/>
              </w:rPr>
              <w:t>22,902,535.52</w:t>
            </w:r>
          </w:p>
        </w:tc>
      </w:tr>
      <w:tr>
        <w:trPr>
          <w:trHeight w:val="448"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49" w:right="0"/>
              <w:jc w:val="left"/>
              <w:rPr>
                <w:rFonts w:ascii="Times New Roman" w:hAnsi="Times New Roman" w:cs="Times New Roman" w:eastAsia="Times New Roman" w:hint="default"/>
                <w:sz w:val="18"/>
                <w:szCs w:val="18"/>
              </w:rPr>
            </w:pPr>
            <w:r>
              <w:rPr>
                <w:rFonts w:ascii="Times New Roman"/>
                <w:sz w:val="18"/>
              </w:rPr>
              <w:t>15,763,875.17</w:t>
            </w:r>
          </w:p>
        </w:tc>
        <w:tc>
          <w:tcPr>
            <w:tcW w:w="1396"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29" w:right="0"/>
              <w:jc w:val="left"/>
              <w:rPr>
                <w:rFonts w:ascii="Times New Roman" w:hAnsi="Times New Roman" w:cs="Times New Roman" w:eastAsia="Times New Roman" w:hint="default"/>
                <w:sz w:val="18"/>
                <w:szCs w:val="18"/>
              </w:rPr>
            </w:pPr>
            <w:r>
              <w:rPr>
                <w:rFonts w:ascii="Times New Roman"/>
                <w:sz w:val="18"/>
              </w:rPr>
              <w:t>15,763,875.17</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18" w:right="0"/>
              <w:jc w:val="left"/>
              <w:rPr>
                <w:rFonts w:ascii="Times New Roman" w:hAnsi="Times New Roman" w:cs="Times New Roman" w:eastAsia="Times New Roman" w:hint="default"/>
                <w:sz w:val="18"/>
                <w:szCs w:val="18"/>
              </w:rPr>
            </w:pPr>
            <w:r>
              <w:rPr>
                <w:rFonts w:ascii="Times New Roman"/>
                <w:sz w:val="18"/>
              </w:rPr>
              <w:t>8,373,483.48</w:t>
            </w:r>
          </w:p>
        </w:tc>
        <w:tc>
          <w:tcPr>
            <w:tcW w:w="1396"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18" w:right="0"/>
              <w:jc w:val="left"/>
              <w:rPr>
                <w:rFonts w:ascii="Times New Roman" w:hAnsi="Times New Roman" w:cs="Times New Roman" w:eastAsia="Times New Roman" w:hint="default"/>
                <w:sz w:val="18"/>
                <w:szCs w:val="18"/>
              </w:rPr>
            </w:pPr>
            <w:r>
              <w:rPr>
                <w:rFonts w:ascii="Times New Roman"/>
                <w:sz w:val="18"/>
              </w:rPr>
              <w:t>8,373,483.48</w:t>
            </w:r>
          </w:p>
        </w:tc>
      </w:tr>
      <w:tr>
        <w:trPr>
          <w:trHeight w:val="415"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8"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41,112,728.52</w:t>
            </w:r>
            <w:r>
              <w:rPr>
                <w:rFonts w:ascii="Times New Roman"/>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2,985,013.27</w:t>
            </w:r>
            <w:r>
              <w:rPr>
                <w:rFonts w:ascii="Times New Roman"/>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2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38,127,715.25</w:t>
            </w:r>
            <w:r>
              <w:rPr>
                <w:rFonts w:ascii="Times New Roman"/>
                <w:sz w:val="18"/>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2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38,514,604.88</w:t>
            </w:r>
            <w:r>
              <w:rPr>
                <w:rFonts w:ascii="Times New Roman"/>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1,593,082.69</w:t>
            </w:r>
            <w:r>
              <w:rPr>
                <w:rFonts w:ascii="Times New Roman"/>
                <w:sz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2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36,921,522.19</w:t>
            </w:r>
            <w:r>
              <w:rPr>
                <w:rFonts w:ascii="Times New Roman"/>
                <w:sz w:val="18"/>
              </w:rPr>
            </w:r>
          </w:p>
        </w:tc>
      </w:tr>
    </w:tbl>
    <w:p>
      <w:pPr>
        <w:spacing w:line="240" w:lineRule="auto" w:before="4"/>
        <w:rPr>
          <w:rFonts w:ascii="宋体" w:hAnsi="宋体" w:cs="宋体" w:eastAsia="宋体" w:hint="default"/>
          <w:sz w:val="22"/>
          <w:szCs w:val="22"/>
        </w:rPr>
      </w:pPr>
    </w:p>
    <w:p>
      <w:pPr>
        <w:pStyle w:val="BodyText"/>
        <w:spacing w:line="240" w:lineRule="auto" w:before="44"/>
        <w:ind w:left="593" w:right="1034"/>
        <w:jc w:val="left"/>
      </w:pPr>
      <w:r>
        <w:rPr>
          <w:rFonts w:ascii="Times New Roman" w:hAnsi="Times New Roman" w:cs="Times New Roman" w:eastAsia="Times New Roman" w:hint="default"/>
        </w:rPr>
        <w:t>2.</w:t>
      </w:r>
      <w:r>
        <w:rPr/>
        <w:t>存货跌价准备</w:t>
      </w:r>
    </w:p>
    <w:p>
      <w:pPr>
        <w:spacing w:line="240" w:lineRule="auto" w:before="7"/>
        <w:rPr>
          <w:rFonts w:ascii="宋体" w:hAnsi="宋体" w:cs="宋体" w:eastAsia="宋体"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363"/>
        <w:gridCol w:w="1759"/>
        <w:gridCol w:w="1898"/>
        <w:gridCol w:w="640"/>
        <w:gridCol w:w="1554"/>
        <w:gridCol w:w="2642"/>
      </w:tblGrid>
      <w:tr>
        <w:trPr>
          <w:trHeight w:val="200" w:hRule="exact"/>
        </w:trPr>
        <w:tc>
          <w:tcPr>
            <w:tcW w:w="1363"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00" w:lineRule="exact"/>
              <w:ind w:left="826" w:right="-1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本期增加金额</w:t>
            </w:r>
            <w:r>
              <w:rPr>
                <w:rFonts w:ascii="Microsoft JhengHei" w:hAnsi="Microsoft JhengHei" w:cs="Microsoft JhengHei" w:eastAsia="Microsoft JhengHei" w:hint="default"/>
                <w:sz w:val="18"/>
                <w:szCs w:val="18"/>
              </w:rPr>
            </w:r>
          </w:p>
        </w:tc>
        <w:tc>
          <w:tcPr>
            <w:tcW w:w="640" w:type="dxa"/>
            <w:tcBorders>
              <w:top w:val="nil" w:sz="6" w:space="0" w:color="auto"/>
              <w:left w:val="nil" w:sz="6" w:space="0" w:color="auto"/>
              <w:bottom w:val="nil" w:sz="6" w:space="0" w:color="auto"/>
              <w:right w:val="nil" w:sz="6" w:space="0" w:color="auto"/>
            </w:tcBorders>
          </w:tcPr>
          <w:p>
            <w:pPr/>
          </w:p>
        </w:tc>
        <w:tc>
          <w:tcPr>
            <w:tcW w:w="4196" w:type="dxa"/>
            <w:gridSpan w:val="2"/>
            <w:tcBorders>
              <w:top w:val="nil" w:sz="6" w:space="0" w:color="auto"/>
              <w:left w:val="nil" w:sz="6" w:space="0" w:color="auto"/>
              <w:bottom w:val="nil" w:sz="6" w:space="0" w:color="auto"/>
              <w:right w:val="nil" w:sz="6" w:space="0" w:color="auto"/>
            </w:tcBorders>
          </w:tcPr>
          <w:p>
            <w:pPr>
              <w:pStyle w:val="TableParagraph"/>
              <w:spacing w:line="200" w:lineRule="exact"/>
              <w:ind w:left="84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本期减少金额</w:t>
            </w:r>
            <w:r>
              <w:rPr>
                <w:rFonts w:ascii="Microsoft JhengHei" w:hAnsi="Microsoft JhengHei" w:cs="Microsoft JhengHei" w:eastAsia="Microsoft JhengHei" w:hint="default"/>
                <w:sz w:val="18"/>
                <w:szCs w:val="18"/>
              </w:rPr>
            </w:r>
          </w:p>
        </w:tc>
      </w:tr>
      <w:tr>
        <w:trPr>
          <w:trHeight w:val="221"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21" w:lineRule="exact"/>
              <w:ind w:right="17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1759" w:type="dxa"/>
            <w:tcBorders>
              <w:top w:val="nil" w:sz="6" w:space="0" w:color="auto"/>
              <w:left w:val="nil" w:sz="6" w:space="0" w:color="auto"/>
              <w:bottom w:val="nil" w:sz="6" w:space="0" w:color="auto"/>
              <w:right w:val="nil" w:sz="6" w:space="0" w:color="auto"/>
            </w:tcBorders>
          </w:tcPr>
          <w:p>
            <w:pPr>
              <w:pStyle w:val="TableParagraph"/>
              <w:spacing w:line="221" w:lineRule="exact"/>
              <w:ind w:left="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898" w:type="dxa"/>
            <w:tcBorders>
              <w:top w:val="nil" w:sz="6" w:space="0" w:color="auto"/>
              <w:left w:val="nil" w:sz="6" w:space="0" w:color="auto"/>
              <w:bottom w:val="nil" w:sz="6" w:space="0" w:color="auto"/>
              <w:right w:val="nil" w:sz="6" w:space="0" w:color="auto"/>
            </w:tcBorders>
          </w:tcPr>
          <w:p>
            <w:pPr/>
          </w:p>
        </w:tc>
        <w:tc>
          <w:tcPr>
            <w:tcW w:w="64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nil" w:sz="6" w:space="0" w:color="auto"/>
              <w:right w:val="nil" w:sz="6" w:space="0" w:color="auto"/>
            </w:tcBorders>
          </w:tcPr>
          <w:p>
            <w:pPr>
              <w:pStyle w:val="TableParagraph"/>
              <w:spacing w:line="221" w:lineRule="exact"/>
              <w:ind w:left="155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293" w:hRule="exact"/>
        </w:trPr>
        <w:tc>
          <w:tcPr>
            <w:tcW w:w="1363" w:type="dxa"/>
            <w:tcBorders>
              <w:top w:val="nil" w:sz="6" w:space="0" w:color="auto"/>
              <w:left w:val="nil" w:sz="6" w:space="0" w:color="auto"/>
              <w:bottom w:val="single" w:sz="4" w:space="0" w:color="000000"/>
              <w:right w:val="nil" w:sz="6" w:space="0" w:color="auto"/>
            </w:tcBorders>
          </w:tcPr>
          <w:p>
            <w:pPr/>
          </w:p>
        </w:tc>
        <w:tc>
          <w:tcPr>
            <w:tcW w:w="1759" w:type="dxa"/>
            <w:tcBorders>
              <w:top w:val="nil" w:sz="6" w:space="0" w:color="auto"/>
              <w:left w:val="nil" w:sz="6" w:space="0" w:color="auto"/>
              <w:bottom w:val="single" w:sz="4" w:space="0" w:color="000000"/>
              <w:right w:val="nil" w:sz="6" w:space="0" w:color="auto"/>
            </w:tcBorders>
          </w:tcPr>
          <w:p>
            <w:pPr/>
          </w:p>
        </w:tc>
        <w:tc>
          <w:tcPr>
            <w:tcW w:w="1898" w:type="dxa"/>
            <w:tcBorders>
              <w:top w:val="nil" w:sz="6" w:space="0" w:color="auto"/>
              <w:left w:val="nil" w:sz="6" w:space="0" w:color="auto"/>
              <w:bottom w:val="single" w:sz="4" w:space="0" w:color="000000"/>
              <w:right w:val="nil" w:sz="6" w:space="0" w:color="auto"/>
            </w:tcBorders>
          </w:tcPr>
          <w:p>
            <w:pPr>
              <w:pStyle w:val="TableParagraph"/>
              <w:spacing w:line="221" w:lineRule="exact"/>
              <w:ind w:right="14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w:t>
            </w:r>
            <w:r>
              <w:rPr>
                <w:rFonts w:ascii="Microsoft JhengHei" w:hAnsi="Microsoft JhengHei" w:cs="Microsoft JhengHei" w:eastAsia="Microsoft JhengHei" w:hint="default"/>
                <w:sz w:val="18"/>
                <w:szCs w:val="18"/>
              </w:rPr>
            </w:r>
          </w:p>
        </w:tc>
        <w:tc>
          <w:tcPr>
            <w:tcW w:w="640" w:type="dxa"/>
            <w:tcBorders>
              <w:top w:val="nil" w:sz="6" w:space="0" w:color="auto"/>
              <w:left w:val="nil" w:sz="6" w:space="0" w:color="auto"/>
              <w:bottom w:val="single" w:sz="4" w:space="0" w:color="000000"/>
              <w:right w:val="nil" w:sz="6" w:space="0" w:color="auto"/>
            </w:tcBorders>
          </w:tcPr>
          <w:p>
            <w:pPr>
              <w:pStyle w:val="TableParagraph"/>
              <w:spacing w:line="221" w:lineRule="exact"/>
              <w:ind w:left="-1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tc>
        <w:tc>
          <w:tcPr>
            <w:tcW w:w="1554" w:type="dxa"/>
            <w:tcBorders>
              <w:top w:val="nil" w:sz="6" w:space="0" w:color="auto"/>
              <w:left w:val="nil" w:sz="6" w:space="0" w:color="auto"/>
              <w:bottom w:val="single" w:sz="4" w:space="0" w:color="000000"/>
              <w:right w:val="nil" w:sz="6" w:space="0" w:color="auto"/>
            </w:tcBorders>
          </w:tcPr>
          <w:p>
            <w:pPr>
              <w:pStyle w:val="TableParagraph"/>
              <w:spacing w:line="221" w:lineRule="exact"/>
              <w:ind w:left="2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转回或转销</w:t>
            </w:r>
            <w:r>
              <w:rPr>
                <w:rFonts w:ascii="Microsoft JhengHei" w:hAnsi="Microsoft JhengHei" w:cs="Microsoft JhengHei" w:eastAsia="Microsoft JhengHei" w:hint="default"/>
                <w:sz w:val="18"/>
                <w:szCs w:val="18"/>
              </w:rPr>
            </w:r>
          </w:p>
        </w:tc>
        <w:tc>
          <w:tcPr>
            <w:tcW w:w="2642" w:type="dxa"/>
            <w:tcBorders>
              <w:top w:val="nil" w:sz="6" w:space="0" w:color="auto"/>
              <w:left w:val="nil" w:sz="6" w:space="0" w:color="auto"/>
              <w:bottom w:val="single" w:sz="4" w:space="0" w:color="000000"/>
              <w:right w:val="nil" w:sz="6" w:space="0" w:color="auto"/>
            </w:tcBorders>
          </w:tcPr>
          <w:p>
            <w:pPr>
              <w:pStyle w:val="TableParagraph"/>
              <w:spacing w:line="221" w:lineRule="exact"/>
              <w:ind w:left="3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tc>
      </w:tr>
      <w:tr>
        <w:trPr>
          <w:trHeight w:val="492" w:hRule="exact"/>
        </w:trPr>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5"/>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8" w:right="0"/>
              <w:jc w:val="center"/>
              <w:rPr>
                <w:rFonts w:ascii="Times New Roman" w:hAnsi="Times New Roman" w:cs="Times New Roman" w:eastAsia="Times New Roman" w:hint="default"/>
                <w:sz w:val="18"/>
                <w:szCs w:val="18"/>
              </w:rPr>
            </w:pPr>
            <w:r>
              <w:rPr>
                <w:rFonts w:ascii="Times New Roman"/>
                <w:sz w:val="18"/>
              </w:rPr>
              <w:t>1,593,082.69</w:t>
            </w:r>
          </w:p>
        </w:tc>
        <w:tc>
          <w:tcPr>
            <w:tcW w:w="1898"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401" w:right="0"/>
              <w:jc w:val="left"/>
              <w:rPr>
                <w:rFonts w:ascii="Times New Roman" w:hAnsi="Times New Roman" w:cs="Times New Roman" w:eastAsia="Times New Roman" w:hint="default"/>
                <w:sz w:val="18"/>
                <w:szCs w:val="18"/>
              </w:rPr>
            </w:pPr>
            <w:r>
              <w:rPr>
                <w:rFonts w:ascii="Times New Roman"/>
                <w:sz w:val="18"/>
              </w:rPr>
              <w:t>1,682,906.26</w:t>
            </w:r>
          </w:p>
        </w:tc>
        <w:tc>
          <w:tcPr>
            <w:tcW w:w="640" w:type="dxa"/>
            <w:tcBorders>
              <w:top w:val="single" w:sz="4" w:space="0" w:color="000000"/>
              <w:left w:val="nil" w:sz="6" w:space="0" w:color="auto"/>
              <w:bottom w:val="nil" w:sz="6" w:space="0" w:color="auto"/>
              <w:right w:val="nil" w:sz="6" w:space="0" w:color="auto"/>
            </w:tcBorders>
          </w:tcPr>
          <w:p>
            <w:pPr/>
          </w:p>
        </w:tc>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333" w:right="0"/>
              <w:jc w:val="left"/>
              <w:rPr>
                <w:rFonts w:ascii="Times New Roman" w:hAnsi="Times New Roman" w:cs="Times New Roman" w:eastAsia="Times New Roman" w:hint="default"/>
                <w:sz w:val="18"/>
                <w:szCs w:val="18"/>
              </w:rPr>
            </w:pPr>
            <w:r>
              <w:rPr>
                <w:rFonts w:ascii="Times New Roman"/>
                <w:sz w:val="18"/>
              </w:rPr>
              <w:t>290,975.68</w:t>
            </w:r>
          </w:p>
        </w:tc>
        <w:tc>
          <w:tcPr>
            <w:tcW w:w="2642"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252"/>
              <w:jc w:val="right"/>
              <w:rPr>
                <w:rFonts w:ascii="Times New Roman" w:hAnsi="Times New Roman" w:cs="Times New Roman" w:eastAsia="Times New Roman" w:hint="default"/>
                <w:sz w:val="18"/>
                <w:szCs w:val="18"/>
              </w:rPr>
            </w:pPr>
            <w:r>
              <w:rPr>
                <w:rFonts w:ascii="Times New Roman"/>
                <w:spacing w:val="-1"/>
                <w:sz w:val="18"/>
              </w:rPr>
              <w:t>2,985,013.27</w:t>
            </w:r>
          </w:p>
        </w:tc>
      </w:tr>
      <w:tr>
        <w:trPr>
          <w:trHeight w:val="315"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1,593,082.69</w:t>
            </w:r>
            <w:r>
              <w:rPr>
                <w:rFonts w:ascii="Times New Roman"/>
                <w:sz w:val="18"/>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0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1,682,906.26</w:t>
            </w:r>
            <w:r>
              <w:rPr>
                <w:rFonts w:ascii="Times New Roman"/>
                <w:sz w:val="18"/>
              </w:rPr>
            </w:r>
          </w:p>
        </w:tc>
        <w:tc>
          <w:tcPr>
            <w:tcW w:w="64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3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290,975.68</w:t>
            </w:r>
            <w:r>
              <w:rPr>
                <w:rFonts w:ascii="Times New Roman"/>
                <w:sz w:val="18"/>
              </w:rPr>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2,985,013.27</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593" w:right="1034"/>
        <w:jc w:val="left"/>
      </w:pPr>
      <w:r>
        <w:rPr>
          <w:rFonts w:ascii="Times New Roman" w:hAnsi="Times New Roman" w:cs="Times New Roman" w:eastAsia="Times New Roman" w:hint="default"/>
        </w:rPr>
        <w:t>3.</w:t>
      </w:r>
      <w:r>
        <w:rPr/>
        <w:t>存货跌价准备情况</w:t>
      </w:r>
    </w:p>
    <w:p>
      <w:pPr>
        <w:spacing w:line="240" w:lineRule="auto" w:before="7"/>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160"/>
        <w:gridCol w:w="2611"/>
        <w:gridCol w:w="3016"/>
        <w:gridCol w:w="3084"/>
      </w:tblGrid>
      <w:tr>
        <w:trPr>
          <w:trHeight w:val="275" w:hRule="exact"/>
        </w:trPr>
        <w:tc>
          <w:tcPr>
            <w:tcW w:w="1160" w:type="dxa"/>
            <w:tcBorders>
              <w:top w:val="nil" w:sz="6" w:space="0" w:color="auto"/>
              <w:left w:val="nil" w:sz="6" w:space="0" w:color="auto"/>
              <w:bottom w:val="single" w:sz="4" w:space="0" w:color="000000"/>
              <w:right w:val="nil" w:sz="6" w:space="0" w:color="auto"/>
            </w:tcBorders>
          </w:tcPr>
          <w:p>
            <w:pPr>
              <w:pStyle w:val="TableParagraph"/>
              <w:spacing w:line="200" w:lineRule="exact"/>
              <w:ind w:left="31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611" w:type="dxa"/>
            <w:tcBorders>
              <w:top w:val="nil" w:sz="6" w:space="0" w:color="auto"/>
              <w:left w:val="nil" w:sz="6" w:space="0" w:color="auto"/>
              <w:bottom w:val="single" w:sz="4" w:space="0" w:color="000000"/>
              <w:right w:val="nil" w:sz="6" w:space="0" w:color="auto"/>
            </w:tcBorders>
          </w:tcPr>
          <w:p>
            <w:pPr>
              <w:pStyle w:val="TableParagraph"/>
              <w:spacing w:line="200" w:lineRule="exact"/>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计提存货跌价准备的依据</w:t>
            </w:r>
            <w:r>
              <w:rPr>
                <w:rFonts w:ascii="Microsoft JhengHei" w:hAnsi="Microsoft JhengHei" w:cs="Microsoft JhengHei" w:eastAsia="Microsoft JhengHei" w:hint="default"/>
                <w:sz w:val="18"/>
                <w:szCs w:val="18"/>
              </w:rPr>
            </w:r>
          </w:p>
        </w:tc>
        <w:tc>
          <w:tcPr>
            <w:tcW w:w="3016" w:type="dxa"/>
            <w:tcBorders>
              <w:top w:val="nil" w:sz="6" w:space="0" w:color="auto"/>
              <w:left w:val="nil" w:sz="6" w:space="0" w:color="auto"/>
              <w:bottom w:val="single" w:sz="4" w:space="0" w:color="000000"/>
              <w:right w:val="nil" w:sz="6" w:space="0" w:color="auto"/>
            </w:tcBorders>
          </w:tcPr>
          <w:p>
            <w:pPr>
              <w:pStyle w:val="TableParagraph"/>
              <w:spacing w:line="200" w:lineRule="exact"/>
              <w:ind w:left="3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本期转回存货跌价准备的原因</w:t>
            </w:r>
            <w:r>
              <w:rPr>
                <w:rFonts w:ascii="Microsoft JhengHei" w:hAnsi="Microsoft JhengHei" w:cs="Microsoft JhengHei" w:eastAsia="Microsoft JhengHei" w:hint="default"/>
                <w:sz w:val="18"/>
                <w:szCs w:val="18"/>
              </w:rPr>
            </w:r>
          </w:p>
        </w:tc>
        <w:tc>
          <w:tcPr>
            <w:tcW w:w="3084" w:type="dxa"/>
            <w:tcBorders>
              <w:top w:val="nil" w:sz="6" w:space="0" w:color="auto"/>
              <w:left w:val="nil" w:sz="6" w:space="0" w:color="auto"/>
              <w:bottom w:val="single" w:sz="4" w:space="0" w:color="000000"/>
              <w:right w:val="nil" w:sz="6" w:space="0" w:color="auto"/>
            </w:tcBorders>
          </w:tcPr>
          <w:p>
            <w:pPr>
              <w:pStyle w:val="TableParagraph"/>
              <w:spacing w:line="200" w:lineRule="exact"/>
              <w:ind w:left="3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本期转销存货跌价准备的原因</w:t>
            </w:r>
            <w:r>
              <w:rPr>
                <w:rFonts w:ascii="Microsoft JhengHei" w:hAnsi="Microsoft JhengHei" w:cs="Microsoft JhengHei" w:eastAsia="Microsoft JhengHei" w:hint="default"/>
                <w:sz w:val="18"/>
                <w:szCs w:val="18"/>
              </w:rPr>
            </w:r>
          </w:p>
        </w:tc>
      </w:tr>
    </w:tbl>
    <w:p>
      <w:pPr>
        <w:spacing w:after="0" w:line="200" w:lineRule="exact"/>
        <w:jc w:val="left"/>
        <w:rPr>
          <w:rFonts w:ascii="Microsoft JhengHei" w:hAnsi="Microsoft JhengHei" w:cs="Microsoft JhengHei" w:eastAsia="Microsoft JhengHei" w:hint="default"/>
          <w:sz w:val="18"/>
          <w:szCs w:val="18"/>
        </w:rPr>
        <w:sectPr>
          <w:pgSz w:w="11910" w:h="16840"/>
          <w:pgMar w:header="877" w:footer="980" w:top="1100" w:bottom="1160" w:left="9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224" w:type="dxa"/>
        <w:tblLayout w:type="fixed"/>
        <w:tblCellMar>
          <w:top w:w="0" w:type="dxa"/>
          <w:left w:w="0" w:type="dxa"/>
          <w:bottom w:w="0" w:type="dxa"/>
          <w:right w:w="0" w:type="dxa"/>
        </w:tblCellMar>
        <w:tblLook w:val="01E0"/>
      </w:tblPr>
      <w:tblGrid>
        <w:gridCol w:w="1145"/>
        <w:gridCol w:w="2611"/>
        <w:gridCol w:w="3016"/>
        <w:gridCol w:w="3084"/>
      </w:tblGrid>
      <w:tr>
        <w:trPr>
          <w:trHeight w:val="272" w:hRule="exact"/>
        </w:trPr>
        <w:tc>
          <w:tcPr>
            <w:tcW w:w="1145" w:type="dxa"/>
            <w:tcBorders>
              <w:top w:val="nil" w:sz="6" w:space="0" w:color="auto"/>
              <w:left w:val="nil" w:sz="6" w:space="0" w:color="auto"/>
              <w:bottom w:val="single" w:sz="4" w:space="0" w:color="000000"/>
              <w:right w:val="nil" w:sz="6" w:space="0" w:color="auto"/>
            </w:tcBorders>
          </w:tcPr>
          <w:p>
            <w:pPr>
              <w:pStyle w:val="TableParagraph"/>
              <w:spacing w:line="200" w:lineRule="exact"/>
              <w:ind w:right="30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611" w:type="dxa"/>
            <w:tcBorders>
              <w:top w:val="nil" w:sz="6" w:space="0" w:color="auto"/>
              <w:left w:val="nil" w:sz="6" w:space="0" w:color="auto"/>
              <w:bottom w:val="single" w:sz="4" w:space="0" w:color="000000"/>
              <w:right w:val="nil" w:sz="6" w:space="0" w:color="auto"/>
            </w:tcBorders>
          </w:tcPr>
          <w:p>
            <w:pPr>
              <w:pStyle w:val="TableParagraph"/>
              <w:spacing w:line="200" w:lineRule="exact"/>
              <w:ind w:right="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计提存货跌价准备的依据</w:t>
            </w:r>
            <w:r>
              <w:rPr>
                <w:rFonts w:ascii="Microsoft JhengHei" w:hAnsi="Microsoft JhengHei" w:cs="Microsoft JhengHei" w:eastAsia="Microsoft JhengHei" w:hint="default"/>
                <w:sz w:val="18"/>
                <w:szCs w:val="18"/>
              </w:rPr>
            </w:r>
          </w:p>
        </w:tc>
        <w:tc>
          <w:tcPr>
            <w:tcW w:w="3016" w:type="dxa"/>
            <w:tcBorders>
              <w:top w:val="nil" w:sz="6" w:space="0" w:color="auto"/>
              <w:left w:val="nil" w:sz="6" w:space="0" w:color="auto"/>
              <w:bottom w:val="single" w:sz="4" w:space="0" w:color="000000"/>
              <w:right w:val="nil" w:sz="6" w:space="0" w:color="auto"/>
            </w:tcBorders>
          </w:tcPr>
          <w:p>
            <w:pPr>
              <w:pStyle w:val="TableParagraph"/>
              <w:spacing w:line="200" w:lineRule="exact"/>
              <w:ind w:right="3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本期转回存货跌价准备的原因</w:t>
            </w:r>
            <w:r>
              <w:rPr>
                <w:rFonts w:ascii="Microsoft JhengHei" w:hAnsi="Microsoft JhengHei" w:cs="Microsoft JhengHei" w:eastAsia="Microsoft JhengHei" w:hint="default"/>
                <w:sz w:val="18"/>
                <w:szCs w:val="18"/>
              </w:rPr>
            </w:r>
          </w:p>
        </w:tc>
        <w:tc>
          <w:tcPr>
            <w:tcW w:w="3084" w:type="dxa"/>
            <w:tcBorders>
              <w:top w:val="nil" w:sz="6" w:space="0" w:color="auto"/>
              <w:left w:val="nil" w:sz="6" w:space="0" w:color="auto"/>
              <w:bottom w:val="single" w:sz="4" w:space="0" w:color="000000"/>
              <w:right w:val="nil" w:sz="6" w:space="0" w:color="auto"/>
            </w:tcBorders>
          </w:tcPr>
          <w:p>
            <w:pPr>
              <w:pStyle w:val="TableParagraph"/>
              <w:spacing w:line="200" w:lineRule="exact"/>
              <w:ind w:right="3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本期转销存货跌价准备的原因</w:t>
            </w:r>
            <w:r>
              <w:rPr>
                <w:rFonts w:ascii="Microsoft JhengHei" w:hAnsi="Microsoft JhengHei" w:cs="Microsoft JhengHei" w:eastAsia="Microsoft JhengHei" w:hint="default"/>
                <w:sz w:val="18"/>
                <w:szCs w:val="18"/>
              </w:rPr>
            </w:r>
          </w:p>
        </w:tc>
      </w:tr>
      <w:tr>
        <w:trPr>
          <w:trHeight w:val="359" w:hRule="exact"/>
        </w:trPr>
        <w:tc>
          <w:tcPr>
            <w:tcW w:w="114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15"/>
              <w:jc w:val="right"/>
              <w:rPr>
                <w:rFonts w:ascii="宋体" w:hAnsi="宋体" w:cs="宋体" w:eastAsia="宋体" w:hint="default"/>
                <w:sz w:val="18"/>
                <w:szCs w:val="18"/>
              </w:rPr>
            </w:pPr>
            <w:r>
              <w:rPr>
                <w:rFonts w:ascii="宋体" w:hAnsi="宋体" w:cs="宋体" w:eastAsia="宋体" w:hint="default"/>
                <w:sz w:val="18"/>
                <w:szCs w:val="18"/>
              </w:rPr>
              <w:t>库存商品</w:t>
            </w:r>
          </w:p>
        </w:tc>
        <w:tc>
          <w:tcPr>
            <w:tcW w:w="261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48"/>
              <w:jc w:val="center"/>
              <w:rPr>
                <w:rFonts w:ascii="宋体" w:hAnsi="宋体" w:cs="宋体" w:eastAsia="宋体" w:hint="default"/>
                <w:sz w:val="18"/>
                <w:szCs w:val="18"/>
              </w:rPr>
            </w:pPr>
            <w:r>
              <w:rPr>
                <w:rFonts w:ascii="宋体" w:hAnsi="宋体" w:cs="宋体" w:eastAsia="宋体" w:hint="default"/>
                <w:sz w:val="18"/>
                <w:szCs w:val="18"/>
              </w:rPr>
              <w:t>成本高于可变现净值</w:t>
            </w:r>
          </w:p>
        </w:tc>
        <w:tc>
          <w:tcPr>
            <w:tcW w:w="301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9"/>
              <w:jc w:val="center"/>
              <w:rPr>
                <w:rFonts w:ascii="宋体" w:hAnsi="宋体" w:cs="宋体" w:eastAsia="宋体" w:hint="default"/>
                <w:sz w:val="18"/>
                <w:szCs w:val="18"/>
              </w:rPr>
            </w:pPr>
            <w:r>
              <w:rPr>
                <w:rFonts w:ascii="宋体" w:hAnsi="宋体" w:cs="宋体" w:eastAsia="宋体" w:hint="default"/>
                <w:sz w:val="18"/>
                <w:szCs w:val="18"/>
              </w:rPr>
              <w:t>无</w:t>
            </w:r>
          </w:p>
        </w:tc>
        <w:tc>
          <w:tcPr>
            <w:tcW w:w="308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4"/>
              <w:jc w:val="center"/>
              <w:rPr>
                <w:rFonts w:ascii="宋体" w:hAnsi="宋体" w:cs="宋体" w:eastAsia="宋体" w:hint="default"/>
                <w:sz w:val="18"/>
                <w:szCs w:val="18"/>
              </w:rPr>
            </w:pPr>
            <w:r>
              <w:rPr>
                <w:rFonts w:ascii="宋体" w:hAnsi="宋体" w:cs="宋体" w:eastAsia="宋体" w:hint="default"/>
                <w:sz w:val="18"/>
                <w:szCs w:val="18"/>
              </w:rPr>
              <w:t>销售已计提跌价准备的产品</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693" w:right="0"/>
        <w:jc w:val="left"/>
      </w:pPr>
      <w:r>
        <w:rPr/>
        <w:t>（六）其他流动资产</w:t>
      </w:r>
    </w:p>
    <w:p>
      <w:pPr>
        <w:spacing w:line="240" w:lineRule="auto" w:before="10"/>
        <w:rPr>
          <w:rFonts w:ascii="宋体" w:hAnsi="宋体" w:cs="宋体" w:eastAsia="宋体" w:hint="default"/>
          <w:sz w:val="28"/>
          <w:szCs w:val="28"/>
        </w:rPr>
      </w:pPr>
    </w:p>
    <w:tbl>
      <w:tblPr>
        <w:tblW w:w="0" w:type="auto"/>
        <w:jc w:val="left"/>
        <w:tblInd w:w="224" w:type="dxa"/>
        <w:tblLayout w:type="fixed"/>
        <w:tblCellMar>
          <w:top w:w="0" w:type="dxa"/>
          <w:left w:w="0" w:type="dxa"/>
          <w:bottom w:w="0" w:type="dxa"/>
          <w:right w:w="0" w:type="dxa"/>
        </w:tblCellMar>
        <w:tblLook w:val="01E0"/>
      </w:tblPr>
      <w:tblGrid>
        <w:gridCol w:w="3795"/>
        <w:gridCol w:w="3026"/>
        <w:gridCol w:w="3035"/>
      </w:tblGrid>
      <w:tr>
        <w:trPr>
          <w:trHeight w:val="272" w:hRule="exact"/>
        </w:trPr>
        <w:tc>
          <w:tcPr>
            <w:tcW w:w="3795" w:type="dxa"/>
            <w:tcBorders>
              <w:top w:val="nil" w:sz="6" w:space="0" w:color="auto"/>
              <w:left w:val="nil" w:sz="6" w:space="0" w:color="auto"/>
              <w:bottom w:val="single" w:sz="4" w:space="0" w:color="000000"/>
              <w:right w:val="nil" w:sz="6" w:space="0" w:color="auto"/>
            </w:tcBorders>
          </w:tcPr>
          <w:p>
            <w:pPr>
              <w:pStyle w:val="TableParagraph"/>
              <w:spacing w:line="200" w:lineRule="exact"/>
              <w:ind w:right="50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026" w:type="dxa"/>
            <w:tcBorders>
              <w:top w:val="nil" w:sz="6" w:space="0" w:color="auto"/>
              <w:left w:val="nil" w:sz="6" w:space="0" w:color="auto"/>
              <w:bottom w:val="single" w:sz="4" w:space="0" w:color="000000"/>
              <w:right w:val="nil" w:sz="6" w:space="0" w:color="auto"/>
            </w:tcBorders>
          </w:tcPr>
          <w:p>
            <w:pPr>
              <w:pStyle w:val="TableParagraph"/>
              <w:spacing w:line="200" w:lineRule="exact"/>
              <w:ind w:left="7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035" w:type="dxa"/>
            <w:tcBorders>
              <w:top w:val="nil" w:sz="6" w:space="0" w:color="auto"/>
              <w:left w:val="nil" w:sz="6" w:space="0" w:color="auto"/>
              <w:bottom w:val="single" w:sz="4" w:space="0" w:color="000000"/>
              <w:right w:val="nil" w:sz="6" w:space="0" w:color="auto"/>
            </w:tcBorders>
          </w:tcPr>
          <w:p>
            <w:pPr>
              <w:pStyle w:val="TableParagraph"/>
              <w:spacing w:line="200" w:lineRule="exact"/>
              <w:ind w:right="24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1" w:hRule="exact"/>
        </w:trPr>
        <w:tc>
          <w:tcPr>
            <w:tcW w:w="379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02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616" w:right="0"/>
              <w:jc w:val="left"/>
              <w:rPr>
                <w:rFonts w:ascii="Times New Roman" w:hAnsi="Times New Roman" w:cs="Times New Roman" w:eastAsia="Times New Roman" w:hint="default"/>
                <w:sz w:val="18"/>
                <w:szCs w:val="18"/>
              </w:rPr>
            </w:pPr>
            <w:r>
              <w:rPr>
                <w:rFonts w:ascii="Times New Roman"/>
                <w:sz w:val="18"/>
              </w:rPr>
              <w:t>33,000,000.00</w:t>
            </w:r>
          </w:p>
        </w:tc>
        <w:tc>
          <w:tcPr>
            <w:tcW w:w="3035" w:type="dxa"/>
            <w:tcBorders>
              <w:top w:val="single" w:sz="4" w:space="0" w:color="000000"/>
              <w:left w:val="nil" w:sz="6" w:space="0" w:color="auto"/>
              <w:bottom w:val="nil" w:sz="6" w:space="0" w:color="auto"/>
              <w:right w:val="nil" w:sz="6" w:space="0" w:color="auto"/>
            </w:tcBorders>
          </w:tcPr>
          <w:p>
            <w:pPr/>
          </w:p>
        </w:tc>
      </w:tr>
      <w:tr>
        <w:trPr>
          <w:trHeight w:val="440" w:hRule="exact"/>
        </w:trPr>
        <w:tc>
          <w:tcPr>
            <w:tcW w:w="37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31"/>
              <w:jc w:val="right"/>
              <w:rPr>
                <w:rFonts w:ascii="Times New Roman" w:hAnsi="Times New Roman" w:cs="Times New Roman" w:eastAsia="Times New Roman" w:hint="default"/>
                <w:sz w:val="18"/>
                <w:szCs w:val="18"/>
              </w:rPr>
            </w:pPr>
            <w:r>
              <w:rPr>
                <w:rFonts w:ascii="Times New Roman"/>
                <w:spacing w:val="-1"/>
                <w:sz w:val="18"/>
              </w:rPr>
              <w:t>10,042,928.20</w:t>
            </w:r>
          </w:p>
        </w:tc>
        <w:tc>
          <w:tcPr>
            <w:tcW w:w="30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0"/>
              <w:jc w:val="right"/>
              <w:rPr>
                <w:rFonts w:ascii="Times New Roman" w:hAnsi="Times New Roman" w:cs="Times New Roman" w:eastAsia="Times New Roman" w:hint="default"/>
                <w:sz w:val="18"/>
                <w:szCs w:val="18"/>
              </w:rPr>
            </w:pPr>
            <w:r>
              <w:rPr>
                <w:rFonts w:ascii="Times New Roman"/>
                <w:spacing w:val="-1"/>
                <w:sz w:val="18"/>
              </w:rPr>
              <w:t>6,006,933.30</w:t>
            </w:r>
          </w:p>
        </w:tc>
      </w:tr>
      <w:tr>
        <w:trPr>
          <w:trHeight w:val="421" w:hRule="exact"/>
        </w:trPr>
        <w:tc>
          <w:tcPr>
            <w:tcW w:w="379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31"/>
              <w:jc w:val="right"/>
              <w:rPr>
                <w:rFonts w:ascii="Times New Roman" w:hAnsi="Times New Roman" w:cs="Times New Roman" w:eastAsia="Times New Roman" w:hint="default"/>
                <w:sz w:val="18"/>
                <w:szCs w:val="18"/>
              </w:rPr>
            </w:pPr>
            <w:r>
              <w:rPr>
                <w:rFonts w:ascii="Times New Roman"/>
                <w:spacing w:val="-1"/>
                <w:sz w:val="18"/>
              </w:rPr>
              <w:t>1,694,493.33</w:t>
            </w:r>
          </w:p>
        </w:tc>
        <w:tc>
          <w:tcPr>
            <w:tcW w:w="303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0"/>
              <w:jc w:val="right"/>
              <w:rPr>
                <w:rFonts w:ascii="Times New Roman" w:hAnsi="Times New Roman" w:cs="Times New Roman" w:eastAsia="Times New Roman" w:hint="default"/>
                <w:sz w:val="18"/>
                <w:szCs w:val="18"/>
              </w:rPr>
            </w:pPr>
            <w:r>
              <w:rPr>
                <w:rFonts w:ascii="Times New Roman"/>
                <w:spacing w:val="-1"/>
                <w:sz w:val="18"/>
              </w:rPr>
              <w:t>703,460.65</w:t>
            </w:r>
          </w:p>
        </w:tc>
      </w:tr>
      <w:tr>
        <w:trPr>
          <w:trHeight w:val="334" w:hRule="exact"/>
        </w:trPr>
        <w:tc>
          <w:tcPr>
            <w:tcW w:w="37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3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44,737,421.53</w:t>
            </w:r>
            <w:r>
              <w:rPr>
                <w:rFonts w:ascii="Times New Roman"/>
                <w:spacing w:val="-1"/>
                <w:sz w:val="18"/>
              </w:rPr>
            </w:r>
          </w:p>
        </w:tc>
        <w:tc>
          <w:tcPr>
            <w:tcW w:w="303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6,710,393.95</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693" w:right="0"/>
        <w:jc w:val="left"/>
      </w:pPr>
      <w:r>
        <w:rPr/>
        <w:t>（七）可供出售金融资产</w:t>
      </w:r>
    </w:p>
    <w:p>
      <w:pPr>
        <w:spacing w:line="240" w:lineRule="auto" w:before="8"/>
        <w:rPr>
          <w:rFonts w:ascii="宋体" w:hAnsi="宋体" w:cs="宋体" w:eastAsia="宋体" w:hint="default"/>
          <w:sz w:val="21"/>
          <w:szCs w:val="21"/>
        </w:rPr>
      </w:pPr>
    </w:p>
    <w:p>
      <w:pPr>
        <w:pStyle w:val="BodyText"/>
        <w:spacing w:line="240" w:lineRule="auto"/>
        <w:ind w:left="693"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可供出售金融资产情况</w:t>
      </w: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2780"/>
        <w:gridCol w:w="1354"/>
        <w:gridCol w:w="1143"/>
        <w:gridCol w:w="1199"/>
        <w:gridCol w:w="1213"/>
        <w:gridCol w:w="1206"/>
        <w:gridCol w:w="1185"/>
      </w:tblGrid>
      <w:tr>
        <w:trPr>
          <w:trHeight w:val="164" w:hRule="exact"/>
        </w:trPr>
        <w:tc>
          <w:tcPr>
            <w:tcW w:w="2780"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144" w:lineRule="exact"/>
              <w:ind w:left="21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期末余额</w:t>
            </w:r>
            <w:r>
              <w:rPr>
                <w:rFonts w:ascii="Microsoft JhengHei" w:hAnsi="Microsoft JhengHei" w:cs="Microsoft JhengHei" w:eastAsia="Microsoft JhengHei" w:hint="default"/>
                <w:sz w:val="13"/>
                <w:szCs w:val="13"/>
              </w:rPr>
            </w:r>
          </w:p>
        </w:tc>
        <w:tc>
          <w:tcPr>
            <w:tcW w:w="1199"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spacing w:line="144" w:lineRule="exact"/>
              <w:ind w:left="28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期初余额</w:t>
            </w:r>
            <w:r>
              <w:rPr>
                <w:rFonts w:ascii="Microsoft JhengHei" w:hAnsi="Microsoft JhengHei" w:cs="Microsoft JhengHei" w:eastAsia="Microsoft JhengHei" w:hint="default"/>
                <w:sz w:val="13"/>
                <w:szCs w:val="13"/>
              </w:rPr>
            </w:r>
          </w:p>
        </w:tc>
        <w:tc>
          <w:tcPr>
            <w:tcW w:w="1185" w:type="dxa"/>
            <w:tcBorders>
              <w:top w:val="nil" w:sz="6" w:space="0" w:color="auto"/>
              <w:left w:val="nil" w:sz="6" w:space="0" w:color="auto"/>
              <w:bottom w:val="nil" w:sz="6" w:space="0" w:color="auto"/>
              <w:right w:val="nil" w:sz="6" w:space="0" w:color="auto"/>
            </w:tcBorders>
          </w:tcPr>
          <w:p>
            <w:pPr/>
          </w:p>
        </w:tc>
      </w:tr>
      <w:tr>
        <w:trPr>
          <w:trHeight w:val="20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179" w:lineRule="exact"/>
              <w:ind w:left="45"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项   </w:t>
            </w:r>
            <w:r>
              <w:rPr>
                <w:rFonts w:ascii="Microsoft JhengHei" w:hAnsi="Microsoft JhengHei" w:cs="Microsoft JhengHei" w:eastAsia="Microsoft JhengHei" w:hint="default"/>
                <w:b/>
                <w:bCs/>
                <w:spacing w:val="1"/>
                <w:sz w:val="13"/>
                <w:szCs w:val="13"/>
              </w:rPr>
              <w:t> </w:t>
            </w:r>
            <w:r>
              <w:rPr>
                <w:rFonts w:ascii="Microsoft JhengHei" w:hAnsi="Microsoft JhengHei" w:cs="Microsoft JhengHei" w:eastAsia="Microsoft JhengHei" w:hint="default"/>
                <w:b/>
                <w:bCs/>
                <w:sz w:val="13"/>
                <w:szCs w:val="13"/>
              </w:rPr>
              <w:t>目</w:t>
            </w:r>
            <w:r>
              <w:rPr>
                <w:rFonts w:ascii="Microsoft JhengHei" w:hAnsi="Microsoft JhengHei" w:cs="Microsoft JhengHei" w:eastAsia="Microsoft JhengHei" w:hint="default"/>
                <w:sz w:val="13"/>
                <w:szCs w:val="13"/>
              </w:rPr>
            </w:r>
          </w:p>
        </w:tc>
        <w:tc>
          <w:tcPr>
            <w:tcW w:w="1354"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r>
      <w:tr>
        <w:trPr>
          <w:trHeight w:val="255" w:hRule="exact"/>
        </w:trPr>
        <w:tc>
          <w:tcPr>
            <w:tcW w:w="2780" w:type="dxa"/>
            <w:tcBorders>
              <w:top w:val="nil" w:sz="6" w:space="0" w:color="auto"/>
              <w:left w:val="nil" w:sz="6" w:space="0" w:color="auto"/>
              <w:bottom w:val="single" w:sz="4" w:space="0" w:color="000000"/>
              <w:right w:val="nil" w:sz="6" w:space="0" w:color="auto"/>
            </w:tcBorders>
          </w:tcPr>
          <w:p>
            <w:pPr/>
          </w:p>
        </w:tc>
        <w:tc>
          <w:tcPr>
            <w:tcW w:w="1354" w:type="dxa"/>
            <w:tcBorders>
              <w:top w:val="nil" w:sz="6" w:space="0" w:color="auto"/>
              <w:left w:val="nil" w:sz="6" w:space="0" w:color="auto"/>
              <w:bottom w:val="single" w:sz="4" w:space="0" w:color="000000"/>
              <w:right w:val="nil" w:sz="6" w:space="0" w:color="auto"/>
            </w:tcBorders>
          </w:tcPr>
          <w:p>
            <w:pPr>
              <w:pStyle w:val="TableParagraph"/>
              <w:spacing w:line="180" w:lineRule="exact"/>
              <w:ind w:left="386"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账面余额</w:t>
            </w:r>
            <w:r>
              <w:rPr>
                <w:rFonts w:ascii="Microsoft JhengHei" w:hAnsi="Microsoft JhengHei" w:cs="Microsoft JhengHei" w:eastAsia="Microsoft JhengHei" w:hint="default"/>
                <w:sz w:val="13"/>
                <w:szCs w:val="13"/>
              </w:rPr>
            </w:r>
          </w:p>
        </w:tc>
        <w:tc>
          <w:tcPr>
            <w:tcW w:w="1143" w:type="dxa"/>
            <w:tcBorders>
              <w:top w:val="nil" w:sz="6" w:space="0" w:color="auto"/>
              <w:left w:val="nil" w:sz="6" w:space="0" w:color="auto"/>
              <w:bottom w:val="single" w:sz="4" w:space="0" w:color="000000"/>
              <w:right w:val="nil" w:sz="6" w:space="0" w:color="auto"/>
            </w:tcBorders>
          </w:tcPr>
          <w:p>
            <w:pPr>
              <w:pStyle w:val="TableParagraph"/>
              <w:spacing w:line="180" w:lineRule="exact"/>
              <w:ind w:left="218"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减值准备</w:t>
            </w:r>
            <w:r>
              <w:rPr>
                <w:rFonts w:ascii="Microsoft JhengHei" w:hAnsi="Microsoft JhengHei" w:cs="Microsoft JhengHei" w:eastAsia="Microsoft JhengHei" w:hint="default"/>
                <w:sz w:val="13"/>
                <w:szCs w:val="13"/>
              </w:rPr>
            </w:r>
          </w:p>
        </w:tc>
        <w:tc>
          <w:tcPr>
            <w:tcW w:w="1199" w:type="dxa"/>
            <w:tcBorders>
              <w:top w:val="nil" w:sz="6" w:space="0" w:color="auto"/>
              <w:left w:val="nil" w:sz="6" w:space="0" w:color="auto"/>
              <w:bottom w:val="single" w:sz="4" w:space="0" w:color="000000"/>
              <w:right w:val="nil" w:sz="6" w:space="0" w:color="auto"/>
            </w:tcBorders>
          </w:tcPr>
          <w:p>
            <w:pPr>
              <w:pStyle w:val="TableParagraph"/>
              <w:spacing w:line="180" w:lineRule="exact"/>
              <w:ind w:left="250"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账面价值</w:t>
            </w:r>
            <w:r>
              <w:rPr>
                <w:rFonts w:ascii="Microsoft JhengHei" w:hAnsi="Microsoft JhengHei" w:cs="Microsoft JhengHei" w:eastAsia="Microsoft JhengHei" w:hint="default"/>
                <w:sz w:val="13"/>
                <w:szCs w:val="13"/>
              </w:rPr>
            </w:r>
          </w:p>
        </w:tc>
        <w:tc>
          <w:tcPr>
            <w:tcW w:w="1213" w:type="dxa"/>
            <w:tcBorders>
              <w:top w:val="nil" w:sz="6" w:space="0" w:color="auto"/>
              <w:left w:val="nil" w:sz="6" w:space="0" w:color="auto"/>
              <w:bottom w:val="single" w:sz="4" w:space="0" w:color="000000"/>
              <w:right w:val="nil" w:sz="6" w:space="0" w:color="auto"/>
            </w:tcBorders>
          </w:tcPr>
          <w:p>
            <w:pPr>
              <w:pStyle w:val="TableParagraph"/>
              <w:spacing w:line="180" w:lineRule="exact"/>
              <w:ind w:left="25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账面余额</w:t>
            </w:r>
            <w:r>
              <w:rPr>
                <w:rFonts w:ascii="Microsoft JhengHei" w:hAnsi="Microsoft JhengHei" w:cs="Microsoft JhengHei" w:eastAsia="Microsoft JhengHei" w:hint="default"/>
                <w:sz w:val="13"/>
                <w:szCs w:val="13"/>
              </w:rPr>
            </w:r>
          </w:p>
        </w:tc>
        <w:tc>
          <w:tcPr>
            <w:tcW w:w="1206" w:type="dxa"/>
            <w:tcBorders>
              <w:top w:val="nil" w:sz="6" w:space="0" w:color="auto"/>
              <w:left w:val="nil" w:sz="6" w:space="0" w:color="auto"/>
              <w:bottom w:val="single" w:sz="4" w:space="0" w:color="000000"/>
              <w:right w:val="nil" w:sz="6" w:space="0" w:color="auto"/>
            </w:tcBorders>
          </w:tcPr>
          <w:p>
            <w:pPr>
              <w:pStyle w:val="TableParagraph"/>
              <w:spacing w:line="180" w:lineRule="exact"/>
              <w:ind w:left="218"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减值准备</w:t>
            </w:r>
            <w:r>
              <w:rPr>
                <w:rFonts w:ascii="Microsoft JhengHei" w:hAnsi="Microsoft JhengHei" w:cs="Microsoft JhengHei" w:eastAsia="Microsoft JhengHei" w:hint="default"/>
                <w:sz w:val="13"/>
                <w:szCs w:val="13"/>
              </w:rPr>
            </w:r>
          </w:p>
        </w:tc>
        <w:tc>
          <w:tcPr>
            <w:tcW w:w="1185" w:type="dxa"/>
            <w:tcBorders>
              <w:top w:val="nil" w:sz="6" w:space="0" w:color="auto"/>
              <w:left w:val="nil" w:sz="6" w:space="0" w:color="auto"/>
              <w:bottom w:val="single" w:sz="4" w:space="0" w:color="000000"/>
              <w:right w:val="nil" w:sz="6" w:space="0" w:color="auto"/>
            </w:tcBorders>
          </w:tcPr>
          <w:p>
            <w:pPr>
              <w:pStyle w:val="TableParagraph"/>
              <w:spacing w:line="180" w:lineRule="exact"/>
              <w:ind w:left="256"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账面价值</w:t>
            </w:r>
            <w:r>
              <w:rPr>
                <w:rFonts w:ascii="Microsoft JhengHei" w:hAnsi="Microsoft JhengHei" w:cs="Microsoft JhengHei" w:eastAsia="Microsoft JhengHei" w:hint="default"/>
                <w:sz w:val="13"/>
                <w:szCs w:val="13"/>
              </w:rPr>
            </w:r>
          </w:p>
        </w:tc>
      </w:tr>
      <w:tr>
        <w:trPr>
          <w:trHeight w:val="471" w:hRule="exact"/>
        </w:trPr>
        <w:tc>
          <w:tcPr>
            <w:tcW w:w="278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10" w:right="0"/>
              <w:jc w:val="left"/>
              <w:rPr>
                <w:rFonts w:ascii="宋体" w:hAnsi="宋体" w:cs="宋体" w:eastAsia="宋体" w:hint="default"/>
                <w:sz w:val="13"/>
                <w:szCs w:val="13"/>
              </w:rPr>
            </w:pPr>
            <w:r>
              <w:rPr>
                <w:rFonts w:ascii="宋体" w:hAnsi="宋体" w:cs="宋体" w:eastAsia="宋体" w:hint="default"/>
                <w:sz w:val="13"/>
                <w:szCs w:val="13"/>
              </w:rPr>
              <w:t>可供出售权益工具</w:t>
            </w:r>
          </w:p>
        </w:tc>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7"/>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364,946,344.00</w:t>
            </w:r>
            <w:r>
              <w:rPr>
                <w:rFonts w:ascii="Times New Roman"/>
                <w:sz w:val="13"/>
              </w:rPr>
            </w:r>
          </w:p>
        </w:tc>
        <w:tc>
          <w:tcPr>
            <w:tcW w:w="114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6"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29,696,537.54</w:t>
            </w:r>
            <w:r>
              <w:rPr>
                <w:rFonts w:ascii="Times New Roman"/>
                <w:sz w:val="13"/>
              </w:rPr>
            </w: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6"/>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335,249,806.46</w:t>
            </w:r>
            <w:r>
              <w:rPr>
                <w:rFonts w:ascii="Times New Roman"/>
                <w:sz w:val="13"/>
              </w:rPr>
            </w:r>
          </w:p>
        </w:tc>
        <w:tc>
          <w:tcPr>
            <w:tcW w:w="121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5"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346,855,325.00</w:t>
            </w:r>
            <w:r>
              <w:rPr>
                <w:rFonts w:ascii="Times New Roman"/>
                <w:sz w:val="13"/>
              </w:rPr>
            </w:r>
          </w:p>
        </w:tc>
        <w:tc>
          <w:tcPr>
            <w:tcW w:w="120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1"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21,347,000.00</w:t>
            </w:r>
            <w:r>
              <w:rPr>
                <w:rFonts w:ascii="Times New Roman"/>
                <w:sz w:val="13"/>
              </w:rPr>
            </w:r>
          </w:p>
        </w:tc>
        <w:tc>
          <w:tcPr>
            <w:tcW w:w="118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325,508,325.00</w:t>
            </w:r>
            <w:r>
              <w:rPr>
                <w:rFonts w:ascii="Times New Roman"/>
                <w:sz w:val="13"/>
              </w:rPr>
            </w:r>
          </w:p>
        </w:tc>
      </w:tr>
      <w:tr>
        <w:trPr>
          <w:trHeight w:val="409"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0" w:right="0"/>
              <w:jc w:val="left"/>
              <w:rPr>
                <w:rFonts w:ascii="宋体" w:hAnsi="宋体" w:cs="宋体" w:eastAsia="宋体" w:hint="default"/>
                <w:sz w:val="13"/>
                <w:szCs w:val="13"/>
              </w:rPr>
            </w:pPr>
            <w:r>
              <w:rPr>
                <w:rFonts w:ascii="宋体" w:hAnsi="宋体" w:cs="宋体" w:eastAsia="宋体" w:hint="default"/>
                <w:sz w:val="13"/>
                <w:szCs w:val="13"/>
              </w:rPr>
              <w:t>其中：按成本计量</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207"/>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364,946,344.00</w:t>
            </w:r>
            <w:r>
              <w:rPr>
                <w:rFonts w:ascii="Times New Roman"/>
                <w:sz w:val="13"/>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206"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29,696,537.54</w:t>
            </w:r>
            <w:r>
              <w:rPr>
                <w:rFonts w:ascii="Times New Roman"/>
                <w:sz w:val="13"/>
              </w:rPr>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96"/>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335,249,806.46</w:t>
            </w:r>
            <w:r>
              <w:rPr>
                <w:rFonts w:ascii="Times New Roman"/>
                <w:sz w:val="13"/>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95"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346,855,325.00</w:t>
            </w:r>
            <w:r>
              <w:rPr>
                <w:rFonts w:ascii="Times New Roman"/>
                <w:sz w:val="13"/>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201"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21,347,000.00</w:t>
            </w:r>
            <w:r>
              <w:rPr>
                <w:rFonts w:ascii="Times New Roman"/>
                <w:sz w:val="13"/>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325,508,325.00</w:t>
            </w:r>
            <w:r>
              <w:rPr>
                <w:rFonts w:ascii="Times New Roman"/>
                <w:sz w:val="13"/>
              </w:rPr>
            </w:r>
          </w:p>
        </w:tc>
      </w:tr>
      <w:tr>
        <w:trPr>
          <w:trHeight w:val="40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0" w:right="0"/>
              <w:jc w:val="left"/>
              <w:rPr>
                <w:rFonts w:ascii="宋体" w:hAnsi="宋体" w:cs="宋体" w:eastAsia="宋体" w:hint="default"/>
                <w:sz w:val="13"/>
                <w:szCs w:val="13"/>
              </w:rPr>
            </w:pPr>
            <w:r>
              <w:rPr>
                <w:rFonts w:ascii="宋体" w:hAnsi="宋体" w:cs="宋体" w:eastAsia="宋体" w:hint="default"/>
                <w:sz w:val="13"/>
                <w:szCs w:val="13"/>
              </w:rPr>
              <w:t>北京初见科技有限公司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7"/>
              <w:jc w:val="right"/>
              <w:rPr>
                <w:rFonts w:ascii="Times New Roman" w:hAnsi="Times New Roman" w:cs="Times New Roman" w:eastAsia="Times New Roman" w:hint="default"/>
                <w:sz w:val="13"/>
                <w:szCs w:val="13"/>
              </w:rPr>
            </w:pPr>
            <w:r>
              <w:rPr>
                <w:rFonts w:ascii="Times New Roman"/>
                <w:sz w:val="13"/>
              </w:rPr>
              <w:t>204,000,000.00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6"/>
              <w:jc w:val="right"/>
              <w:rPr>
                <w:rFonts w:ascii="Times New Roman" w:hAnsi="Times New Roman" w:cs="Times New Roman" w:eastAsia="Times New Roman" w:hint="default"/>
                <w:sz w:val="13"/>
                <w:szCs w:val="13"/>
              </w:rPr>
            </w:pPr>
            <w:r>
              <w:rPr>
                <w:rFonts w:ascii="Times New Roman"/>
                <w:sz w:val="13"/>
              </w:rPr>
              <w:t>204,000,000.00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195" w:right="0"/>
              <w:jc w:val="left"/>
              <w:rPr>
                <w:rFonts w:ascii="Times New Roman" w:hAnsi="Times New Roman" w:cs="Times New Roman" w:eastAsia="Times New Roman" w:hint="default"/>
                <w:sz w:val="13"/>
                <w:szCs w:val="13"/>
              </w:rPr>
            </w:pPr>
            <w:r>
              <w:rPr>
                <w:rFonts w:ascii="Times New Roman"/>
                <w:sz w:val="13"/>
              </w:rPr>
              <w:t>204,000,000.00</w:t>
            </w: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204,000,000.00</w:t>
            </w:r>
          </w:p>
        </w:tc>
      </w:tr>
      <w:tr>
        <w:trPr>
          <w:trHeight w:val="40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0" w:right="0"/>
              <w:jc w:val="left"/>
              <w:rPr>
                <w:rFonts w:ascii="宋体" w:hAnsi="宋体" w:cs="宋体" w:eastAsia="宋体" w:hint="default"/>
                <w:sz w:val="13"/>
                <w:szCs w:val="13"/>
              </w:rPr>
            </w:pPr>
            <w:r>
              <w:rPr>
                <w:rFonts w:ascii="宋体" w:hAnsi="宋体" w:cs="宋体" w:eastAsia="宋体" w:hint="default"/>
                <w:sz w:val="13"/>
                <w:szCs w:val="13"/>
              </w:rPr>
              <w:t>上海德天股权投资基金中心（有限合伙）</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24,070,444.00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24,070,444.00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9"/>
              <w:jc w:val="right"/>
              <w:rPr>
                <w:rFonts w:ascii="Times New Roman" w:hAnsi="Times New Roman" w:cs="Times New Roman" w:eastAsia="Times New Roman" w:hint="default"/>
                <w:sz w:val="13"/>
                <w:szCs w:val="13"/>
              </w:rPr>
            </w:pPr>
            <w:r>
              <w:rPr>
                <w:rFonts w:ascii="Times New Roman"/>
                <w:sz w:val="13"/>
              </w:rPr>
              <w:t>37,079,425.00</w:t>
            </w: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37,079,425.00</w:t>
            </w:r>
          </w:p>
        </w:tc>
      </w:tr>
      <w:tr>
        <w:trPr>
          <w:trHeight w:val="401"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0" w:right="0"/>
              <w:jc w:val="left"/>
              <w:rPr>
                <w:rFonts w:ascii="宋体" w:hAnsi="宋体" w:cs="宋体" w:eastAsia="宋体" w:hint="default"/>
                <w:sz w:val="13"/>
                <w:szCs w:val="13"/>
              </w:rPr>
            </w:pPr>
            <w:r>
              <w:rPr>
                <w:rFonts w:ascii="宋体" w:hAnsi="宋体" w:cs="宋体" w:eastAsia="宋体" w:hint="default"/>
                <w:sz w:val="13"/>
                <w:szCs w:val="13"/>
              </w:rPr>
              <w:t>广州杰茜卡信息科技有限公司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7"/>
              <w:jc w:val="right"/>
              <w:rPr>
                <w:rFonts w:ascii="Times New Roman" w:hAnsi="Times New Roman" w:cs="Times New Roman" w:eastAsia="Times New Roman" w:hint="default"/>
                <w:sz w:val="13"/>
                <w:szCs w:val="13"/>
              </w:rPr>
            </w:pPr>
            <w:r>
              <w:rPr>
                <w:rFonts w:ascii="Times New Roman"/>
                <w:sz w:val="13"/>
              </w:rPr>
              <w:t>15,000,000.00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6"/>
              <w:jc w:val="right"/>
              <w:rPr>
                <w:rFonts w:ascii="Times New Roman" w:hAnsi="Times New Roman" w:cs="Times New Roman" w:eastAsia="Times New Roman" w:hint="default"/>
                <w:sz w:val="13"/>
                <w:szCs w:val="13"/>
              </w:rPr>
            </w:pPr>
            <w:r>
              <w:rPr>
                <w:rFonts w:ascii="Times New Roman"/>
                <w:sz w:val="13"/>
              </w:rPr>
              <w:t>15,000,000.00</w:t>
            </w: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r>
      <w:tr>
        <w:trPr>
          <w:trHeight w:val="40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0" w:right="0"/>
              <w:jc w:val="left"/>
              <w:rPr>
                <w:rFonts w:ascii="宋体" w:hAnsi="宋体" w:cs="宋体" w:eastAsia="宋体" w:hint="default"/>
                <w:sz w:val="13"/>
                <w:szCs w:val="13"/>
              </w:rPr>
            </w:pPr>
            <w:r>
              <w:rPr>
                <w:rFonts w:ascii="宋体" w:hAnsi="宋体" w:cs="宋体" w:eastAsia="宋体" w:hint="default"/>
                <w:sz w:val="13"/>
                <w:szCs w:val="13"/>
              </w:rPr>
              <w:t>上海羽厚亦网络科技有限公司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14,100,000.00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14,100,000.00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9"/>
              <w:jc w:val="right"/>
              <w:rPr>
                <w:rFonts w:ascii="Times New Roman" w:hAnsi="Times New Roman" w:cs="Times New Roman" w:eastAsia="Times New Roman" w:hint="default"/>
                <w:sz w:val="13"/>
                <w:szCs w:val="13"/>
              </w:rPr>
            </w:pPr>
            <w:r>
              <w:rPr>
                <w:rFonts w:ascii="Times New Roman"/>
                <w:sz w:val="13"/>
              </w:rPr>
              <w:t>14,100,000.00</w:t>
            </w: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14,100,000.00</w:t>
            </w:r>
          </w:p>
        </w:tc>
      </w:tr>
      <w:tr>
        <w:trPr>
          <w:trHeight w:val="404"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0" w:right="0"/>
              <w:jc w:val="left"/>
              <w:rPr>
                <w:rFonts w:ascii="宋体" w:hAnsi="宋体" w:cs="宋体" w:eastAsia="宋体" w:hint="default"/>
                <w:sz w:val="13"/>
                <w:szCs w:val="13"/>
              </w:rPr>
            </w:pPr>
            <w:r>
              <w:rPr>
                <w:rFonts w:ascii="宋体" w:hAnsi="宋体" w:cs="宋体" w:eastAsia="宋体" w:hint="default"/>
                <w:sz w:val="13"/>
                <w:szCs w:val="13"/>
              </w:rPr>
              <w:t>深圳市慧动创想科技有限公司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7"/>
              <w:jc w:val="right"/>
              <w:rPr>
                <w:rFonts w:ascii="Times New Roman" w:hAnsi="Times New Roman" w:cs="Times New Roman" w:eastAsia="Times New Roman" w:hint="default"/>
                <w:sz w:val="13"/>
                <w:szCs w:val="13"/>
              </w:rPr>
            </w:pPr>
            <w:r>
              <w:rPr>
                <w:rFonts w:ascii="Times New Roman"/>
                <w:sz w:val="13"/>
              </w:rPr>
              <w:t>13,000,000.00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6"/>
              <w:jc w:val="right"/>
              <w:rPr>
                <w:rFonts w:ascii="Times New Roman" w:hAnsi="Times New Roman" w:cs="Times New Roman" w:eastAsia="Times New Roman" w:hint="default"/>
                <w:sz w:val="13"/>
                <w:szCs w:val="13"/>
              </w:rPr>
            </w:pPr>
            <w:r>
              <w:rPr>
                <w:rFonts w:ascii="Times New Roman"/>
                <w:sz w:val="13"/>
              </w:rPr>
              <w:t>13,000,000.00</w:t>
            </w: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r>
      <w:tr>
        <w:trPr>
          <w:trHeight w:val="41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10" w:right="0"/>
              <w:jc w:val="left"/>
              <w:rPr>
                <w:rFonts w:ascii="宋体" w:hAnsi="宋体" w:cs="宋体" w:eastAsia="宋体" w:hint="default"/>
                <w:sz w:val="13"/>
                <w:szCs w:val="13"/>
              </w:rPr>
            </w:pPr>
            <w:r>
              <w:rPr>
                <w:rFonts w:ascii="宋体" w:hAnsi="宋体" w:cs="宋体" w:eastAsia="宋体" w:hint="default"/>
                <w:sz w:val="13"/>
                <w:szCs w:val="13"/>
              </w:rPr>
              <w:t>上海颜盟文化传媒有限公司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15,000,000.00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71" w:right="0"/>
              <w:jc w:val="left"/>
              <w:rPr>
                <w:rFonts w:ascii="Times New Roman" w:hAnsi="Times New Roman" w:cs="Times New Roman" w:eastAsia="Times New Roman" w:hint="default"/>
                <w:sz w:val="13"/>
                <w:szCs w:val="13"/>
              </w:rPr>
            </w:pPr>
            <w:r>
              <w:rPr>
                <w:rFonts w:ascii="Times New Roman"/>
                <w:sz w:val="13"/>
              </w:rPr>
              <w:t>5,949,537.54</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9,050,462.46</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99"/>
              <w:jc w:val="right"/>
              <w:rPr>
                <w:rFonts w:ascii="Times New Roman" w:hAnsi="Times New Roman" w:cs="Times New Roman" w:eastAsia="Times New Roman" w:hint="default"/>
                <w:sz w:val="13"/>
                <w:szCs w:val="13"/>
              </w:rPr>
            </w:pPr>
            <w:r>
              <w:rPr>
                <w:rFonts w:ascii="Times New Roman"/>
                <w:sz w:val="13"/>
              </w:rPr>
              <w:t>15,000,000.00</w:t>
            </w: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15,000,000.00</w:t>
            </w:r>
          </w:p>
        </w:tc>
      </w:tr>
      <w:tr>
        <w:trPr>
          <w:trHeight w:val="406"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10" w:right="0"/>
              <w:jc w:val="left"/>
              <w:rPr>
                <w:rFonts w:ascii="宋体" w:hAnsi="宋体" w:cs="宋体" w:eastAsia="宋体" w:hint="default"/>
                <w:sz w:val="13"/>
                <w:szCs w:val="13"/>
              </w:rPr>
            </w:pPr>
            <w:r>
              <w:rPr>
                <w:rFonts w:ascii="宋体" w:hAnsi="宋体" w:cs="宋体" w:eastAsia="宋体" w:hint="default"/>
                <w:sz w:val="13"/>
                <w:szCs w:val="13"/>
              </w:rPr>
              <w:t>霍尔果斯不亦乐乎文化传媒有限公司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w w:val="95"/>
                <w:sz w:val="13"/>
              </w:rPr>
              <w:t>8,000,000.00</w:t>
            </w:r>
            <w:r>
              <w:rPr>
                <w:rFonts w:ascii="Times New Roman"/>
                <w:sz w:val="13"/>
              </w:rPr>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w w:val="95"/>
                <w:sz w:val="13"/>
              </w:rPr>
              <w:t>8,000,000.00</w:t>
            </w:r>
            <w:r>
              <w:rPr>
                <w:rFonts w:ascii="Times New Roman"/>
                <w:sz w:val="13"/>
              </w:rPr>
            </w: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r>
      <w:tr>
        <w:trPr>
          <w:trHeight w:val="401"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0" w:right="0"/>
              <w:jc w:val="left"/>
              <w:rPr>
                <w:rFonts w:ascii="宋体" w:hAnsi="宋体" w:cs="宋体" w:eastAsia="宋体" w:hint="default"/>
                <w:sz w:val="13"/>
                <w:szCs w:val="13"/>
              </w:rPr>
            </w:pPr>
            <w:r>
              <w:rPr>
                <w:rFonts w:ascii="宋体" w:hAnsi="宋体" w:cs="宋体" w:eastAsia="宋体" w:hint="default"/>
                <w:sz w:val="13"/>
                <w:szCs w:val="13"/>
              </w:rPr>
              <w:t>上海暗沙网络科技有限公司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6,400,000.00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6,400,000.00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9"/>
              <w:jc w:val="right"/>
              <w:rPr>
                <w:rFonts w:ascii="Times New Roman" w:hAnsi="Times New Roman" w:cs="Times New Roman" w:eastAsia="Times New Roman" w:hint="default"/>
                <w:sz w:val="13"/>
                <w:szCs w:val="13"/>
              </w:rPr>
            </w:pPr>
            <w:r>
              <w:rPr>
                <w:rFonts w:ascii="Times New Roman"/>
                <w:sz w:val="13"/>
              </w:rPr>
              <w:t>6,400,000.00</w:t>
            </w: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6,400,000.00</w:t>
            </w:r>
          </w:p>
        </w:tc>
      </w:tr>
      <w:tr>
        <w:trPr>
          <w:trHeight w:val="40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0" w:right="0"/>
              <w:jc w:val="left"/>
              <w:rPr>
                <w:rFonts w:ascii="宋体" w:hAnsi="宋体" w:cs="宋体" w:eastAsia="宋体" w:hint="default"/>
                <w:sz w:val="13"/>
                <w:szCs w:val="13"/>
              </w:rPr>
            </w:pPr>
            <w:r>
              <w:rPr>
                <w:rFonts w:ascii="宋体" w:hAnsi="宋体" w:cs="宋体" w:eastAsia="宋体" w:hint="default"/>
                <w:sz w:val="13"/>
                <w:szCs w:val="13"/>
              </w:rPr>
              <w:t>湖南奇葩乐游网络科技有限公司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w w:val="95"/>
                <w:sz w:val="13"/>
              </w:rPr>
              <w:t>5,000,000.00</w:t>
            </w:r>
            <w:r>
              <w:rPr>
                <w:rFonts w:ascii="Times New Roman"/>
                <w:sz w:val="13"/>
              </w:rPr>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w w:val="95"/>
                <w:sz w:val="13"/>
              </w:rPr>
              <w:t>5,000,000.00</w:t>
            </w:r>
            <w:r>
              <w:rPr>
                <w:rFonts w:ascii="Times New Roman"/>
                <w:sz w:val="13"/>
              </w:rPr>
            </w: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r>
      <w:tr>
        <w:trPr>
          <w:trHeight w:val="40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0" w:right="0"/>
              <w:jc w:val="left"/>
              <w:rPr>
                <w:rFonts w:ascii="宋体" w:hAnsi="宋体" w:cs="宋体" w:eastAsia="宋体" w:hint="default"/>
                <w:sz w:val="13"/>
                <w:szCs w:val="13"/>
              </w:rPr>
            </w:pPr>
            <w:r>
              <w:rPr>
                <w:rFonts w:ascii="宋体" w:hAnsi="宋体" w:cs="宋体" w:eastAsia="宋体" w:hint="default"/>
                <w:sz w:val="13"/>
                <w:szCs w:val="13"/>
              </w:rPr>
              <w:t>海南济游网络科技有限公司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5,000,000.00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5,000,000.00</w:t>
            </w: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r>
      <w:tr>
        <w:trPr>
          <w:trHeight w:val="401"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0" w:right="0"/>
              <w:jc w:val="left"/>
              <w:rPr>
                <w:rFonts w:ascii="宋体" w:hAnsi="宋体" w:cs="宋体" w:eastAsia="宋体" w:hint="default"/>
                <w:sz w:val="13"/>
                <w:szCs w:val="13"/>
              </w:rPr>
            </w:pPr>
            <w:r>
              <w:rPr>
                <w:rFonts w:ascii="宋体" w:hAnsi="宋体" w:cs="宋体" w:eastAsia="宋体" w:hint="default"/>
                <w:sz w:val="13"/>
                <w:szCs w:val="13"/>
              </w:rPr>
              <w:t>广州光娱信息科技有限公司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4,000,000.00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4,000,000.00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9"/>
              <w:jc w:val="right"/>
              <w:rPr>
                <w:rFonts w:ascii="Times New Roman" w:hAnsi="Times New Roman" w:cs="Times New Roman" w:eastAsia="Times New Roman" w:hint="default"/>
                <w:sz w:val="13"/>
                <w:szCs w:val="13"/>
              </w:rPr>
            </w:pPr>
            <w:r>
              <w:rPr>
                <w:rFonts w:ascii="Times New Roman"/>
                <w:sz w:val="13"/>
              </w:rPr>
              <w:t>4,000,000.00</w:t>
            </w: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4,000,000.00</w:t>
            </w:r>
          </w:p>
        </w:tc>
      </w:tr>
      <w:tr>
        <w:trPr>
          <w:trHeight w:val="40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0" w:right="0"/>
              <w:jc w:val="left"/>
              <w:rPr>
                <w:rFonts w:ascii="宋体" w:hAnsi="宋体" w:cs="宋体" w:eastAsia="宋体" w:hint="default"/>
                <w:sz w:val="13"/>
                <w:szCs w:val="13"/>
              </w:rPr>
            </w:pPr>
            <w:r>
              <w:rPr>
                <w:rFonts w:ascii="宋体" w:hAnsi="宋体" w:cs="宋体" w:eastAsia="宋体" w:hint="default"/>
                <w:sz w:val="13"/>
                <w:szCs w:val="13"/>
              </w:rPr>
              <w:t>海南二九游科技有限公司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3,500,000.00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3,500,000.00</w:t>
            </w: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r>
      <w:tr>
        <w:trPr>
          <w:trHeight w:val="40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0" w:right="0"/>
              <w:jc w:val="left"/>
              <w:rPr>
                <w:rFonts w:ascii="宋体" w:hAnsi="宋体" w:cs="宋体" w:eastAsia="宋体" w:hint="default"/>
                <w:sz w:val="13"/>
                <w:szCs w:val="13"/>
              </w:rPr>
            </w:pPr>
            <w:r>
              <w:rPr>
                <w:rFonts w:ascii="宋体" w:hAnsi="宋体" w:cs="宋体" w:eastAsia="宋体" w:hint="default"/>
                <w:sz w:val="13"/>
                <w:szCs w:val="13"/>
              </w:rPr>
              <w:t>海南神游天下网络科技有限公司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3,000,000.00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3,000,000.00</w:t>
            </w: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r>
      <w:tr>
        <w:trPr>
          <w:trHeight w:val="401"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0" w:right="0"/>
              <w:jc w:val="left"/>
              <w:rPr>
                <w:rFonts w:ascii="宋体" w:hAnsi="宋体" w:cs="宋体" w:eastAsia="宋体" w:hint="default"/>
                <w:sz w:val="13"/>
                <w:szCs w:val="13"/>
              </w:rPr>
            </w:pPr>
            <w:r>
              <w:rPr>
                <w:rFonts w:ascii="宋体" w:hAnsi="宋体" w:cs="宋体" w:eastAsia="宋体" w:hint="default"/>
                <w:sz w:val="13"/>
                <w:szCs w:val="13"/>
              </w:rPr>
              <w:t>深圳市龙宇天下科技有限公司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3,000,000.00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3,000,000.00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9"/>
              <w:jc w:val="right"/>
              <w:rPr>
                <w:rFonts w:ascii="Times New Roman" w:hAnsi="Times New Roman" w:cs="Times New Roman" w:eastAsia="Times New Roman" w:hint="default"/>
                <w:sz w:val="13"/>
                <w:szCs w:val="13"/>
              </w:rPr>
            </w:pPr>
            <w:r>
              <w:rPr>
                <w:rFonts w:ascii="Times New Roman"/>
                <w:sz w:val="13"/>
              </w:rPr>
              <w:t>3,000,000.00</w:t>
            </w: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3,000,000.00</w:t>
            </w:r>
          </w:p>
        </w:tc>
      </w:tr>
      <w:tr>
        <w:trPr>
          <w:trHeight w:val="40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0" w:right="0"/>
              <w:jc w:val="left"/>
              <w:rPr>
                <w:rFonts w:ascii="宋体" w:hAnsi="宋体" w:cs="宋体" w:eastAsia="宋体" w:hint="default"/>
                <w:sz w:val="13"/>
                <w:szCs w:val="13"/>
              </w:rPr>
            </w:pPr>
            <w:r>
              <w:rPr>
                <w:rFonts w:ascii="宋体" w:hAnsi="宋体" w:cs="宋体" w:eastAsia="宋体" w:hint="default"/>
                <w:sz w:val="13"/>
                <w:szCs w:val="13"/>
              </w:rPr>
              <w:t>海南永康网络科技有限公司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3,000,000.00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3,000,000.00</w:t>
            </w: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r>
      <w:tr>
        <w:trPr>
          <w:trHeight w:val="40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0" w:right="0"/>
              <w:jc w:val="left"/>
              <w:rPr>
                <w:rFonts w:ascii="宋体" w:hAnsi="宋体" w:cs="宋体" w:eastAsia="宋体" w:hint="default"/>
                <w:sz w:val="13"/>
                <w:szCs w:val="13"/>
              </w:rPr>
            </w:pPr>
            <w:r>
              <w:rPr>
                <w:rFonts w:ascii="宋体" w:hAnsi="宋体" w:cs="宋体" w:eastAsia="宋体" w:hint="default"/>
                <w:sz w:val="13"/>
                <w:szCs w:val="13"/>
              </w:rPr>
              <w:t>上海跨创企业管理有限公司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2,578,900.00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2,578,900.00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9"/>
              <w:jc w:val="right"/>
              <w:rPr>
                <w:rFonts w:ascii="Times New Roman" w:hAnsi="Times New Roman" w:cs="Times New Roman" w:eastAsia="Times New Roman" w:hint="default"/>
                <w:sz w:val="13"/>
                <w:szCs w:val="13"/>
              </w:rPr>
            </w:pPr>
            <w:r>
              <w:rPr>
                <w:rFonts w:ascii="Times New Roman"/>
                <w:sz w:val="13"/>
              </w:rPr>
              <w:t>2,578,900.00</w:t>
            </w: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2,578,900.00</w:t>
            </w:r>
          </w:p>
        </w:tc>
      </w:tr>
      <w:tr>
        <w:trPr>
          <w:trHeight w:val="269"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0" w:right="0"/>
              <w:jc w:val="left"/>
              <w:rPr>
                <w:rFonts w:ascii="宋体" w:hAnsi="宋体" w:cs="宋体" w:eastAsia="宋体" w:hint="default"/>
                <w:sz w:val="13"/>
                <w:szCs w:val="13"/>
              </w:rPr>
            </w:pPr>
            <w:r>
              <w:rPr>
                <w:rFonts w:ascii="宋体" w:hAnsi="宋体" w:cs="宋体" w:eastAsia="宋体" w:hint="default"/>
                <w:sz w:val="13"/>
                <w:szCs w:val="13"/>
              </w:rPr>
              <w:t>上海虹境网络科技有限公司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2,200,000.00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2,200,000.00</w:t>
            </w: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80" w:top="1100" w:bottom="1160" w:left="80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2642"/>
        <w:gridCol w:w="1491"/>
        <w:gridCol w:w="1143"/>
        <w:gridCol w:w="1199"/>
        <w:gridCol w:w="1213"/>
        <w:gridCol w:w="1206"/>
        <w:gridCol w:w="1185"/>
      </w:tblGrid>
      <w:tr>
        <w:trPr>
          <w:trHeight w:val="165" w:hRule="exact"/>
        </w:trPr>
        <w:tc>
          <w:tcPr>
            <w:tcW w:w="2642"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144" w:lineRule="exact"/>
              <w:ind w:left="21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期末余额</w:t>
            </w:r>
            <w:r>
              <w:rPr>
                <w:rFonts w:ascii="Microsoft JhengHei" w:hAnsi="Microsoft JhengHei" w:cs="Microsoft JhengHei" w:eastAsia="Microsoft JhengHei" w:hint="default"/>
                <w:sz w:val="13"/>
                <w:szCs w:val="13"/>
              </w:rPr>
            </w:r>
          </w:p>
        </w:tc>
        <w:tc>
          <w:tcPr>
            <w:tcW w:w="1199"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spacing w:line="144" w:lineRule="exact"/>
              <w:ind w:left="28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期初余额</w:t>
            </w:r>
            <w:r>
              <w:rPr>
                <w:rFonts w:ascii="Microsoft JhengHei" w:hAnsi="Microsoft JhengHei" w:cs="Microsoft JhengHei" w:eastAsia="Microsoft JhengHei" w:hint="default"/>
                <w:sz w:val="13"/>
                <w:szCs w:val="13"/>
              </w:rPr>
            </w:r>
          </w:p>
        </w:tc>
        <w:tc>
          <w:tcPr>
            <w:tcW w:w="1185" w:type="dxa"/>
            <w:tcBorders>
              <w:top w:val="nil" w:sz="6" w:space="0" w:color="auto"/>
              <w:left w:val="nil" w:sz="6" w:space="0" w:color="auto"/>
              <w:bottom w:val="nil" w:sz="6" w:space="0" w:color="auto"/>
              <w:right w:val="nil" w:sz="6" w:space="0" w:color="auto"/>
            </w:tcBorders>
          </w:tcPr>
          <w:p>
            <w:pPr/>
          </w:p>
        </w:tc>
      </w:tr>
      <w:tr>
        <w:trPr>
          <w:trHeight w:val="201" w:hRule="exact"/>
        </w:trPr>
        <w:tc>
          <w:tcPr>
            <w:tcW w:w="2642" w:type="dxa"/>
            <w:tcBorders>
              <w:top w:val="nil" w:sz="6" w:space="0" w:color="auto"/>
              <w:left w:val="nil" w:sz="6" w:space="0" w:color="auto"/>
              <w:bottom w:val="nil" w:sz="6" w:space="0" w:color="auto"/>
              <w:right w:val="nil" w:sz="6" w:space="0" w:color="auto"/>
            </w:tcBorders>
          </w:tcPr>
          <w:p>
            <w:pPr>
              <w:pStyle w:val="TableParagraph"/>
              <w:spacing w:line="179" w:lineRule="exact"/>
              <w:ind w:left="183"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项   </w:t>
            </w:r>
            <w:r>
              <w:rPr>
                <w:rFonts w:ascii="Microsoft JhengHei" w:hAnsi="Microsoft JhengHei" w:cs="Microsoft JhengHei" w:eastAsia="Microsoft JhengHei" w:hint="default"/>
                <w:b/>
                <w:bCs/>
                <w:spacing w:val="1"/>
                <w:sz w:val="13"/>
                <w:szCs w:val="13"/>
              </w:rPr>
              <w:t> </w:t>
            </w:r>
            <w:r>
              <w:rPr>
                <w:rFonts w:ascii="Microsoft JhengHei" w:hAnsi="Microsoft JhengHei" w:cs="Microsoft JhengHei" w:eastAsia="Microsoft JhengHei" w:hint="default"/>
                <w:b/>
                <w:bCs/>
                <w:sz w:val="13"/>
                <w:szCs w:val="13"/>
              </w:rPr>
              <w:t>目</w:t>
            </w:r>
            <w:r>
              <w:rPr>
                <w:rFonts w:ascii="Microsoft JhengHei" w:hAnsi="Microsoft JhengHei" w:cs="Microsoft JhengHei" w:eastAsia="Microsoft JhengHei" w:hint="default"/>
                <w:sz w:val="13"/>
                <w:szCs w:val="13"/>
              </w:rPr>
            </w:r>
          </w:p>
        </w:tc>
        <w:tc>
          <w:tcPr>
            <w:tcW w:w="1491"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r>
      <w:tr>
        <w:trPr>
          <w:trHeight w:val="255" w:hRule="exact"/>
        </w:trPr>
        <w:tc>
          <w:tcPr>
            <w:tcW w:w="2642" w:type="dxa"/>
            <w:tcBorders>
              <w:top w:val="nil" w:sz="6" w:space="0" w:color="auto"/>
              <w:left w:val="nil" w:sz="6" w:space="0" w:color="auto"/>
              <w:bottom w:val="single" w:sz="4" w:space="0" w:color="000000"/>
              <w:right w:val="nil" w:sz="6" w:space="0" w:color="auto"/>
            </w:tcBorders>
          </w:tcPr>
          <w:p>
            <w:pPr/>
          </w:p>
        </w:tc>
        <w:tc>
          <w:tcPr>
            <w:tcW w:w="1491" w:type="dxa"/>
            <w:tcBorders>
              <w:top w:val="nil" w:sz="6" w:space="0" w:color="auto"/>
              <w:left w:val="nil" w:sz="6" w:space="0" w:color="auto"/>
              <w:bottom w:val="single" w:sz="4" w:space="0" w:color="000000"/>
              <w:right w:val="nil" w:sz="6" w:space="0" w:color="auto"/>
            </w:tcBorders>
          </w:tcPr>
          <w:p>
            <w:pPr>
              <w:pStyle w:val="TableParagraph"/>
              <w:spacing w:line="180" w:lineRule="exact"/>
              <w:ind w:left="524"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账面余额</w:t>
            </w:r>
            <w:r>
              <w:rPr>
                <w:rFonts w:ascii="Microsoft JhengHei" w:hAnsi="Microsoft JhengHei" w:cs="Microsoft JhengHei" w:eastAsia="Microsoft JhengHei" w:hint="default"/>
                <w:sz w:val="13"/>
                <w:szCs w:val="13"/>
              </w:rPr>
            </w:r>
          </w:p>
        </w:tc>
        <w:tc>
          <w:tcPr>
            <w:tcW w:w="1143" w:type="dxa"/>
            <w:tcBorders>
              <w:top w:val="nil" w:sz="6" w:space="0" w:color="auto"/>
              <w:left w:val="nil" w:sz="6" w:space="0" w:color="auto"/>
              <w:bottom w:val="single" w:sz="4" w:space="0" w:color="000000"/>
              <w:right w:val="nil" w:sz="6" w:space="0" w:color="auto"/>
            </w:tcBorders>
          </w:tcPr>
          <w:p>
            <w:pPr>
              <w:pStyle w:val="TableParagraph"/>
              <w:spacing w:line="180" w:lineRule="exact"/>
              <w:ind w:left="218"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减值准备</w:t>
            </w:r>
            <w:r>
              <w:rPr>
                <w:rFonts w:ascii="Microsoft JhengHei" w:hAnsi="Microsoft JhengHei" w:cs="Microsoft JhengHei" w:eastAsia="Microsoft JhengHei" w:hint="default"/>
                <w:sz w:val="13"/>
                <w:szCs w:val="13"/>
              </w:rPr>
            </w:r>
          </w:p>
        </w:tc>
        <w:tc>
          <w:tcPr>
            <w:tcW w:w="1199" w:type="dxa"/>
            <w:tcBorders>
              <w:top w:val="nil" w:sz="6" w:space="0" w:color="auto"/>
              <w:left w:val="nil" w:sz="6" w:space="0" w:color="auto"/>
              <w:bottom w:val="single" w:sz="4" w:space="0" w:color="000000"/>
              <w:right w:val="nil" w:sz="6" w:space="0" w:color="auto"/>
            </w:tcBorders>
          </w:tcPr>
          <w:p>
            <w:pPr>
              <w:pStyle w:val="TableParagraph"/>
              <w:spacing w:line="180" w:lineRule="exact"/>
              <w:ind w:left="250"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账面价值</w:t>
            </w:r>
            <w:r>
              <w:rPr>
                <w:rFonts w:ascii="Microsoft JhengHei" w:hAnsi="Microsoft JhengHei" w:cs="Microsoft JhengHei" w:eastAsia="Microsoft JhengHei" w:hint="default"/>
                <w:sz w:val="13"/>
                <w:szCs w:val="13"/>
              </w:rPr>
            </w:r>
          </w:p>
        </w:tc>
        <w:tc>
          <w:tcPr>
            <w:tcW w:w="1213" w:type="dxa"/>
            <w:tcBorders>
              <w:top w:val="nil" w:sz="6" w:space="0" w:color="auto"/>
              <w:left w:val="nil" w:sz="6" w:space="0" w:color="auto"/>
              <w:bottom w:val="single" w:sz="4" w:space="0" w:color="000000"/>
              <w:right w:val="nil" w:sz="6" w:space="0" w:color="auto"/>
            </w:tcBorders>
          </w:tcPr>
          <w:p>
            <w:pPr>
              <w:pStyle w:val="TableParagraph"/>
              <w:spacing w:line="180" w:lineRule="exact"/>
              <w:ind w:left="25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账面余额</w:t>
            </w:r>
            <w:r>
              <w:rPr>
                <w:rFonts w:ascii="Microsoft JhengHei" w:hAnsi="Microsoft JhengHei" w:cs="Microsoft JhengHei" w:eastAsia="Microsoft JhengHei" w:hint="default"/>
                <w:sz w:val="13"/>
                <w:szCs w:val="13"/>
              </w:rPr>
            </w:r>
          </w:p>
        </w:tc>
        <w:tc>
          <w:tcPr>
            <w:tcW w:w="1206" w:type="dxa"/>
            <w:tcBorders>
              <w:top w:val="nil" w:sz="6" w:space="0" w:color="auto"/>
              <w:left w:val="nil" w:sz="6" w:space="0" w:color="auto"/>
              <w:bottom w:val="single" w:sz="4" w:space="0" w:color="000000"/>
              <w:right w:val="nil" w:sz="6" w:space="0" w:color="auto"/>
            </w:tcBorders>
          </w:tcPr>
          <w:p>
            <w:pPr>
              <w:pStyle w:val="TableParagraph"/>
              <w:spacing w:line="180" w:lineRule="exact"/>
              <w:ind w:left="218"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减值准备</w:t>
            </w:r>
            <w:r>
              <w:rPr>
                <w:rFonts w:ascii="Microsoft JhengHei" w:hAnsi="Microsoft JhengHei" w:cs="Microsoft JhengHei" w:eastAsia="Microsoft JhengHei" w:hint="default"/>
                <w:sz w:val="13"/>
                <w:szCs w:val="13"/>
              </w:rPr>
            </w:r>
          </w:p>
        </w:tc>
        <w:tc>
          <w:tcPr>
            <w:tcW w:w="1185" w:type="dxa"/>
            <w:tcBorders>
              <w:top w:val="nil" w:sz="6" w:space="0" w:color="auto"/>
              <w:left w:val="nil" w:sz="6" w:space="0" w:color="auto"/>
              <w:bottom w:val="single" w:sz="4" w:space="0" w:color="000000"/>
              <w:right w:val="nil" w:sz="6" w:space="0" w:color="auto"/>
            </w:tcBorders>
          </w:tcPr>
          <w:p>
            <w:pPr>
              <w:pStyle w:val="TableParagraph"/>
              <w:spacing w:line="180" w:lineRule="exact"/>
              <w:ind w:left="256"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账面价值</w:t>
            </w:r>
            <w:r>
              <w:rPr>
                <w:rFonts w:ascii="Microsoft JhengHei" w:hAnsi="Microsoft JhengHei" w:cs="Microsoft JhengHei" w:eastAsia="Microsoft JhengHei" w:hint="default"/>
                <w:sz w:val="13"/>
                <w:szCs w:val="13"/>
              </w:rPr>
            </w:r>
          </w:p>
        </w:tc>
      </w:tr>
      <w:tr>
        <w:trPr>
          <w:trHeight w:val="459" w:hRule="exact"/>
        </w:trPr>
        <w:tc>
          <w:tcPr>
            <w:tcW w:w="264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10" w:right="0"/>
              <w:jc w:val="left"/>
              <w:rPr>
                <w:rFonts w:ascii="宋体" w:hAnsi="宋体" w:cs="宋体" w:eastAsia="宋体" w:hint="default"/>
                <w:sz w:val="13"/>
                <w:szCs w:val="13"/>
              </w:rPr>
            </w:pPr>
            <w:r>
              <w:rPr>
                <w:rFonts w:ascii="宋体" w:hAnsi="宋体" w:cs="宋体" w:eastAsia="宋体" w:hint="default"/>
                <w:sz w:val="13"/>
                <w:szCs w:val="13"/>
              </w:rPr>
              <w:t>南京番茄互娱网络科技有限公司</w:t>
            </w:r>
          </w:p>
        </w:tc>
        <w:tc>
          <w:tcPr>
            <w:tcW w:w="149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2,000,000.00</w:t>
            </w:r>
          </w:p>
        </w:tc>
        <w:tc>
          <w:tcPr>
            <w:tcW w:w="1143" w:type="dxa"/>
            <w:tcBorders>
              <w:top w:val="single" w:sz="4" w:space="0" w:color="000000"/>
              <w:left w:val="nil" w:sz="6" w:space="0" w:color="auto"/>
              <w:bottom w:val="nil" w:sz="6" w:space="0" w:color="auto"/>
              <w:right w:val="nil" w:sz="6" w:space="0" w:color="auto"/>
            </w:tcBorders>
          </w:tcPr>
          <w:p>
            <w:pP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2,000,000.00</w:t>
            </w:r>
          </w:p>
        </w:tc>
        <w:tc>
          <w:tcPr>
            <w:tcW w:w="1213" w:type="dxa"/>
            <w:tcBorders>
              <w:top w:val="single" w:sz="4" w:space="0" w:color="000000"/>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nil" w:sz="6" w:space="0" w:color="auto"/>
              <w:right w:val="nil" w:sz="6" w:space="0" w:color="auto"/>
            </w:tcBorders>
          </w:tcPr>
          <w:p>
            <w:pPr/>
          </w:p>
        </w:tc>
        <w:tc>
          <w:tcPr>
            <w:tcW w:w="1185" w:type="dxa"/>
            <w:tcBorders>
              <w:top w:val="single" w:sz="4" w:space="0" w:color="000000"/>
              <w:left w:val="nil" w:sz="6" w:space="0" w:color="auto"/>
              <w:bottom w:val="nil" w:sz="6" w:space="0" w:color="auto"/>
              <w:right w:val="nil" w:sz="6" w:space="0" w:color="auto"/>
            </w:tcBorders>
          </w:tcPr>
          <w:p>
            <w:pPr/>
          </w:p>
        </w:tc>
      </w:tr>
      <w:tr>
        <w:trPr>
          <w:trHeight w:val="400" w:hRule="exact"/>
        </w:trPr>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0" w:right="0"/>
              <w:jc w:val="left"/>
              <w:rPr>
                <w:rFonts w:ascii="宋体" w:hAnsi="宋体" w:cs="宋体" w:eastAsia="宋体" w:hint="default"/>
                <w:sz w:val="13"/>
                <w:szCs w:val="13"/>
              </w:rPr>
            </w:pPr>
            <w:r>
              <w:rPr>
                <w:rFonts w:ascii="宋体" w:hAnsi="宋体" w:cs="宋体" w:eastAsia="宋体" w:hint="default"/>
                <w:sz w:val="13"/>
                <w:szCs w:val="13"/>
              </w:rPr>
              <w:t>上海盟约信息技术有限公司</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2,000,000.00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2,000,000.00</w:t>
            </w: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r>
      <w:tr>
        <w:trPr>
          <w:trHeight w:val="401" w:hRule="exact"/>
        </w:trPr>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0" w:right="0"/>
              <w:jc w:val="left"/>
              <w:rPr>
                <w:rFonts w:ascii="宋体" w:hAnsi="宋体" w:cs="宋体" w:eastAsia="宋体" w:hint="default"/>
                <w:sz w:val="13"/>
                <w:szCs w:val="13"/>
              </w:rPr>
            </w:pPr>
            <w:r>
              <w:rPr>
                <w:rFonts w:ascii="宋体" w:hAnsi="宋体" w:cs="宋体" w:eastAsia="宋体" w:hint="default"/>
                <w:sz w:val="13"/>
                <w:szCs w:val="13"/>
              </w:rPr>
              <w:t>广州竞游信息科技有限公司</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2,000,000.00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2,000,000.00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9"/>
              <w:jc w:val="right"/>
              <w:rPr>
                <w:rFonts w:ascii="Times New Roman" w:hAnsi="Times New Roman" w:cs="Times New Roman" w:eastAsia="Times New Roman" w:hint="default"/>
                <w:sz w:val="13"/>
                <w:szCs w:val="13"/>
              </w:rPr>
            </w:pPr>
            <w:r>
              <w:rPr>
                <w:rFonts w:ascii="Times New Roman"/>
                <w:sz w:val="13"/>
              </w:rPr>
              <w:t>2,000,000.00</w:t>
            </w: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2,000,000.00</w:t>
            </w:r>
          </w:p>
        </w:tc>
      </w:tr>
      <w:tr>
        <w:trPr>
          <w:trHeight w:val="400" w:hRule="exact"/>
        </w:trPr>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0" w:right="0"/>
              <w:jc w:val="left"/>
              <w:rPr>
                <w:rFonts w:ascii="宋体" w:hAnsi="宋体" w:cs="宋体" w:eastAsia="宋体" w:hint="default"/>
                <w:sz w:val="13"/>
                <w:szCs w:val="13"/>
              </w:rPr>
            </w:pPr>
            <w:r>
              <w:rPr>
                <w:rFonts w:ascii="宋体" w:hAnsi="宋体" w:cs="宋体" w:eastAsia="宋体" w:hint="default"/>
                <w:sz w:val="13"/>
                <w:szCs w:val="13"/>
              </w:rPr>
              <w:t>湖南亚瑟网络科技有限公司</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1,500,000.00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1,500,000.00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9"/>
              <w:jc w:val="right"/>
              <w:rPr>
                <w:rFonts w:ascii="Times New Roman" w:hAnsi="Times New Roman" w:cs="Times New Roman" w:eastAsia="Times New Roman" w:hint="default"/>
                <w:sz w:val="13"/>
                <w:szCs w:val="13"/>
              </w:rPr>
            </w:pPr>
            <w:r>
              <w:rPr>
                <w:rFonts w:ascii="Times New Roman"/>
                <w:sz w:val="13"/>
              </w:rPr>
              <w:t>1,500,000.00</w:t>
            </w: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1,500,000.00</w:t>
            </w:r>
          </w:p>
        </w:tc>
      </w:tr>
      <w:tr>
        <w:trPr>
          <w:trHeight w:val="400" w:hRule="exact"/>
        </w:trPr>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0" w:right="0"/>
              <w:jc w:val="left"/>
              <w:rPr>
                <w:rFonts w:ascii="宋体" w:hAnsi="宋体" w:cs="宋体" w:eastAsia="宋体" w:hint="default"/>
                <w:sz w:val="13"/>
                <w:szCs w:val="13"/>
              </w:rPr>
            </w:pPr>
            <w:r>
              <w:rPr>
                <w:rFonts w:ascii="宋体" w:hAnsi="宋体" w:cs="宋体" w:eastAsia="宋体" w:hint="default"/>
                <w:sz w:val="13"/>
                <w:szCs w:val="13"/>
              </w:rPr>
              <w:t>澄迈旭游网络科技有限公司</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1,500,000.00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3"/>
              <w:jc w:val="right"/>
              <w:rPr>
                <w:rFonts w:ascii="Times New Roman" w:hAnsi="Times New Roman" w:cs="Times New Roman" w:eastAsia="Times New Roman" w:hint="default"/>
                <w:sz w:val="13"/>
                <w:szCs w:val="13"/>
              </w:rPr>
            </w:pPr>
            <w:r>
              <w:rPr>
                <w:rFonts w:ascii="Times New Roman"/>
                <w:sz w:val="13"/>
              </w:rPr>
              <w:t>1,500,000.00</w:t>
            </w: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r>
      <w:tr>
        <w:trPr>
          <w:trHeight w:val="401" w:hRule="exact"/>
        </w:trPr>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0" w:right="0"/>
              <w:jc w:val="left"/>
              <w:rPr>
                <w:rFonts w:ascii="宋体" w:hAnsi="宋体" w:cs="宋体" w:eastAsia="宋体" w:hint="default"/>
                <w:sz w:val="13"/>
                <w:szCs w:val="13"/>
              </w:rPr>
            </w:pPr>
            <w:r>
              <w:rPr>
                <w:rFonts w:ascii="宋体" w:hAnsi="宋体" w:cs="宋体" w:eastAsia="宋体" w:hint="default"/>
                <w:sz w:val="13"/>
                <w:szCs w:val="13"/>
              </w:rPr>
              <w:t>苏州火柴人小小网络科技有限公司</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6"/>
              <w:jc w:val="right"/>
              <w:rPr>
                <w:rFonts w:ascii="Times New Roman" w:hAnsi="Times New Roman" w:cs="Times New Roman" w:eastAsia="Times New Roman" w:hint="default"/>
                <w:sz w:val="13"/>
                <w:szCs w:val="13"/>
              </w:rPr>
            </w:pPr>
            <w:r>
              <w:rPr>
                <w:rFonts w:ascii="Times New Roman"/>
                <w:sz w:val="13"/>
              </w:rPr>
              <w:t>500,000.00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6"/>
              <w:jc w:val="right"/>
              <w:rPr>
                <w:rFonts w:ascii="Times New Roman" w:hAnsi="Times New Roman" w:cs="Times New Roman" w:eastAsia="Times New Roman" w:hint="default"/>
                <w:sz w:val="13"/>
                <w:szCs w:val="13"/>
              </w:rPr>
            </w:pPr>
            <w:r>
              <w:rPr>
                <w:rFonts w:ascii="Times New Roman"/>
                <w:sz w:val="13"/>
              </w:rPr>
              <w:t>500,000.00</w:t>
            </w: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r>
      <w:tr>
        <w:trPr>
          <w:trHeight w:val="400" w:hRule="exact"/>
        </w:trPr>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0" w:right="0"/>
              <w:jc w:val="left"/>
              <w:rPr>
                <w:rFonts w:ascii="宋体" w:hAnsi="宋体" w:cs="宋体" w:eastAsia="宋体" w:hint="default"/>
                <w:sz w:val="13"/>
                <w:szCs w:val="13"/>
              </w:rPr>
            </w:pPr>
            <w:r>
              <w:rPr>
                <w:rFonts w:ascii="宋体" w:hAnsi="宋体" w:cs="宋体" w:eastAsia="宋体" w:hint="default"/>
                <w:sz w:val="13"/>
                <w:szCs w:val="13"/>
              </w:rPr>
              <w:t>深圳市优象网络科技有限公司</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6"/>
              <w:jc w:val="right"/>
              <w:rPr>
                <w:rFonts w:ascii="Times New Roman" w:hAnsi="Times New Roman" w:cs="Times New Roman" w:eastAsia="Times New Roman" w:hint="default"/>
                <w:sz w:val="13"/>
                <w:szCs w:val="13"/>
              </w:rPr>
            </w:pPr>
            <w:r>
              <w:rPr>
                <w:rFonts w:ascii="Times New Roman"/>
                <w:sz w:val="13"/>
              </w:rPr>
              <w:t>450,000.00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6"/>
              <w:jc w:val="right"/>
              <w:rPr>
                <w:rFonts w:ascii="Times New Roman" w:hAnsi="Times New Roman" w:cs="Times New Roman" w:eastAsia="Times New Roman" w:hint="default"/>
                <w:sz w:val="13"/>
                <w:szCs w:val="13"/>
              </w:rPr>
            </w:pPr>
            <w:r>
              <w:rPr>
                <w:rFonts w:ascii="Times New Roman"/>
                <w:sz w:val="13"/>
              </w:rPr>
              <w:t>450,000.00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2"/>
              <w:jc w:val="right"/>
              <w:rPr>
                <w:rFonts w:ascii="Times New Roman" w:hAnsi="Times New Roman" w:cs="Times New Roman" w:eastAsia="Times New Roman" w:hint="default"/>
                <w:sz w:val="13"/>
                <w:szCs w:val="13"/>
              </w:rPr>
            </w:pPr>
            <w:r>
              <w:rPr>
                <w:rFonts w:ascii="Times New Roman"/>
                <w:sz w:val="13"/>
              </w:rPr>
              <w:t>450,000.00</w:t>
            </w: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450,000.00</w:t>
            </w:r>
          </w:p>
        </w:tc>
      </w:tr>
      <w:tr>
        <w:trPr>
          <w:trHeight w:val="400" w:hRule="exact"/>
        </w:trPr>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0" w:right="0"/>
              <w:jc w:val="left"/>
              <w:rPr>
                <w:rFonts w:ascii="宋体" w:hAnsi="宋体" w:cs="宋体" w:eastAsia="宋体" w:hint="default"/>
                <w:sz w:val="13"/>
                <w:szCs w:val="13"/>
              </w:rPr>
            </w:pPr>
            <w:r>
              <w:rPr>
                <w:rFonts w:ascii="宋体" w:hAnsi="宋体" w:cs="宋体" w:eastAsia="宋体" w:hint="default"/>
                <w:sz w:val="13"/>
                <w:szCs w:val="13"/>
              </w:rPr>
              <w:t>广州漫库动漫科技有限公司</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6"/>
              <w:jc w:val="right"/>
              <w:rPr>
                <w:rFonts w:ascii="Times New Roman" w:hAnsi="Times New Roman" w:cs="Times New Roman" w:eastAsia="Times New Roman" w:hint="default"/>
                <w:sz w:val="13"/>
                <w:szCs w:val="13"/>
              </w:rPr>
            </w:pPr>
            <w:r>
              <w:rPr>
                <w:rFonts w:ascii="Times New Roman"/>
                <w:sz w:val="13"/>
              </w:rPr>
              <w:t>400,000.00</w:t>
            </w: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6"/>
              <w:jc w:val="right"/>
              <w:rPr>
                <w:rFonts w:ascii="Times New Roman" w:hAnsi="Times New Roman" w:cs="Times New Roman" w:eastAsia="Times New Roman" w:hint="default"/>
                <w:sz w:val="13"/>
                <w:szCs w:val="13"/>
              </w:rPr>
            </w:pPr>
            <w:r>
              <w:rPr>
                <w:rFonts w:ascii="Times New Roman"/>
                <w:sz w:val="13"/>
              </w:rPr>
              <w:t>400,000.00</w:t>
            </w:r>
          </w:p>
        </w:tc>
        <w:tc>
          <w:tcPr>
            <w:tcW w:w="121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r>
      <w:tr>
        <w:trPr>
          <w:trHeight w:val="401" w:hRule="exact"/>
        </w:trPr>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10" w:right="0"/>
              <w:jc w:val="left"/>
              <w:rPr>
                <w:rFonts w:ascii="宋体" w:hAnsi="宋体" w:cs="宋体" w:eastAsia="宋体" w:hint="default"/>
                <w:sz w:val="13"/>
                <w:szCs w:val="13"/>
              </w:rPr>
            </w:pPr>
            <w:r>
              <w:rPr>
                <w:rFonts w:ascii="宋体" w:hAnsi="宋体" w:cs="宋体" w:eastAsia="宋体" w:hint="default"/>
                <w:sz w:val="13"/>
                <w:szCs w:val="13"/>
              </w:rPr>
              <w:t>上海手趣网络科技有限公司</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2,000,000.00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85"/>
              <w:jc w:val="right"/>
              <w:rPr>
                <w:rFonts w:ascii="Times New Roman" w:hAnsi="Times New Roman" w:cs="Times New Roman" w:eastAsia="Times New Roman" w:hint="default"/>
                <w:sz w:val="13"/>
                <w:szCs w:val="13"/>
              </w:rPr>
            </w:pPr>
            <w:r>
              <w:rPr>
                <w:rFonts w:ascii="Times New Roman"/>
                <w:sz w:val="13"/>
              </w:rPr>
              <w:t>2,000,000.00</w:t>
            </w:r>
          </w:p>
        </w:tc>
        <w:tc>
          <w:tcPr>
            <w:tcW w:w="1199"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99"/>
              <w:jc w:val="right"/>
              <w:rPr>
                <w:rFonts w:ascii="Times New Roman" w:hAnsi="Times New Roman" w:cs="Times New Roman" w:eastAsia="Times New Roman" w:hint="default"/>
                <w:sz w:val="13"/>
                <w:szCs w:val="13"/>
              </w:rPr>
            </w:pPr>
            <w:r>
              <w:rPr>
                <w:rFonts w:ascii="Times New Roman"/>
                <w:sz w:val="13"/>
              </w:rPr>
              <w:t>2,000,000.00</w:t>
            </w: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2,000,000.00</w:t>
            </w:r>
          </w:p>
        </w:tc>
      </w:tr>
      <w:tr>
        <w:trPr>
          <w:trHeight w:val="400" w:hRule="exact"/>
        </w:trPr>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0" w:right="0"/>
              <w:jc w:val="left"/>
              <w:rPr>
                <w:rFonts w:ascii="宋体" w:hAnsi="宋体" w:cs="宋体" w:eastAsia="宋体" w:hint="default"/>
                <w:sz w:val="13"/>
                <w:szCs w:val="13"/>
              </w:rPr>
            </w:pPr>
            <w:r>
              <w:rPr>
                <w:rFonts w:ascii="宋体" w:hAnsi="宋体" w:cs="宋体" w:eastAsia="宋体" w:hint="default"/>
                <w:sz w:val="13"/>
                <w:szCs w:val="13"/>
              </w:rPr>
              <w:t>海南灵境信息技术有限公司</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6"/>
              <w:jc w:val="right"/>
              <w:rPr>
                <w:rFonts w:ascii="Times New Roman" w:hAnsi="Times New Roman" w:cs="Times New Roman" w:eastAsia="Times New Roman" w:hint="default"/>
                <w:sz w:val="13"/>
                <w:szCs w:val="13"/>
              </w:rPr>
            </w:pPr>
            <w:r>
              <w:rPr>
                <w:rFonts w:ascii="Times New Roman"/>
                <w:sz w:val="13"/>
              </w:rPr>
              <w:t>400,000.00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7"/>
              <w:jc w:val="right"/>
              <w:rPr>
                <w:rFonts w:ascii="Times New Roman" w:hAnsi="Times New Roman" w:cs="Times New Roman" w:eastAsia="Times New Roman" w:hint="default"/>
                <w:sz w:val="13"/>
                <w:szCs w:val="13"/>
              </w:rPr>
            </w:pPr>
            <w:r>
              <w:rPr>
                <w:rFonts w:ascii="Times New Roman"/>
                <w:sz w:val="13"/>
              </w:rPr>
              <w:t>400,000.00</w:t>
            </w:r>
          </w:p>
        </w:tc>
        <w:tc>
          <w:tcPr>
            <w:tcW w:w="1199"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2"/>
              <w:jc w:val="right"/>
              <w:rPr>
                <w:rFonts w:ascii="Times New Roman" w:hAnsi="Times New Roman" w:cs="Times New Roman" w:eastAsia="Times New Roman" w:hint="default"/>
                <w:sz w:val="13"/>
                <w:szCs w:val="13"/>
              </w:rPr>
            </w:pPr>
            <w:r>
              <w:rPr>
                <w:rFonts w:ascii="Times New Roman"/>
                <w:sz w:val="13"/>
              </w:rPr>
              <w:t>400,000.00</w:t>
            </w: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400,000.00</w:t>
            </w:r>
          </w:p>
        </w:tc>
      </w:tr>
      <w:tr>
        <w:trPr>
          <w:trHeight w:val="403" w:hRule="exact"/>
        </w:trPr>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0" w:right="0"/>
              <w:jc w:val="left"/>
              <w:rPr>
                <w:rFonts w:ascii="宋体" w:hAnsi="宋体" w:cs="宋体" w:eastAsia="宋体" w:hint="default"/>
                <w:sz w:val="13"/>
                <w:szCs w:val="13"/>
              </w:rPr>
            </w:pPr>
            <w:r>
              <w:rPr>
                <w:rFonts w:ascii="宋体" w:hAnsi="宋体" w:cs="宋体" w:eastAsia="宋体" w:hint="default"/>
                <w:sz w:val="13"/>
                <w:szCs w:val="13"/>
              </w:rPr>
              <w:t>上海银河数娱网络科技有限公司</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14,000,000.00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5"/>
              <w:jc w:val="right"/>
              <w:rPr>
                <w:rFonts w:ascii="Times New Roman" w:hAnsi="Times New Roman" w:cs="Times New Roman" w:eastAsia="Times New Roman" w:hint="default"/>
                <w:sz w:val="13"/>
                <w:szCs w:val="13"/>
              </w:rPr>
            </w:pPr>
            <w:r>
              <w:rPr>
                <w:rFonts w:ascii="Times New Roman"/>
                <w:sz w:val="13"/>
              </w:rPr>
              <w:t>14,000,000.00</w:t>
            </w:r>
          </w:p>
        </w:tc>
        <w:tc>
          <w:tcPr>
            <w:tcW w:w="1199"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9"/>
              <w:jc w:val="right"/>
              <w:rPr>
                <w:rFonts w:ascii="Times New Roman" w:hAnsi="Times New Roman" w:cs="Times New Roman" w:eastAsia="Times New Roman" w:hint="default"/>
                <w:sz w:val="13"/>
                <w:szCs w:val="13"/>
              </w:rPr>
            </w:pPr>
            <w:r>
              <w:rPr>
                <w:rFonts w:ascii="Times New Roman"/>
                <w:sz w:val="13"/>
              </w:rPr>
              <w:t>14,000,000.00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01" w:right="0"/>
              <w:jc w:val="left"/>
              <w:rPr>
                <w:rFonts w:ascii="Times New Roman" w:hAnsi="Times New Roman" w:cs="Times New Roman" w:eastAsia="Times New Roman" w:hint="default"/>
                <w:sz w:val="13"/>
                <w:szCs w:val="13"/>
              </w:rPr>
            </w:pPr>
            <w:r>
              <w:rPr>
                <w:rFonts w:ascii="Times New Roman"/>
                <w:sz w:val="13"/>
              </w:rPr>
              <w:t>14,000,000.00</w:t>
            </w:r>
          </w:p>
        </w:tc>
        <w:tc>
          <w:tcPr>
            <w:tcW w:w="1185" w:type="dxa"/>
            <w:tcBorders>
              <w:top w:val="nil" w:sz="6" w:space="0" w:color="auto"/>
              <w:left w:val="nil" w:sz="6" w:space="0" w:color="auto"/>
              <w:bottom w:val="nil" w:sz="6" w:space="0" w:color="auto"/>
              <w:right w:val="nil" w:sz="6" w:space="0" w:color="auto"/>
            </w:tcBorders>
          </w:tcPr>
          <w:p>
            <w:pPr/>
          </w:p>
        </w:tc>
      </w:tr>
      <w:tr>
        <w:trPr>
          <w:trHeight w:val="397" w:hRule="exact"/>
        </w:trPr>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77" w:right="0"/>
              <w:jc w:val="left"/>
              <w:rPr>
                <w:rFonts w:ascii="Times New Roman" w:hAnsi="Times New Roman" w:cs="Times New Roman" w:eastAsia="Times New Roman" w:hint="default"/>
                <w:sz w:val="13"/>
                <w:szCs w:val="13"/>
              </w:rPr>
            </w:pPr>
            <w:r>
              <w:rPr>
                <w:rFonts w:ascii="Times New Roman"/>
                <w:sz w:val="13"/>
              </w:rPr>
              <w:t>KEYROUTE GAMES</w:t>
            </w:r>
            <w:r>
              <w:rPr>
                <w:rFonts w:ascii="Times New Roman"/>
                <w:spacing w:val="-11"/>
                <w:sz w:val="13"/>
              </w:rPr>
              <w:t> </w:t>
            </w:r>
            <w:r>
              <w:rPr>
                <w:rFonts w:ascii="Times New Roman"/>
                <w:sz w:val="13"/>
              </w:rPr>
              <w:t>CO.,LIMITED</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04"/>
              <w:jc w:val="right"/>
              <w:rPr>
                <w:rFonts w:ascii="Times New Roman" w:hAnsi="Times New Roman" w:cs="Times New Roman" w:eastAsia="Times New Roman" w:hint="default"/>
                <w:sz w:val="13"/>
                <w:szCs w:val="13"/>
              </w:rPr>
            </w:pPr>
            <w:r>
              <w:rPr>
                <w:rFonts w:ascii="Times New Roman"/>
                <w:sz w:val="13"/>
              </w:rPr>
              <w:t>7,347,000.00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85"/>
              <w:jc w:val="right"/>
              <w:rPr>
                <w:rFonts w:ascii="Times New Roman" w:hAnsi="Times New Roman" w:cs="Times New Roman" w:eastAsia="Times New Roman" w:hint="default"/>
                <w:sz w:val="13"/>
                <w:szCs w:val="13"/>
              </w:rPr>
            </w:pPr>
            <w:r>
              <w:rPr>
                <w:rFonts w:ascii="Times New Roman"/>
                <w:sz w:val="13"/>
              </w:rPr>
              <w:t>7,347,000.00</w:t>
            </w:r>
          </w:p>
        </w:tc>
        <w:tc>
          <w:tcPr>
            <w:tcW w:w="1199"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99"/>
              <w:jc w:val="right"/>
              <w:rPr>
                <w:rFonts w:ascii="Times New Roman" w:hAnsi="Times New Roman" w:cs="Times New Roman" w:eastAsia="Times New Roman" w:hint="default"/>
                <w:sz w:val="13"/>
                <w:szCs w:val="13"/>
              </w:rPr>
            </w:pPr>
            <w:r>
              <w:rPr>
                <w:rFonts w:ascii="Times New Roman"/>
                <w:sz w:val="13"/>
              </w:rPr>
              <w:t>7,347,000.00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266" w:right="0"/>
              <w:jc w:val="left"/>
              <w:rPr>
                <w:rFonts w:ascii="Times New Roman" w:hAnsi="Times New Roman" w:cs="Times New Roman" w:eastAsia="Times New Roman" w:hint="default"/>
                <w:sz w:val="13"/>
                <w:szCs w:val="13"/>
              </w:rPr>
            </w:pPr>
            <w:r>
              <w:rPr>
                <w:rFonts w:ascii="Times New Roman"/>
                <w:sz w:val="13"/>
              </w:rPr>
              <w:t>7,347,000.00</w:t>
            </w:r>
          </w:p>
        </w:tc>
        <w:tc>
          <w:tcPr>
            <w:tcW w:w="1185" w:type="dxa"/>
            <w:tcBorders>
              <w:top w:val="nil" w:sz="6" w:space="0" w:color="auto"/>
              <w:left w:val="nil" w:sz="6" w:space="0" w:color="auto"/>
              <w:bottom w:val="nil" w:sz="6" w:space="0" w:color="auto"/>
              <w:right w:val="nil" w:sz="6" w:space="0" w:color="auto"/>
            </w:tcBorders>
          </w:tcPr>
          <w:p>
            <w:pPr/>
          </w:p>
        </w:tc>
      </w:tr>
      <w:tr>
        <w:trPr>
          <w:trHeight w:val="400" w:hRule="exact"/>
        </w:trPr>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0" w:right="0"/>
              <w:jc w:val="left"/>
              <w:rPr>
                <w:rFonts w:ascii="宋体" w:hAnsi="宋体" w:cs="宋体" w:eastAsia="宋体" w:hint="default"/>
                <w:sz w:val="13"/>
                <w:szCs w:val="13"/>
              </w:rPr>
            </w:pPr>
            <w:r>
              <w:rPr>
                <w:rFonts w:ascii="宋体" w:hAnsi="宋体" w:cs="宋体" w:eastAsia="宋体" w:hint="default"/>
                <w:sz w:val="13"/>
                <w:szCs w:val="13"/>
              </w:rPr>
              <w:t>海南奇遇天下网络科技有限公司</w:t>
            </w:r>
          </w:p>
        </w:tc>
        <w:tc>
          <w:tcPr>
            <w:tcW w:w="1491"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9"/>
              <w:jc w:val="right"/>
              <w:rPr>
                <w:rFonts w:ascii="Times New Roman" w:hAnsi="Times New Roman" w:cs="Times New Roman" w:eastAsia="Times New Roman" w:hint="default"/>
                <w:sz w:val="13"/>
                <w:szCs w:val="13"/>
              </w:rPr>
            </w:pPr>
            <w:r>
              <w:rPr>
                <w:rFonts w:ascii="Times New Roman"/>
                <w:sz w:val="13"/>
              </w:rPr>
              <w:t>33,000,000.00</w:t>
            </w:r>
          </w:p>
        </w:tc>
        <w:tc>
          <w:tcPr>
            <w:tcW w:w="1206"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33,000,000.00</w:t>
            </w:r>
          </w:p>
        </w:tc>
      </w:tr>
      <w:tr>
        <w:trPr>
          <w:trHeight w:val="268" w:hRule="exact"/>
        </w:trPr>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83" w:right="0"/>
              <w:jc w:val="center"/>
              <w:rPr>
                <w:rFonts w:ascii="宋体" w:hAnsi="宋体" w:cs="宋体" w:eastAsia="宋体" w:hint="default"/>
                <w:sz w:val="13"/>
                <w:szCs w:val="13"/>
              </w:rPr>
            </w:pPr>
            <w:r>
              <w:rPr>
                <w:rFonts w:ascii="宋体" w:hAnsi="宋体" w:cs="宋体" w:eastAsia="宋体" w:hint="default"/>
                <w:sz w:val="13"/>
                <w:szCs w:val="13"/>
              </w:rPr>
              <w:t>合 </w:t>
            </w:r>
            <w:r>
              <w:rPr>
                <w:rFonts w:ascii="宋体" w:hAnsi="宋体" w:cs="宋体" w:eastAsia="宋体" w:hint="default"/>
                <w:spacing w:val="1"/>
                <w:sz w:val="13"/>
                <w:szCs w:val="13"/>
              </w:rPr>
              <w:t> </w:t>
            </w:r>
            <w:r>
              <w:rPr>
                <w:rFonts w:ascii="宋体" w:hAnsi="宋体" w:cs="宋体" w:eastAsia="宋体" w:hint="default"/>
                <w:sz w:val="13"/>
                <w:szCs w:val="13"/>
              </w:rPr>
              <w:t>计</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7"/>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364,946,344.00</w:t>
            </w:r>
            <w:r>
              <w:rPr>
                <w:rFonts w:ascii="Times New Roman"/>
                <w:sz w:val="13"/>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5"/>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29,696,537.54</w:t>
            </w:r>
            <w:r>
              <w:rPr>
                <w:rFonts w:ascii="Times New Roman"/>
                <w:sz w:val="13"/>
              </w:rPr>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6"/>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335,249,806.46</w:t>
            </w:r>
            <w:r>
              <w:rPr>
                <w:rFonts w:ascii="Times New Roman"/>
                <w:sz w:val="13"/>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95"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346,855,325.00</w:t>
            </w:r>
            <w:r>
              <w:rPr>
                <w:rFonts w:ascii="Times New Roman"/>
                <w:sz w:val="13"/>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01"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21,347,000.00</w:t>
            </w:r>
            <w:r>
              <w:rPr>
                <w:rFonts w:ascii="Times New Roman"/>
                <w:sz w:val="13"/>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325,508,325.00</w:t>
            </w:r>
            <w:r>
              <w:rPr>
                <w:rFonts w:ascii="Times New Roman"/>
                <w:sz w:val="13"/>
              </w:rPr>
            </w:r>
          </w:p>
        </w:tc>
      </w:tr>
    </w:tbl>
    <w:p>
      <w:pPr>
        <w:spacing w:line="240" w:lineRule="auto" w:before="13"/>
        <w:rPr>
          <w:rFonts w:ascii="宋体" w:hAnsi="宋体" w:cs="宋体" w:eastAsia="宋体" w:hint="default"/>
          <w:sz w:val="29"/>
          <w:szCs w:val="29"/>
        </w:rPr>
      </w:pPr>
    </w:p>
    <w:p>
      <w:pPr>
        <w:pStyle w:val="BodyText"/>
        <w:spacing w:line="240" w:lineRule="auto" w:before="44"/>
        <w:ind w:left="693" w:right="0"/>
        <w:jc w:val="left"/>
      </w:pPr>
      <w:r>
        <w:rPr>
          <w:rFonts w:ascii="Times New Roman" w:hAnsi="Times New Roman" w:cs="Times New Roman" w:eastAsia="Times New Roman" w:hint="default"/>
        </w:rPr>
        <w:t>2.</w:t>
      </w:r>
      <w:r>
        <w:rPr/>
        <w:t>期末按成本计量的可供出售金融资产</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224" w:type="dxa"/>
        <w:tblLayout w:type="fixed"/>
        <w:tblCellMar>
          <w:top w:w="0" w:type="dxa"/>
          <w:left w:w="0" w:type="dxa"/>
          <w:bottom w:w="0" w:type="dxa"/>
          <w:right w:w="0" w:type="dxa"/>
        </w:tblCellMar>
        <w:tblLook w:val="01E0"/>
      </w:tblPr>
      <w:tblGrid>
        <w:gridCol w:w="3392"/>
        <w:gridCol w:w="1718"/>
        <w:gridCol w:w="1639"/>
        <w:gridCol w:w="1641"/>
        <w:gridCol w:w="1466"/>
      </w:tblGrid>
      <w:tr>
        <w:trPr>
          <w:trHeight w:val="187" w:hRule="exact"/>
        </w:trPr>
        <w:tc>
          <w:tcPr>
            <w:tcW w:w="9856" w:type="dxa"/>
            <w:gridSpan w:val="5"/>
            <w:tcBorders>
              <w:top w:val="nil" w:sz="6" w:space="0" w:color="auto"/>
              <w:left w:val="nil" w:sz="6" w:space="0" w:color="auto"/>
              <w:bottom w:val="nil" w:sz="6" w:space="0" w:color="auto"/>
              <w:right w:val="nil" w:sz="6" w:space="0" w:color="auto"/>
            </w:tcBorders>
          </w:tcPr>
          <w:p>
            <w:pPr>
              <w:pStyle w:val="TableParagraph"/>
              <w:spacing w:line="168" w:lineRule="exact"/>
              <w:ind w:left="627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r>
      <w:tr>
        <w:trPr>
          <w:trHeight w:val="225"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04" w:lineRule="exact"/>
              <w:ind w:left="-1" w:right="9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    目</w:t>
            </w:r>
            <w:r>
              <w:rPr>
                <w:rFonts w:ascii="Microsoft JhengHei" w:hAnsi="Microsoft JhengHei" w:cs="Microsoft JhengHei" w:eastAsia="Microsoft JhengHei" w:hint="default"/>
                <w:sz w:val="15"/>
                <w:szCs w:val="15"/>
              </w:rPr>
            </w:r>
          </w:p>
        </w:tc>
        <w:tc>
          <w:tcPr>
            <w:tcW w:w="171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287" w:hRule="exact"/>
        </w:trPr>
        <w:tc>
          <w:tcPr>
            <w:tcW w:w="3392" w:type="dxa"/>
            <w:tcBorders>
              <w:top w:val="nil" w:sz="6" w:space="0" w:color="auto"/>
              <w:left w:val="nil" w:sz="6" w:space="0" w:color="auto"/>
              <w:bottom w:val="single" w:sz="4" w:space="0" w:color="000000"/>
              <w:right w:val="nil" w:sz="6" w:space="0" w:color="auto"/>
            </w:tcBorders>
          </w:tcPr>
          <w:p>
            <w:pPr/>
          </w:p>
        </w:tc>
        <w:tc>
          <w:tcPr>
            <w:tcW w:w="1718" w:type="dxa"/>
            <w:tcBorders>
              <w:top w:val="nil" w:sz="6" w:space="0" w:color="auto"/>
              <w:left w:val="nil" w:sz="6" w:space="0" w:color="auto"/>
              <w:bottom w:val="single" w:sz="4" w:space="0" w:color="000000"/>
              <w:right w:val="nil" w:sz="6" w:space="0" w:color="auto"/>
            </w:tcBorders>
          </w:tcPr>
          <w:p>
            <w:pPr>
              <w:pStyle w:val="TableParagraph"/>
              <w:spacing w:line="205" w:lineRule="exact"/>
              <w:ind w:left="42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tc>
        <w:tc>
          <w:tcPr>
            <w:tcW w:w="1639" w:type="dxa"/>
            <w:tcBorders>
              <w:top w:val="nil" w:sz="6" w:space="0" w:color="auto"/>
              <w:left w:val="nil" w:sz="6" w:space="0" w:color="auto"/>
              <w:bottom w:val="single" w:sz="4" w:space="0" w:color="000000"/>
              <w:right w:val="nil" w:sz="6" w:space="0" w:color="auto"/>
            </w:tcBorders>
          </w:tcPr>
          <w:p>
            <w:pPr>
              <w:pStyle w:val="TableParagraph"/>
              <w:spacing w:line="205" w:lineRule="exact"/>
              <w:ind w:left="34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本期增加</w:t>
            </w:r>
            <w:r>
              <w:rPr>
                <w:rFonts w:ascii="Microsoft JhengHei" w:hAnsi="Microsoft JhengHei" w:cs="Microsoft JhengHei" w:eastAsia="Microsoft JhengHei" w:hint="default"/>
                <w:sz w:val="15"/>
                <w:szCs w:val="15"/>
              </w:rPr>
            </w:r>
          </w:p>
        </w:tc>
        <w:tc>
          <w:tcPr>
            <w:tcW w:w="1641" w:type="dxa"/>
            <w:tcBorders>
              <w:top w:val="nil" w:sz="6" w:space="0" w:color="auto"/>
              <w:left w:val="nil" w:sz="6" w:space="0" w:color="auto"/>
              <w:bottom w:val="single" w:sz="4" w:space="0" w:color="000000"/>
              <w:right w:val="nil" w:sz="6" w:space="0" w:color="auto"/>
            </w:tcBorders>
          </w:tcPr>
          <w:p>
            <w:pPr>
              <w:pStyle w:val="TableParagraph"/>
              <w:spacing w:line="205" w:lineRule="exact"/>
              <w:ind w:left="34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本期减少</w:t>
            </w:r>
            <w:r>
              <w:rPr>
                <w:rFonts w:ascii="Microsoft JhengHei" w:hAnsi="Microsoft JhengHei" w:cs="Microsoft JhengHei" w:eastAsia="Microsoft JhengHei" w:hint="default"/>
                <w:sz w:val="15"/>
                <w:szCs w:val="15"/>
              </w:rPr>
            </w:r>
          </w:p>
        </w:tc>
        <w:tc>
          <w:tcPr>
            <w:tcW w:w="1466" w:type="dxa"/>
            <w:tcBorders>
              <w:top w:val="nil" w:sz="6" w:space="0" w:color="auto"/>
              <w:left w:val="nil" w:sz="6" w:space="0" w:color="auto"/>
              <w:bottom w:val="single" w:sz="4" w:space="0" w:color="000000"/>
              <w:right w:val="nil" w:sz="6" w:space="0" w:color="auto"/>
            </w:tcBorders>
          </w:tcPr>
          <w:p>
            <w:pPr>
              <w:pStyle w:val="TableParagraph"/>
              <w:spacing w:line="205" w:lineRule="exact"/>
              <w:ind w:left="34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tc>
      </w:tr>
      <w:tr>
        <w:trPr>
          <w:trHeight w:val="515" w:hRule="exact"/>
        </w:trPr>
        <w:tc>
          <w:tcPr>
            <w:tcW w:w="339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北京初见科技有限公司</w:t>
            </w:r>
            <w:r>
              <w:rPr>
                <w:rFonts w:ascii="宋体" w:hAnsi="宋体" w:cs="宋体" w:eastAsia="宋体" w:hint="default"/>
                <w:spacing w:val="-2"/>
                <w:sz w:val="15"/>
                <w:szCs w:val="15"/>
              </w:rPr>
              <w:t> </w:t>
            </w:r>
            <w:r>
              <w:rPr>
                <w:rFonts w:ascii="宋体" w:hAnsi="宋体" w:cs="宋体" w:eastAsia="宋体" w:hint="default"/>
                <w:sz w:val="15"/>
                <w:szCs w:val="15"/>
              </w:rPr>
              <w:t> </w:t>
            </w:r>
          </w:p>
        </w:tc>
        <w:tc>
          <w:tcPr>
            <w:tcW w:w="171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204,000,000.00</w:t>
            </w:r>
          </w:p>
        </w:tc>
        <w:tc>
          <w:tcPr>
            <w:tcW w:w="1639" w:type="dxa"/>
            <w:tcBorders>
              <w:top w:val="single" w:sz="4" w:space="0" w:color="000000"/>
              <w:left w:val="nil" w:sz="6" w:space="0" w:color="auto"/>
              <w:bottom w:val="nil" w:sz="6" w:space="0" w:color="auto"/>
              <w:right w:val="nil" w:sz="6" w:space="0" w:color="auto"/>
            </w:tcBorders>
          </w:tcPr>
          <w:p>
            <w:pPr/>
          </w:p>
        </w:tc>
        <w:tc>
          <w:tcPr>
            <w:tcW w:w="1641" w:type="dxa"/>
            <w:tcBorders>
              <w:top w:val="single" w:sz="4" w:space="0" w:color="000000"/>
              <w:left w:val="nil" w:sz="6" w:space="0" w:color="auto"/>
              <w:bottom w:val="nil" w:sz="6" w:space="0" w:color="auto"/>
              <w:right w:val="nil" w:sz="6" w:space="0" w:color="auto"/>
            </w:tcBorders>
          </w:tcPr>
          <w:p>
            <w:pP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204,000,000.00</w:t>
            </w:r>
          </w:p>
        </w:tc>
      </w:tr>
      <w:tr>
        <w:trPr>
          <w:trHeight w:val="450"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5"/>
                <w:szCs w:val="15"/>
              </w:rPr>
            </w:pPr>
            <w:r>
              <w:rPr>
                <w:rFonts w:ascii="宋体" w:hAnsi="宋体" w:cs="宋体" w:eastAsia="宋体" w:hint="default"/>
                <w:sz w:val="15"/>
                <w:szCs w:val="15"/>
              </w:rPr>
              <w:t>上海德天股权投资基金中心（有限合伙）</w:t>
            </w:r>
            <w:r>
              <w:rPr>
                <w:rFonts w:ascii="宋体" w:hAnsi="宋体" w:cs="宋体" w:eastAsia="宋体" w:hint="default"/>
                <w:spacing w:val="-2"/>
                <w:sz w:val="15"/>
                <w:szCs w:val="15"/>
              </w:rPr>
              <w:t> </w:t>
            </w:r>
            <w:r>
              <w:rPr>
                <w:rFonts w:ascii="宋体" w:hAnsi="宋体" w:cs="宋体" w:eastAsia="宋体" w:hint="default"/>
                <w:sz w:val="15"/>
                <w:szCs w:val="15"/>
              </w:rPr>
              <w:t> </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37,079,425.00</w:t>
            </w:r>
          </w:p>
        </w:tc>
        <w:tc>
          <w:tcPr>
            <w:tcW w:w="1639"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430" w:right="0"/>
              <w:jc w:val="left"/>
              <w:rPr>
                <w:rFonts w:ascii="Times New Roman" w:hAnsi="Times New Roman" w:cs="Times New Roman" w:eastAsia="Times New Roman" w:hint="default"/>
                <w:sz w:val="15"/>
                <w:szCs w:val="15"/>
              </w:rPr>
            </w:pPr>
            <w:r>
              <w:rPr>
                <w:rFonts w:ascii="Times New Roman"/>
                <w:sz w:val="15"/>
              </w:rPr>
              <w:t>13,008,981.00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24,070,444.00</w:t>
            </w:r>
          </w:p>
        </w:tc>
      </w:tr>
      <w:tr>
        <w:trPr>
          <w:trHeight w:val="450"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上海颜盟文化传媒有限公司</w:t>
            </w:r>
            <w:r>
              <w:rPr>
                <w:rFonts w:ascii="宋体" w:hAnsi="宋体" w:cs="宋体" w:eastAsia="宋体" w:hint="default"/>
                <w:sz w:val="15"/>
                <w:szCs w:val="15"/>
              </w:rPr>
              <w:t> </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15,000,000.00</w:t>
            </w:r>
          </w:p>
        </w:tc>
        <w:tc>
          <w:tcPr>
            <w:tcW w:w="1639"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15,000,000.00</w:t>
            </w:r>
          </w:p>
        </w:tc>
      </w:tr>
      <w:tr>
        <w:trPr>
          <w:trHeight w:val="450"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5"/>
                <w:szCs w:val="15"/>
              </w:rPr>
            </w:pPr>
            <w:r>
              <w:rPr>
                <w:rFonts w:ascii="宋体" w:hAnsi="宋体" w:cs="宋体" w:eastAsia="宋体" w:hint="default"/>
                <w:sz w:val="15"/>
                <w:szCs w:val="15"/>
              </w:rPr>
              <w:t>广州杰茜卡信息科技有限公司</w:t>
            </w:r>
            <w:r>
              <w:rPr>
                <w:rFonts w:ascii="宋体" w:hAnsi="宋体" w:cs="宋体" w:eastAsia="宋体" w:hint="default"/>
                <w:sz w:val="15"/>
                <w:szCs w:val="15"/>
              </w:rPr>
              <w:t> </w:t>
            </w:r>
          </w:p>
        </w:tc>
        <w:tc>
          <w:tcPr>
            <w:tcW w:w="171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46"/>
              <w:jc w:val="right"/>
              <w:rPr>
                <w:rFonts w:ascii="Times New Roman" w:hAnsi="Times New Roman" w:cs="Times New Roman" w:eastAsia="Times New Roman" w:hint="default"/>
                <w:sz w:val="15"/>
                <w:szCs w:val="15"/>
              </w:rPr>
            </w:pPr>
            <w:r>
              <w:rPr>
                <w:rFonts w:ascii="Times New Roman"/>
                <w:spacing w:val="-1"/>
                <w:sz w:val="15"/>
              </w:rPr>
              <w:t>15,000,000.00</w:t>
            </w:r>
          </w:p>
        </w:tc>
        <w:tc>
          <w:tcPr>
            <w:tcW w:w="164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5"/>
              <w:jc w:val="right"/>
              <w:rPr>
                <w:rFonts w:ascii="Times New Roman" w:hAnsi="Times New Roman" w:cs="Times New Roman" w:eastAsia="Times New Roman" w:hint="default"/>
                <w:sz w:val="15"/>
                <w:szCs w:val="15"/>
              </w:rPr>
            </w:pPr>
            <w:r>
              <w:rPr>
                <w:rFonts w:ascii="Times New Roman"/>
                <w:spacing w:val="-1"/>
                <w:sz w:val="15"/>
              </w:rPr>
              <w:t>15,000,000.00</w:t>
            </w:r>
          </w:p>
        </w:tc>
      </w:tr>
      <w:tr>
        <w:trPr>
          <w:trHeight w:val="450"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上海羽厚亦网络科技有限公司</w:t>
            </w:r>
            <w:r>
              <w:rPr>
                <w:rFonts w:ascii="宋体" w:hAnsi="宋体" w:cs="宋体" w:eastAsia="宋体" w:hint="default"/>
                <w:sz w:val="15"/>
                <w:szCs w:val="15"/>
              </w:rPr>
              <w:t> </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14,100,000.00</w:t>
            </w:r>
          </w:p>
        </w:tc>
        <w:tc>
          <w:tcPr>
            <w:tcW w:w="1639"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14,100,000.00</w:t>
            </w:r>
          </w:p>
        </w:tc>
      </w:tr>
      <w:tr>
        <w:trPr>
          <w:trHeight w:val="450"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5"/>
                <w:szCs w:val="15"/>
              </w:rPr>
            </w:pPr>
            <w:r>
              <w:rPr>
                <w:rFonts w:ascii="宋体" w:hAnsi="宋体" w:cs="宋体" w:eastAsia="宋体" w:hint="default"/>
                <w:sz w:val="15"/>
                <w:szCs w:val="15"/>
              </w:rPr>
              <w:t>深圳市慧动创想科技有限公司</w:t>
            </w:r>
            <w:r>
              <w:rPr>
                <w:rFonts w:ascii="宋体" w:hAnsi="宋体" w:cs="宋体" w:eastAsia="宋体" w:hint="default"/>
                <w:sz w:val="15"/>
                <w:szCs w:val="15"/>
              </w:rPr>
              <w:t> </w:t>
            </w:r>
          </w:p>
        </w:tc>
        <w:tc>
          <w:tcPr>
            <w:tcW w:w="171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46"/>
              <w:jc w:val="right"/>
              <w:rPr>
                <w:rFonts w:ascii="Times New Roman" w:hAnsi="Times New Roman" w:cs="Times New Roman" w:eastAsia="Times New Roman" w:hint="default"/>
                <w:sz w:val="15"/>
                <w:szCs w:val="15"/>
              </w:rPr>
            </w:pPr>
            <w:r>
              <w:rPr>
                <w:rFonts w:ascii="Times New Roman"/>
                <w:spacing w:val="-1"/>
                <w:sz w:val="15"/>
              </w:rPr>
              <w:t>13,000,000.00</w:t>
            </w:r>
          </w:p>
        </w:tc>
        <w:tc>
          <w:tcPr>
            <w:tcW w:w="164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5"/>
              <w:jc w:val="right"/>
              <w:rPr>
                <w:rFonts w:ascii="Times New Roman" w:hAnsi="Times New Roman" w:cs="Times New Roman" w:eastAsia="Times New Roman" w:hint="default"/>
                <w:sz w:val="15"/>
                <w:szCs w:val="15"/>
              </w:rPr>
            </w:pPr>
            <w:r>
              <w:rPr>
                <w:rFonts w:ascii="Times New Roman"/>
                <w:spacing w:val="-1"/>
                <w:sz w:val="15"/>
              </w:rPr>
              <w:t>13,000,000.00</w:t>
            </w:r>
          </w:p>
        </w:tc>
      </w:tr>
      <w:tr>
        <w:trPr>
          <w:trHeight w:val="450"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霍尔果斯不亦乐乎文化传媒有限公司</w:t>
            </w:r>
            <w:r>
              <w:rPr>
                <w:rFonts w:ascii="宋体" w:hAnsi="宋体" w:cs="宋体" w:eastAsia="宋体" w:hint="default"/>
                <w:sz w:val="15"/>
                <w:szCs w:val="15"/>
              </w:rPr>
              <w:t> </w:t>
            </w:r>
          </w:p>
        </w:tc>
        <w:tc>
          <w:tcPr>
            <w:tcW w:w="171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8,000,000.00</w:t>
            </w:r>
          </w:p>
        </w:tc>
        <w:tc>
          <w:tcPr>
            <w:tcW w:w="164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2"/>
                <w:sz w:val="15"/>
              </w:rPr>
              <w:t>8,000,000.00</w:t>
            </w:r>
          </w:p>
        </w:tc>
      </w:tr>
      <w:tr>
        <w:trPr>
          <w:trHeight w:val="450"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5"/>
                <w:szCs w:val="15"/>
              </w:rPr>
            </w:pPr>
            <w:r>
              <w:rPr>
                <w:rFonts w:ascii="宋体" w:hAnsi="宋体" w:cs="宋体" w:eastAsia="宋体" w:hint="default"/>
                <w:sz w:val="15"/>
                <w:szCs w:val="15"/>
              </w:rPr>
              <w:t>上海暗沙网络科技有限公司</w:t>
            </w:r>
            <w:r>
              <w:rPr>
                <w:rFonts w:ascii="宋体" w:hAnsi="宋体" w:cs="宋体" w:eastAsia="宋体" w:hint="default"/>
                <w:sz w:val="15"/>
                <w:szCs w:val="15"/>
              </w:rPr>
              <w:t> </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6,400,000.00</w:t>
            </w:r>
          </w:p>
        </w:tc>
        <w:tc>
          <w:tcPr>
            <w:tcW w:w="1639"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6,400,000.00</w:t>
            </w:r>
          </w:p>
        </w:tc>
      </w:tr>
      <w:tr>
        <w:trPr>
          <w:trHeight w:val="450"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07" w:right="0"/>
              <w:jc w:val="left"/>
              <w:rPr>
                <w:rFonts w:ascii="宋体" w:hAnsi="宋体" w:cs="宋体" w:eastAsia="宋体" w:hint="default"/>
                <w:sz w:val="15"/>
                <w:szCs w:val="15"/>
              </w:rPr>
            </w:pPr>
            <w:r>
              <w:rPr>
                <w:rFonts w:ascii="宋体" w:hAnsi="宋体" w:cs="宋体" w:eastAsia="宋体" w:hint="default"/>
                <w:sz w:val="15"/>
                <w:szCs w:val="15"/>
              </w:rPr>
              <w:t>湖南奇葩乐游网络科技有限公司</w:t>
            </w:r>
            <w:r>
              <w:rPr>
                <w:rFonts w:ascii="宋体" w:hAnsi="宋体" w:cs="宋体" w:eastAsia="宋体" w:hint="default"/>
                <w:sz w:val="15"/>
                <w:szCs w:val="15"/>
              </w:rPr>
              <w:t> </w:t>
            </w:r>
          </w:p>
        </w:tc>
        <w:tc>
          <w:tcPr>
            <w:tcW w:w="171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5,000,000.00</w:t>
            </w:r>
          </w:p>
        </w:tc>
        <w:tc>
          <w:tcPr>
            <w:tcW w:w="164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2"/>
                <w:sz w:val="15"/>
              </w:rPr>
              <w:t>5,000,000.00</w:t>
            </w:r>
          </w:p>
        </w:tc>
      </w:tr>
      <w:tr>
        <w:trPr>
          <w:trHeight w:val="450"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5"/>
                <w:szCs w:val="15"/>
              </w:rPr>
            </w:pPr>
            <w:r>
              <w:rPr>
                <w:rFonts w:ascii="宋体" w:hAnsi="宋体" w:cs="宋体" w:eastAsia="宋体" w:hint="default"/>
                <w:sz w:val="15"/>
                <w:szCs w:val="15"/>
              </w:rPr>
              <w:t>海南济游网络科技有限公司</w:t>
            </w:r>
            <w:r>
              <w:rPr>
                <w:rFonts w:ascii="宋体" w:hAnsi="宋体" w:cs="宋体" w:eastAsia="宋体" w:hint="default"/>
                <w:sz w:val="15"/>
                <w:szCs w:val="15"/>
              </w:rPr>
              <w:t> </w:t>
            </w:r>
          </w:p>
        </w:tc>
        <w:tc>
          <w:tcPr>
            <w:tcW w:w="171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5,000,000.00</w:t>
            </w:r>
          </w:p>
        </w:tc>
        <w:tc>
          <w:tcPr>
            <w:tcW w:w="164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5,000,000.00</w:t>
            </w:r>
          </w:p>
        </w:tc>
      </w:tr>
      <w:tr>
        <w:trPr>
          <w:trHeight w:val="450"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广州光娱信息科技有限公司</w:t>
            </w:r>
            <w:r>
              <w:rPr>
                <w:rFonts w:ascii="宋体" w:hAnsi="宋体" w:cs="宋体" w:eastAsia="宋体" w:hint="default"/>
                <w:spacing w:val="-2"/>
                <w:sz w:val="15"/>
                <w:szCs w:val="15"/>
              </w:rPr>
              <w:t> </w:t>
            </w:r>
            <w:r>
              <w:rPr>
                <w:rFonts w:ascii="宋体" w:hAnsi="宋体" w:cs="宋体" w:eastAsia="宋体" w:hint="default"/>
                <w:sz w:val="15"/>
                <w:szCs w:val="15"/>
              </w:rPr>
              <w:t> </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4,000,000.00</w:t>
            </w:r>
          </w:p>
        </w:tc>
        <w:tc>
          <w:tcPr>
            <w:tcW w:w="1639"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4,000,000.00</w:t>
            </w:r>
          </w:p>
        </w:tc>
      </w:tr>
      <w:tr>
        <w:trPr>
          <w:trHeight w:val="304"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5"/>
                <w:szCs w:val="15"/>
              </w:rPr>
            </w:pPr>
            <w:r>
              <w:rPr>
                <w:rFonts w:ascii="宋体" w:hAnsi="宋体" w:cs="宋体" w:eastAsia="宋体" w:hint="default"/>
                <w:sz w:val="15"/>
                <w:szCs w:val="15"/>
              </w:rPr>
              <w:t>海南二九游科技有限公司</w:t>
            </w:r>
            <w:r>
              <w:rPr>
                <w:rFonts w:ascii="宋体" w:hAnsi="宋体" w:cs="宋体" w:eastAsia="宋体" w:hint="default"/>
                <w:sz w:val="15"/>
                <w:szCs w:val="15"/>
              </w:rPr>
              <w:t> </w:t>
            </w:r>
          </w:p>
        </w:tc>
        <w:tc>
          <w:tcPr>
            <w:tcW w:w="171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3,500,000.00</w:t>
            </w:r>
          </w:p>
        </w:tc>
        <w:tc>
          <w:tcPr>
            <w:tcW w:w="164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3,500,000.00</w:t>
            </w:r>
          </w:p>
        </w:tc>
      </w:tr>
    </w:tbl>
    <w:p>
      <w:pPr>
        <w:spacing w:after="0" w:line="240" w:lineRule="auto"/>
        <w:jc w:val="right"/>
        <w:rPr>
          <w:rFonts w:ascii="Times New Roman" w:hAnsi="Times New Roman" w:cs="Times New Roman" w:eastAsia="Times New Roman" w:hint="default"/>
          <w:sz w:val="15"/>
          <w:szCs w:val="15"/>
        </w:rPr>
        <w:sectPr>
          <w:pgSz w:w="11910" w:h="16840"/>
          <w:pgMar w:header="877" w:footer="980" w:top="1100" w:bottom="1160" w:left="8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3130"/>
        <w:gridCol w:w="1980"/>
        <w:gridCol w:w="1640"/>
        <w:gridCol w:w="1640"/>
        <w:gridCol w:w="1466"/>
      </w:tblGrid>
      <w:tr>
        <w:trPr>
          <w:trHeight w:val="189" w:hRule="exact"/>
        </w:trPr>
        <w:tc>
          <w:tcPr>
            <w:tcW w:w="9856" w:type="dxa"/>
            <w:gridSpan w:val="5"/>
            <w:tcBorders>
              <w:top w:val="nil" w:sz="6" w:space="0" w:color="auto"/>
              <w:left w:val="nil" w:sz="6" w:space="0" w:color="auto"/>
              <w:bottom w:val="nil" w:sz="6" w:space="0" w:color="auto"/>
              <w:right w:val="nil" w:sz="6" w:space="0" w:color="auto"/>
            </w:tcBorders>
          </w:tcPr>
          <w:p>
            <w:pPr>
              <w:pStyle w:val="TableParagraph"/>
              <w:spacing w:line="168" w:lineRule="exact"/>
              <w:ind w:left="627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r>
      <w:tr>
        <w:trPr>
          <w:trHeight w:val="226"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05" w:lineRule="exact"/>
              <w:ind w:left="163"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    目</w:t>
            </w:r>
            <w:r>
              <w:rPr>
                <w:rFonts w:ascii="Microsoft JhengHei" w:hAnsi="Microsoft JhengHei" w:cs="Microsoft JhengHei" w:eastAsia="Microsoft JhengHei" w:hint="default"/>
                <w:sz w:val="15"/>
                <w:szCs w:val="15"/>
              </w:rPr>
            </w:r>
          </w:p>
        </w:tc>
        <w:tc>
          <w:tcPr>
            <w:tcW w:w="198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285" w:hRule="exact"/>
        </w:trPr>
        <w:tc>
          <w:tcPr>
            <w:tcW w:w="3130" w:type="dxa"/>
            <w:tcBorders>
              <w:top w:val="nil" w:sz="6" w:space="0" w:color="auto"/>
              <w:left w:val="nil" w:sz="6" w:space="0" w:color="auto"/>
              <w:bottom w:val="single" w:sz="4" w:space="0" w:color="000000"/>
              <w:right w:val="nil" w:sz="6" w:space="0" w:color="auto"/>
            </w:tcBorders>
          </w:tcPr>
          <w:p>
            <w:pPr/>
          </w:p>
        </w:tc>
        <w:tc>
          <w:tcPr>
            <w:tcW w:w="1980" w:type="dxa"/>
            <w:tcBorders>
              <w:top w:val="nil" w:sz="6" w:space="0" w:color="auto"/>
              <w:left w:val="nil" w:sz="6" w:space="0" w:color="auto"/>
              <w:bottom w:val="single" w:sz="4" w:space="0" w:color="000000"/>
              <w:right w:val="nil" w:sz="6" w:space="0" w:color="auto"/>
            </w:tcBorders>
          </w:tcPr>
          <w:p>
            <w:pPr>
              <w:pStyle w:val="TableParagraph"/>
              <w:spacing w:line="205" w:lineRule="exact"/>
              <w:ind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tc>
        <w:tc>
          <w:tcPr>
            <w:tcW w:w="1640" w:type="dxa"/>
            <w:tcBorders>
              <w:top w:val="nil" w:sz="6" w:space="0" w:color="auto"/>
              <w:left w:val="nil" w:sz="6" w:space="0" w:color="auto"/>
              <w:bottom w:val="single" w:sz="4" w:space="0" w:color="000000"/>
              <w:right w:val="nil" w:sz="6" w:space="0" w:color="auto"/>
            </w:tcBorders>
          </w:tcPr>
          <w:p>
            <w:pPr>
              <w:pStyle w:val="TableParagraph"/>
              <w:spacing w:line="205" w:lineRule="exact"/>
              <w:ind w:left="34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本期增加</w:t>
            </w:r>
            <w:r>
              <w:rPr>
                <w:rFonts w:ascii="Microsoft JhengHei" w:hAnsi="Microsoft JhengHei" w:cs="Microsoft JhengHei" w:eastAsia="Microsoft JhengHei" w:hint="default"/>
                <w:sz w:val="15"/>
                <w:szCs w:val="15"/>
              </w:rPr>
            </w:r>
          </w:p>
        </w:tc>
        <w:tc>
          <w:tcPr>
            <w:tcW w:w="1640" w:type="dxa"/>
            <w:tcBorders>
              <w:top w:val="nil" w:sz="6" w:space="0" w:color="auto"/>
              <w:left w:val="nil" w:sz="6" w:space="0" w:color="auto"/>
              <w:bottom w:val="single" w:sz="4" w:space="0" w:color="000000"/>
              <w:right w:val="nil" w:sz="6" w:space="0" w:color="auto"/>
            </w:tcBorders>
          </w:tcPr>
          <w:p>
            <w:pPr>
              <w:pStyle w:val="TableParagraph"/>
              <w:spacing w:line="205" w:lineRule="exact"/>
              <w:ind w:left="34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本期减少</w:t>
            </w:r>
            <w:r>
              <w:rPr>
                <w:rFonts w:ascii="Microsoft JhengHei" w:hAnsi="Microsoft JhengHei" w:cs="Microsoft JhengHei" w:eastAsia="Microsoft JhengHei" w:hint="default"/>
                <w:sz w:val="15"/>
                <w:szCs w:val="15"/>
              </w:rPr>
            </w:r>
          </w:p>
        </w:tc>
        <w:tc>
          <w:tcPr>
            <w:tcW w:w="1466" w:type="dxa"/>
            <w:tcBorders>
              <w:top w:val="nil" w:sz="6" w:space="0" w:color="auto"/>
              <w:left w:val="nil" w:sz="6" w:space="0" w:color="auto"/>
              <w:bottom w:val="single" w:sz="4" w:space="0" w:color="000000"/>
              <w:right w:val="nil" w:sz="6" w:space="0" w:color="auto"/>
            </w:tcBorders>
          </w:tcPr>
          <w:p>
            <w:pPr>
              <w:pStyle w:val="TableParagraph"/>
              <w:spacing w:line="205" w:lineRule="exact"/>
              <w:ind w:left="34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tc>
      </w:tr>
      <w:tr>
        <w:trPr>
          <w:trHeight w:val="516" w:hRule="exact"/>
        </w:trPr>
        <w:tc>
          <w:tcPr>
            <w:tcW w:w="313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海南神游天下网络科技有限公司</w:t>
            </w:r>
            <w:r>
              <w:rPr>
                <w:rFonts w:ascii="宋体" w:hAnsi="宋体" w:cs="宋体" w:eastAsia="宋体" w:hint="default"/>
                <w:sz w:val="15"/>
                <w:szCs w:val="15"/>
              </w:rPr>
              <w:t> </w:t>
            </w:r>
          </w:p>
        </w:tc>
        <w:tc>
          <w:tcPr>
            <w:tcW w:w="1980" w:type="dxa"/>
            <w:tcBorders>
              <w:top w:val="single" w:sz="4" w:space="0" w:color="000000"/>
              <w:left w:val="nil" w:sz="6" w:space="0" w:color="auto"/>
              <w:bottom w:val="nil" w:sz="6" w:space="0" w:color="auto"/>
              <w:right w:val="nil" w:sz="6" w:space="0" w:color="auto"/>
            </w:tcBorders>
          </w:tcPr>
          <w:p>
            <w:pPr/>
          </w:p>
        </w:tc>
        <w:tc>
          <w:tcPr>
            <w:tcW w:w="164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3,000,000.00</w:t>
            </w:r>
          </w:p>
        </w:tc>
        <w:tc>
          <w:tcPr>
            <w:tcW w:w="1640" w:type="dxa"/>
            <w:tcBorders>
              <w:top w:val="single" w:sz="4" w:space="0" w:color="000000"/>
              <w:left w:val="nil" w:sz="6" w:space="0" w:color="auto"/>
              <w:bottom w:val="nil" w:sz="6" w:space="0" w:color="auto"/>
              <w:right w:val="nil" w:sz="6" w:space="0" w:color="auto"/>
            </w:tcBorders>
          </w:tcPr>
          <w:p>
            <w:pP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3,000,000.00</w:t>
            </w: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深圳市龙宇天下科技有限公司</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3,000,000.00</w:t>
            </w:r>
          </w:p>
        </w:tc>
        <w:tc>
          <w:tcPr>
            <w:tcW w:w="164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3,000,000.00</w:t>
            </w: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5"/>
                <w:szCs w:val="15"/>
              </w:rPr>
            </w:pPr>
            <w:r>
              <w:rPr>
                <w:rFonts w:ascii="宋体" w:hAnsi="宋体" w:cs="宋体" w:eastAsia="宋体" w:hint="default"/>
                <w:sz w:val="15"/>
                <w:szCs w:val="15"/>
              </w:rPr>
              <w:t>海南永康网络科技有限公司</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3,000,000.00</w:t>
            </w: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3,000,000.00</w:t>
            </w: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上海跨创企业管理有限公司</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2,578,900.00</w:t>
            </w:r>
          </w:p>
        </w:tc>
        <w:tc>
          <w:tcPr>
            <w:tcW w:w="164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2,578,900.00</w:t>
            </w: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5"/>
                <w:szCs w:val="15"/>
              </w:rPr>
            </w:pPr>
            <w:r>
              <w:rPr>
                <w:rFonts w:ascii="宋体" w:hAnsi="宋体" w:cs="宋体" w:eastAsia="宋体" w:hint="default"/>
                <w:sz w:val="15"/>
                <w:szCs w:val="15"/>
              </w:rPr>
              <w:t>上海虹境网络科技有限公司</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2,200,000.00</w:t>
            </w: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2,200,000.00</w:t>
            </w: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南京番茄互娱网络科技有限公司</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2,000,000.00</w:t>
            </w: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2,000,000.00</w:t>
            </w: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5"/>
                <w:szCs w:val="15"/>
              </w:rPr>
            </w:pPr>
            <w:r>
              <w:rPr>
                <w:rFonts w:ascii="宋体" w:hAnsi="宋体" w:cs="宋体" w:eastAsia="宋体" w:hint="default"/>
                <w:sz w:val="15"/>
                <w:szCs w:val="15"/>
              </w:rPr>
              <w:t>上海盟约信息技术有限公司</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2,000,000.00</w:t>
            </w: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3"/>
              <w:jc w:val="right"/>
              <w:rPr>
                <w:rFonts w:ascii="Times New Roman" w:hAnsi="Times New Roman" w:cs="Times New Roman" w:eastAsia="Times New Roman" w:hint="default"/>
                <w:sz w:val="15"/>
                <w:szCs w:val="15"/>
              </w:rPr>
            </w:pPr>
            <w:r>
              <w:rPr>
                <w:rFonts w:ascii="Times New Roman"/>
                <w:spacing w:val="-2"/>
                <w:sz w:val="15"/>
              </w:rPr>
              <w:t>2,000,000.00</w:t>
            </w:r>
            <w:r>
              <w:rPr>
                <w:rFonts w:ascii="Times New Roman"/>
                <w:sz w:val="15"/>
              </w:rPr>
            </w: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07" w:right="0"/>
              <w:jc w:val="left"/>
              <w:rPr>
                <w:rFonts w:ascii="宋体" w:hAnsi="宋体" w:cs="宋体" w:eastAsia="宋体" w:hint="default"/>
                <w:sz w:val="15"/>
                <w:szCs w:val="15"/>
              </w:rPr>
            </w:pPr>
            <w:r>
              <w:rPr>
                <w:rFonts w:ascii="宋体" w:hAnsi="宋体" w:cs="宋体" w:eastAsia="宋体" w:hint="default"/>
                <w:sz w:val="15"/>
                <w:szCs w:val="15"/>
              </w:rPr>
              <w:t>上海手趣网络科技有限公司</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2,000,000.00</w:t>
            </w:r>
          </w:p>
        </w:tc>
        <w:tc>
          <w:tcPr>
            <w:tcW w:w="164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2,000,000.00</w:t>
            </w: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5"/>
                <w:szCs w:val="15"/>
              </w:rPr>
            </w:pPr>
            <w:r>
              <w:rPr>
                <w:rFonts w:ascii="宋体" w:hAnsi="宋体" w:cs="宋体" w:eastAsia="宋体" w:hint="default"/>
                <w:sz w:val="15"/>
                <w:szCs w:val="15"/>
              </w:rPr>
              <w:t>广州竞游信息科技有限公司</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2,000,000.00</w:t>
            </w:r>
          </w:p>
        </w:tc>
        <w:tc>
          <w:tcPr>
            <w:tcW w:w="164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2,000,000.00</w:t>
            </w: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湖南亚瑟网络科技有限公司</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1,500,000.00</w:t>
            </w:r>
          </w:p>
        </w:tc>
        <w:tc>
          <w:tcPr>
            <w:tcW w:w="164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1,500,000.00</w:t>
            </w: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5"/>
                <w:szCs w:val="15"/>
              </w:rPr>
            </w:pPr>
            <w:r>
              <w:rPr>
                <w:rFonts w:ascii="宋体" w:hAnsi="宋体" w:cs="宋体" w:eastAsia="宋体" w:hint="default"/>
                <w:sz w:val="15"/>
                <w:szCs w:val="15"/>
              </w:rPr>
              <w:t>澄迈旭游网络科技有限公司</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1,500,000.00</w:t>
            </w: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1,500,000.00</w:t>
            </w: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苏州火柴人小小网络科技有限公司</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47"/>
              <w:jc w:val="right"/>
              <w:rPr>
                <w:rFonts w:ascii="Times New Roman" w:hAnsi="Times New Roman" w:cs="Times New Roman" w:eastAsia="Times New Roman" w:hint="default"/>
                <w:sz w:val="15"/>
                <w:szCs w:val="15"/>
              </w:rPr>
            </w:pPr>
            <w:r>
              <w:rPr>
                <w:rFonts w:ascii="Times New Roman"/>
                <w:spacing w:val="-1"/>
                <w:sz w:val="15"/>
              </w:rPr>
              <w:t>500,000.00</w:t>
            </w: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500,000.00</w:t>
            </w: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5"/>
                <w:szCs w:val="15"/>
              </w:rPr>
            </w:pPr>
            <w:r>
              <w:rPr>
                <w:rFonts w:ascii="宋体" w:hAnsi="宋体" w:cs="宋体" w:eastAsia="宋体" w:hint="default"/>
                <w:sz w:val="15"/>
                <w:szCs w:val="15"/>
              </w:rPr>
              <w:t>深圳市优象网络科技有限公司</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450,000.00</w:t>
            </w:r>
          </w:p>
        </w:tc>
        <w:tc>
          <w:tcPr>
            <w:tcW w:w="164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450,000.00</w:t>
            </w: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海南灵境信息技术有限公司</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400,000.00</w:t>
            </w:r>
          </w:p>
        </w:tc>
        <w:tc>
          <w:tcPr>
            <w:tcW w:w="164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400,000.00</w:t>
            </w: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5"/>
                <w:szCs w:val="15"/>
              </w:rPr>
            </w:pPr>
            <w:r>
              <w:rPr>
                <w:rFonts w:ascii="宋体" w:hAnsi="宋体" w:cs="宋体" w:eastAsia="宋体" w:hint="default"/>
                <w:sz w:val="15"/>
                <w:szCs w:val="15"/>
              </w:rPr>
              <w:t>广州漫库动漫科技有限公司</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47"/>
              <w:jc w:val="right"/>
              <w:rPr>
                <w:rFonts w:ascii="Times New Roman" w:hAnsi="Times New Roman" w:cs="Times New Roman" w:eastAsia="Times New Roman" w:hint="default"/>
                <w:sz w:val="15"/>
                <w:szCs w:val="15"/>
              </w:rPr>
            </w:pPr>
            <w:r>
              <w:rPr>
                <w:rFonts w:ascii="Times New Roman"/>
                <w:spacing w:val="-1"/>
                <w:sz w:val="15"/>
              </w:rPr>
              <w:t>400,000.00</w:t>
            </w: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4"/>
              <w:jc w:val="right"/>
              <w:rPr>
                <w:rFonts w:ascii="Times New Roman" w:hAnsi="Times New Roman" w:cs="Times New Roman" w:eastAsia="Times New Roman" w:hint="default"/>
                <w:sz w:val="15"/>
                <w:szCs w:val="15"/>
              </w:rPr>
            </w:pPr>
            <w:r>
              <w:rPr>
                <w:rFonts w:ascii="Times New Roman"/>
                <w:spacing w:val="-1"/>
                <w:sz w:val="15"/>
              </w:rPr>
              <w:t>400,000.00</w:t>
            </w: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07" w:right="0"/>
              <w:jc w:val="left"/>
              <w:rPr>
                <w:rFonts w:ascii="宋体" w:hAnsi="宋体" w:cs="宋体" w:eastAsia="宋体" w:hint="default"/>
                <w:sz w:val="15"/>
                <w:szCs w:val="15"/>
              </w:rPr>
            </w:pPr>
            <w:r>
              <w:rPr>
                <w:rFonts w:ascii="宋体" w:hAnsi="宋体" w:cs="宋体" w:eastAsia="宋体" w:hint="default"/>
                <w:sz w:val="15"/>
                <w:szCs w:val="15"/>
              </w:rPr>
              <w:t>海南奇遇天下网络科技有限公司</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33,000,000.00</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380" w:right="0"/>
              <w:jc w:val="left"/>
              <w:rPr>
                <w:rFonts w:ascii="Times New Roman" w:hAnsi="Times New Roman" w:cs="Times New Roman" w:eastAsia="Times New Roman" w:hint="default"/>
                <w:sz w:val="15"/>
                <w:szCs w:val="15"/>
              </w:rPr>
            </w:pPr>
            <w:r>
              <w:rPr>
                <w:rFonts w:ascii="Times New Roman"/>
                <w:sz w:val="15"/>
              </w:rPr>
              <w:t>-33,000,000.00</w:t>
            </w: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5"/>
                <w:szCs w:val="15"/>
              </w:rPr>
            </w:pPr>
            <w:r>
              <w:rPr>
                <w:rFonts w:ascii="宋体" w:hAnsi="宋体" w:cs="宋体" w:eastAsia="宋体" w:hint="default"/>
                <w:sz w:val="15"/>
                <w:szCs w:val="15"/>
              </w:rPr>
              <w:t>上海银河数娱网络科技有限公司</w:t>
            </w:r>
            <w:r>
              <w:rPr>
                <w:rFonts w:ascii="宋体" w:hAnsi="宋体" w:cs="宋体" w:eastAsia="宋体" w:hint="default"/>
                <w:spacing w:val="-2"/>
                <w:sz w:val="15"/>
                <w:szCs w:val="15"/>
              </w:rPr>
              <w:t> </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14,000,000.00</w:t>
            </w:r>
          </w:p>
        </w:tc>
        <w:tc>
          <w:tcPr>
            <w:tcW w:w="164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14,000,000.00</w:t>
            </w:r>
          </w:p>
        </w:tc>
      </w:tr>
      <w:tr>
        <w:trPr>
          <w:trHeight w:val="4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15"/>
                <w:szCs w:val="15"/>
              </w:rPr>
            </w:pPr>
            <w:r>
              <w:rPr>
                <w:rFonts w:ascii="宋体"/>
                <w:sz w:val="15"/>
              </w:rPr>
              <w:t>KEYROUTE GAMES</w:t>
            </w:r>
            <w:r>
              <w:rPr>
                <w:rFonts w:ascii="宋体"/>
                <w:spacing w:val="-14"/>
                <w:sz w:val="15"/>
              </w:rPr>
              <w:t> </w:t>
            </w:r>
            <w:r>
              <w:rPr>
                <w:rFonts w:ascii="宋体"/>
                <w:sz w:val="15"/>
              </w:rPr>
              <w:t>CO.,LIMITED </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spacing w:val="-1"/>
                <w:sz w:val="15"/>
              </w:rPr>
              <w:t>7,347,000.00</w:t>
            </w:r>
          </w:p>
        </w:tc>
        <w:tc>
          <w:tcPr>
            <w:tcW w:w="164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7,347,000.00</w:t>
            </w:r>
          </w:p>
        </w:tc>
      </w:tr>
      <w:tr>
        <w:trPr>
          <w:trHeight w:val="304"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39"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pacing w:val="-3"/>
                <w:sz w:val="15"/>
                <w:szCs w:val="15"/>
              </w:rPr>
              <w:t>计</w:t>
            </w:r>
            <w:r>
              <w:rPr>
                <w:rFonts w:ascii="宋体" w:hAnsi="宋体" w:cs="宋体" w:eastAsia="宋体" w:hint="default"/>
                <w:sz w:val="15"/>
                <w:szCs w:val="15"/>
              </w:rPr>
              <w:t> </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346,855,325.00</w:t>
            </w:r>
            <w:r>
              <w:rPr>
                <w:rFonts w:ascii="Times New Roman"/>
                <w:spacing w:val="-1"/>
                <w:sz w:val="15"/>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4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31,100,000.00</w:t>
            </w:r>
            <w:r>
              <w:rPr>
                <w:rFonts w:ascii="Times New Roman"/>
                <w:spacing w:val="-1"/>
                <w:sz w:val="15"/>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430"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13,008,981.00</w:t>
            </w:r>
            <w:r>
              <w:rPr>
                <w:rFonts w:ascii="Times New Roman"/>
                <w:sz w:val="15"/>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364,946,344.00</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573" w:right="1122"/>
        <w:jc w:val="left"/>
      </w:pPr>
      <w:r>
        <w:rPr/>
        <w:t>接上表：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379"/>
        <w:gridCol w:w="1532"/>
        <w:gridCol w:w="1241"/>
        <w:gridCol w:w="1928"/>
        <w:gridCol w:w="2105"/>
        <w:gridCol w:w="1672"/>
      </w:tblGrid>
      <w:tr>
        <w:trPr>
          <w:trHeight w:val="186" w:hRule="exact"/>
        </w:trPr>
        <w:tc>
          <w:tcPr>
            <w:tcW w:w="9856" w:type="dxa"/>
            <w:gridSpan w:val="6"/>
            <w:tcBorders>
              <w:top w:val="nil" w:sz="6" w:space="0" w:color="auto"/>
              <w:left w:val="nil" w:sz="6" w:space="0" w:color="auto"/>
              <w:bottom w:val="nil" w:sz="6" w:space="0" w:color="auto"/>
              <w:right w:val="nil" w:sz="6" w:space="0" w:color="auto"/>
            </w:tcBorders>
          </w:tcPr>
          <w:p>
            <w:pPr>
              <w:pStyle w:val="TableParagraph"/>
              <w:spacing w:line="168" w:lineRule="exact"/>
              <w:ind w:left="247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减值准备</w:t>
            </w:r>
            <w:r>
              <w:rPr>
                <w:rFonts w:ascii="Microsoft JhengHei" w:hAnsi="Microsoft JhengHei" w:cs="Microsoft JhengHei" w:eastAsia="Microsoft JhengHei" w:hint="default"/>
                <w:sz w:val="15"/>
                <w:szCs w:val="15"/>
              </w:rPr>
            </w:r>
          </w:p>
        </w:tc>
      </w:tr>
      <w:tr>
        <w:trPr>
          <w:trHeight w:val="225" w:hRule="exact"/>
        </w:trPr>
        <w:tc>
          <w:tcPr>
            <w:tcW w:w="1379"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4033"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1861" w:right="0"/>
              <w:jc w:val="left"/>
              <w:rPr>
                <w:rFonts w:ascii="Times New Roman" w:hAnsi="Times New Roman" w:cs="Times New Roman" w:eastAsia="Times New Roman" w:hint="default"/>
                <w:sz w:val="15"/>
                <w:szCs w:val="15"/>
              </w:rPr>
            </w:pPr>
            <w:r>
              <w:rPr>
                <w:rFonts w:ascii="Microsoft JhengHei" w:hAnsi="Microsoft JhengHei" w:cs="Microsoft JhengHei" w:eastAsia="Microsoft JhengHei" w:hint="default"/>
                <w:b/>
                <w:bCs/>
                <w:sz w:val="15"/>
                <w:szCs w:val="15"/>
              </w:rPr>
              <w:t>在被投资单位持股比例</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1672" w:type="dxa"/>
            <w:tcBorders>
              <w:top w:val="nil" w:sz="6" w:space="0" w:color="auto"/>
              <w:left w:val="nil" w:sz="6" w:space="0" w:color="auto"/>
              <w:bottom w:val="nil" w:sz="6" w:space="0" w:color="auto"/>
              <w:right w:val="nil" w:sz="6" w:space="0" w:color="auto"/>
            </w:tcBorders>
          </w:tcPr>
          <w:p>
            <w:pPr>
              <w:pStyle w:val="TableParagraph"/>
              <w:spacing w:line="203" w:lineRule="exact"/>
              <w:ind w:left="41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本期现金红利</w:t>
            </w:r>
            <w:r>
              <w:rPr>
                <w:rFonts w:ascii="Microsoft JhengHei" w:hAnsi="Microsoft JhengHei" w:cs="Microsoft JhengHei" w:eastAsia="Microsoft JhengHei" w:hint="default"/>
                <w:sz w:val="15"/>
                <w:szCs w:val="15"/>
              </w:rPr>
            </w:r>
          </w:p>
        </w:tc>
      </w:tr>
      <w:tr>
        <w:trPr>
          <w:trHeight w:val="278" w:hRule="exact"/>
        </w:trPr>
        <w:tc>
          <w:tcPr>
            <w:tcW w:w="1379" w:type="dxa"/>
            <w:tcBorders>
              <w:top w:val="nil" w:sz="6" w:space="0" w:color="auto"/>
              <w:left w:val="nil" w:sz="6" w:space="0" w:color="auto"/>
              <w:bottom w:val="single" w:sz="4" w:space="0" w:color="000000"/>
              <w:right w:val="nil" w:sz="6" w:space="0" w:color="auto"/>
            </w:tcBorders>
          </w:tcPr>
          <w:p>
            <w:pPr>
              <w:pStyle w:val="TableParagraph"/>
              <w:spacing w:line="199" w:lineRule="exact"/>
              <w:ind w:left="38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tc>
        <w:tc>
          <w:tcPr>
            <w:tcW w:w="1532" w:type="dxa"/>
            <w:tcBorders>
              <w:top w:val="nil" w:sz="6" w:space="0" w:color="auto"/>
              <w:left w:val="nil" w:sz="6" w:space="0" w:color="auto"/>
              <w:bottom w:val="single" w:sz="4" w:space="0" w:color="000000"/>
              <w:right w:val="nil" w:sz="6" w:space="0" w:color="auto"/>
            </w:tcBorders>
          </w:tcPr>
          <w:p>
            <w:pPr>
              <w:pStyle w:val="TableParagraph"/>
              <w:spacing w:line="199" w:lineRule="exact"/>
              <w:ind w:left="38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本期增加</w:t>
            </w:r>
            <w:r>
              <w:rPr>
                <w:rFonts w:ascii="Microsoft JhengHei" w:hAnsi="Microsoft JhengHei" w:cs="Microsoft JhengHei" w:eastAsia="Microsoft JhengHei" w:hint="default"/>
                <w:sz w:val="15"/>
                <w:szCs w:val="15"/>
              </w:rPr>
            </w:r>
          </w:p>
        </w:tc>
        <w:tc>
          <w:tcPr>
            <w:tcW w:w="1241" w:type="dxa"/>
            <w:tcBorders>
              <w:top w:val="nil" w:sz="6" w:space="0" w:color="auto"/>
              <w:left w:val="nil" w:sz="6" w:space="0" w:color="auto"/>
              <w:bottom w:val="single" w:sz="4" w:space="0" w:color="000000"/>
              <w:right w:val="nil" w:sz="6" w:space="0" w:color="auto"/>
            </w:tcBorders>
          </w:tcPr>
          <w:p>
            <w:pPr>
              <w:pStyle w:val="TableParagraph"/>
              <w:spacing w:line="199" w:lineRule="exact"/>
              <w:ind w:left="24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本期减少</w:t>
            </w:r>
            <w:r>
              <w:rPr>
                <w:rFonts w:ascii="Microsoft JhengHei" w:hAnsi="Microsoft JhengHei" w:cs="Microsoft JhengHei" w:eastAsia="Microsoft JhengHei" w:hint="default"/>
                <w:sz w:val="15"/>
                <w:szCs w:val="15"/>
              </w:rPr>
            </w:r>
          </w:p>
        </w:tc>
        <w:tc>
          <w:tcPr>
            <w:tcW w:w="1928" w:type="dxa"/>
            <w:tcBorders>
              <w:top w:val="nil" w:sz="6" w:space="0" w:color="auto"/>
              <w:left w:val="nil" w:sz="6" w:space="0" w:color="auto"/>
              <w:bottom w:val="single" w:sz="4" w:space="0" w:color="000000"/>
              <w:right w:val="nil" w:sz="6" w:space="0" w:color="auto"/>
            </w:tcBorders>
          </w:tcPr>
          <w:p>
            <w:pPr>
              <w:pStyle w:val="TableParagraph"/>
              <w:spacing w:line="199" w:lineRule="exact"/>
              <w:ind w:left="38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tc>
        <w:tc>
          <w:tcPr>
            <w:tcW w:w="2105" w:type="dxa"/>
            <w:tcBorders>
              <w:top w:val="nil" w:sz="6" w:space="0" w:color="auto"/>
              <w:left w:val="nil" w:sz="6" w:space="0" w:color="auto"/>
              <w:bottom w:val="single" w:sz="4" w:space="0" w:color="000000"/>
              <w:right w:val="nil" w:sz="6" w:space="0" w:color="auto"/>
            </w:tcBorders>
          </w:tcPr>
          <w:p>
            <w:pPr/>
          </w:p>
        </w:tc>
        <w:tc>
          <w:tcPr>
            <w:tcW w:w="1672" w:type="dxa"/>
            <w:tcBorders>
              <w:top w:val="nil" w:sz="6" w:space="0" w:color="auto"/>
              <w:left w:val="nil" w:sz="6" w:space="0" w:color="auto"/>
              <w:bottom w:val="single" w:sz="4" w:space="0" w:color="000000"/>
              <w:right w:val="nil" w:sz="6" w:space="0" w:color="auto"/>
            </w:tcBorders>
          </w:tcPr>
          <w:p>
            <w:pPr/>
          </w:p>
        </w:tc>
      </w:tr>
      <w:tr>
        <w:trPr>
          <w:trHeight w:val="506" w:hRule="exact"/>
        </w:trPr>
        <w:tc>
          <w:tcPr>
            <w:tcW w:w="1379" w:type="dxa"/>
            <w:tcBorders>
              <w:top w:val="single" w:sz="4" w:space="0" w:color="000000"/>
              <w:left w:val="nil" w:sz="6" w:space="0" w:color="auto"/>
              <w:bottom w:val="nil" w:sz="6" w:space="0" w:color="auto"/>
              <w:right w:val="nil" w:sz="6" w:space="0" w:color="auto"/>
            </w:tcBorders>
          </w:tcPr>
          <w:p>
            <w:pPr/>
          </w:p>
        </w:tc>
        <w:tc>
          <w:tcPr>
            <w:tcW w:w="1532" w:type="dxa"/>
            <w:tcBorders>
              <w:top w:val="single" w:sz="4" w:space="0" w:color="000000"/>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
        </w:tc>
        <w:tc>
          <w:tcPr>
            <w:tcW w:w="1928" w:type="dxa"/>
            <w:tcBorders>
              <w:top w:val="single" w:sz="4" w:space="0" w:color="000000"/>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41" w:right="0"/>
              <w:jc w:val="left"/>
              <w:rPr>
                <w:rFonts w:ascii="Times New Roman" w:hAnsi="Times New Roman" w:cs="Times New Roman" w:eastAsia="Times New Roman" w:hint="default"/>
                <w:sz w:val="15"/>
                <w:szCs w:val="15"/>
              </w:rPr>
            </w:pPr>
            <w:r>
              <w:rPr>
                <w:rFonts w:ascii="Times New Roman"/>
                <w:sz w:val="15"/>
              </w:rPr>
              <w:t>27.00</w:t>
            </w:r>
          </w:p>
        </w:tc>
        <w:tc>
          <w:tcPr>
            <w:tcW w:w="1672" w:type="dxa"/>
            <w:tcBorders>
              <w:top w:val="single" w:sz="4" w:space="0" w:color="000000"/>
              <w:left w:val="nil" w:sz="6" w:space="0" w:color="auto"/>
              <w:bottom w:val="nil" w:sz="6" w:space="0" w:color="auto"/>
              <w:right w:val="nil" w:sz="6" w:space="0" w:color="auto"/>
            </w:tcBorders>
          </w:tcPr>
          <w:p>
            <w:pPr/>
          </w:p>
        </w:tc>
      </w:tr>
      <w:tr>
        <w:trPr>
          <w:trHeight w:val="441" w:hRule="exact"/>
        </w:trPr>
        <w:tc>
          <w:tcPr>
            <w:tcW w:w="1379"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641" w:right="0"/>
              <w:jc w:val="left"/>
              <w:rPr>
                <w:rFonts w:ascii="Times New Roman" w:hAnsi="Times New Roman" w:cs="Times New Roman" w:eastAsia="Times New Roman" w:hint="default"/>
                <w:sz w:val="15"/>
                <w:szCs w:val="15"/>
              </w:rPr>
            </w:pPr>
            <w:r>
              <w:rPr>
                <w:rFonts w:ascii="Times New Roman"/>
                <w:sz w:val="15"/>
              </w:rPr>
              <w:t>40.00</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702" w:right="0"/>
              <w:jc w:val="left"/>
              <w:rPr>
                <w:rFonts w:ascii="Times New Roman" w:hAnsi="Times New Roman" w:cs="Times New Roman" w:eastAsia="Times New Roman" w:hint="default"/>
                <w:sz w:val="15"/>
                <w:szCs w:val="15"/>
              </w:rPr>
            </w:pPr>
            <w:r>
              <w:rPr>
                <w:rFonts w:ascii="Times New Roman"/>
                <w:sz w:val="15"/>
              </w:rPr>
              <w:t>10,669,130.00</w:t>
            </w:r>
          </w:p>
        </w:tc>
      </w:tr>
      <w:tr>
        <w:trPr>
          <w:trHeight w:val="439" w:hRule="exact"/>
        </w:trPr>
        <w:tc>
          <w:tcPr>
            <w:tcW w:w="1379"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97" w:right="0"/>
              <w:jc w:val="left"/>
              <w:rPr>
                <w:rFonts w:ascii="Times New Roman" w:hAnsi="Times New Roman" w:cs="Times New Roman" w:eastAsia="Times New Roman" w:hint="default"/>
                <w:sz w:val="15"/>
                <w:szCs w:val="15"/>
              </w:rPr>
            </w:pPr>
            <w:r>
              <w:rPr>
                <w:rFonts w:ascii="Times New Roman"/>
                <w:sz w:val="15"/>
              </w:rPr>
              <w:t>5,949,537.54</w:t>
            </w: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97" w:right="0"/>
              <w:jc w:val="left"/>
              <w:rPr>
                <w:rFonts w:ascii="Times New Roman" w:hAnsi="Times New Roman" w:cs="Times New Roman" w:eastAsia="Times New Roman" w:hint="default"/>
                <w:sz w:val="15"/>
                <w:szCs w:val="15"/>
              </w:rPr>
            </w:pPr>
            <w:r>
              <w:rPr>
                <w:rFonts w:ascii="Times New Roman"/>
                <w:sz w:val="15"/>
              </w:rPr>
              <w:t>5,949,537.54</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41" w:right="0"/>
              <w:jc w:val="left"/>
              <w:rPr>
                <w:rFonts w:ascii="Times New Roman" w:hAnsi="Times New Roman" w:cs="Times New Roman" w:eastAsia="Times New Roman" w:hint="default"/>
                <w:sz w:val="15"/>
                <w:szCs w:val="15"/>
              </w:rPr>
            </w:pPr>
            <w:r>
              <w:rPr>
                <w:rFonts w:ascii="Times New Roman"/>
                <w:sz w:val="15"/>
              </w:rPr>
              <w:t>18.75</w:t>
            </w:r>
          </w:p>
        </w:tc>
        <w:tc>
          <w:tcPr>
            <w:tcW w:w="1672" w:type="dxa"/>
            <w:tcBorders>
              <w:top w:val="nil" w:sz="6" w:space="0" w:color="auto"/>
              <w:left w:val="nil" w:sz="6" w:space="0" w:color="auto"/>
              <w:bottom w:val="nil" w:sz="6" w:space="0" w:color="auto"/>
              <w:right w:val="nil" w:sz="6" w:space="0" w:color="auto"/>
            </w:tcBorders>
          </w:tcPr>
          <w:p>
            <w:pPr/>
          </w:p>
        </w:tc>
      </w:tr>
      <w:tr>
        <w:trPr>
          <w:trHeight w:val="440" w:hRule="exact"/>
        </w:trPr>
        <w:tc>
          <w:tcPr>
            <w:tcW w:w="1379"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41" w:right="0"/>
              <w:jc w:val="left"/>
              <w:rPr>
                <w:rFonts w:ascii="Times New Roman" w:hAnsi="Times New Roman" w:cs="Times New Roman" w:eastAsia="Times New Roman" w:hint="default"/>
                <w:sz w:val="15"/>
                <w:szCs w:val="15"/>
              </w:rPr>
            </w:pPr>
            <w:r>
              <w:rPr>
                <w:rFonts w:ascii="Times New Roman"/>
                <w:sz w:val="15"/>
              </w:rPr>
              <w:t>15.00</w:t>
            </w:r>
          </w:p>
        </w:tc>
        <w:tc>
          <w:tcPr>
            <w:tcW w:w="1672" w:type="dxa"/>
            <w:tcBorders>
              <w:top w:val="nil" w:sz="6" w:space="0" w:color="auto"/>
              <w:left w:val="nil" w:sz="6" w:space="0" w:color="auto"/>
              <w:bottom w:val="nil" w:sz="6" w:space="0" w:color="auto"/>
              <w:right w:val="nil" w:sz="6" w:space="0" w:color="auto"/>
            </w:tcBorders>
          </w:tcPr>
          <w:p>
            <w:pPr/>
          </w:p>
        </w:tc>
      </w:tr>
      <w:tr>
        <w:trPr>
          <w:trHeight w:val="440" w:hRule="exact"/>
        </w:trPr>
        <w:tc>
          <w:tcPr>
            <w:tcW w:w="1379"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641" w:right="0"/>
              <w:jc w:val="left"/>
              <w:rPr>
                <w:rFonts w:ascii="Times New Roman" w:hAnsi="Times New Roman" w:cs="Times New Roman" w:eastAsia="Times New Roman" w:hint="default"/>
                <w:sz w:val="15"/>
                <w:szCs w:val="15"/>
              </w:rPr>
            </w:pPr>
            <w:r>
              <w:rPr>
                <w:rFonts w:ascii="Times New Roman"/>
                <w:sz w:val="15"/>
              </w:rPr>
              <w:t>15.00</w:t>
            </w:r>
          </w:p>
        </w:tc>
        <w:tc>
          <w:tcPr>
            <w:tcW w:w="1672" w:type="dxa"/>
            <w:tcBorders>
              <w:top w:val="nil" w:sz="6" w:space="0" w:color="auto"/>
              <w:left w:val="nil" w:sz="6" w:space="0" w:color="auto"/>
              <w:bottom w:val="nil" w:sz="6" w:space="0" w:color="auto"/>
              <w:right w:val="nil" w:sz="6" w:space="0" w:color="auto"/>
            </w:tcBorders>
          </w:tcPr>
          <w:p>
            <w:pPr/>
          </w:p>
        </w:tc>
      </w:tr>
      <w:tr>
        <w:trPr>
          <w:trHeight w:val="295" w:hRule="exact"/>
        </w:trPr>
        <w:tc>
          <w:tcPr>
            <w:tcW w:w="1379"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80" w:right="0"/>
              <w:jc w:val="left"/>
              <w:rPr>
                <w:rFonts w:ascii="Times New Roman" w:hAnsi="Times New Roman" w:cs="Times New Roman" w:eastAsia="Times New Roman" w:hint="default"/>
                <w:sz w:val="15"/>
                <w:szCs w:val="15"/>
              </w:rPr>
            </w:pPr>
            <w:r>
              <w:rPr>
                <w:rFonts w:ascii="Times New Roman"/>
                <w:sz w:val="15"/>
              </w:rPr>
              <w:t>2.96</w:t>
            </w:r>
          </w:p>
        </w:tc>
        <w:tc>
          <w:tcPr>
            <w:tcW w:w="167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1517"/>
        <w:gridCol w:w="1395"/>
        <w:gridCol w:w="1241"/>
        <w:gridCol w:w="1928"/>
        <w:gridCol w:w="2105"/>
        <w:gridCol w:w="1672"/>
      </w:tblGrid>
      <w:tr>
        <w:trPr>
          <w:trHeight w:val="186" w:hRule="exact"/>
        </w:trPr>
        <w:tc>
          <w:tcPr>
            <w:tcW w:w="9856" w:type="dxa"/>
            <w:gridSpan w:val="6"/>
            <w:tcBorders>
              <w:top w:val="nil" w:sz="6" w:space="0" w:color="auto"/>
              <w:left w:val="nil" w:sz="6" w:space="0" w:color="auto"/>
              <w:bottom w:val="nil" w:sz="6" w:space="0" w:color="auto"/>
              <w:right w:val="nil" w:sz="6" w:space="0" w:color="auto"/>
            </w:tcBorders>
          </w:tcPr>
          <w:p>
            <w:pPr>
              <w:pStyle w:val="TableParagraph"/>
              <w:spacing w:line="168" w:lineRule="exact"/>
              <w:ind w:left="247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减值准备</w:t>
            </w:r>
            <w:r>
              <w:rPr>
                <w:rFonts w:ascii="Microsoft JhengHei" w:hAnsi="Microsoft JhengHei" w:cs="Microsoft JhengHei" w:eastAsia="Microsoft JhengHei" w:hint="default"/>
                <w:sz w:val="15"/>
                <w:szCs w:val="15"/>
              </w:rPr>
            </w:r>
          </w:p>
        </w:tc>
      </w:tr>
      <w:tr>
        <w:trPr>
          <w:trHeight w:val="224"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4033"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1861" w:right="0"/>
              <w:jc w:val="left"/>
              <w:rPr>
                <w:rFonts w:ascii="Times New Roman" w:hAnsi="Times New Roman" w:cs="Times New Roman" w:eastAsia="Times New Roman" w:hint="default"/>
                <w:sz w:val="15"/>
                <w:szCs w:val="15"/>
              </w:rPr>
            </w:pPr>
            <w:r>
              <w:rPr>
                <w:rFonts w:ascii="Microsoft JhengHei" w:hAnsi="Microsoft JhengHei" w:cs="Microsoft JhengHei" w:eastAsia="Microsoft JhengHei" w:hint="default"/>
                <w:b/>
                <w:bCs/>
                <w:sz w:val="15"/>
                <w:szCs w:val="15"/>
              </w:rPr>
              <w:t>在被投资单位持股比例</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1672" w:type="dxa"/>
            <w:tcBorders>
              <w:top w:val="nil" w:sz="6" w:space="0" w:color="auto"/>
              <w:left w:val="nil" w:sz="6" w:space="0" w:color="auto"/>
              <w:bottom w:val="nil" w:sz="6" w:space="0" w:color="auto"/>
              <w:right w:val="nil" w:sz="6" w:space="0" w:color="auto"/>
            </w:tcBorders>
          </w:tcPr>
          <w:p>
            <w:pPr>
              <w:pStyle w:val="TableParagraph"/>
              <w:spacing w:line="203" w:lineRule="exact"/>
              <w:ind w:left="41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本期现金红利</w:t>
            </w:r>
            <w:r>
              <w:rPr>
                <w:rFonts w:ascii="Microsoft JhengHei" w:hAnsi="Microsoft JhengHei" w:cs="Microsoft JhengHei" w:eastAsia="Microsoft JhengHei" w:hint="default"/>
                <w:sz w:val="15"/>
                <w:szCs w:val="15"/>
              </w:rPr>
            </w:r>
          </w:p>
        </w:tc>
      </w:tr>
      <w:tr>
        <w:trPr>
          <w:trHeight w:val="279" w:hRule="exact"/>
        </w:trPr>
        <w:tc>
          <w:tcPr>
            <w:tcW w:w="1517" w:type="dxa"/>
            <w:tcBorders>
              <w:top w:val="nil" w:sz="6" w:space="0" w:color="auto"/>
              <w:left w:val="nil" w:sz="6" w:space="0" w:color="auto"/>
              <w:bottom w:val="single" w:sz="4" w:space="0" w:color="000000"/>
              <w:right w:val="nil" w:sz="6" w:space="0" w:color="auto"/>
            </w:tcBorders>
          </w:tcPr>
          <w:p>
            <w:pPr>
              <w:pStyle w:val="TableParagraph"/>
              <w:spacing w:line="198" w:lineRule="exact"/>
              <w:ind w:left="38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tc>
        <w:tc>
          <w:tcPr>
            <w:tcW w:w="1395" w:type="dxa"/>
            <w:tcBorders>
              <w:top w:val="nil" w:sz="6" w:space="0" w:color="auto"/>
              <w:left w:val="nil" w:sz="6" w:space="0" w:color="auto"/>
              <w:bottom w:val="single" w:sz="4" w:space="0" w:color="000000"/>
              <w:right w:val="nil" w:sz="6" w:space="0" w:color="auto"/>
            </w:tcBorders>
          </w:tcPr>
          <w:p>
            <w:pPr>
              <w:pStyle w:val="TableParagraph"/>
              <w:spacing w:line="198" w:lineRule="exact"/>
              <w:ind w:left="25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本期增加</w:t>
            </w:r>
            <w:r>
              <w:rPr>
                <w:rFonts w:ascii="Microsoft JhengHei" w:hAnsi="Microsoft JhengHei" w:cs="Microsoft JhengHei" w:eastAsia="Microsoft JhengHei" w:hint="default"/>
                <w:sz w:val="15"/>
                <w:szCs w:val="15"/>
              </w:rPr>
            </w:r>
          </w:p>
        </w:tc>
        <w:tc>
          <w:tcPr>
            <w:tcW w:w="1241" w:type="dxa"/>
            <w:tcBorders>
              <w:top w:val="nil" w:sz="6" w:space="0" w:color="auto"/>
              <w:left w:val="nil" w:sz="6" w:space="0" w:color="auto"/>
              <w:bottom w:val="single" w:sz="4" w:space="0" w:color="000000"/>
              <w:right w:val="nil" w:sz="6" w:space="0" w:color="auto"/>
            </w:tcBorders>
          </w:tcPr>
          <w:p>
            <w:pPr>
              <w:pStyle w:val="TableParagraph"/>
              <w:spacing w:line="198" w:lineRule="exact"/>
              <w:ind w:left="24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本期减少</w:t>
            </w:r>
            <w:r>
              <w:rPr>
                <w:rFonts w:ascii="Microsoft JhengHei" w:hAnsi="Microsoft JhengHei" w:cs="Microsoft JhengHei" w:eastAsia="Microsoft JhengHei" w:hint="default"/>
                <w:sz w:val="15"/>
                <w:szCs w:val="15"/>
              </w:rPr>
            </w:r>
          </w:p>
        </w:tc>
        <w:tc>
          <w:tcPr>
            <w:tcW w:w="1928" w:type="dxa"/>
            <w:tcBorders>
              <w:top w:val="nil" w:sz="6" w:space="0" w:color="auto"/>
              <w:left w:val="nil" w:sz="6" w:space="0" w:color="auto"/>
              <w:bottom w:val="single" w:sz="4" w:space="0" w:color="000000"/>
              <w:right w:val="nil" w:sz="6" w:space="0" w:color="auto"/>
            </w:tcBorders>
          </w:tcPr>
          <w:p>
            <w:pPr>
              <w:pStyle w:val="TableParagraph"/>
              <w:spacing w:line="198" w:lineRule="exact"/>
              <w:ind w:left="38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tc>
        <w:tc>
          <w:tcPr>
            <w:tcW w:w="2105" w:type="dxa"/>
            <w:tcBorders>
              <w:top w:val="nil" w:sz="6" w:space="0" w:color="auto"/>
              <w:left w:val="nil" w:sz="6" w:space="0" w:color="auto"/>
              <w:bottom w:val="single" w:sz="4" w:space="0" w:color="000000"/>
              <w:right w:val="nil" w:sz="6" w:space="0" w:color="auto"/>
            </w:tcBorders>
          </w:tcPr>
          <w:p>
            <w:pPr/>
          </w:p>
        </w:tc>
        <w:tc>
          <w:tcPr>
            <w:tcW w:w="1672" w:type="dxa"/>
            <w:tcBorders>
              <w:top w:val="nil" w:sz="6" w:space="0" w:color="auto"/>
              <w:left w:val="nil" w:sz="6" w:space="0" w:color="auto"/>
              <w:bottom w:val="single" w:sz="4" w:space="0" w:color="000000"/>
              <w:right w:val="nil" w:sz="6" w:space="0" w:color="auto"/>
            </w:tcBorders>
          </w:tcPr>
          <w:p>
            <w:pPr/>
          </w:p>
        </w:tc>
      </w:tr>
      <w:tr>
        <w:trPr>
          <w:trHeight w:val="505" w:hRule="exact"/>
        </w:trPr>
        <w:tc>
          <w:tcPr>
            <w:tcW w:w="1517" w:type="dxa"/>
            <w:tcBorders>
              <w:top w:val="single" w:sz="4" w:space="0" w:color="000000"/>
              <w:left w:val="nil" w:sz="6" w:space="0" w:color="auto"/>
              <w:bottom w:val="nil" w:sz="6" w:space="0" w:color="auto"/>
              <w:right w:val="nil" w:sz="6" w:space="0" w:color="auto"/>
            </w:tcBorders>
          </w:tcPr>
          <w:p>
            <w:pPr/>
          </w:p>
        </w:tc>
        <w:tc>
          <w:tcPr>
            <w:tcW w:w="1395" w:type="dxa"/>
            <w:tcBorders>
              <w:top w:val="single" w:sz="4" w:space="0" w:color="000000"/>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
        </w:tc>
        <w:tc>
          <w:tcPr>
            <w:tcW w:w="1928" w:type="dxa"/>
            <w:tcBorders>
              <w:top w:val="single" w:sz="4" w:space="0" w:color="000000"/>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41" w:right="0"/>
              <w:jc w:val="left"/>
              <w:rPr>
                <w:rFonts w:ascii="Times New Roman" w:hAnsi="Times New Roman" w:cs="Times New Roman" w:eastAsia="Times New Roman" w:hint="default"/>
                <w:sz w:val="15"/>
                <w:szCs w:val="15"/>
              </w:rPr>
            </w:pPr>
            <w:r>
              <w:rPr>
                <w:rFonts w:ascii="Times New Roman"/>
                <w:sz w:val="15"/>
              </w:rPr>
              <w:t>10.00</w:t>
            </w:r>
          </w:p>
        </w:tc>
        <w:tc>
          <w:tcPr>
            <w:tcW w:w="1672" w:type="dxa"/>
            <w:tcBorders>
              <w:top w:val="single" w:sz="4" w:space="0" w:color="000000"/>
              <w:left w:val="nil" w:sz="6" w:space="0" w:color="auto"/>
              <w:bottom w:val="nil" w:sz="6" w:space="0" w:color="auto"/>
              <w:right w:val="nil" w:sz="6" w:space="0" w:color="auto"/>
            </w:tcBorders>
          </w:tcPr>
          <w:p>
            <w:pPr/>
          </w:p>
        </w:tc>
      </w:tr>
      <w:tr>
        <w:trPr>
          <w:trHeight w:val="440"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80" w:right="0"/>
              <w:jc w:val="left"/>
              <w:rPr>
                <w:rFonts w:ascii="Times New Roman" w:hAnsi="Times New Roman" w:cs="Times New Roman" w:eastAsia="Times New Roman" w:hint="default"/>
                <w:sz w:val="15"/>
                <w:szCs w:val="15"/>
              </w:rPr>
            </w:pPr>
            <w:r>
              <w:rPr>
                <w:rFonts w:ascii="Times New Roman"/>
                <w:sz w:val="15"/>
              </w:rPr>
              <w:t>8.00</w:t>
            </w:r>
          </w:p>
        </w:tc>
        <w:tc>
          <w:tcPr>
            <w:tcW w:w="1672" w:type="dxa"/>
            <w:tcBorders>
              <w:top w:val="nil" w:sz="6" w:space="0" w:color="auto"/>
              <w:left w:val="nil" w:sz="6" w:space="0" w:color="auto"/>
              <w:bottom w:val="nil" w:sz="6" w:space="0" w:color="auto"/>
              <w:right w:val="nil" w:sz="6" w:space="0" w:color="auto"/>
            </w:tcBorders>
          </w:tcPr>
          <w:p>
            <w:pPr/>
          </w:p>
        </w:tc>
      </w:tr>
      <w:tr>
        <w:trPr>
          <w:trHeight w:val="440"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641" w:right="0"/>
              <w:jc w:val="left"/>
              <w:rPr>
                <w:rFonts w:ascii="Times New Roman" w:hAnsi="Times New Roman" w:cs="Times New Roman" w:eastAsia="Times New Roman" w:hint="default"/>
                <w:sz w:val="15"/>
                <w:szCs w:val="15"/>
              </w:rPr>
            </w:pPr>
            <w:r>
              <w:rPr>
                <w:rFonts w:ascii="Times New Roman"/>
                <w:sz w:val="15"/>
              </w:rPr>
              <w:t>10.00</w:t>
            </w:r>
          </w:p>
        </w:tc>
        <w:tc>
          <w:tcPr>
            <w:tcW w:w="1672" w:type="dxa"/>
            <w:tcBorders>
              <w:top w:val="nil" w:sz="6" w:space="0" w:color="auto"/>
              <w:left w:val="nil" w:sz="6" w:space="0" w:color="auto"/>
              <w:bottom w:val="nil" w:sz="6" w:space="0" w:color="auto"/>
              <w:right w:val="nil" w:sz="6" w:space="0" w:color="auto"/>
            </w:tcBorders>
          </w:tcPr>
          <w:p>
            <w:pPr/>
          </w:p>
        </w:tc>
      </w:tr>
      <w:tr>
        <w:trPr>
          <w:trHeight w:val="439"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41" w:right="0"/>
              <w:jc w:val="left"/>
              <w:rPr>
                <w:rFonts w:ascii="Times New Roman" w:hAnsi="Times New Roman" w:cs="Times New Roman" w:eastAsia="Times New Roman" w:hint="default"/>
                <w:sz w:val="15"/>
                <w:szCs w:val="15"/>
              </w:rPr>
            </w:pPr>
            <w:r>
              <w:rPr>
                <w:rFonts w:ascii="Times New Roman"/>
                <w:sz w:val="15"/>
              </w:rPr>
              <w:t>20.00</w:t>
            </w:r>
          </w:p>
        </w:tc>
        <w:tc>
          <w:tcPr>
            <w:tcW w:w="1672" w:type="dxa"/>
            <w:tcBorders>
              <w:top w:val="nil" w:sz="6" w:space="0" w:color="auto"/>
              <w:left w:val="nil" w:sz="6" w:space="0" w:color="auto"/>
              <w:bottom w:val="nil" w:sz="6" w:space="0" w:color="auto"/>
              <w:right w:val="nil" w:sz="6" w:space="0" w:color="auto"/>
            </w:tcBorders>
          </w:tcPr>
          <w:p>
            <w:pPr/>
          </w:p>
        </w:tc>
      </w:tr>
      <w:tr>
        <w:trPr>
          <w:trHeight w:val="440"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80" w:right="0"/>
              <w:jc w:val="left"/>
              <w:rPr>
                <w:rFonts w:ascii="Times New Roman" w:hAnsi="Times New Roman" w:cs="Times New Roman" w:eastAsia="Times New Roman" w:hint="default"/>
                <w:sz w:val="15"/>
                <w:szCs w:val="15"/>
              </w:rPr>
            </w:pPr>
            <w:r>
              <w:rPr>
                <w:rFonts w:ascii="Times New Roman"/>
                <w:sz w:val="15"/>
              </w:rPr>
              <w:t>5.00</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7"/>
              <w:jc w:val="right"/>
              <w:rPr>
                <w:rFonts w:ascii="Times New Roman" w:hAnsi="Times New Roman" w:cs="Times New Roman" w:eastAsia="Times New Roman" w:hint="default"/>
                <w:sz w:val="15"/>
                <w:szCs w:val="15"/>
              </w:rPr>
            </w:pPr>
            <w:r>
              <w:rPr>
                <w:rFonts w:ascii="Times New Roman"/>
                <w:spacing w:val="-1"/>
                <w:sz w:val="15"/>
              </w:rPr>
              <w:t>500,000.00</w:t>
            </w:r>
          </w:p>
        </w:tc>
      </w:tr>
      <w:tr>
        <w:trPr>
          <w:trHeight w:val="440"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641" w:right="0"/>
              <w:jc w:val="left"/>
              <w:rPr>
                <w:rFonts w:ascii="Times New Roman" w:hAnsi="Times New Roman" w:cs="Times New Roman" w:eastAsia="Times New Roman" w:hint="default"/>
                <w:sz w:val="15"/>
                <w:szCs w:val="15"/>
              </w:rPr>
            </w:pPr>
            <w:r>
              <w:rPr>
                <w:rFonts w:ascii="Times New Roman"/>
                <w:sz w:val="15"/>
              </w:rPr>
              <w:t>10.00</w:t>
            </w:r>
          </w:p>
        </w:tc>
        <w:tc>
          <w:tcPr>
            <w:tcW w:w="1672" w:type="dxa"/>
            <w:tcBorders>
              <w:top w:val="nil" w:sz="6" w:space="0" w:color="auto"/>
              <w:left w:val="nil" w:sz="6" w:space="0" w:color="auto"/>
              <w:bottom w:val="nil" w:sz="6" w:space="0" w:color="auto"/>
              <w:right w:val="nil" w:sz="6" w:space="0" w:color="auto"/>
            </w:tcBorders>
          </w:tcPr>
          <w:p>
            <w:pPr/>
          </w:p>
        </w:tc>
      </w:tr>
      <w:tr>
        <w:trPr>
          <w:trHeight w:val="439"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41" w:right="0"/>
              <w:jc w:val="left"/>
              <w:rPr>
                <w:rFonts w:ascii="Times New Roman" w:hAnsi="Times New Roman" w:cs="Times New Roman" w:eastAsia="Times New Roman" w:hint="default"/>
                <w:sz w:val="15"/>
                <w:szCs w:val="15"/>
              </w:rPr>
            </w:pPr>
            <w:r>
              <w:rPr>
                <w:rFonts w:ascii="Times New Roman"/>
                <w:sz w:val="15"/>
              </w:rPr>
              <w:t>10.00</w:t>
            </w:r>
          </w:p>
        </w:tc>
        <w:tc>
          <w:tcPr>
            <w:tcW w:w="1672" w:type="dxa"/>
            <w:tcBorders>
              <w:top w:val="nil" w:sz="6" w:space="0" w:color="auto"/>
              <w:left w:val="nil" w:sz="6" w:space="0" w:color="auto"/>
              <w:bottom w:val="nil" w:sz="6" w:space="0" w:color="auto"/>
              <w:right w:val="nil" w:sz="6" w:space="0" w:color="auto"/>
            </w:tcBorders>
          </w:tcPr>
          <w:p>
            <w:pPr/>
          </w:p>
        </w:tc>
      </w:tr>
      <w:tr>
        <w:trPr>
          <w:trHeight w:val="441"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641" w:right="0"/>
              <w:jc w:val="left"/>
              <w:rPr>
                <w:rFonts w:ascii="Times New Roman" w:hAnsi="Times New Roman" w:cs="Times New Roman" w:eastAsia="Times New Roman" w:hint="default"/>
                <w:sz w:val="15"/>
                <w:szCs w:val="15"/>
              </w:rPr>
            </w:pPr>
            <w:r>
              <w:rPr>
                <w:rFonts w:ascii="Times New Roman"/>
                <w:sz w:val="15"/>
              </w:rPr>
              <w:t>18.00</w:t>
            </w:r>
          </w:p>
        </w:tc>
        <w:tc>
          <w:tcPr>
            <w:tcW w:w="1672" w:type="dxa"/>
            <w:tcBorders>
              <w:top w:val="nil" w:sz="6" w:space="0" w:color="auto"/>
              <w:left w:val="nil" w:sz="6" w:space="0" w:color="auto"/>
              <w:bottom w:val="nil" w:sz="6" w:space="0" w:color="auto"/>
              <w:right w:val="nil" w:sz="6" w:space="0" w:color="auto"/>
            </w:tcBorders>
          </w:tcPr>
          <w:p>
            <w:pPr/>
          </w:p>
        </w:tc>
      </w:tr>
      <w:tr>
        <w:trPr>
          <w:trHeight w:val="440"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641" w:right="0"/>
              <w:jc w:val="left"/>
              <w:rPr>
                <w:rFonts w:ascii="Times New Roman" w:hAnsi="Times New Roman" w:cs="Times New Roman" w:eastAsia="Times New Roman" w:hint="default"/>
                <w:sz w:val="15"/>
                <w:szCs w:val="15"/>
              </w:rPr>
            </w:pPr>
            <w:r>
              <w:rPr>
                <w:rFonts w:ascii="Times New Roman"/>
                <w:sz w:val="15"/>
              </w:rPr>
              <w:t>15.00</w:t>
            </w:r>
          </w:p>
        </w:tc>
        <w:tc>
          <w:tcPr>
            <w:tcW w:w="1672" w:type="dxa"/>
            <w:tcBorders>
              <w:top w:val="nil" w:sz="6" w:space="0" w:color="auto"/>
              <w:left w:val="nil" w:sz="6" w:space="0" w:color="auto"/>
              <w:bottom w:val="nil" w:sz="6" w:space="0" w:color="auto"/>
              <w:right w:val="nil" w:sz="6" w:space="0" w:color="auto"/>
            </w:tcBorders>
          </w:tcPr>
          <w:p>
            <w:pPr/>
          </w:p>
        </w:tc>
      </w:tr>
      <w:tr>
        <w:trPr>
          <w:trHeight w:val="439"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41" w:right="0"/>
              <w:jc w:val="left"/>
              <w:rPr>
                <w:rFonts w:ascii="Times New Roman" w:hAnsi="Times New Roman" w:cs="Times New Roman" w:eastAsia="Times New Roman" w:hint="default"/>
                <w:sz w:val="15"/>
                <w:szCs w:val="15"/>
              </w:rPr>
            </w:pPr>
            <w:r>
              <w:rPr>
                <w:rFonts w:ascii="Times New Roman"/>
                <w:sz w:val="15"/>
              </w:rPr>
              <w:t>15.00</w:t>
            </w:r>
          </w:p>
        </w:tc>
        <w:tc>
          <w:tcPr>
            <w:tcW w:w="1672" w:type="dxa"/>
            <w:tcBorders>
              <w:top w:val="nil" w:sz="6" w:space="0" w:color="auto"/>
              <w:left w:val="nil" w:sz="6" w:space="0" w:color="auto"/>
              <w:bottom w:val="nil" w:sz="6" w:space="0" w:color="auto"/>
              <w:right w:val="nil" w:sz="6" w:space="0" w:color="auto"/>
            </w:tcBorders>
          </w:tcPr>
          <w:p>
            <w:pPr/>
          </w:p>
        </w:tc>
      </w:tr>
      <w:tr>
        <w:trPr>
          <w:trHeight w:val="440"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41" w:right="0"/>
              <w:jc w:val="left"/>
              <w:rPr>
                <w:rFonts w:ascii="Times New Roman" w:hAnsi="Times New Roman" w:cs="Times New Roman" w:eastAsia="Times New Roman" w:hint="default"/>
                <w:sz w:val="15"/>
                <w:szCs w:val="15"/>
              </w:rPr>
            </w:pPr>
            <w:r>
              <w:rPr>
                <w:rFonts w:ascii="Times New Roman"/>
                <w:sz w:val="15"/>
              </w:rPr>
              <w:t>16.50</w:t>
            </w:r>
          </w:p>
        </w:tc>
        <w:tc>
          <w:tcPr>
            <w:tcW w:w="1672" w:type="dxa"/>
            <w:tcBorders>
              <w:top w:val="nil" w:sz="6" w:space="0" w:color="auto"/>
              <w:left w:val="nil" w:sz="6" w:space="0" w:color="auto"/>
              <w:bottom w:val="nil" w:sz="6" w:space="0" w:color="auto"/>
              <w:right w:val="nil" w:sz="6" w:space="0" w:color="auto"/>
            </w:tcBorders>
          </w:tcPr>
          <w:p>
            <w:pPr/>
          </w:p>
        </w:tc>
      </w:tr>
      <w:tr>
        <w:trPr>
          <w:trHeight w:val="440"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641" w:right="0"/>
              <w:jc w:val="left"/>
              <w:rPr>
                <w:rFonts w:ascii="Times New Roman" w:hAnsi="Times New Roman" w:cs="Times New Roman" w:eastAsia="Times New Roman" w:hint="default"/>
                <w:sz w:val="15"/>
                <w:szCs w:val="15"/>
              </w:rPr>
            </w:pPr>
            <w:r>
              <w:rPr>
                <w:rFonts w:ascii="Times New Roman"/>
                <w:sz w:val="15"/>
              </w:rPr>
              <w:t>20.00</w:t>
            </w:r>
          </w:p>
        </w:tc>
        <w:tc>
          <w:tcPr>
            <w:tcW w:w="1672" w:type="dxa"/>
            <w:tcBorders>
              <w:top w:val="nil" w:sz="6" w:space="0" w:color="auto"/>
              <w:left w:val="nil" w:sz="6" w:space="0" w:color="auto"/>
              <w:bottom w:val="nil" w:sz="6" w:space="0" w:color="auto"/>
              <w:right w:val="nil" w:sz="6" w:space="0" w:color="auto"/>
            </w:tcBorders>
          </w:tcPr>
          <w:p>
            <w:pPr/>
          </w:p>
        </w:tc>
      </w:tr>
      <w:tr>
        <w:trPr>
          <w:trHeight w:val="439"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41" w:right="0"/>
              <w:jc w:val="left"/>
              <w:rPr>
                <w:rFonts w:ascii="Times New Roman" w:hAnsi="Times New Roman" w:cs="Times New Roman" w:eastAsia="Times New Roman" w:hint="default"/>
                <w:sz w:val="15"/>
                <w:szCs w:val="15"/>
              </w:rPr>
            </w:pPr>
            <w:r>
              <w:rPr>
                <w:rFonts w:ascii="Times New Roman"/>
                <w:sz w:val="15"/>
              </w:rPr>
              <w:t>10.00</w:t>
            </w:r>
          </w:p>
        </w:tc>
        <w:tc>
          <w:tcPr>
            <w:tcW w:w="1672" w:type="dxa"/>
            <w:tcBorders>
              <w:top w:val="nil" w:sz="6" w:space="0" w:color="auto"/>
              <w:left w:val="nil" w:sz="6" w:space="0" w:color="auto"/>
              <w:bottom w:val="nil" w:sz="6" w:space="0" w:color="auto"/>
              <w:right w:val="nil" w:sz="6" w:space="0" w:color="auto"/>
            </w:tcBorders>
          </w:tcPr>
          <w:p>
            <w:pPr/>
          </w:p>
        </w:tc>
      </w:tr>
      <w:tr>
        <w:trPr>
          <w:trHeight w:val="440"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44"/>
              <w:jc w:val="right"/>
              <w:rPr>
                <w:rFonts w:ascii="Times New Roman" w:hAnsi="Times New Roman" w:cs="Times New Roman" w:eastAsia="Times New Roman" w:hint="default"/>
                <w:sz w:val="15"/>
                <w:szCs w:val="15"/>
              </w:rPr>
            </w:pPr>
            <w:r>
              <w:rPr>
                <w:rFonts w:ascii="Times New Roman"/>
                <w:spacing w:val="-1"/>
                <w:sz w:val="15"/>
              </w:rPr>
              <w:t>2,000,000.00</w:t>
            </w: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97" w:right="0"/>
              <w:jc w:val="left"/>
              <w:rPr>
                <w:rFonts w:ascii="Times New Roman" w:hAnsi="Times New Roman" w:cs="Times New Roman" w:eastAsia="Times New Roman" w:hint="default"/>
                <w:sz w:val="15"/>
                <w:szCs w:val="15"/>
              </w:rPr>
            </w:pPr>
            <w:r>
              <w:rPr>
                <w:rFonts w:ascii="Times New Roman"/>
                <w:sz w:val="15"/>
              </w:rPr>
              <w:t>2,000,000.00</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80" w:right="0"/>
              <w:jc w:val="left"/>
              <w:rPr>
                <w:rFonts w:ascii="Times New Roman" w:hAnsi="Times New Roman" w:cs="Times New Roman" w:eastAsia="Times New Roman" w:hint="default"/>
                <w:sz w:val="15"/>
                <w:szCs w:val="15"/>
              </w:rPr>
            </w:pPr>
            <w:r>
              <w:rPr>
                <w:rFonts w:ascii="Times New Roman"/>
                <w:sz w:val="15"/>
              </w:rPr>
              <w:t>5.29</w:t>
            </w:r>
          </w:p>
        </w:tc>
        <w:tc>
          <w:tcPr>
            <w:tcW w:w="1672" w:type="dxa"/>
            <w:tcBorders>
              <w:top w:val="nil" w:sz="6" w:space="0" w:color="auto"/>
              <w:left w:val="nil" w:sz="6" w:space="0" w:color="auto"/>
              <w:bottom w:val="nil" w:sz="6" w:space="0" w:color="auto"/>
              <w:right w:val="nil" w:sz="6" w:space="0" w:color="auto"/>
            </w:tcBorders>
          </w:tcPr>
          <w:p>
            <w:pPr/>
          </w:p>
        </w:tc>
      </w:tr>
      <w:tr>
        <w:trPr>
          <w:trHeight w:val="440"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641" w:right="0"/>
              <w:jc w:val="left"/>
              <w:rPr>
                <w:rFonts w:ascii="Times New Roman" w:hAnsi="Times New Roman" w:cs="Times New Roman" w:eastAsia="Times New Roman" w:hint="default"/>
                <w:sz w:val="15"/>
                <w:szCs w:val="15"/>
              </w:rPr>
            </w:pPr>
            <w:r>
              <w:rPr>
                <w:rFonts w:ascii="Times New Roman"/>
                <w:sz w:val="15"/>
              </w:rPr>
              <w:t>10.00</w:t>
            </w:r>
          </w:p>
        </w:tc>
        <w:tc>
          <w:tcPr>
            <w:tcW w:w="1672" w:type="dxa"/>
            <w:tcBorders>
              <w:top w:val="nil" w:sz="6" w:space="0" w:color="auto"/>
              <w:left w:val="nil" w:sz="6" w:space="0" w:color="auto"/>
              <w:bottom w:val="nil" w:sz="6" w:space="0" w:color="auto"/>
              <w:right w:val="nil" w:sz="6" w:space="0" w:color="auto"/>
            </w:tcBorders>
          </w:tcPr>
          <w:p>
            <w:pPr/>
          </w:p>
        </w:tc>
      </w:tr>
      <w:tr>
        <w:trPr>
          <w:trHeight w:val="439"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80" w:right="0"/>
              <w:jc w:val="left"/>
              <w:rPr>
                <w:rFonts w:ascii="Times New Roman" w:hAnsi="Times New Roman" w:cs="Times New Roman" w:eastAsia="Times New Roman" w:hint="default"/>
                <w:sz w:val="15"/>
                <w:szCs w:val="15"/>
              </w:rPr>
            </w:pPr>
            <w:r>
              <w:rPr>
                <w:rFonts w:ascii="Times New Roman"/>
                <w:sz w:val="15"/>
              </w:rPr>
              <w:t>7.50</w:t>
            </w:r>
          </w:p>
        </w:tc>
        <w:tc>
          <w:tcPr>
            <w:tcW w:w="1672" w:type="dxa"/>
            <w:tcBorders>
              <w:top w:val="nil" w:sz="6" w:space="0" w:color="auto"/>
              <w:left w:val="nil" w:sz="6" w:space="0" w:color="auto"/>
              <w:bottom w:val="nil" w:sz="6" w:space="0" w:color="auto"/>
              <w:right w:val="nil" w:sz="6" w:space="0" w:color="auto"/>
            </w:tcBorders>
          </w:tcPr>
          <w:p>
            <w:pPr/>
          </w:p>
        </w:tc>
      </w:tr>
      <w:tr>
        <w:trPr>
          <w:trHeight w:val="441"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641" w:right="0"/>
              <w:jc w:val="left"/>
              <w:rPr>
                <w:rFonts w:ascii="Times New Roman" w:hAnsi="Times New Roman" w:cs="Times New Roman" w:eastAsia="Times New Roman" w:hint="default"/>
                <w:sz w:val="15"/>
                <w:szCs w:val="15"/>
              </w:rPr>
            </w:pPr>
            <w:r>
              <w:rPr>
                <w:rFonts w:ascii="Times New Roman"/>
                <w:sz w:val="15"/>
              </w:rPr>
              <w:t>10.00</w:t>
            </w:r>
          </w:p>
        </w:tc>
        <w:tc>
          <w:tcPr>
            <w:tcW w:w="1672" w:type="dxa"/>
            <w:tcBorders>
              <w:top w:val="nil" w:sz="6" w:space="0" w:color="auto"/>
              <w:left w:val="nil" w:sz="6" w:space="0" w:color="auto"/>
              <w:bottom w:val="nil" w:sz="6" w:space="0" w:color="auto"/>
              <w:right w:val="nil" w:sz="6" w:space="0" w:color="auto"/>
            </w:tcBorders>
          </w:tcPr>
          <w:p>
            <w:pPr/>
          </w:p>
        </w:tc>
      </w:tr>
      <w:tr>
        <w:trPr>
          <w:trHeight w:val="440"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641" w:right="0"/>
              <w:jc w:val="left"/>
              <w:rPr>
                <w:rFonts w:ascii="Times New Roman" w:hAnsi="Times New Roman" w:cs="Times New Roman" w:eastAsia="Times New Roman" w:hint="default"/>
                <w:sz w:val="15"/>
                <w:szCs w:val="15"/>
              </w:rPr>
            </w:pPr>
            <w:r>
              <w:rPr>
                <w:rFonts w:ascii="Times New Roman"/>
                <w:sz w:val="15"/>
              </w:rPr>
              <w:t>16.60</w:t>
            </w:r>
          </w:p>
        </w:tc>
        <w:tc>
          <w:tcPr>
            <w:tcW w:w="1672" w:type="dxa"/>
            <w:tcBorders>
              <w:top w:val="nil" w:sz="6" w:space="0" w:color="auto"/>
              <w:left w:val="nil" w:sz="6" w:space="0" w:color="auto"/>
              <w:bottom w:val="nil" w:sz="6" w:space="0" w:color="auto"/>
              <w:right w:val="nil" w:sz="6" w:space="0" w:color="auto"/>
            </w:tcBorders>
          </w:tcPr>
          <w:p>
            <w:pPr/>
          </w:p>
        </w:tc>
      </w:tr>
      <w:tr>
        <w:trPr>
          <w:trHeight w:val="439"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80" w:right="0"/>
              <w:jc w:val="left"/>
              <w:rPr>
                <w:rFonts w:ascii="Times New Roman" w:hAnsi="Times New Roman" w:cs="Times New Roman" w:eastAsia="Times New Roman" w:hint="default"/>
                <w:sz w:val="15"/>
                <w:szCs w:val="15"/>
              </w:rPr>
            </w:pPr>
            <w:r>
              <w:rPr>
                <w:rFonts w:ascii="Times New Roman"/>
                <w:sz w:val="15"/>
              </w:rPr>
              <w:t>3.00</w:t>
            </w:r>
          </w:p>
        </w:tc>
        <w:tc>
          <w:tcPr>
            <w:tcW w:w="1672" w:type="dxa"/>
            <w:tcBorders>
              <w:top w:val="nil" w:sz="6" w:space="0" w:color="auto"/>
              <w:left w:val="nil" w:sz="6" w:space="0" w:color="auto"/>
              <w:bottom w:val="nil" w:sz="6" w:space="0" w:color="auto"/>
              <w:right w:val="nil" w:sz="6" w:space="0" w:color="auto"/>
            </w:tcBorders>
          </w:tcPr>
          <w:p>
            <w:pPr/>
          </w:p>
        </w:tc>
      </w:tr>
      <w:tr>
        <w:trPr>
          <w:trHeight w:val="440"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43"/>
              <w:jc w:val="right"/>
              <w:rPr>
                <w:rFonts w:ascii="Times New Roman" w:hAnsi="Times New Roman" w:cs="Times New Roman" w:eastAsia="Times New Roman" w:hint="default"/>
                <w:sz w:val="15"/>
                <w:szCs w:val="15"/>
              </w:rPr>
            </w:pPr>
            <w:r>
              <w:rPr>
                <w:rFonts w:ascii="Times New Roman"/>
                <w:spacing w:val="-1"/>
                <w:sz w:val="15"/>
              </w:rPr>
              <w:t>400,000.00</w:t>
            </w: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10" w:right="0"/>
              <w:jc w:val="left"/>
              <w:rPr>
                <w:rFonts w:ascii="Times New Roman" w:hAnsi="Times New Roman" w:cs="Times New Roman" w:eastAsia="Times New Roman" w:hint="default"/>
                <w:sz w:val="15"/>
                <w:szCs w:val="15"/>
              </w:rPr>
            </w:pPr>
            <w:r>
              <w:rPr>
                <w:rFonts w:ascii="Times New Roman"/>
                <w:sz w:val="15"/>
              </w:rPr>
              <w:t>400,000.00</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80" w:right="0"/>
              <w:jc w:val="left"/>
              <w:rPr>
                <w:rFonts w:ascii="Times New Roman" w:hAnsi="Times New Roman" w:cs="Times New Roman" w:eastAsia="Times New Roman" w:hint="default"/>
                <w:sz w:val="15"/>
                <w:szCs w:val="15"/>
              </w:rPr>
            </w:pPr>
            <w:r>
              <w:rPr>
                <w:rFonts w:ascii="Times New Roman"/>
                <w:sz w:val="15"/>
              </w:rPr>
              <w:t>5.00</w:t>
            </w:r>
          </w:p>
        </w:tc>
        <w:tc>
          <w:tcPr>
            <w:tcW w:w="1672" w:type="dxa"/>
            <w:tcBorders>
              <w:top w:val="nil" w:sz="6" w:space="0" w:color="auto"/>
              <w:left w:val="nil" w:sz="6" w:space="0" w:color="auto"/>
              <w:bottom w:val="nil" w:sz="6" w:space="0" w:color="auto"/>
              <w:right w:val="nil" w:sz="6" w:space="0" w:color="auto"/>
            </w:tcBorders>
          </w:tcPr>
          <w:p>
            <w:pPr/>
          </w:p>
        </w:tc>
      </w:tr>
      <w:tr>
        <w:trPr>
          <w:trHeight w:val="660" w:hRule="exact"/>
        </w:trPr>
        <w:tc>
          <w:tcPr>
            <w:tcW w:w="15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680" w:right="0"/>
              <w:jc w:val="left"/>
              <w:rPr>
                <w:rFonts w:ascii="Times New Roman" w:hAnsi="Times New Roman" w:cs="Times New Roman" w:eastAsia="Times New Roman" w:hint="default"/>
                <w:sz w:val="15"/>
                <w:szCs w:val="15"/>
              </w:rPr>
            </w:pPr>
            <w:r>
              <w:rPr>
                <w:rFonts w:ascii="Times New Roman"/>
                <w:sz w:val="15"/>
              </w:rPr>
              <w:t>8.00</w:t>
            </w:r>
          </w:p>
        </w:tc>
        <w:tc>
          <w:tcPr>
            <w:tcW w:w="1672" w:type="dxa"/>
            <w:tcBorders>
              <w:top w:val="nil" w:sz="6" w:space="0" w:color="auto"/>
              <w:left w:val="nil" w:sz="6" w:space="0" w:color="auto"/>
              <w:bottom w:val="nil" w:sz="6" w:space="0" w:color="auto"/>
              <w:right w:val="nil" w:sz="6" w:space="0" w:color="auto"/>
            </w:tcBorders>
          </w:tcPr>
          <w:p>
            <w:pPr/>
          </w:p>
        </w:tc>
      </w:tr>
      <w:tr>
        <w:trPr>
          <w:trHeight w:val="660" w:hRule="exact"/>
        </w:trPr>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50"/>
              <w:jc w:val="right"/>
              <w:rPr>
                <w:rFonts w:ascii="Times New Roman" w:hAnsi="Times New Roman" w:cs="Times New Roman" w:eastAsia="Times New Roman" w:hint="default"/>
                <w:sz w:val="15"/>
                <w:szCs w:val="15"/>
              </w:rPr>
            </w:pPr>
            <w:r>
              <w:rPr>
                <w:rFonts w:ascii="Times New Roman"/>
                <w:spacing w:val="-1"/>
                <w:sz w:val="15"/>
              </w:rPr>
              <w:t>14,000,000.00</w:t>
            </w: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23" w:right="0"/>
              <w:jc w:val="left"/>
              <w:rPr>
                <w:rFonts w:ascii="Times New Roman" w:hAnsi="Times New Roman" w:cs="Times New Roman" w:eastAsia="Times New Roman" w:hint="default"/>
                <w:sz w:val="15"/>
                <w:szCs w:val="15"/>
              </w:rPr>
            </w:pPr>
            <w:r>
              <w:rPr>
                <w:rFonts w:ascii="Times New Roman"/>
                <w:sz w:val="15"/>
              </w:rPr>
              <w:t>14,000,000.00</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80" w:right="0"/>
              <w:jc w:val="left"/>
              <w:rPr>
                <w:rFonts w:ascii="Times New Roman" w:hAnsi="Times New Roman" w:cs="Times New Roman" w:eastAsia="Times New Roman" w:hint="default"/>
                <w:sz w:val="15"/>
                <w:szCs w:val="15"/>
              </w:rPr>
            </w:pPr>
            <w:r>
              <w:rPr>
                <w:rFonts w:ascii="Times New Roman"/>
                <w:sz w:val="15"/>
              </w:rPr>
              <w:t>2.00</w:t>
            </w:r>
          </w:p>
        </w:tc>
        <w:tc>
          <w:tcPr>
            <w:tcW w:w="1672" w:type="dxa"/>
            <w:tcBorders>
              <w:top w:val="nil" w:sz="6" w:space="0" w:color="auto"/>
              <w:left w:val="nil" w:sz="6" w:space="0" w:color="auto"/>
              <w:bottom w:val="nil" w:sz="6" w:space="0" w:color="auto"/>
              <w:right w:val="nil" w:sz="6" w:space="0" w:color="auto"/>
            </w:tcBorders>
          </w:tcPr>
          <w:p>
            <w:pPr/>
          </w:p>
        </w:tc>
      </w:tr>
      <w:tr>
        <w:trPr>
          <w:trHeight w:val="441" w:hRule="exact"/>
        </w:trPr>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251"/>
              <w:jc w:val="right"/>
              <w:rPr>
                <w:rFonts w:ascii="Times New Roman" w:hAnsi="Times New Roman" w:cs="Times New Roman" w:eastAsia="Times New Roman" w:hint="default"/>
                <w:sz w:val="15"/>
                <w:szCs w:val="15"/>
              </w:rPr>
            </w:pPr>
            <w:r>
              <w:rPr>
                <w:rFonts w:ascii="Times New Roman"/>
                <w:spacing w:val="-1"/>
                <w:sz w:val="15"/>
              </w:rPr>
              <w:t>7,347,000.00</w:t>
            </w:r>
          </w:p>
        </w:tc>
        <w:tc>
          <w:tcPr>
            <w:tcW w:w="1395"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97" w:right="0"/>
              <w:jc w:val="left"/>
              <w:rPr>
                <w:rFonts w:ascii="Times New Roman" w:hAnsi="Times New Roman" w:cs="Times New Roman" w:eastAsia="Times New Roman" w:hint="default"/>
                <w:sz w:val="15"/>
                <w:szCs w:val="15"/>
              </w:rPr>
            </w:pPr>
            <w:r>
              <w:rPr>
                <w:rFonts w:ascii="Times New Roman"/>
                <w:sz w:val="15"/>
              </w:rPr>
              <w:t>7,347,000.00</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641" w:right="0"/>
              <w:jc w:val="left"/>
              <w:rPr>
                <w:rFonts w:ascii="Times New Roman" w:hAnsi="Times New Roman" w:cs="Times New Roman" w:eastAsia="Times New Roman" w:hint="default"/>
                <w:sz w:val="15"/>
                <w:szCs w:val="15"/>
              </w:rPr>
            </w:pPr>
            <w:r>
              <w:rPr>
                <w:rFonts w:ascii="Times New Roman"/>
                <w:sz w:val="15"/>
              </w:rPr>
              <w:t>19.35</w:t>
            </w:r>
          </w:p>
        </w:tc>
        <w:tc>
          <w:tcPr>
            <w:tcW w:w="1672" w:type="dxa"/>
            <w:tcBorders>
              <w:top w:val="nil" w:sz="6" w:space="0" w:color="auto"/>
              <w:left w:val="nil" w:sz="6" w:space="0" w:color="auto"/>
              <w:bottom w:val="nil" w:sz="6" w:space="0" w:color="auto"/>
              <w:right w:val="nil" w:sz="6" w:space="0" w:color="auto"/>
            </w:tcBorders>
          </w:tcPr>
          <w:p>
            <w:pPr/>
          </w:p>
        </w:tc>
      </w:tr>
      <w:tr>
        <w:trPr>
          <w:trHeight w:val="296" w:hRule="exact"/>
        </w:trPr>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51"/>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21,347,000.00</w:t>
            </w:r>
            <w:r>
              <w:rPr>
                <w:rFonts w:ascii="Times New Roman"/>
                <w:spacing w:val="-1"/>
                <w:sz w:val="15"/>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4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8,349,537.54</w:t>
            </w:r>
            <w:r>
              <w:rPr>
                <w:rFonts w:ascii="Times New Roman"/>
                <w:spacing w:val="-1"/>
                <w:sz w:val="15"/>
              </w:rPr>
            </w:r>
          </w:p>
        </w:tc>
        <w:tc>
          <w:tcPr>
            <w:tcW w:w="124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423"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29,696,537.54</w:t>
            </w:r>
            <w:r>
              <w:rPr>
                <w:rFonts w:ascii="Times New Roman"/>
                <w:sz w:val="15"/>
              </w:rPr>
            </w:r>
          </w:p>
        </w:tc>
        <w:tc>
          <w:tcPr>
            <w:tcW w:w="2105"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thick" w:color="000000"/>
              </w:rPr>
              <w:t>11,169,130.00</w:t>
            </w:r>
            <w:r>
              <w:rPr>
                <w:rFonts w:ascii="Times New Roman"/>
                <w:spacing w:val="-2"/>
                <w:sz w:val="15"/>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573" w:right="1122"/>
        <w:jc w:val="left"/>
      </w:pPr>
      <w:r>
        <w:rPr>
          <w:rFonts w:ascii="Times New Roman" w:hAnsi="Times New Roman" w:cs="Times New Roman" w:eastAsia="Times New Roman" w:hint="default"/>
        </w:rPr>
        <w:t>3.</w:t>
      </w:r>
      <w:r>
        <w:rPr/>
        <w:t>报告期内可供出售金融资产减值的变动情况</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222"/>
        <w:gridCol w:w="2511"/>
        <w:gridCol w:w="2370"/>
        <w:gridCol w:w="1753"/>
      </w:tblGrid>
      <w:tr>
        <w:trPr>
          <w:trHeight w:val="272" w:hRule="exact"/>
        </w:trPr>
        <w:tc>
          <w:tcPr>
            <w:tcW w:w="3222" w:type="dxa"/>
            <w:tcBorders>
              <w:top w:val="nil" w:sz="6" w:space="0" w:color="auto"/>
              <w:left w:val="nil" w:sz="6" w:space="0" w:color="auto"/>
              <w:bottom w:val="single" w:sz="4" w:space="0" w:color="000000"/>
              <w:right w:val="nil" w:sz="6" w:space="0" w:color="auto"/>
            </w:tcBorders>
          </w:tcPr>
          <w:p>
            <w:pPr>
              <w:pStyle w:val="TableParagraph"/>
              <w:spacing w:line="200" w:lineRule="exact"/>
              <w:ind w:left="7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可供出售金融资产分类</w:t>
            </w:r>
            <w:r>
              <w:rPr>
                <w:rFonts w:ascii="Microsoft JhengHei" w:hAnsi="Microsoft JhengHei" w:cs="Microsoft JhengHei" w:eastAsia="Microsoft JhengHei" w:hint="default"/>
                <w:sz w:val="18"/>
                <w:szCs w:val="18"/>
              </w:rPr>
            </w:r>
          </w:p>
        </w:tc>
        <w:tc>
          <w:tcPr>
            <w:tcW w:w="2511" w:type="dxa"/>
            <w:tcBorders>
              <w:top w:val="nil" w:sz="6" w:space="0" w:color="auto"/>
              <w:left w:val="nil" w:sz="6" w:space="0" w:color="auto"/>
              <w:bottom w:val="single" w:sz="4" w:space="0" w:color="000000"/>
              <w:right w:val="nil" w:sz="6" w:space="0" w:color="auto"/>
            </w:tcBorders>
          </w:tcPr>
          <w:p>
            <w:pPr>
              <w:pStyle w:val="TableParagraph"/>
              <w:spacing w:line="200" w:lineRule="exact"/>
              <w:ind w:right="41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可供出售权益工具</w:t>
            </w:r>
            <w:r>
              <w:rPr>
                <w:rFonts w:ascii="Microsoft JhengHei" w:hAnsi="Microsoft JhengHei" w:cs="Microsoft JhengHei" w:eastAsia="Microsoft JhengHei" w:hint="default"/>
                <w:sz w:val="18"/>
                <w:szCs w:val="18"/>
              </w:rPr>
            </w:r>
          </w:p>
        </w:tc>
        <w:tc>
          <w:tcPr>
            <w:tcW w:w="2370" w:type="dxa"/>
            <w:tcBorders>
              <w:top w:val="nil" w:sz="6" w:space="0" w:color="auto"/>
              <w:left w:val="nil" w:sz="6" w:space="0" w:color="auto"/>
              <w:bottom w:val="single" w:sz="4" w:space="0" w:color="000000"/>
              <w:right w:val="nil" w:sz="6" w:space="0" w:color="auto"/>
            </w:tcBorders>
          </w:tcPr>
          <w:p>
            <w:pPr>
              <w:pStyle w:val="TableParagraph"/>
              <w:spacing w:line="200" w:lineRule="exact"/>
              <w:ind w:left="41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可供出售债务工具</w:t>
            </w:r>
            <w:r>
              <w:rPr>
                <w:rFonts w:ascii="Microsoft JhengHei" w:hAnsi="Microsoft JhengHei" w:cs="Microsoft JhengHei" w:eastAsia="Microsoft JhengHei" w:hint="default"/>
                <w:sz w:val="18"/>
                <w:szCs w:val="18"/>
              </w:rPr>
            </w:r>
          </w:p>
        </w:tc>
        <w:tc>
          <w:tcPr>
            <w:tcW w:w="1753" w:type="dxa"/>
            <w:tcBorders>
              <w:top w:val="nil" w:sz="6" w:space="0" w:color="auto"/>
              <w:left w:val="nil" w:sz="6" w:space="0" w:color="auto"/>
              <w:bottom w:val="single" w:sz="4" w:space="0" w:color="000000"/>
              <w:right w:val="nil" w:sz="6" w:space="0" w:color="auto"/>
            </w:tcBorders>
          </w:tcPr>
          <w:p>
            <w:pPr>
              <w:pStyle w:val="TableParagraph"/>
              <w:spacing w:line="200" w:lineRule="exact"/>
              <w:ind w:left="5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r>
      <w:tr>
        <w:trPr>
          <w:trHeight w:val="366" w:hRule="exact"/>
        </w:trPr>
        <w:tc>
          <w:tcPr>
            <w:tcW w:w="322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期初已计提减值金额</w:t>
            </w:r>
          </w:p>
        </w:tc>
        <w:tc>
          <w:tcPr>
            <w:tcW w:w="251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488"/>
              <w:jc w:val="right"/>
              <w:rPr>
                <w:rFonts w:ascii="Times New Roman" w:hAnsi="Times New Roman" w:cs="Times New Roman" w:eastAsia="Times New Roman" w:hint="default"/>
                <w:sz w:val="18"/>
                <w:szCs w:val="18"/>
              </w:rPr>
            </w:pPr>
            <w:r>
              <w:rPr>
                <w:rFonts w:ascii="Times New Roman"/>
                <w:spacing w:val="-1"/>
                <w:sz w:val="18"/>
              </w:rPr>
              <w:t>21,347,000.00</w:t>
            </w:r>
          </w:p>
        </w:tc>
        <w:tc>
          <w:tcPr>
            <w:tcW w:w="2370" w:type="dxa"/>
            <w:tcBorders>
              <w:top w:val="single" w:sz="4" w:space="0" w:color="000000"/>
              <w:left w:val="nil" w:sz="6" w:space="0" w:color="auto"/>
              <w:bottom w:val="nil" w:sz="6" w:space="0" w:color="auto"/>
              <w:right w:val="nil" w:sz="6" w:space="0" w:color="auto"/>
            </w:tcBorders>
          </w:tcPr>
          <w:p>
            <w:pPr/>
          </w:p>
        </w:tc>
        <w:tc>
          <w:tcPr>
            <w:tcW w:w="175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38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21,347,000.00</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3222"/>
        <w:gridCol w:w="2511"/>
        <w:gridCol w:w="2370"/>
        <w:gridCol w:w="1753"/>
      </w:tblGrid>
      <w:tr>
        <w:trPr>
          <w:trHeight w:val="272" w:hRule="exact"/>
        </w:trPr>
        <w:tc>
          <w:tcPr>
            <w:tcW w:w="3222" w:type="dxa"/>
            <w:tcBorders>
              <w:top w:val="nil" w:sz="6" w:space="0" w:color="auto"/>
              <w:left w:val="nil" w:sz="6" w:space="0" w:color="auto"/>
              <w:bottom w:val="single" w:sz="4" w:space="0" w:color="000000"/>
              <w:right w:val="nil" w:sz="6" w:space="0" w:color="auto"/>
            </w:tcBorders>
          </w:tcPr>
          <w:p>
            <w:pPr>
              <w:pStyle w:val="TableParagraph"/>
              <w:spacing w:line="200" w:lineRule="exact"/>
              <w:ind w:left="7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可供出售金融资产分类</w:t>
            </w:r>
            <w:r>
              <w:rPr>
                <w:rFonts w:ascii="Microsoft JhengHei" w:hAnsi="Microsoft JhengHei" w:cs="Microsoft JhengHei" w:eastAsia="Microsoft JhengHei" w:hint="default"/>
                <w:sz w:val="18"/>
                <w:szCs w:val="18"/>
              </w:rPr>
            </w:r>
          </w:p>
        </w:tc>
        <w:tc>
          <w:tcPr>
            <w:tcW w:w="2511" w:type="dxa"/>
            <w:tcBorders>
              <w:top w:val="nil" w:sz="6" w:space="0" w:color="auto"/>
              <w:left w:val="nil" w:sz="6" w:space="0" w:color="auto"/>
              <w:bottom w:val="single" w:sz="4" w:space="0" w:color="000000"/>
              <w:right w:val="nil" w:sz="6" w:space="0" w:color="auto"/>
            </w:tcBorders>
          </w:tcPr>
          <w:p>
            <w:pPr>
              <w:pStyle w:val="TableParagraph"/>
              <w:spacing w:line="200" w:lineRule="exact"/>
              <w:ind w:right="41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可供出售权益工具</w:t>
            </w:r>
            <w:r>
              <w:rPr>
                <w:rFonts w:ascii="Microsoft JhengHei" w:hAnsi="Microsoft JhengHei" w:cs="Microsoft JhengHei" w:eastAsia="Microsoft JhengHei" w:hint="default"/>
                <w:sz w:val="18"/>
                <w:szCs w:val="18"/>
              </w:rPr>
            </w:r>
          </w:p>
        </w:tc>
        <w:tc>
          <w:tcPr>
            <w:tcW w:w="2370" w:type="dxa"/>
            <w:tcBorders>
              <w:top w:val="nil" w:sz="6" w:space="0" w:color="auto"/>
              <w:left w:val="nil" w:sz="6" w:space="0" w:color="auto"/>
              <w:bottom w:val="single" w:sz="4" w:space="0" w:color="000000"/>
              <w:right w:val="nil" w:sz="6" w:space="0" w:color="auto"/>
            </w:tcBorders>
          </w:tcPr>
          <w:p>
            <w:pPr>
              <w:pStyle w:val="TableParagraph"/>
              <w:spacing w:line="200" w:lineRule="exact"/>
              <w:ind w:left="41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可供出售债务工具</w:t>
            </w:r>
            <w:r>
              <w:rPr>
                <w:rFonts w:ascii="Microsoft JhengHei" w:hAnsi="Microsoft JhengHei" w:cs="Microsoft JhengHei" w:eastAsia="Microsoft JhengHei" w:hint="default"/>
                <w:sz w:val="18"/>
                <w:szCs w:val="18"/>
              </w:rPr>
            </w:r>
          </w:p>
        </w:tc>
        <w:tc>
          <w:tcPr>
            <w:tcW w:w="1753" w:type="dxa"/>
            <w:tcBorders>
              <w:top w:val="nil" w:sz="6" w:space="0" w:color="auto"/>
              <w:left w:val="nil" w:sz="6" w:space="0" w:color="auto"/>
              <w:bottom w:val="single" w:sz="4" w:space="0" w:color="000000"/>
              <w:right w:val="nil" w:sz="6" w:space="0" w:color="auto"/>
            </w:tcBorders>
          </w:tcPr>
          <w:p>
            <w:pPr>
              <w:pStyle w:val="TableParagraph"/>
              <w:spacing w:line="200" w:lineRule="exact"/>
              <w:ind w:left="5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r>
      <w:tr>
        <w:trPr>
          <w:trHeight w:val="494" w:hRule="exact"/>
        </w:trPr>
        <w:tc>
          <w:tcPr>
            <w:tcW w:w="322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51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48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8,349,537.54</w:t>
            </w:r>
            <w:r>
              <w:rPr>
                <w:rFonts w:ascii="Times New Roman"/>
                <w:spacing w:val="-1"/>
                <w:sz w:val="18"/>
              </w:rPr>
            </w:r>
          </w:p>
        </w:tc>
        <w:tc>
          <w:tcPr>
            <w:tcW w:w="2370" w:type="dxa"/>
            <w:tcBorders>
              <w:top w:val="single" w:sz="4" w:space="0" w:color="000000"/>
              <w:left w:val="nil" w:sz="6" w:space="0" w:color="auto"/>
              <w:bottom w:val="nil" w:sz="6" w:space="0" w:color="auto"/>
              <w:right w:val="nil" w:sz="6" w:space="0" w:color="auto"/>
            </w:tcBorders>
          </w:tcPr>
          <w:p>
            <w:pPr/>
          </w:p>
        </w:tc>
        <w:tc>
          <w:tcPr>
            <w:tcW w:w="175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8,349,537.54</w:t>
            </w:r>
            <w:r>
              <w:rPr>
                <w:rFonts w:ascii="Times New Roman"/>
                <w:spacing w:val="-1"/>
                <w:sz w:val="18"/>
              </w:rPr>
            </w:r>
          </w:p>
        </w:tc>
      </w:tr>
      <w:tr>
        <w:trPr>
          <w:trHeight w:val="434" w:hRule="exact"/>
        </w:trPr>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其中：从其他综合收益转入</w:t>
            </w:r>
          </w:p>
        </w:tc>
        <w:tc>
          <w:tcPr>
            <w:tcW w:w="2511"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
        </w:tc>
      </w:tr>
      <w:tr>
        <w:trPr>
          <w:trHeight w:val="440" w:hRule="exact"/>
        </w:trPr>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511"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
        </w:tc>
      </w:tr>
      <w:tr>
        <w:trPr>
          <w:trHeight w:val="440" w:hRule="exact"/>
        </w:trPr>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其中：期后公允价值回升转回</w:t>
            </w:r>
          </w:p>
        </w:tc>
        <w:tc>
          <w:tcPr>
            <w:tcW w:w="2511"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
        </w:tc>
      </w:tr>
      <w:tr>
        <w:trPr>
          <w:trHeight w:val="319" w:hRule="exact"/>
        </w:trPr>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期末已计提减值金额</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88"/>
              <w:jc w:val="right"/>
              <w:rPr>
                <w:rFonts w:ascii="Times New Roman" w:hAnsi="Times New Roman" w:cs="Times New Roman" w:eastAsia="Times New Roman" w:hint="default"/>
                <w:sz w:val="18"/>
                <w:szCs w:val="18"/>
              </w:rPr>
            </w:pPr>
            <w:r>
              <w:rPr>
                <w:rFonts w:ascii="Times New Roman"/>
                <w:spacing w:val="-1"/>
                <w:sz w:val="18"/>
              </w:rPr>
              <w:t>29,696,537.54</w:t>
            </w:r>
          </w:p>
        </w:tc>
        <w:tc>
          <w:tcPr>
            <w:tcW w:w="2370"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29,696,537.54</w:t>
            </w:r>
            <w:r>
              <w:rPr>
                <w:rFonts w:ascii="Times New Roman"/>
                <w:spacing w:val="-1"/>
                <w:sz w:val="18"/>
              </w:rPr>
            </w:r>
          </w:p>
        </w:tc>
      </w:tr>
    </w:tbl>
    <w:p>
      <w:pPr>
        <w:spacing w:line="240" w:lineRule="auto" w:before="10"/>
        <w:rPr>
          <w:rFonts w:ascii="宋体" w:hAnsi="宋体" w:cs="宋体" w:eastAsia="宋体"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4962"/>
        <w:gridCol w:w="1928"/>
        <w:gridCol w:w="2967"/>
      </w:tblGrid>
      <w:tr>
        <w:trPr>
          <w:trHeight w:val="857" w:hRule="exact"/>
        </w:trPr>
        <w:tc>
          <w:tcPr>
            <w:tcW w:w="4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（八）长期股权投资</w:t>
            </w:r>
          </w:p>
        </w:tc>
        <w:tc>
          <w:tcPr>
            <w:tcW w:w="1928" w:type="dxa"/>
            <w:tcBorders>
              <w:top w:val="nil" w:sz="6" w:space="0" w:color="auto"/>
              <w:left w:val="nil" w:sz="6" w:space="0" w:color="auto"/>
              <w:bottom w:val="nil" w:sz="6" w:space="0" w:color="auto"/>
              <w:right w:val="nil" w:sz="6" w:space="0" w:color="auto"/>
            </w:tcBorders>
          </w:tcPr>
          <w:p>
            <w:pPr/>
          </w:p>
        </w:tc>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9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本期增减变动</w:t>
            </w:r>
            <w:r>
              <w:rPr>
                <w:rFonts w:ascii="Microsoft JhengHei" w:hAnsi="Microsoft JhengHei" w:cs="Microsoft JhengHei" w:eastAsia="Microsoft JhengHei" w:hint="default"/>
                <w:sz w:val="18"/>
                <w:szCs w:val="18"/>
              </w:rPr>
            </w:r>
          </w:p>
        </w:tc>
      </w:tr>
      <w:tr>
        <w:trPr>
          <w:trHeight w:val="514" w:hRule="exact"/>
        </w:trPr>
        <w:tc>
          <w:tcPr>
            <w:tcW w:w="4962" w:type="dxa"/>
            <w:tcBorders>
              <w:top w:val="nil" w:sz="6" w:space="0" w:color="auto"/>
              <w:left w:val="nil" w:sz="6" w:space="0" w:color="auto"/>
              <w:bottom w:val="single" w:sz="4" w:space="0" w:color="000000"/>
              <w:right w:val="nil" w:sz="6" w:space="0" w:color="auto"/>
            </w:tcBorders>
          </w:tcPr>
          <w:p>
            <w:pPr>
              <w:pStyle w:val="TableParagraph"/>
              <w:spacing w:line="221" w:lineRule="exact"/>
              <w:ind w:left="12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被投资单位名称</w:t>
            </w:r>
            <w:r>
              <w:rPr>
                <w:rFonts w:ascii="Microsoft JhengHei" w:hAnsi="Microsoft JhengHei" w:cs="Microsoft JhengHei" w:eastAsia="Microsoft JhengHei" w:hint="default"/>
                <w:sz w:val="18"/>
                <w:szCs w:val="18"/>
              </w:rPr>
            </w:r>
          </w:p>
        </w:tc>
        <w:tc>
          <w:tcPr>
            <w:tcW w:w="1928" w:type="dxa"/>
            <w:tcBorders>
              <w:top w:val="nil" w:sz="6" w:space="0" w:color="auto"/>
              <w:left w:val="nil" w:sz="6" w:space="0" w:color="auto"/>
              <w:bottom w:val="single" w:sz="4" w:space="0" w:color="000000"/>
              <w:right w:val="nil" w:sz="6" w:space="0" w:color="auto"/>
            </w:tcBorders>
          </w:tcPr>
          <w:p>
            <w:pPr>
              <w:pStyle w:val="TableParagraph"/>
              <w:spacing w:line="221" w:lineRule="exact"/>
              <w:ind w:left="6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2967" w:type="dxa"/>
            <w:tcBorders>
              <w:top w:val="nil" w:sz="6" w:space="0" w:color="auto"/>
              <w:left w:val="nil" w:sz="6" w:space="0" w:color="auto"/>
              <w:bottom w:val="single" w:sz="4" w:space="0" w:color="000000"/>
              <w:right w:val="nil" w:sz="6" w:space="0" w:color="auto"/>
            </w:tcBorders>
          </w:tcPr>
          <w:p>
            <w:pPr>
              <w:pStyle w:val="TableParagraph"/>
              <w:tabs>
                <w:tab w:pos="1925" w:val="left" w:leader="none"/>
              </w:tabs>
              <w:spacing w:line="240" w:lineRule="auto" w:before="126"/>
              <w:ind w:left="4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追加投资</w:t>
              <w:tab/>
              <w:t>减少投资</w:t>
            </w:r>
            <w:r>
              <w:rPr>
                <w:rFonts w:ascii="Microsoft JhengHei" w:hAnsi="Microsoft JhengHei" w:cs="Microsoft JhengHei" w:eastAsia="Microsoft JhengHei" w:hint="default"/>
                <w:sz w:val="18"/>
                <w:szCs w:val="18"/>
              </w:rPr>
            </w:r>
          </w:p>
        </w:tc>
      </w:tr>
      <w:tr>
        <w:trPr>
          <w:trHeight w:val="486" w:hRule="exact"/>
        </w:trPr>
        <w:tc>
          <w:tcPr>
            <w:tcW w:w="496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928" w:type="dxa"/>
            <w:tcBorders>
              <w:top w:val="single" w:sz="4" w:space="0" w:color="000000"/>
              <w:left w:val="nil" w:sz="6" w:space="0" w:color="auto"/>
              <w:bottom w:val="nil" w:sz="6" w:space="0" w:color="auto"/>
              <w:right w:val="nil" w:sz="6" w:space="0" w:color="auto"/>
            </w:tcBorders>
          </w:tcPr>
          <w:p>
            <w:pPr/>
          </w:p>
        </w:tc>
        <w:tc>
          <w:tcPr>
            <w:tcW w:w="2967" w:type="dxa"/>
            <w:tcBorders>
              <w:top w:val="single" w:sz="4" w:space="0" w:color="000000"/>
              <w:left w:val="nil" w:sz="6" w:space="0" w:color="auto"/>
              <w:bottom w:val="nil" w:sz="6" w:space="0" w:color="auto"/>
              <w:right w:val="nil" w:sz="6" w:space="0" w:color="auto"/>
            </w:tcBorders>
          </w:tcPr>
          <w:p>
            <w:pPr/>
          </w:p>
        </w:tc>
      </w:tr>
      <w:tr>
        <w:trPr>
          <w:trHeight w:val="444" w:hRule="exact"/>
        </w:trPr>
        <w:tc>
          <w:tcPr>
            <w:tcW w:w="49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人民天舟（北京）出版有限公司</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538" w:right="0"/>
              <w:jc w:val="left"/>
              <w:rPr>
                <w:rFonts w:ascii="Times New Roman" w:hAnsi="Times New Roman" w:cs="Times New Roman" w:eastAsia="Times New Roman" w:hint="default"/>
                <w:sz w:val="18"/>
                <w:szCs w:val="18"/>
              </w:rPr>
            </w:pPr>
            <w:r>
              <w:rPr>
                <w:rFonts w:ascii="Times New Roman"/>
                <w:sz w:val="18"/>
              </w:rPr>
              <w:t>5,092,343.26</w:t>
            </w:r>
          </w:p>
        </w:tc>
        <w:tc>
          <w:tcPr>
            <w:tcW w:w="2967" w:type="dxa"/>
            <w:tcBorders>
              <w:top w:val="nil" w:sz="6" w:space="0" w:color="auto"/>
              <w:left w:val="nil" w:sz="6" w:space="0" w:color="auto"/>
              <w:bottom w:val="nil" w:sz="6" w:space="0" w:color="auto"/>
              <w:right w:val="nil" w:sz="6" w:space="0" w:color="auto"/>
            </w:tcBorders>
          </w:tcPr>
          <w:p>
            <w:pPr/>
          </w:p>
        </w:tc>
      </w:tr>
      <w:tr>
        <w:trPr>
          <w:trHeight w:val="440" w:hRule="exact"/>
        </w:trPr>
        <w:tc>
          <w:tcPr>
            <w:tcW w:w="49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天津宇宙星辰互动科技有限公司</w:t>
            </w:r>
          </w:p>
        </w:tc>
        <w:tc>
          <w:tcPr>
            <w:tcW w:w="1928" w:type="dxa"/>
            <w:tcBorders>
              <w:top w:val="nil" w:sz="6" w:space="0" w:color="auto"/>
              <w:left w:val="nil" w:sz="6" w:space="0" w:color="auto"/>
              <w:bottom w:val="nil" w:sz="6" w:space="0" w:color="auto"/>
              <w:right w:val="nil" w:sz="6" w:space="0" w:color="auto"/>
            </w:tcBorders>
          </w:tcPr>
          <w:p>
            <w:pPr/>
          </w:p>
        </w:tc>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68" w:right="0"/>
              <w:jc w:val="left"/>
              <w:rPr>
                <w:rFonts w:ascii="Times New Roman" w:hAnsi="Times New Roman" w:cs="Times New Roman" w:eastAsia="Times New Roman" w:hint="default"/>
                <w:sz w:val="18"/>
                <w:szCs w:val="18"/>
              </w:rPr>
            </w:pPr>
            <w:r>
              <w:rPr>
                <w:rFonts w:ascii="Times New Roman"/>
                <w:sz w:val="18"/>
              </w:rPr>
              <w:t>10,000,000.00</w:t>
            </w:r>
          </w:p>
        </w:tc>
      </w:tr>
      <w:tr>
        <w:trPr>
          <w:trHeight w:val="440" w:hRule="exact"/>
        </w:trPr>
        <w:tc>
          <w:tcPr>
            <w:tcW w:w="49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2"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3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5,092,343.26</w:t>
            </w:r>
            <w:r>
              <w:rPr>
                <w:rFonts w:ascii="Times New Roman"/>
                <w:sz w:val="18"/>
              </w:rPr>
            </w:r>
          </w:p>
        </w:tc>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6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10,000,000.00</w:t>
            </w:r>
            <w:r>
              <w:rPr>
                <w:rFonts w:ascii="Times New Roman"/>
                <w:sz w:val="18"/>
              </w:rPr>
            </w:r>
          </w:p>
        </w:tc>
      </w:tr>
      <w:tr>
        <w:trPr>
          <w:trHeight w:val="434" w:hRule="exact"/>
        </w:trPr>
        <w:tc>
          <w:tcPr>
            <w:tcW w:w="49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928" w:type="dxa"/>
            <w:tcBorders>
              <w:top w:val="nil" w:sz="6" w:space="0" w:color="auto"/>
              <w:left w:val="nil" w:sz="6" w:space="0" w:color="auto"/>
              <w:bottom w:val="nil" w:sz="6" w:space="0" w:color="auto"/>
              <w:right w:val="nil" w:sz="6" w:space="0" w:color="auto"/>
            </w:tcBorders>
          </w:tcPr>
          <w:p>
            <w:pPr/>
          </w:p>
        </w:tc>
        <w:tc>
          <w:tcPr>
            <w:tcW w:w="2967" w:type="dxa"/>
            <w:tcBorders>
              <w:top w:val="nil" w:sz="6" w:space="0" w:color="auto"/>
              <w:left w:val="nil" w:sz="6" w:space="0" w:color="auto"/>
              <w:bottom w:val="nil" w:sz="6" w:space="0" w:color="auto"/>
              <w:right w:val="nil" w:sz="6" w:space="0" w:color="auto"/>
            </w:tcBorders>
          </w:tcPr>
          <w:p>
            <w:pPr/>
          </w:p>
        </w:tc>
      </w:tr>
      <w:tr>
        <w:trPr>
          <w:trHeight w:val="445" w:hRule="exact"/>
        </w:trPr>
        <w:tc>
          <w:tcPr>
            <w:tcW w:w="49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决胜教育科技集团股份有限公司</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69"/>
              <w:jc w:val="right"/>
              <w:rPr>
                <w:rFonts w:ascii="Times New Roman" w:hAnsi="Times New Roman" w:cs="Times New Roman" w:eastAsia="Times New Roman" w:hint="default"/>
                <w:sz w:val="18"/>
                <w:szCs w:val="18"/>
              </w:rPr>
            </w:pPr>
            <w:r>
              <w:rPr>
                <w:rFonts w:ascii="Times New Roman"/>
                <w:spacing w:val="-1"/>
                <w:sz w:val="18"/>
              </w:rPr>
              <w:t>163,691,119.89</w:t>
            </w:r>
          </w:p>
        </w:tc>
        <w:tc>
          <w:tcPr>
            <w:tcW w:w="2967" w:type="dxa"/>
            <w:tcBorders>
              <w:top w:val="nil" w:sz="6" w:space="0" w:color="auto"/>
              <w:left w:val="nil" w:sz="6" w:space="0" w:color="auto"/>
              <w:bottom w:val="nil" w:sz="6" w:space="0" w:color="auto"/>
              <w:right w:val="nil" w:sz="6" w:space="0" w:color="auto"/>
            </w:tcBorders>
          </w:tcPr>
          <w:p>
            <w:pPr/>
          </w:p>
        </w:tc>
      </w:tr>
      <w:tr>
        <w:trPr>
          <w:trHeight w:val="440" w:hRule="exact"/>
        </w:trPr>
        <w:tc>
          <w:tcPr>
            <w:tcW w:w="49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宁波梅山保税港区合思益远投资合伙企业（有限合伙）</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9"/>
              <w:jc w:val="right"/>
              <w:rPr>
                <w:rFonts w:ascii="Times New Roman" w:hAnsi="Times New Roman" w:cs="Times New Roman" w:eastAsia="Times New Roman" w:hint="default"/>
                <w:sz w:val="18"/>
                <w:szCs w:val="18"/>
              </w:rPr>
            </w:pPr>
            <w:r>
              <w:rPr>
                <w:rFonts w:ascii="Times New Roman"/>
                <w:spacing w:val="-1"/>
                <w:sz w:val="18"/>
              </w:rPr>
              <w:t>29,257,512.03</w:t>
            </w:r>
          </w:p>
        </w:tc>
        <w:tc>
          <w:tcPr>
            <w:tcW w:w="2967" w:type="dxa"/>
            <w:tcBorders>
              <w:top w:val="nil" w:sz="6" w:space="0" w:color="auto"/>
              <w:left w:val="nil" w:sz="6" w:space="0" w:color="auto"/>
              <w:bottom w:val="nil" w:sz="6" w:space="0" w:color="auto"/>
              <w:right w:val="nil" w:sz="6" w:space="0" w:color="auto"/>
            </w:tcBorders>
          </w:tcPr>
          <w:p>
            <w:pPr/>
          </w:p>
        </w:tc>
      </w:tr>
      <w:tr>
        <w:trPr>
          <w:trHeight w:val="439" w:hRule="exact"/>
        </w:trPr>
        <w:tc>
          <w:tcPr>
            <w:tcW w:w="49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北京海德拉科技有限公司</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6"/>
              <w:jc w:val="right"/>
              <w:rPr>
                <w:rFonts w:ascii="Times New Roman" w:hAnsi="Times New Roman" w:cs="Times New Roman" w:eastAsia="Times New Roman" w:hint="default"/>
                <w:sz w:val="18"/>
                <w:szCs w:val="18"/>
              </w:rPr>
            </w:pPr>
            <w:r>
              <w:rPr>
                <w:rFonts w:ascii="Times New Roman"/>
                <w:spacing w:val="-1"/>
                <w:sz w:val="18"/>
              </w:rPr>
              <w:t>2,538,995.44</w:t>
            </w:r>
          </w:p>
        </w:tc>
        <w:tc>
          <w:tcPr>
            <w:tcW w:w="2967" w:type="dxa"/>
            <w:tcBorders>
              <w:top w:val="nil" w:sz="6" w:space="0" w:color="auto"/>
              <w:left w:val="nil" w:sz="6" w:space="0" w:color="auto"/>
              <w:bottom w:val="nil" w:sz="6" w:space="0" w:color="auto"/>
              <w:right w:val="nil" w:sz="6" w:space="0" w:color="auto"/>
            </w:tcBorders>
          </w:tcPr>
          <w:p>
            <w:pPr/>
          </w:p>
        </w:tc>
      </w:tr>
      <w:tr>
        <w:trPr>
          <w:trHeight w:val="441" w:hRule="exact"/>
        </w:trPr>
        <w:tc>
          <w:tcPr>
            <w:tcW w:w="49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广州炫动信息科技有限公司</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6"/>
              <w:jc w:val="right"/>
              <w:rPr>
                <w:rFonts w:ascii="Times New Roman" w:hAnsi="Times New Roman" w:cs="Times New Roman" w:eastAsia="Times New Roman" w:hint="default"/>
                <w:sz w:val="18"/>
                <w:szCs w:val="18"/>
              </w:rPr>
            </w:pPr>
            <w:r>
              <w:rPr>
                <w:rFonts w:ascii="Times New Roman"/>
                <w:spacing w:val="-1"/>
                <w:sz w:val="18"/>
              </w:rPr>
              <w:t>19,293,474.65</w:t>
            </w:r>
          </w:p>
        </w:tc>
        <w:tc>
          <w:tcPr>
            <w:tcW w:w="2967" w:type="dxa"/>
            <w:tcBorders>
              <w:top w:val="nil" w:sz="6" w:space="0" w:color="auto"/>
              <w:left w:val="nil" w:sz="6" w:space="0" w:color="auto"/>
              <w:bottom w:val="nil" w:sz="6" w:space="0" w:color="auto"/>
              <w:right w:val="nil" w:sz="6" w:space="0" w:color="auto"/>
            </w:tcBorders>
          </w:tcPr>
          <w:p>
            <w:pPr/>
          </w:p>
        </w:tc>
      </w:tr>
      <w:tr>
        <w:trPr>
          <w:trHeight w:val="424" w:hRule="exact"/>
        </w:trPr>
        <w:tc>
          <w:tcPr>
            <w:tcW w:w="49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海南元游信息技术有限公司</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6"/>
              <w:jc w:val="right"/>
              <w:rPr>
                <w:rFonts w:ascii="Times New Roman" w:hAnsi="Times New Roman" w:cs="Times New Roman" w:eastAsia="Times New Roman" w:hint="default"/>
                <w:sz w:val="18"/>
                <w:szCs w:val="18"/>
              </w:rPr>
            </w:pPr>
            <w:r>
              <w:rPr>
                <w:rFonts w:ascii="Times New Roman"/>
                <w:spacing w:val="-1"/>
                <w:sz w:val="18"/>
              </w:rPr>
              <w:t>34,536,146.26</w:t>
            </w:r>
          </w:p>
        </w:tc>
        <w:tc>
          <w:tcPr>
            <w:tcW w:w="2967" w:type="dxa"/>
            <w:tcBorders>
              <w:top w:val="nil" w:sz="6" w:space="0" w:color="auto"/>
              <w:left w:val="nil" w:sz="6" w:space="0" w:color="auto"/>
              <w:bottom w:val="nil" w:sz="6" w:space="0" w:color="auto"/>
              <w:right w:val="nil" w:sz="6" w:space="0" w:color="auto"/>
            </w:tcBorders>
          </w:tcPr>
          <w:p>
            <w:pPr/>
          </w:p>
        </w:tc>
      </w:tr>
      <w:tr>
        <w:trPr>
          <w:trHeight w:val="439" w:hRule="exact"/>
        </w:trPr>
        <w:tc>
          <w:tcPr>
            <w:tcW w:w="496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长沙琴石文化科技有限公司</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66"/>
              <w:jc w:val="right"/>
              <w:rPr>
                <w:rFonts w:ascii="Times New Roman" w:hAnsi="Times New Roman" w:cs="Times New Roman" w:eastAsia="Times New Roman" w:hint="default"/>
                <w:sz w:val="18"/>
                <w:szCs w:val="18"/>
              </w:rPr>
            </w:pPr>
            <w:r>
              <w:rPr>
                <w:rFonts w:ascii="Times New Roman"/>
                <w:spacing w:val="-1"/>
                <w:sz w:val="18"/>
              </w:rPr>
              <w:t>1,500,000.00</w:t>
            </w:r>
          </w:p>
        </w:tc>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56" w:right="0"/>
              <w:jc w:val="left"/>
              <w:rPr>
                <w:rFonts w:ascii="Times New Roman" w:hAnsi="Times New Roman" w:cs="Times New Roman" w:eastAsia="Times New Roman" w:hint="default"/>
                <w:sz w:val="18"/>
                <w:szCs w:val="18"/>
              </w:rPr>
            </w:pPr>
            <w:r>
              <w:rPr>
                <w:rFonts w:ascii="Times New Roman"/>
                <w:sz w:val="18"/>
              </w:rPr>
              <w:t>1,500,000.00</w:t>
            </w:r>
          </w:p>
        </w:tc>
      </w:tr>
      <w:tr>
        <w:trPr>
          <w:trHeight w:val="435" w:hRule="exact"/>
        </w:trPr>
        <w:tc>
          <w:tcPr>
            <w:tcW w:w="496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广州四九游网络科技有限公司</w:t>
            </w:r>
          </w:p>
        </w:tc>
        <w:tc>
          <w:tcPr>
            <w:tcW w:w="1928" w:type="dxa"/>
            <w:tcBorders>
              <w:top w:val="nil" w:sz="6" w:space="0" w:color="auto"/>
              <w:left w:val="nil" w:sz="6" w:space="0" w:color="auto"/>
              <w:bottom w:val="nil" w:sz="6" w:space="0" w:color="auto"/>
              <w:right w:val="nil" w:sz="6" w:space="0" w:color="auto"/>
            </w:tcBorders>
          </w:tcPr>
          <w:p>
            <w:pPr/>
          </w:p>
        </w:tc>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76" w:right="0"/>
              <w:jc w:val="left"/>
              <w:rPr>
                <w:rFonts w:ascii="Times New Roman" w:hAnsi="Times New Roman" w:cs="Times New Roman" w:eastAsia="Times New Roman" w:hint="default"/>
                <w:sz w:val="18"/>
                <w:szCs w:val="18"/>
              </w:rPr>
            </w:pPr>
            <w:r>
              <w:rPr>
                <w:rFonts w:ascii="Times New Roman"/>
                <w:sz w:val="18"/>
              </w:rPr>
              <w:t>375,000,000.00</w:t>
            </w:r>
          </w:p>
        </w:tc>
      </w:tr>
      <w:tr>
        <w:trPr>
          <w:trHeight w:val="440" w:hRule="exact"/>
        </w:trPr>
        <w:tc>
          <w:tcPr>
            <w:tcW w:w="496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7" w:right="0"/>
              <w:jc w:val="left"/>
              <w:rPr>
                <w:rFonts w:ascii="宋体" w:hAnsi="宋体" w:cs="宋体" w:eastAsia="宋体" w:hint="default"/>
                <w:sz w:val="18"/>
                <w:szCs w:val="18"/>
              </w:rPr>
            </w:pPr>
            <w:r>
              <w:rPr>
                <w:rFonts w:ascii="宋体" w:hAnsi="宋体" w:cs="宋体" w:eastAsia="宋体" w:hint="default"/>
                <w:sz w:val="18"/>
                <w:szCs w:val="18"/>
              </w:rPr>
              <w:t>北京欢乐部落科技有限公司</w:t>
            </w:r>
          </w:p>
        </w:tc>
        <w:tc>
          <w:tcPr>
            <w:tcW w:w="1928" w:type="dxa"/>
            <w:tcBorders>
              <w:top w:val="nil" w:sz="6" w:space="0" w:color="auto"/>
              <w:left w:val="nil" w:sz="6" w:space="0" w:color="auto"/>
              <w:bottom w:val="nil" w:sz="6" w:space="0" w:color="auto"/>
              <w:right w:val="nil" w:sz="6" w:space="0" w:color="auto"/>
            </w:tcBorders>
          </w:tcPr>
          <w:p>
            <w:pPr/>
          </w:p>
        </w:tc>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67" w:right="0"/>
              <w:jc w:val="left"/>
              <w:rPr>
                <w:rFonts w:ascii="Times New Roman" w:hAnsi="Times New Roman" w:cs="Times New Roman" w:eastAsia="Times New Roman" w:hint="default"/>
                <w:sz w:val="18"/>
                <w:szCs w:val="18"/>
              </w:rPr>
            </w:pPr>
            <w:r>
              <w:rPr>
                <w:rFonts w:ascii="Times New Roman"/>
                <w:sz w:val="18"/>
              </w:rPr>
              <w:t>20,000,000.00</w:t>
            </w:r>
          </w:p>
        </w:tc>
      </w:tr>
      <w:tr>
        <w:trPr>
          <w:trHeight w:val="439" w:hRule="exact"/>
        </w:trPr>
        <w:tc>
          <w:tcPr>
            <w:tcW w:w="496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7" w:right="0"/>
              <w:jc w:val="left"/>
              <w:rPr>
                <w:rFonts w:ascii="宋体" w:hAnsi="宋体" w:cs="宋体" w:eastAsia="宋体" w:hint="default"/>
                <w:sz w:val="18"/>
                <w:szCs w:val="18"/>
              </w:rPr>
            </w:pPr>
            <w:r>
              <w:rPr>
                <w:rFonts w:ascii="宋体" w:hAnsi="宋体" w:cs="宋体" w:eastAsia="宋体" w:hint="default"/>
                <w:sz w:val="18"/>
                <w:szCs w:val="18"/>
              </w:rPr>
              <w:t>成都晴空互娱网络科技有限公司</w:t>
            </w:r>
          </w:p>
        </w:tc>
        <w:tc>
          <w:tcPr>
            <w:tcW w:w="1928" w:type="dxa"/>
            <w:tcBorders>
              <w:top w:val="nil" w:sz="6" w:space="0" w:color="auto"/>
              <w:left w:val="nil" w:sz="6" w:space="0" w:color="auto"/>
              <w:bottom w:val="nil" w:sz="6" w:space="0" w:color="auto"/>
              <w:right w:val="nil" w:sz="6" w:space="0" w:color="auto"/>
            </w:tcBorders>
          </w:tcPr>
          <w:p>
            <w:pPr/>
          </w:p>
        </w:tc>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56" w:right="0"/>
              <w:jc w:val="left"/>
              <w:rPr>
                <w:rFonts w:ascii="Times New Roman" w:hAnsi="Times New Roman" w:cs="Times New Roman" w:eastAsia="Times New Roman" w:hint="default"/>
                <w:sz w:val="18"/>
                <w:szCs w:val="18"/>
              </w:rPr>
            </w:pPr>
            <w:r>
              <w:rPr>
                <w:rFonts w:ascii="Times New Roman"/>
                <w:sz w:val="18"/>
              </w:rPr>
              <w:t>3,500,000.00</w:t>
            </w:r>
          </w:p>
        </w:tc>
      </w:tr>
      <w:tr>
        <w:trPr>
          <w:trHeight w:val="462" w:hRule="exact"/>
        </w:trPr>
        <w:tc>
          <w:tcPr>
            <w:tcW w:w="496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2"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6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250,817,248.27</w:t>
            </w:r>
            <w:r>
              <w:rPr>
                <w:rFonts w:ascii="Times New Roman"/>
                <w:spacing w:val="-1"/>
                <w:sz w:val="18"/>
              </w:rPr>
            </w:r>
          </w:p>
        </w:tc>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7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400,000,000.00</w:t>
            </w:r>
            <w:r>
              <w:rPr>
                <w:rFonts w:ascii="Times New Roman"/>
                <w:sz w:val="18"/>
              </w:rPr>
            </w:r>
          </w:p>
        </w:tc>
      </w:tr>
      <w:tr>
        <w:trPr>
          <w:trHeight w:val="416" w:hRule="exact"/>
        </w:trPr>
        <w:tc>
          <w:tcPr>
            <w:tcW w:w="49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255,909,591.53</w:t>
            </w:r>
            <w:r>
              <w:rPr>
                <w:rFonts w:ascii="Times New Roman"/>
                <w:spacing w:val="-1"/>
                <w:sz w:val="18"/>
              </w:rPr>
            </w:r>
          </w:p>
        </w:tc>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7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410,000,000.00</w:t>
            </w:r>
            <w:r>
              <w:rPr>
                <w:rFonts w:ascii="Times New Roman"/>
                <w:sz w:val="18"/>
              </w:rPr>
            </w:r>
          </w:p>
        </w:tc>
      </w:tr>
    </w:tbl>
    <w:p>
      <w:pPr>
        <w:spacing w:line="240" w:lineRule="auto" w:before="2"/>
        <w:rPr>
          <w:rFonts w:ascii="宋体" w:hAnsi="宋体" w:cs="宋体" w:eastAsia="宋体" w:hint="default"/>
          <w:sz w:val="22"/>
          <w:szCs w:val="22"/>
        </w:rPr>
      </w:pPr>
    </w:p>
    <w:p>
      <w:pPr>
        <w:pStyle w:val="BodyText"/>
        <w:spacing w:line="240" w:lineRule="auto" w:before="44"/>
        <w:ind w:left="573" w:right="1122"/>
        <w:jc w:val="left"/>
      </w:pPr>
      <w:r>
        <w:rPr/>
        <w:t>接上表：</w:t>
      </w:r>
    </w:p>
    <w:p>
      <w:pPr>
        <w:spacing w:line="240" w:lineRule="auto" w:before="10"/>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3290"/>
        <w:gridCol w:w="2505"/>
        <w:gridCol w:w="2082"/>
        <w:gridCol w:w="1979"/>
      </w:tblGrid>
      <w:tr>
        <w:trPr>
          <w:trHeight w:val="310" w:hRule="exact"/>
        </w:trPr>
        <w:tc>
          <w:tcPr>
            <w:tcW w:w="3290"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00" w:lineRule="exact"/>
              <w:ind w:left="10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本期增减变动</w:t>
            </w:r>
            <w:r>
              <w:rPr>
                <w:rFonts w:ascii="Microsoft JhengHei" w:hAnsi="Microsoft JhengHei" w:cs="Microsoft JhengHei" w:eastAsia="Microsoft JhengHei" w:hint="default"/>
                <w:sz w:val="18"/>
                <w:szCs w:val="18"/>
              </w:rPr>
            </w:r>
          </w:p>
        </w:tc>
        <w:tc>
          <w:tcPr>
            <w:tcW w:w="2082"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
        </w:tc>
      </w:tr>
      <w:tr>
        <w:trPr>
          <w:trHeight w:val="803" w:hRule="exact"/>
        </w:trPr>
        <w:tc>
          <w:tcPr>
            <w:tcW w:w="329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权益法下确认的投资损益</w:t>
            </w:r>
            <w:r>
              <w:rPr>
                <w:rFonts w:ascii="Microsoft JhengHei" w:hAnsi="Microsoft JhengHei" w:cs="Microsoft JhengHei" w:eastAsia="Microsoft JhengHei" w:hint="default"/>
                <w:sz w:val="18"/>
                <w:szCs w:val="18"/>
              </w:rPr>
            </w:r>
          </w:p>
        </w:tc>
        <w:tc>
          <w:tcPr>
            <w:tcW w:w="250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其他综合收益调整</w:t>
            </w:r>
            <w:r>
              <w:rPr>
                <w:rFonts w:ascii="Microsoft JhengHei" w:hAnsi="Microsoft JhengHei" w:cs="Microsoft JhengHei" w:eastAsia="Microsoft JhengHei" w:hint="default"/>
                <w:sz w:val="18"/>
                <w:szCs w:val="18"/>
              </w:rPr>
            </w:r>
          </w:p>
        </w:tc>
        <w:tc>
          <w:tcPr>
            <w:tcW w:w="208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9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其他权益变动</w:t>
            </w:r>
            <w:r>
              <w:rPr>
                <w:rFonts w:ascii="Microsoft JhengHei" w:hAnsi="Microsoft JhengHei" w:cs="Microsoft JhengHei" w:eastAsia="Microsoft JhengHei" w:hint="default"/>
                <w:sz w:val="18"/>
                <w:szCs w:val="18"/>
              </w:rPr>
            </w:r>
          </w:p>
        </w:tc>
        <w:tc>
          <w:tcPr>
            <w:tcW w:w="1979" w:type="dxa"/>
            <w:tcBorders>
              <w:top w:val="nil" w:sz="6" w:space="0" w:color="auto"/>
              <w:left w:val="nil" w:sz="6" w:space="0" w:color="auto"/>
              <w:bottom w:val="single" w:sz="4" w:space="0" w:color="000000"/>
              <w:right w:val="nil" w:sz="6" w:space="0" w:color="auto"/>
            </w:tcBorders>
          </w:tcPr>
          <w:p>
            <w:pPr>
              <w:pStyle w:val="TableParagraph"/>
              <w:spacing w:line="304" w:lineRule="auto" w:before="16"/>
              <w:ind w:left="592" w:right="301"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宣告发放现金</w:t>
            </w:r>
            <w:r>
              <w:rPr>
                <w:rFonts w:ascii="Microsoft JhengHei" w:hAnsi="Microsoft JhengHei" w:cs="Microsoft JhengHei" w:eastAsia="Microsoft JhengHei" w:hint="default"/>
                <w:b/>
                <w:bCs/>
                <w:spacing w:val="-41"/>
                <w:sz w:val="18"/>
                <w:szCs w:val="18"/>
              </w:rPr>
              <w:t> </w:t>
            </w:r>
            <w:r>
              <w:rPr>
                <w:rFonts w:ascii="Arial" w:hAnsi="Arial" w:cs="Arial" w:eastAsia="Arial" w:hint="default"/>
                <w:b/>
                <w:bCs/>
                <w:spacing w:val="-41"/>
                <w:sz w:val="18"/>
                <w:szCs w:val="18"/>
              </w:rPr>
            </w:r>
            <w:r>
              <w:rPr>
                <w:rFonts w:ascii="Microsoft JhengHei" w:hAnsi="Microsoft JhengHei" w:cs="Microsoft JhengHei" w:eastAsia="Microsoft JhengHei" w:hint="default"/>
                <w:b/>
                <w:bCs/>
                <w:sz w:val="18"/>
                <w:szCs w:val="18"/>
              </w:rPr>
              <w:t>红利或利润</w:t>
            </w:r>
            <w:r>
              <w:rPr>
                <w:rFonts w:ascii="Microsoft JhengHei" w:hAnsi="Microsoft JhengHei" w:cs="Microsoft JhengHei" w:eastAsia="Microsoft JhengHei" w:hint="default"/>
                <w:sz w:val="18"/>
                <w:szCs w:val="18"/>
              </w:rPr>
            </w:r>
          </w:p>
        </w:tc>
      </w:tr>
      <w:tr>
        <w:trPr>
          <w:trHeight w:val="357" w:hRule="exact"/>
        </w:trPr>
        <w:tc>
          <w:tcPr>
            <w:tcW w:w="329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2505" w:type="dxa"/>
            <w:tcBorders>
              <w:top w:val="single" w:sz="4" w:space="0" w:color="000000"/>
              <w:left w:val="nil" w:sz="6" w:space="0" w:color="auto"/>
              <w:bottom w:val="nil" w:sz="6" w:space="0" w:color="auto"/>
              <w:right w:val="nil" w:sz="6" w:space="0" w:color="auto"/>
            </w:tcBorders>
          </w:tcPr>
          <w:p>
            <w:pPr/>
          </w:p>
        </w:tc>
        <w:tc>
          <w:tcPr>
            <w:tcW w:w="2082" w:type="dxa"/>
            <w:tcBorders>
              <w:top w:val="single" w:sz="4" w:space="0" w:color="000000"/>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89"/>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12" w:type="dxa"/>
        <w:tblLayout w:type="fixed"/>
        <w:tblCellMar>
          <w:top w:w="0" w:type="dxa"/>
          <w:left w:w="0" w:type="dxa"/>
          <w:bottom w:w="0" w:type="dxa"/>
          <w:right w:w="0" w:type="dxa"/>
        </w:tblCellMar>
        <w:tblLook w:val="01E0"/>
      </w:tblPr>
      <w:tblGrid>
        <w:gridCol w:w="4790"/>
        <w:gridCol w:w="3326"/>
        <w:gridCol w:w="1741"/>
      </w:tblGrid>
      <w:tr>
        <w:trPr>
          <w:trHeight w:val="315"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194" w:lineRule="exact"/>
              <w:ind w:left="1419" w:right="0"/>
              <w:jc w:val="left"/>
              <w:rPr>
                <w:rFonts w:ascii="Times New Roman" w:hAnsi="Times New Roman" w:cs="Times New Roman" w:eastAsia="Times New Roman" w:hint="default"/>
                <w:sz w:val="18"/>
                <w:szCs w:val="18"/>
              </w:rPr>
            </w:pPr>
            <w:r>
              <w:rPr>
                <w:rFonts w:ascii="Times New Roman"/>
                <w:sz w:val="18"/>
              </w:rPr>
              <w:t>671,547.79</w:t>
            </w:r>
          </w:p>
        </w:tc>
        <w:tc>
          <w:tcPr>
            <w:tcW w:w="3326"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sz w:val="18"/>
              </w:rPr>
              <w:t> </w:t>
            </w:r>
          </w:p>
        </w:tc>
      </w:tr>
      <w:tr>
        <w:trPr>
          <w:trHeight w:val="441"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390" w:right="0"/>
              <w:jc w:val="left"/>
              <w:rPr>
                <w:rFonts w:ascii="Times New Roman" w:hAnsi="Times New Roman" w:cs="Times New Roman" w:eastAsia="Times New Roman" w:hint="default"/>
                <w:sz w:val="18"/>
                <w:szCs w:val="18"/>
              </w:rPr>
            </w:pPr>
            <w:r>
              <w:rPr>
                <w:rFonts w:ascii="Times New Roman"/>
                <w:sz w:val="18"/>
              </w:rPr>
              <w:t>-957,463.65</w:t>
            </w:r>
          </w:p>
        </w:tc>
        <w:tc>
          <w:tcPr>
            <w:tcW w:w="3326"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8"/>
              <w:jc w:val="right"/>
              <w:rPr>
                <w:rFonts w:ascii="宋体" w:hAnsi="宋体" w:cs="宋体" w:eastAsia="宋体" w:hint="default"/>
                <w:sz w:val="18"/>
                <w:szCs w:val="18"/>
              </w:rPr>
            </w:pPr>
            <w:r>
              <w:rPr>
                <w:rFonts w:ascii="宋体"/>
                <w:sz w:val="18"/>
              </w:rPr>
              <w:t> </w:t>
            </w:r>
          </w:p>
        </w:tc>
      </w:tr>
      <w:tr>
        <w:trPr>
          <w:trHeight w:val="440"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390"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-285,915.86</w:t>
            </w:r>
            <w:r>
              <w:rPr>
                <w:rFonts w:ascii="Times New Roman"/>
                <w:sz w:val="18"/>
              </w:rPr>
            </w:r>
          </w:p>
        </w:tc>
        <w:tc>
          <w:tcPr>
            <w:tcW w:w="3326"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8"/>
              <w:jc w:val="right"/>
              <w:rPr>
                <w:rFonts w:ascii="宋体" w:hAnsi="宋体" w:cs="宋体" w:eastAsia="宋体" w:hint="default"/>
                <w:sz w:val="18"/>
                <w:szCs w:val="18"/>
              </w:rPr>
            </w:pPr>
            <w:r>
              <w:rPr>
                <w:rFonts w:ascii="宋体"/>
                <w:sz w:val="18"/>
              </w:rPr>
              <w:t> </w:t>
            </w:r>
          </w:p>
        </w:tc>
      </w:tr>
      <w:tr>
        <w:trPr>
          <w:trHeight w:val="439"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3326"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
        </w:tc>
      </w:tr>
      <w:tr>
        <w:trPr>
          <w:trHeight w:val="445"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43"/>
              <w:jc w:val="right"/>
              <w:rPr>
                <w:rFonts w:ascii="Times New Roman" w:hAnsi="Times New Roman" w:cs="Times New Roman" w:eastAsia="Times New Roman" w:hint="default"/>
                <w:sz w:val="18"/>
                <w:szCs w:val="18"/>
              </w:rPr>
            </w:pPr>
            <w:r>
              <w:rPr>
                <w:rFonts w:ascii="Times New Roman"/>
                <w:spacing w:val="-1"/>
                <w:sz w:val="18"/>
              </w:rPr>
              <w:t>-23,343,050.30</w:t>
            </w:r>
          </w:p>
        </w:tc>
        <w:tc>
          <w:tcPr>
            <w:tcW w:w="3326"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
        </w:tc>
      </w:tr>
      <w:tr>
        <w:trPr>
          <w:trHeight w:val="440"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42"/>
              <w:jc w:val="right"/>
              <w:rPr>
                <w:rFonts w:ascii="Times New Roman" w:hAnsi="Times New Roman" w:cs="Times New Roman" w:eastAsia="Times New Roman" w:hint="default"/>
                <w:sz w:val="18"/>
                <w:szCs w:val="18"/>
              </w:rPr>
            </w:pPr>
            <w:r>
              <w:rPr>
                <w:rFonts w:ascii="Times New Roman"/>
                <w:spacing w:val="-1"/>
                <w:sz w:val="18"/>
              </w:rPr>
              <w:t>-559,619.10</w:t>
            </w: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14"/>
              <w:jc w:val="right"/>
              <w:rPr>
                <w:rFonts w:ascii="Times New Roman" w:hAnsi="Times New Roman" w:cs="Times New Roman" w:eastAsia="Times New Roman" w:hint="default"/>
                <w:sz w:val="18"/>
                <w:szCs w:val="18"/>
              </w:rPr>
            </w:pPr>
            <w:r>
              <w:rPr>
                <w:rFonts w:ascii="Times New Roman"/>
                <w:spacing w:val="-1"/>
                <w:sz w:val="18"/>
              </w:rPr>
              <w:t>-112,579.04</w:t>
            </w:r>
          </w:p>
        </w:tc>
        <w:tc>
          <w:tcPr>
            <w:tcW w:w="1741" w:type="dxa"/>
            <w:tcBorders>
              <w:top w:val="nil" w:sz="6" w:space="0" w:color="auto"/>
              <w:left w:val="nil" w:sz="6" w:space="0" w:color="auto"/>
              <w:bottom w:val="nil" w:sz="6" w:space="0" w:color="auto"/>
              <w:right w:val="nil" w:sz="6" w:space="0" w:color="auto"/>
            </w:tcBorders>
          </w:tcPr>
          <w:p>
            <w:pPr/>
          </w:p>
        </w:tc>
      </w:tr>
      <w:tr>
        <w:trPr>
          <w:trHeight w:val="439"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43"/>
              <w:jc w:val="right"/>
              <w:rPr>
                <w:rFonts w:ascii="Times New Roman" w:hAnsi="Times New Roman" w:cs="Times New Roman" w:eastAsia="Times New Roman" w:hint="default"/>
                <w:sz w:val="18"/>
                <w:szCs w:val="18"/>
              </w:rPr>
            </w:pPr>
            <w:r>
              <w:rPr>
                <w:rFonts w:ascii="Times New Roman"/>
                <w:spacing w:val="-1"/>
                <w:sz w:val="18"/>
              </w:rPr>
              <w:t>-5,350.00</w:t>
            </w:r>
          </w:p>
        </w:tc>
        <w:tc>
          <w:tcPr>
            <w:tcW w:w="3326"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
        </w:tc>
      </w:tr>
      <w:tr>
        <w:trPr>
          <w:trHeight w:val="440"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43"/>
              <w:jc w:val="right"/>
              <w:rPr>
                <w:rFonts w:ascii="Times New Roman" w:hAnsi="Times New Roman" w:cs="Times New Roman" w:eastAsia="Times New Roman" w:hint="default"/>
                <w:sz w:val="18"/>
                <w:szCs w:val="18"/>
              </w:rPr>
            </w:pPr>
            <w:r>
              <w:rPr>
                <w:rFonts w:ascii="Times New Roman"/>
                <w:spacing w:val="-1"/>
                <w:sz w:val="18"/>
              </w:rPr>
              <w:t>1,188,574.04</w:t>
            </w:r>
          </w:p>
        </w:tc>
        <w:tc>
          <w:tcPr>
            <w:tcW w:w="3326"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
        </w:tc>
      </w:tr>
      <w:tr>
        <w:trPr>
          <w:trHeight w:val="441"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44"/>
              <w:jc w:val="right"/>
              <w:rPr>
                <w:rFonts w:ascii="Times New Roman" w:hAnsi="Times New Roman" w:cs="Times New Roman" w:eastAsia="Times New Roman" w:hint="default"/>
                <w:sz w:val="18"/>
                <w:szCs w:val="18"/>
              </w:rPr>
            </w:pPr>
            <w:r>
              <w:rPr>
                <w:rFonts w:ascii="Times New Roman"/>
                <w:spacing w:val="-1"/>
                <w:sz w:val="18"/>
              </w:rPr>
              <w:t>43,637,535.91</w:t>
            </w:r>
          </w:p>
        </w:tc>
        <w:tc>
          <w:tcPr>
            <w:tcW w:w="3326"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16" w:right="0"/>
              <w:jc w:val="left"/>
              <w:rPr>
                <w:rFonts w:ascii="Times New Roman" w:hAnsi="Times New Roman" w:cs="Times New Roman" w:eastAsia="Times New Roman" w:hint="default"/>
                <w:sz w:val="18"/>
                <w:szCs w:val="18"/>
              </w:rPr>
            </w:pPr>
            <w:r>
              <w:rPr>
                <w:rFonts w:ascii="Times New Roman"/>
                <w:sz w:val="18"/>
              </w:rPr>
              <w:t>24,000,000.00</w:t>
            </w:r>
          </w:p>
        </w:tc>
      </w:tr>
      <w:tr>
        <w:trPr>
          <w:trHeight w:val="439"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42"/>
              <w:jc w:val="right"/>
              <w:rPr>
                <w:rFonts w:ascii="Times New Roman" w:hAnsi="Times New Roman" w:cs="Times New Roman" w:eastAsia="Times New Roman" w:hint="default"/>
                <w:sz w:val="18"/>
                <w:szCs w:val="18"/>
              </w:rPr>
            </w:pPr>
            <w:r>
              <w:rPr>
                <w:rFonts w:ascii="Times New Roman"/>
                <w:spacing w:val="-1"/>
                <w:sz w:val="18"/>
              </w:rPr>
              <w:t>-32,332.25</w:t>
            </w:r>
          </w:p>
        </w:tc>
        <w:tc>
          <w:tcPr>
            <w:tcW w:w="3326"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
        </w:tc>
      </w:tr>
      <w:tr>
        <w:trPr>
          <w:trHeight w:val="440"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44"/>
              <w:jc w:val="right"/>
              <w:rPr>
                <w:rFonts w:ascii="Times New Roman" w:hAnsi="Times New Roman" w:cs="Times New Roman" w:eastAsia="Times New Roman" w:hint="default"/>
                <w:sz w:val="18"/>
                <w:szCs w:val="18"/>
              </w:rPr>
            </w:pPr>
            <w:r>
              <w:rPr>
                <w:rFonts w:ascii="Times New Roman"/>
                <w:spacing w:val="-1"/>
                <w:sz w:val="18"/>
              </w:rPr>
              <w:t>17,740,740.78</w:t>
            </w:r>
          </w:p>
        </w:tc>
        <w:tc>
          <w:tcPr>
            <w:tcW w:w="3326"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
        </w:tc>
      </w:tr>
      <w:tr>
        <w:trPr>
          <w:trHeight w:val="440"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43"/>
              <w:jc w:val="right"/>
              <w:rPr>
                <w:rFonts w:ascii="Times New Roman" w:hAnsi="Times New Roman" w:cs="Times New Roman" w:eastAsia="Times New Roman" w:hint="default"/>
                <w:sz w:val="18"/>
                <w:szCs w:val="18"/>
              </w:rPr>
            </w:pPr>
            <w:r>
              <w:rPr>
                <w:rFonts w:ascii="Times New Roman"/>
                <w:spacing w:val="-1"/>
                <w:sz w:val="18"/>
              </w:rPr>
              <w:t>-2,212,484.33</w:t>
            </w:r>
          </w:p>
        </w:tc>
        <w:tc>
          <w:tcPr>
            <w:tcW w:w="3326"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
        </w:tc>
      </w:tr>
      <w:tr>
        <w:trPr>
          <w:trHeight w:val="439"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43"/>
              <w:jc w:val="right"/>
              <w:rPr>
                <w:rFonts w:ascii="Times New Roman" w:hAnsi="Times New Roman" w:cs="Times New Roman" w:eastAsia="Times New Roman" w:hint="default"/>
                <w:sz w:val="18"/>
                <w:szCs w:val="18"/>
              </w:rPr>
            </w:pPr>
            <w:r>
              <w:rPr>
                <w:rFonts w:ascii="Times New Roman"/>
                <w:spacing w:val="-1"/>
                <w:sz w:val="18"/>
              </w:rPr>
              <w:t>-221,636.79</w:t>
            </w:r>
          </w:p>
        </w:tc>
        <w:tc>
          <w:tcPr>
            <w:tcW w:w="3326"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
        </w:tc>
      </w:tr>
      <w:tr>
        <w:trPr>
          <w:trHeight w:val="440"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4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36,192,377.96</w:t>
            </w:r>
            <w:r>
              <w:rPr>
                <w:rFonts w:ascii="Times New Roman"/>
                <w:spacing w:val="-1"/>
                <w:sz w:val="18"/>
              </w:rPr>
            </w: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14"/>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single" w:color="000000"/>
              </w:rPr>
              <w:t>-112,579.04</w:t>
            </w:r>
            <w:r>
              <w:rPr>
                <w:rFonts w:ascii="Times New Roman"/>
                <w:spacing w:val="-1"/>
                <w:sz w:val="18"/>
              </w:rPr>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41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24,000,000.00</w:t>
            </w:r>
            <w:r>
              <w:rPr>
                <w:rFonts w:ascii="Times New Roman"/>
                <w:sz w:val="18"/>
              </w:rPr>
            </w:r>
          </w:p>
        </w:tc>
      </w:tr>
      <w:tr>
        <w:trPr>
          <w:trHeight w:val="311"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4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35,906,462.10</w:t>
            </w:r>
            <w:r>
              <w:rPr>
                <w:rFonts w:ascii="Times New Roman"/>
                <w:spacing w:val="-1"/>
                <w:sz w:val="18"/>
              </w:rPr>
            </w: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14"/>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-112,579.04</w:t>
            </w:r>
            <w:r>
              <w:rPr>
                <w:rFonts w:ascii="Times New Roman"/>
                <w:spacing w:val="-1"/>
                <w:sz w:val="18"/>
              </w:rPr>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1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24,000,000.00</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673" w:right="0"/>
        <w:jc w:val="left"/>
      </w:pPr>
      <w:r>
        <w:rPr/>
        <w:t>接上表：</w:t>
      </w:r>
    </w:p>
    <w:p>
      <w:pPr>
        <w:spacing w:line="240" w:lineRule="auto" w:before="10"/>
        <w:rPr>
          <w:rFonts w:ascii="宋体" w:hAnsi="宋体" w:cs="宋体" w:eastAsia="宋体" w:hint="default"/>
          <w:sz w:val="28"/>
          <w:szCs w:val="28"/>
        </w:rPr>
      </w:pPr>
    </w:p>
    <w:tbl>
      <w:tblPr>
        <w:tblW w:w="0" w:type="auto"/>
        <w:jc w:val="left"/>
        <w:tblInd w:w="204" w:type="dxa"/>
        <w:tblLayout w:type="fixed"/>
        <w:tblCellMar>
          <w:top w:w="0" w:type="dxa"/>
          <w:left w:w="0" w:type="dxa"/>
          <w:bottom w:w="0" w:type="dxa"/>
          <w:right w:w="0" w:type="dxa"/>
        </w:tblCellMar>
        <w:tblLook w:val="01E0"/>
      </w:tblPr>
      <w:tblGrid>
        <w:gridCol w:w="3064"/>
        <w:gridCol w:w="4434"/>
        <w:gridCol w:w="2358"/>
      </w:tblGrid>
      <w:tr>
        <w:trPr>
          <w:trHeight w:val="199" w:hRule="exact"/>
        </w:trPr>
        <w:tc>
          <w:tcPr>
            <w:tcW w:w="3064" w:type="dxa"/>
            <w:tcBorders>
              <w:top w:val="nil" w:sz="6" w:space="0" w:color="auto"/>
              <w:left w:val="nil" w:sz="6" w:space="0" w:color="auto"/>
              <w:bottom w:val="nil" w:sz="6" w:space="0" w:color="auto"/>
              <w:right w:val="nil" w:sz="6" w:space="0" w:color="auto"/>
            </w:tcBorders>
          </w:tcPr>
          <w:p>
            <w:pPr>
              <w:pStyle w:val="TableParagraph"/>
              <w:spacing w:line="200" w:lineRule="exact"/>
              <w:ind w:left="19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本期增减变动</w:t>
            </w:r>
            <w:r>
              <w:rPr>
                <w:rFonts w:ascii="Microsoft JhengHei" w:hAnsi="Microsoft JhengHei" w:cs="Microsoft JhengHei" w:eastAsia="Microsoft JhengHei" w:hint="default"/>
                <w:sz w:val="18"/>
                <w:szCs w:val="18"/>
              </w:rPr>
            </w:r>
          </w:p>
        </w:tc>
        <w:tc>
          <w:tcPr>
            <w:tcW w:w="4434" w:type="dxa"/>
            <w:tcBorders>
              <w:top w:val="nil" w:sz="6" w:space="0" w:color="auto"/>
              <w:left w:val="nil" w:sz="6" w:space="0" w:color="auto"/>
              <w:bottom w:val="nil" w:sz="6" w:space="0" w:color="auto"/>
              <w:right w:val="nil" w:sz="6" w:space="0" w:color="auto"/>
            </w:tcBorders>
          </w:tcPr>
          <w:p>
            <w:pPr/>
          </w:p>
        </w:tc>
        <w:tc>
          <w:tcPr>
            <w:tcW w:w="2358" w:type="dxa"/>
            <w:tcBorders>
              <w:top w:val="nil" w:sz="6" w:space="0" w:color="auto"/>
              <w:left w:val="nil" w:sz="6" w:space="0" w:color="auto"/>
              <w:bottom w:val="nil" w:sz="6" w:space="0" w:color="auto"/>
              <w:right w:val="nil" w:sz="6" w:space="0" w:color="auto"/>
            </w:tcBorders>
          </w:tcPr>
          <w:p>
            <w:pPr/>
          </w:p>
        </w:tc>
      </w:tr>
      <w:tr>
        <w:trPr>
          <w:trHeight w:val="220" w:hRule="exact"/>
        </w:trPr>
        <w:tc>
          <w:tcPr>
            <w:tcW w:w="3064" w:type="dxa"/>
            <w:tcBorders>
              <w:top w:val="nil" w:sz="6" w:space="0" w:color="auto"/>
              <w:left w:val="nil" w:sz="6" w:space="0" w:color="auto"/>
              <w:bottom w:val="nil" w:sz="6" w:space="0" w:color="auto"/>
              <w:right w:val="nil" w:sz="6" w:space="0" w:color="auto"/>
            </w:tcBorders>
          </w:tcPr>
          <w:p>
            <w:pPr/>
          </w:p>
        </w:tc>
        <w:tc>
          <w:tcPr>
            <w:tcW w:w="4434" w:type="dxa"/>
            <w:tcBorders>
              <w:top w:val="nil" w:sz="6" w:space="0" w:color="auto"/>
              <w:left w:val="nil" w:sz="6" w:space="0" w:color="auto"/>
              <w:bottom w:val="nil" w:sz="6" w:space="0" w:color="auto"/>
              <w:right w:val="nil" w:sz="6" w:space="0" w:color="auto"/>
            </w:tcBorders>
          </w:tcPr>
          <w:p>
            <w:pPr>
              <w:pStyle w:val="TableParagraph"/>
              <w:spacing w:line="220" w:lineRule="exact"/>
              <w:ind w:left="28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358" w:type="dxa"/>
            <w:tcBorders>
              <w:top w:val="nil" w:sz="6" w:space="0" w:color="auto"/>
              <w:left w:val="nil" w:sz="6" w:space="0" w:color="auto"/>
              <w:bottom w:val="nil" w:sz="6" w:space="0" w:color="auto"/>
              <w:right w:val="nil" w:sz="6" w:space="0" w:color="auto"/>
            </w:tcBorders>
          </w:tcPr>
          <w:p>
            <w:pPr>
              <w:pStyle w:val="TableParagraph"/>
              <w:spacing w:line="220" w:lineRule="exact"/>
              <w:ind w:right="41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减值准备期末余额</w:t>
            </w:r>
            <w:r>
              <w:rPr>
                <w:rFonts w:ascii="Microsoft JhengHei" w:hAnsi="Microsoft JhengHei" w:cs="Microsoft JhengHei" w:eastAsia="Microsoft JhengHei" w:hint="default"/>
                <w:sz w:val="18"/>
                <w:szCs w:val="18"/>
              </w:rPr>
            </w:r>
          </w:p>
        </w:tc>
      </w:tr>
      <w:tr>
        <w:trPr>
          <w:trHeight w:val="293" w:hRule="exact"/>
        </w:trPr>
        <w:tc>
          <w:tcPr>
            <w:tcW w:w="3064" w:type="dxa"/>
            <w:tcBorders>
              <w:top w:val="nil" w:sz="6" w:space="0" w:color="auto"/>
              <w:left w:val="nil" w:sz="6" w:space="0" w:color="auto"/>
              <w:bottom w:val="single" w:sz="4" w:space="0" w:color="000000"/>
              <w:right w:val="nil" w:sz="6" w:space="0" w:color="auto"/>
            </w:tcBorders>
          </w:tcPr>
          <w:p>
            <w:pPr>
              <w:pStyle w:val="TableParagraph"/>
              <w:spacing w:line="221" w:lineRule="exact"/>
              <w:ind w:left="7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本期计提减值准备</w:t>
            </w:r>
            <w:r>
              <w:rPr>
                <w:rFonts w:ascii="Microsoft JhengHei" w:hAnsi="Microsoft JhengHei" w:cs="Microsoft JhengHei" w:eastAsia="Microsoft JhengHei" w:hint="default"/>
                <w:sz w:val="18"/>
                <w:szCs w:val="18"/>
              </w:rPr>
            </w:r>
          </w:p>
        </w:tc>
        <w:tc>
          <w:tcPr>
            <w:tcW w:w="4434" w:type="dxa"/>
            <w:tcBorders>
              <w:top w:val="nil" w:sz="6" w:space="0" w:color="auto"/>
              <w:left w:val="nil" w:sz="6" w:space="0" w:color="auto"/>
              <w:bottom w:val="single" w:sz="4" w:space="0" w:color="000000"/>
              <w:right w:val="nil" w:sz="6" w:space="0" w:color="auto"/>
            </w:tcBorders>
          </w:tcPr>
          <w:p>
            <w:pPr>
              <w:pStyle w:val="TableParagraph"/>
              <w:spacing w:line="221" w:lineRule="exact"/>
              <w:ind w:left="6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tc>
        <w:tc>
          <w:tcPr>
            <w:tcW w:w="2358" w:type="dxa"/>
            <w:tcBorders>
              <w:top w:val="nil" w:sz="6" w:space="0" w:color="auto"/>
              <w:left w:val="nil" w:sz="6" w:space="0" w:color="auto"/>
              <w:bottom w:val="single" w:sz="4" w:space="0" w:color="000000"/>
              <w:right w:val="nil" w:sz="6" w:space="0" w:color="auto"/>
            </w:tcBorders>
          </w:tcPr>
          <w:p>
            <w:pPr/>
          </w:p>
        </w:tc>
      </w:tr>
      <w:tr>
        <w:trPr>
          <w:trHeight w:val="493" w:hRule="exact"/>
        </w:trPr>
        <w:tc>
          <w:tcPr>
            <w:tcW w:w="306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4434" w:type="dxa"/>
            <w:tcBorders>
              <w:top w:val="single" w:sz="4" w:space="0" w:color="000000"/>
              <w:left w:val="nil" w:sz="6" w:space="0" w:color="auto"/>
              <w:bottom w:val="nil" w:sz="6" w:space="0" w:color="auto"/>
              <w:right w:val="nil" w:sz="6" w:space="0" w:color="auto"/>
            </w:tcBorders>
          </w:tcPr>
          <w:p>
            <w:pPr/>
          </w:p>
        </w:tc>
        <w:tc>
          <w:tcPr>
            <w:tcW w:w="2358" w:type="dxa"/>
            <w:tcBorders>
              <w:top w:val="single" w:sz="4" w:space="0" w:color="000000"/>
              <w:left w:val="nil" w:sz="6" w:space="0" w:color="auto"/>
              <w:bottom w:val="nil" w:sz="6" w:space="0" w:color="auto"/>
              <w:right w:val="nil" w:sz="6" w:space="0" w:color="auto"/>
            </w:tcBorders>
          </w:tcPr>
          <w:p>
            <w:pPr/>
          </w:p>
        </w:tc>
      </w:tr>
      <w:tr>
        <w:trPr>
          <w:trHeight w:val="444" w:hRule="exact"/>
        </w:trPr>
        <w:tc>
          <w:tcPr>
            <w:tcW w:w="3064" w:type="dxa"/>
            <w:tcBorders>
              <w:top w:val="nil" w:sz="6" w:space="0" w:color="auto"/>
              <w:left w:val="nil" w:sz="6" w:space="0" w:color="auto"/>
              <w:bottom w:val="nil" w:sz="6" w:space="0" w:color="auto"/>
              <w:right w:val="nil" w:sz="6" w:space="0" w:color="auto"/>
            </w:tcBorders>
          </w:tcPr>
          <w:p>
            <w:pPr/>
          </w:p>
        </w:tc>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98"/>
              <w:jc w:val="right"/>
              <w:rPr>
                <w:rFonts w:ascii="Times New Roman" w:hAnsi="Times New Roman" w:cs="Times New Roman" w:eastAsia="Times New Roman" w:hint="default"/>
                <w:sz w:val="18"/>
                <w:szCs w:val="18"/>
              </w:rPr>
            </w:pPr>
            <w:r>
              <w:rPr>
                <w:rFonts w:ascii="Times New Roman"/>
                <w:spacing w:val="-1"/>
                <w:sz w:val="18"/>
              </w:rPr>
              <w:t>5,763,891.05</w:t>
            </w:r>
          </w:p>
        </w:tc>
        <w:tc>
          <w:tcPr>
            <w:tcW w:w="2358" w:type="dxa"/>
            <w:tcBorders>
              <w:top w:val="nil" w:sz="6" w:space="0" w:color="auto"/>
              <w:left w:val="nil" w:sz="6" w:space="0" w:color="auto"/>
              <w:bottom w:val="nil" w:sz="6" w:space="0" w:color="auto"/>
              <w:right w:val="nil" w:sz="6" w:space="0" w:color="auto"/>
            </w:tcBorders>
          </w:tcPr>
          <w:p>
            <w:pPr/>
          </w:p>
        </w:tc>
      </w:tr>
      <w:tr>
        <w:trPr>
          <w:trHeight w:val="440" w:hRule="exact"/>
        </w:trPr>
        <w:tc>
          <w:tcPr>
            <w:tcW w:w="3064" w:type="dxa"/>
            <w:tcBorders>
              <w:top w:val="nil" w:sz="6" w:space="0" w:color="auto"/>
              <w:left w:val="nil" w:sz="6" w:space="0" w:color="auto"/>
              <w:bottom w:val="nil" w:sz="6" w:space="0" w:color="auto"/>
              <w:right w:val="nil" w:sz="6" w:space="0" w:color="auto"/>
            </w:tcBorders>
          </w:tcPr>
          <w:p>
            <w:pPr/>
          </w:p>
        </w:tc>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98"/>
              <w:jc w:val="right"/>
              <w:rPr>
                <w:rFonts w:ascii="Times New Roman" w:hAnsi="Times New Roman" w:cs="Times New Roman" w:eastAsia="Times New Roman" w:hint="default"/>
                <w:sz w:val="18"/>
                <w:szCs w:val="18"/>
              </w:rPr>
            </w:pPr>
            <w:r>
              <w:rPr>
                <w:rFonts w:ascii="Times New Roman"/>
                <w:spacing w:val="-1"/>
                <w:sz w:val="18"/>
              </w:rPr>
              <w:t>9,042,536.35</w:t>
            </w:r>
          </w:p>
        </w:tc>
        <w:tc>
          <w:tcPr>
            <w:tcW w:w="2358" w:type="dxa"/>
            <w:tcBorders>
              <w:top w:val="nil" w:sz="6" w:space="0" w:color="auto"/>
              <w:left w:val="nil" w:sz="6" w:space="0" w:color="auto"/>
              <w:bottom w:val="nil" w:sz="6" w:space="0" w:color="auto"/>
              <w:right w:val="nil" w:sz="6" w:space="0" w:color="auto"/>
            </w:tcBorders>
          </w:tcPr>
          <w:p>
            <w:pPr/>
          </w:p>
        </w:tc>
      </w:tr>
      <w:tr>
        <w:trPr>
          <w:trHeight w:val="435" w:hRule="exact"/>
        </w:trPr>
        <w:tc>
          <w:tcPr>
            <w:tcW w:w="3064" w:type="dxa"/>
            <w:tcBorders>
              <w:top w:val="nil" w:sz="6" w:space="0" w:color="auto"/>
              <w:left w:val="nil" w:sz="6" w:space="0" w:color="auto"/>
              <w:bottom w:val="nil" w:sz="6" w:space="0" w:color="auto"/>
              <w:right w:val="nil" w:sz="6" w:space="0" w:color="auto"/>
            </w:tcBorders>
          </w:tcPr>
          <w:p>
            <w:pPr/>
          </w:p>
        </w:tc>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14,806,427.40</w:t>
            </w:r>
            <w:r>
              <w:rPr>
                <w:rFonts w:ascii="Times New Roman"/>
                <w:spacing w:val="-1"/>
                <w:sz w:val="18"/>
              </w:rPr>
            </w:r>
          </w:p>
        </w:tc>
        <w:tc>
          <w:tcPr>
            <w:tcW w:w="2358" w:type="dxa"/>
            <w:tcBorders>
              <w:top w:val="nil" w:sz="6" w:space="0" w:color="auto"/>
              <w:left w:val="nil" w:sz="6" w:space="0" w:color="auto"/>
              <w:bottom w:val="nil" w:sz="6" w:space="0" w:color="auto"/>
              <w:right w:val="nil" w:sz="6" w:space="0" w:color="auto"/>
            </w:tcBorders>
          </w:tcPr>
          <w:p>
            <w:pPr/>
          </w:p>
        </w:tc>
      </w:tr>
      <w:tr>
        <w:trPr>
          <w:trHeight w:val="439" w:hRule="exact"/>
        </w:trPr>
        <w:tc>
          <w:tcPr>
            <w:tcW w:w="306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4434" w:type="dxa"/>
            <w:tcBorders>
              <w:top w:val="nil" w:sz="6" w:space="0" w:color="auto"/>
              <w:left w:val="nil" w:sz="6" w:space="0" w:color="auto"/>
              <w:bottom w:val="nil" w:sz="6" w:space="0" w:color="auto"/>
              <w:right w:val="nil" w:sz="6" w:space="0" w:color="auto"/>
            </w:tcBorders>
          </w:tcPr>
          <w:p>
            <w:pPr/>
          </w:p>
        </w:tc>
        <w:tc>
          <w:tcPr>
            <w:tcW w:w="2358" w:type="dxa"/>
            <w:tcBorders>
              <w:top w:val="nil" w:sz="6" w:space="0" w:color="auto"/>
              <w:left w:val="nil" w:sz="6" w:space="0" w:color="auto"/>
              <w:bottom w:val="nil" w:sz="6" w:space="0" w:color="auto"/>
              <w:right w:val="nil" w:sz="6" w:space="0" w:color="auto"/>
            </w:tcBorders>
          </w:tcPr>
          <w:p>
            <w:pPr/>
          </w:p>
        </w:tc>
      </w:tr>
      <w:tr>
        <w:trPr>
          <w:trHeight w:val="445" w:hRule="exact"/>
        </w:trPr>
        <w:tc>
          <w:tcPr>
            <w:tcW w:w="306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298" w:right="0"/>
              <w:jc w:val="left"/>
              <w:rPr>
                <w:rFonts w:ascii="Times New Roman" w:hAnsi="Times New Roman" w:cs="Times New Roman" w:eastAsia="Times New Roman" w:hint="default"/>
                <w:sz w:val="18"/>
                <w:szCs w:val="18"/>
              </w:rPr>
            </w:pPr>
            <w:r>
              <w:rPr>
                <w:rFonts w:ascii="Times New Roman"/>
                <w:sz w:val="18"/>
              </w:rPr>
              <w:t>130,138,135.90</w:t>
            </w:r>
          </w:p>
        </w:tc>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98"/>
              <w:jc w:val="right"/>
              <w:rPr>
                <w:rFonts w:ascii="Times New Roman" w:hAnsi="Times New Roman" w:cs="Times New Roman" w:eastAsia="Times New Roman" w:hint="default"/>
                <w:sz w:val="18"/>
                <w:szCs w:val="18"/>
              </w:rPr>
            </w:pPr>
            <w:r>
              <w:rPr>
                <w:rFonts w:ascii="Times New Roman"/>
                <w:spacing w:val="-1"/>
                <w:sz w:val="18"/>
              </w:rPr>
              <w:t>10,209,933.69</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77"/>
              <w:jc w:val="right"/>
              <w:rPr>
                <w:rFonts w:ascii="Times New Roman" w:hAnsi="Times New Roman" w:cs="Times New Roman" w:eastAsia="Times New Roman" w:hint="default"/>
                <w:sz w:val="18"/>
                <w:szCs w:val="18"/>
              </w:rPr>
            </w:pPr>
            <w:r>
              <w:rPr>
                <w:rFonts w:ascii="Times New Roman"/>
                <w:spacing w:val="-1"/>
                <w:sz w:val="18"/>
              </w:rPr>
              <w:t>130,138,135.90</w:t>
            </w:r>
          </w:p>
        </w:tc>
      </w:tr>
      <w:tr>
        <w:trPr>
          <w:trHeight w:val="440" w:hRule="exact"/>
        </w:trPr>
        <w:tc>
          <w:tcPr>
            <w:tcW w:w="3064" w:type="dxa"/>
            <w:tcBorders>
              <w:top w:val="nil" w:sz="6" w:space="0" w:color="auto"/>
              <w:left w:val="nil" w:sz="6" w:space="0" w:color="auto"/>
              <w:bottom w:val="nil" w:sz="6" w:space="0" w:color="auto"/>
              <w:right w:val="nil" w:sz="6" w:space="0" w:color="auto"/>
            </w:tcBorders>
          </w:tcPr>
          <w:p>
            <w:pPr/>
          </w:p>
        </w:tc>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97"/>
              <w:jc w:val="right"/>
              <w:rPr>
                <w:rFonts w:ascii="Times New Roman" w:hAnsi="Times New Roman" w:cs="Times New Roman" w:eastAsia="Times New Roman" w:hint="default"/>
                <w:sz w:val="18"/>
                <w:szCs w:val="18"/>
              </w:rPr>
            </w:pPr>
            <w:r>
              <w:rPr>
                <w:rFonts w:ascii="Times New Roman"/>
                <w:spacing w:val="-1"/>
                <w:sz w:val="18"/>
              </w:rPr>
              <w:t>28,585,313.89</w:t>
            </w:r>
          </w:p>
        </w:tc>
        <w:tc>
          <w:tcPr>
            <w:tcW w:w="2358" w:type="dxa"/>
            <w:tcBorders>
              <w:top w:val="nil" w:sz="6" w:space="0" w:color="auto"/>
              <w:left w:val="nil" w:sz="6" w:space="0" w:color="auto"/>
              <w:bottom w:val="nil" w:sz="6" w:space="0" w:color="auto"/>
              <w:right w:val="nil" w:sz="6" w:space="0" w:color="auto"/>
            </w:tcBorders>
          </w:tcPr>
          <w:p>
            <w:pPr/>
          </w:p>
        </w:tc>
      </w:tr>
      <w:tr>
        <w:trPr>
          <w:trHeight w:val="439" w:hRule="exact"/>
        </w:trPr>
        <w:tc>
          <w:tcPr>
            <w:tcW w:w="306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478" w:right="0"/>
              <w:jc w:val="left"/>
              <w:rPr>
                <w:rFonts w:ascii="Times New Roman" w:hAnsi="Times New Roman" w:cs="Times New Roman" w:eastAsia="Times New Roman" w:hint="default"/>
                <w:sz w:val="18"/>
                <w:szCs w:val="18"/>
              </w:rPr>
            </w:pPr>
            <w:r>
              <w:rPr>
                <w:rFonts w:ascii="Times New Roman"/>
                <w:sz w:val="18"/>
              </w:rPr>
              <w:t>2,533,645.44</w:t>
            </w:r>
          </w:p>
        </w:tc>
        <w:tc>
          <w:tcPr>
            <w:tcW w:w="4434" w:type="dxa"/>
            <w:tcBorders>
              <w:top w:val="nil" w:sz="6" w:space="0" w:color="auto"/>
              <w:left w:val="nil" w:sz="6" w:space="0" w:color="auto"/>
              <w:bottom w:val="nil" w:sz="6" w:space="0" w:color="auto"/>
              <w:right w:val="nil" w:sz="6" w:space="0" w:color="auto"/>
            </w:tcBorders>
          </w:tcPr>
          <w:p>
            <w:pP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76"/>
              <w:jc w:val="right"/>
              <w:rPr>
                <w:rFonts w:ascii="Times New Roman" w:hAnsi="Times New Roman" w:cs="Times New Roman" w:eastAsia="Times New Roman" w:hint="default"/>
                <w:sz w:val="18"/>
                <w:szCs w:val="18"/>
              </w:rPr>
            </w:pPr>
            <w:r>
              <w:rPr>
                <w:rFonts w:ascii="Times New Roman"/>
                <w:spacing w:val="-1"/>
                <w:sz w:val="18"/>
              </w:rPr>
              <w:t>2,533,645.44</w:t>
            </w:r>
          </w:p>
        </w:tc>
      </w:tr>
      <w:tr>
        <w:trPr>
          <w:trHeight w:val="441" w:hRule="exact"/>
        </w:trPr>
        <w:tc>
          <w:tcPr>
            <w:tcW w:w="3064" w:type="dxa"/>
            <w:tcBorders>
              <w:top w:val="nil" w:sz="6" w:space="0" w:color="auto"/>
              <w:left w:val="nil" w:sz="6" w:space="0" w:color="auto"/>
              <w:bottom w:val="nil" w:sz="6" w:space="0" w:color="auto"/>
              <w:right w:val="nil" w:sz="6" w:space="0" w:color="auto"/>
            </w:tcBorders>
          </w:tcPr>
          <w:p>
            <w:pPr/>
          </w:p>
        </w:tc>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98"/>
              <w:jc w:val="right"/>
              <w:rPr>
                <w:rFonts w:ascii="Times New Roman" w:hAnsi="Times New Roman" w:cs="Times New Roman" w:eastAsia="Times New Roman" w:hint="default"/>
                <w:sz w:val="18"/>
                <w:szCs w:val="18"/>
              </w:rPr>
            </w:pPr>
            <w:r>
              <w:rPr>
                <w:rFonts w:ascii="Times New Roman"/>
                <w:spacing w:val="-1"/>
                <w:sz w:val="18"/>
              </w:rPr>
              <w:t>20,482,048.69</w:t>
            </w:r>
          </w:p>
        </w:tc>
        <w:tc>
          <w:tcPr>
            <w:tcW w:w="2358" w:type="dxa"/>
            <w:tcBorders>
              <w:top w:val="nil" w:sz="6" w:space="0" w:color="auto"/>
              <w:left w:val="nil" w:sz="6" w:space="0" w:color="auto"/>
              <w:bottom w:val="nil" w:sz="6" w:space="0" w:color="auto"/>
              <w:right w:val="nil" w:sz="6" w:space="0" w:color="auto"/>
            </w:tcBorders>
          </w:tcPr>
          <w:p>
            <w:pPr/>
          </w:p>
        </w:tc>
      </w:tr>
      <w:tr>
        <w:trPr>
          <w:trHeight w:val="440" w:hRule="exact"/>
        </w:trPr>
        <w:tc>
          <w:tcPr>
            <w:tcW w:w="3064" w:type="dxa"/>
            <w:tcBorders>
              <w:top w:val="nil" w:sz="6" w:space="0" w:color="auto"/>
              <w:left w:val="nil" w:sz="6" w:space="0" w:color="auto"/>
              <w:bottom w:val="nil" w:sz="6" w:space="0" w:color="auto"/>
              <w:right w:val="nil" w:sz="6" w:space="0" w:color="auto"/>
            </w:tcBorders>
          </w:tcPr>
          <w:p>
            <w:pPr/>
          </w:p>
        </w:tc>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98"/>
              <w:jc w:val="right"/>
              <w:rPr>
                <w:rFonts w:ascii="Times New Roman" w:hAnsi="Times New Roman" w:cs="Times New Roman" w:eastAsia="Times New Roman" w:hint="default"/>
                <w:sz w:val="18"/>
                <w:szCs w:val="18"/>
              </w:rPr>
            </w:pPr>
            <w:r>
              <w:rPr>
                <w:rFonts w:ascii="Times New Roman"/>
                <w:spacing w:val="-1"/>
                <w:sz w:val="18"/>
              </w:rPr>
              <w:t>54,173,682.17</w:t>
            </w:r>
          </w:p>
        </w:tc>
        <w:tc>
          <w:tcPr>
            <w:tcW w:w="2358" w:type="dxa"/>
            <w:tcBorders>
              <w:top w:val="nil" w:sz="6" w:space="0" w:color="auto"/>
              <w:left w:val="nil" w:sz="6" w:space="0" w:color="auto"/>
              <w:bottom w:val="nil" w:sz="6" w:space="0" w:color="auto"/>
              <w:right w:val="nil" w:sz="6" w:space="0" w:color="auto"/>
            </w:tcBorders>
          </w:tcPr>
          <w:p>
            <w:pPr/>
          </w:p>
        </w:tc>
      </w:tr>
      <w:tr>
        <w:trPr>
          <w:trHeight w:val="439" w:hRule="exact"/>
        </w:trPr>
        <w:tc>
          <w:tcPr>
            <w:tcW w:w="3064" w:type="dxa"/>
            <w:tcBorders>
              <w:top w:val="nil" w:sz="6" w:space="0" w:color="auto"/>
              <w:left w:val="nil" w:sz="6" w:space="0" w:color="auto"/>
              <w:bottom w:val="nil" w:sz="6" w:space="0" w:color="auto"/>
              <w:right w:val="nil" w:sz="6" w:space="0" w:color="auto"/>
            </w:tcBorders>
          </w:tcPr>
          <w:p>
            <w:pPr/>
          </w:p>
        </w:tc>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97"/>
              <w:jc w:val="right"/>
              <w:rPr>
                <w:rFonts w:ascii="Times New Roman" w:hAnsi="Times New Roman" w:cs="Times New Roman" w:eastAsia="Times New Roman" w:hint="default"/>
                <w:sz w:val="18"/>
                <w:szCs w:val="18"/>
              </w:rPr>
            </w:pPr>
            <w:r>
              <w:rPr>
                <w:rFonts w:ascii="Times New Roman"/>
                <w:spacing w:val="-1"/>
                <w:sz w:val="18"/>
              </w:rPr>
              <w:t>2,967,667.75</w:t>
            </w:r>
          </w:p>
        </w:tc>
        <w:tc>
          <w:tcPr>
            <w:tcW w:w="2358" w:type="dxa"/>
            <w:tcBorders>
              <w:top w:val="nil" w:sz="6" w:space="0" w:color="auto"/>
              <w:left w:val="nil" w:sz="6" w:space="0" w:color="auto"/>
              <w:bottom w:val="nil" w:sz="6" w:space="0" w:color="auto"/>
              <w:right w:val="nil" w:sz="6" w:space="0" w:color="auto"/>
            </w:tcBorders>
          </w:tcPr>
          <w:p>
            <w:pPr/>
          </w:p>
        </w:tc>
      </w:tr>
      <w:tr>
        <w:trPr>
          <w:trHeight w:val="310" w:hRule="exact"/>
        </w:trPr>
        <w:tc>
          <w:tcPr>
            <w:tcW w:w="3064" w:type="dxa"/>
            <w:tcBorders>
              <w:top w:val="nil" w:sz="6" w:space="0" w:color="auto"/>
              <w:left w:val="nil" w:sz="6" w:space="0" w:color="auto"/>
              <w:bottom w:val="nil" w:sz="6" w:space="0" w:color="auto"/>
              <w:right w:val="nil" w:sz="6" w:space="0" w:color="auto"/>
            </w:tcBorders>
          </w:tcPr>
          <w:p>
            <w:pPr/>
          </w:p>
        </w:tc>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96"/>
              <w:jc w:val="right"/>
              <w:rPr>
                <w:rFonts w:ascii="Times New Roman" w:hAnsi="Times New Roman" w:cs="Times New Roman" w:eastAsia="Times New Roman" w:hint="default"/>
                <w:sz w:val="18"/>
                <w:szCs w:val="18"/>
              </w:rPr>
            </w:pPr>
            <w:r>
              <w:rPr>
                <w:rFonts w:ascii="Times New Roman"/>
                <w:spacing w:val="-1"/>
                <w:sz w:val="18"/>
              </w:rPr>
              <w:t>392,740,740.78</w:t>
            </w:r>
            <w:r>
              <w:rPr>
                <w:rFonts w:ascii="Times New Roman"/>
                <w:sz w:val="18"/>
              </w:rPr>
            </w:r>
          </w:p>
        </w:tc>
        <w:tc>
          <w:tcPr>
            <w:tcW w:w="235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80" w:top="1100" w:bottom="1160" w:left="8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626" w:type="dxa"/>
        <w:tblLayout w:type="fixed"/>
        <w:tblCellMar>
          <w:top w:w="0" w:type="dxa"/>
          <w:left w:w="0" w:type="dxa"/>
          <w:bottom w:w="0" w:type="dxa"/>
          <w:right w:w="0" w:type="dxa"/>
        </w:tblCellMar>
        <w:tblLook w:val="01E0"/>
      </w:tblPr>
      <w:tblGrid>
        <w:gridCol w:w="2424"/>
        <w:gridCol w:w="4381"/>
        <w:gridCol w:w="2537"/>
      </w:tblGrid>
      <w:tr>
        <w:trPr>
          <w:trHeight w:val="201" w:hRule="exact"/>
        </w:trPr>
        <w:tc>
          <w:tcPr>
            <w:tcW w:w="9342" w:type="dxa"/>
            <w:gridSpan w:val="3"/>
            <w:tcBorders>
              <w:top w:val="nil" w:sz="6" w:space="0" w:color="auto"/>
              <w:left w:val="nil" w:sz="6" w:space="0" w:color="auto"/>
              <w:bottom w:val="nil" w:sz="6" w:space="0" w:color="auto"/>
              <w:right w:val="nil" w:sz="6" w:space="0" w:color="auto"/>
            </w:tcBorders>
          </w:tcPr>
          <w:p>
            <w:pPr>
              <w:pStyle w:val="TableParagraph"/>
              <w:spacing w:line="200" w:lineRule="exact"/>
              <w:ind w:left="141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本期增减变动</w:t>
            </w:r>
            <w:r>
              <w:rPr>
                <w:rFonts w:ascii="Microsoft JhengHei" w:hAnsi="Microsoft JhengHei" w:cs="Microsoft JhengHei" w:eastAsia="Microsoft JhengHei" w:hint="default"/>
                <w:sz w:val="18"/>
                <w:szCs w:val="18"/>
              </w:rPr>
            </w:r>
          </w:p>
        </w:tc>
      </w:tr>
      <w:tr>
        <w:trPr>
          <w:trHeight w:val="220" w:hRule="exact"/>
        </w:trPr>
        <w:tc>
          <w:tcPr>
            <w:tcW w:w="2424" w:type="dxa"/>
            <w:tcBorders>
              <w:top w:val="nil" w:sz="6" w:space="0" w:color="auto"/>
              <w:left w:val="nil" w:sz="6" w:space="0" w:color="auto"/>
              <w:bottom w:val="nil" w:sz="6" w:space="0" w:color="auto"/>
              <w:right w:val="nil" w:sz="6" w:space="0" w:color="auto"/>
            </w:tcBorders>
          </w:tcPr>
          <w:p>
            <w:pPr/>
          </w:p>
        </w:tc>
        <w:tc>
          <w:tcPr>
            <w:tcW w:w="4381" w:type="dxa"/>
            <w:tcBorders>
              <w:top w:val="nil" w:sz="6" w:space="0" w:color="auto"/>
              <w:left w:val="nil" w:sz="6" w:space="0" w:color="auto"/>
              <w:bottom w:val="nil" w:sz="6" w:space="0" w:color="auto"/>
              <w:right w:val="nil" w:sz="6" w:space="0" w:color="auto"/>
            </w:tcBorders>
          </w:tcPr>
          <w:p>
            <w:pPr>
              <w:pStyle w:val="TableParagraph"/>
              <w:spacing w:line="221" w:lineRule="exact"/>
              <w:ind w:right="69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537" w:type="dxa"/>
            <w:tcBorders>
              <w:top w:val="nil" w:sz="6" w:space="0" w:color="auto"/>
              <w:left w:val="nil" w:sz="6" w:space="0" w:color="auto"/>
              <w:bottom w:val="nil" w:sz="6" w:space="0" w:color="auto"/>
              <w:right w:val="nil" w:sz="6" w:space="0" w:color="auto"/>
            </w:tcBorders>
          </w:tcPr>
          <w:p>
            <w:pPr>
              <w:pStyle w:val="TableParagraph"/>
              <w:spacing w:line="221" w:lineRule="exact"/>
              <w:ind w:left="69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减值准备期末余额</w:t>
            </w:r>
            <w:r>
              <w:rPr>
                <w:rFonts w:ascii="Microsoft JhengHei" w:hAnsi="Microsoft JhengHei" w:cs="Microsoft JhengHei" w:eastAsia="Microsoft JhengHei" w:hint="default"/>
                <w:sz w:val="18"/>
                <w:szCs w:val="18"/>
              </w:rPr>
            </w:r>
          </w:p>
        </w:tc>
      </w:tr>
      <w:tr>
        <w:trPr>
          <w:trHeight w:val="294"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本期计提减值准备</w:t>
            </w:r>
            <w:r>
              <w:rPr>
                <w:rFonts w:ascii="Microsoft JhengHei" w:hAnsi="Microsoft JhengHei" w:cs="Microsoft JhengHei" w:eastAsia="Microsoft JhengHei" w:hint="default"/>
                <w:sz w:val="18"/>
                <w:szCs w:val="18"/>
              </w:rPr>
            </w:r>
          </w:p>
        </w:tc>
        <w:tc>
          <w:tcPr>
            <w:tcW w:w="4381" w:type="dxa"/>
            <w:tcBorders>
              <w:top w:val="nil" w:sz="6" w:space="0" w:color="auto"/>
              <w:left w:val="nil" w:sz="6" w:space="0" w:color="auto"/>
              <w:bottom w:val="nil" w:sz="6" w:space="0" w:color="auto"/>
              <w:right w:val="nil" w:sz="6" w:space="0" w:color="auto"/>
            </w:tcBorders>
          </w:tcPr>
          <w:p>
            <w:pPr>
              <w:pStyle w:val="TableParagraph"/>
              <w:spacing w:line="220" w:lineRule="exact"/>
              <w:ind w:left="77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tc>
        <w:tc>
          <w:tcPr>
            <w:tcW w:w="2537"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5"/>
          <w:szCs w:val="5"/>
        </w:rPr>
      </w:pPr>
    </w:p>
    <w:p>
      <w:pPr>
        <w:pStyle w:val="BodyText"/>
        <w:spacing w:line="240" w:lineRule="auto" w:before="44"/>
        <w:ind w:left="232" w:right="1034"/>
        <w:jc w:val="left"/>
      </w:pPr>
      <w:r>
        <w:rPr/>
        <w:pict>
          <v:group style="position:absolute;margin-left:51pt;margin-top:-4.088284pt;width:493.3pt;height:.5pt;mso-position-horizontal-relative:page;mso-position-vertical-relative:paragraph;z-index:-1131256" coordorigin="1020,-82" coordsize="9866,10">
            <v:group style="position:absolute;left:1025;top:-77;width:2853;height:2" coordorigin="1025,-77" coordsize="2853,2">
              <v:shape style="position:absolute;left:1025;top:-77;width:2853;height:2" coordorigin="1025,-77" coordsize="2853,0" path="m1025,-77l3877,-77e" filled="false" stroked="true" strokeweight=".48pt" strokecolor="#000000">
                <v:path arrowok="t"/>
              </v:shape>
            </v:group>
            <v:group style="position:absolute;left:3877;top:-77;width:10;height:2" coordorigin="3877,-77" coordsize="10,2">
              <v:shape style="position:absolute;left:3877;top:-77;width:10;height:2" coordorigin="3877,-77" coordsize="10,0" path="m3877,-77l3887,-77e" filled="false" stroked="true" strokeweight=".48pt" strokecolor="#000000">
                <v:path arrowok="t"/>
              </v:shape>
            </v:group>
            <v:group style="position:absolute;left:3887;top:-77;width:2060;height:2" coordorigin="3887,-77" coordsize="2060,2">
              <v:shape style="position:absolute;left:3887;top:-77;width:2060;height:2" coordorigin="3887,-77" coordsize="2060,0" path="m3887,-77l5946,-77e" filled="false" stroked="true" strokeweight=".48pt" strokecolor="#000000">
                <v:path arrowok="t"/>
              </v:shape>
            </v:group>
            <v:group style="position:absolute;left:5946;top:-77;width:10;height:2" coordorigin="5946,-77" coordsize="10,2">
              <v:shape style="position:absolute;left:5946;top:-77;width:10;height:2" coordorigin="5946,-77" coordsize="10,0" path="m5946,-77l5955,-77e" filled="false" stroked="true" strokeweight=".48pt" strokecolor="#000000">
                <v:path arrowok="t"/>
              </v:shape>
            </v:group>
            <v:group style="position:absolute;left:5955;top:-77;width:2653;height:2" coordorigin="5955,-77" coordsize="2653,2">
              <v:shape style="position:absolute;left:5955;top:-77;width:2653;height:2" coordorigin="5955,-77" coordsize="2653,0" path="m5955,-77l8608,-77e" filled="false" stroked="true" strokeweight=".48pt" strokecolor="#000000">
                <v:path arrowok="t"/>
              </v:shape>
            </v:group>
            <v:group style="position:absolute;left:8608;top:-77;width:10;height:2" coordorigin="8608,-77" coordsize="10,2">
              <v:shape style="position:absolute;left:8608;top:-77;width:10;height:2" coordorigin="8608,-77" coordsize="10,0" path="m8608,-77l8617,-77e" filled="false" stroked="true" strokeweight=".48pt" strokecolor="#000000">
                <v:path arrowok="t"/>
              </v:shape>
            </v:group>
            <v:group style="position:absolute;left:8617;top:-77;width:2264;height:2" coordorigin="8617,-77" coordsize="2264,2">
              <v:shape style="position:absolute;left:8617;top:-77;width:2264;height:2" coordorigin="8617,-77" coordsize="2264,0" path="m8617,-77l10881,-77e" filled="false" stroked="true" strokeweight=".48pt" strokecolor="#000000">
                <v:path arrowok="t"/>
              </v:shape>
            </v:group>
            <w10:wrap type="none"/>
          </v:group>
        </w:pict>
      </w:r>
      <w:r>
        <w:rPr/>
        <w:t>一、合营企业</w:t>
      </w:r>
    </w:p>
    <w:p>
      <w:pPr>
        <w:spacing w:line="240" w:lineRule="auto" w:before="12"/>
        <w:rPr>
          <w:rFonts w:ascii="宋体" w:hAnsi="宋体" w:cs="宋体" w:eastAsia="宋体" w:hint="default"/>
          <w:sz w:val="12"/>
          <w:szCs w:val="12"/>
        </w:rPr>
      </w:pPr>
    </w:p>
    <w:p>
      <w:pPr>
        <w:pStyle w:val="BodyText"/>
        <w:spacing w:line="240" w:lineRule="auto" w:before="76"/>
        <w:ind w:left="2292" w:right="0"/>
        <w:jc w:val="center"/>
        <w:rPr>
          <w:rFonts w:ascii="Times New Roman" w:hAnsi="Times New Roman" w:cs="Times New Roman" w:eastAsia="Times New Roman" w:hint="default"/>
        </w:rPr>
      </w:pPr>
      <w:r>
        <w:rPr>
          <w:rFonts w:ascii="Times New Roman"/>
        </w:rPr>
        <w:t>5,763,891.05</w:t>
      </w:r>
    </w:p>
    <w:p>
      <w:pPr>
        <w:spacing w:line="240" w:lineRule="auto" w:before="5"/>
        <w:rPr>
          <w:rFonts w:ascii="Times New Roman" w:hAnsi="Times New Roman" w:cs="Times New Roman" w:eastAsia="Times New Roman" w:hint="default"/>
          <w:sz w:val="20"/>
          <w:szCs w:val="20"/>
        </w:rPr>
      </w:pPr>
    </w:p>
    <w:p>
      <w:pPr>
        <w:pStyle w:val="BodyText"/>
        <w:spacing w:line="240" w:lineRule="auto"/>
        <w:ind w:left="2292" w:right="0"/>
        <w:jc w:val="center"/>
        <w:rPr>
          <w:rFonts w:ascii="Times New Roman" w:hAnsi="Times New Roman" w:cs="Times New Roman" w:eastAsia="Times New Roman" w:hint="default"/>
        </w:rPr>
      </w:pPr>
      <w:r>
        <w:rPr>
          <w:rFonts w:ascii="Times New Roman"/>
        </w:rPr>
        <w:t>9,042,536.35</w:t>
      </w:r>
    </w:p>
    <w:p>
      <w:pPr>
        <w:spacing w:line="240" w:lineRule="auto" w:before="2"/>
        <w:rPr>
          <w:rFonts w:ascii="Times New Roman" w:hAnsi="Times New Roman" w:cs="Times New Roman" w:eastAsia="Times New Roman" w:hint="default"/>
          <w:sz w:val="22"/>
          <w:szCs w:val="22"/>
        </w:rPr>
      </w:pPr>
    </w:p>
    <w:tbl>
      <w:tblPr>
        <w:tblW w:w="0" w:type="auto"/>
        <w:jc w:val="left"/>
        <w:tblInd w:w="1223" w:type="dxa"/>
        <w:tblLayout w:type="fixed"/>
        <w:tblCellMar>
          <w:top w:w="0" w:type="dxa"/>
          <w:left w:w="0" w:type="dxa"/>
          <w:bottom w:w="0" w:type="dxa"/>
          <w:right w:w="0" w:type="dxa"/>
        </w:tblCellMar>
        <w:tblLook w:val="01E0"/>
      </w:tblPr>
      <w:tblGrid>
        <w:gridCol w:w="3049"/>
        <w:gridCol w:w="3526"/>
        <w:gridCol w:w="2003"/>
      </w:tblGrid>
      <w:tr>
        <w:trPr>
          <w:trHeight w:val="310" w:hRule="exact"/>
        </w:trPr>
        <w:tc>
          <w:tcPr>
            <w:tcW w:w="3049" w:type="dxa"/>
            <w:tcBorders>
              <w:top w:val="nil" w:sz="6" w:space="0" w:color="auto"/>
              <w:left w:val="nil" w:sz="6" w:space="0" w:color="auto"/>
              <w:bottom w:val="nil" w:sz="6" w:space="0" w:color="auto"/>
              <w:right w:val="nil" w:sz="6" w:space="0" w:color="auto"/>
            </w:tcBorders>
          </w:tcPr>
          <w:p>
            <w:pPr/>
          </w:p>
        </w:tc>
        <w:tc>
          <w:tcPr>
            <w:tcW w:w="3526" w:type="dxa"/>
            <w:tcBorders>
              <w:top w:val="nil" w:sz="6" w:space="0" w:color="auto"/>
              <w:left w:val="nil" w:sz="6" w:space="0" w:color="auto"/>
              <w:bottom w:val="nil" w:sz="6" w:space="0" w:color="auto"/>
              <w:right w:val="nil" w:sz="6" w:space="0" w:color="auto"/>
            </w:tcBorders>
          </w:tcPr>
          <w:p>
            <w:pPr>
              <w:pStyle w:val="TableParagraph"/>
              <w:spacing w:line="184" w:lineRule="exact"/>
              <w:ind w:right="6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14,806,427.40</w:t>
            </w:r>
            <w:r>
              <w:rPr>
                <w:rFonts w:ascii="Times New Roman"/>
                <w:spacing w:val="-1"/>
                <w:sz w:val="18"/>
              </w:rPr>
            </w:r>
          </w:p>
        </w:tc>
        <w:tc>
          <w:tcPr>
            <w:tcW w:w="2003" w:type="dxa"/>
            <w:tcBorders>
              <w:top w:val="nil" w:sz="6" w:space="0" w:color="auto"/>
              <w:left w:val="nil" w:sz="6" w:space="0" w:color="auto"/>
              <w:bottom w:val="nil" w:sz="6" w:space="0" w:color="auto"/>
              <w:right w:val="nil" w:sz="6" w:space="0" w:color="auto"/>
            </w:tcBorders>
          </w:tcPr>
          <w:p>
            <w:pPr/>
          </w:p>
        </w:tc>
      </w:tr>
      <w:tr>
        <w:trPr>
          <w:trHeight w:val="440" w:hRule="exact"/>
        </w:trPr>
        <w:tc>
          <w:tcPr>
            <w:tcW w:w="3049" w:type="dxa"/>
            <w:tcBorders>
              <w:top w:val="nil" w:sz="6" w:space="0" w:color="auto"/>
              <w:left w:val="nil" w:sz="6" w:space="0" w:color="auto"/>
              <w:bottom w:val="nil" w:sz="6" w:space="0" w:color="auto"/>
              <w:right w:val="nil" w:sz="6" w:space="0" w:color="auto"/>
            </w:tcBorders>
          </w:tcPr>
          <w:p>
            <w:pPr/>
          </w:p>
        </w:tc>
        <w:tc>
          <w:tcPr>
            <w:tcW w:w="352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75"/>
              <w:jc w:val="right"/>
              <w:rPr>
                <w:rFonts w:ascii="Times New Roman" w:hAnsi="Times New Roman" w:cs="Times New Roman" w:eastAsia="Times New Roman" w:hint="default"/>
                <w:sz w:val="18"/>
                <w:szCs w:val="18"/>
              </w:rPr>
            </w:pPr>
            <w:r>
              <w:rPr>
                <w:rFonts w:ascii="Times New Roman"/>
                <w:spacing w:val="-1"/>
                <w:sz w:val="18"/>
              </w:rPr>
              <w:t>17,787,515.67</w:t>
            </w:r>
          </w:p>
        </w:tc>
        <w:tc>
          <w:tcPr>
            <w:tcW w:w="2003" w:type="dxa"/>
            <w:tcBorders>
              <w:top w:val="nil" w:sz="6" w:space="0" w:color="auto"/>
              <w:left w:val="nil" w:sz="6" w:space="0" w:color="auto"/>
              <w:bottom w:val="nil" w:sz="6" w:space="0" w:color="auto"/>
              <w:right w:val="nil" w:sz="6" w:space="0" w:color="auto"/>
            </w:tcBorders>
          </w:tcPr>
          <w:p>
            <w:pPr/>
          </w:p>
        </w:tc>
      </w:tr>
      <w:tr>
        <w:trPr>
          <w:trHeight w:val="440" w:hRule="exact"/>
        </w:trPr>
        <w:tc>
          <w:tcPr>
            <w:tcW w:w="3049" w:type="dxa"/>
            <w:tcBorders>
              <w:top w:val="nil" w:sz="6" w:space="0" w:color="auto"/>
              <w:left w:val="nil" w:sz="6" w:space="0" w:color="auto"/>
              <w:bottom w:val="nil" w:sz="6" w:space="0" w:color="auto"/>
              <w:right w:val="nil" w:sz="6" w:space="0" w:color="auto"/>
            </w:tcBorders>
          </w:tcPr>
          <w:p>
            <w:pPr/>
          </w:p>
        </w:tc>
        <w:tc>
          <w:tcPr>
            <w:tcW w:w="352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674"/>
              <w:jc w:val="right"/>
              <w:rPr>
                <w:rFonts w:ascii="Times New Roman" w:hAnsi="Times New Roman" w:cs="Times New Roman" w:eastAsia="Times New Roman" w:hint="default"/>
                <w:sz w:val="18"/>
                <w:szCs w:val="18"/>
              </w:rPr>
            </w:pPr>
            <w:r>
              <w:rPr>
                <w:rFonts w:ascii="Times New Roman"/>
                <w:spacing w:val="-1"/>
                <w:sz w:val="18"/>
              </w:rPr>
              <w:t>3,278,363.21</w:t>
            </w:r>
          </w:p>
        </w:tc>
        <w:tc>
          <w:tcPr>
            <w:tcW w:w="2003" w:type="dxa"/>
            <w:tcBorders>
              <w:top w:val="nil" w:sz="6" w:space="0" w:color="auto"/>
              <w:left w:val="nil" w:sz="6" w:space="0" w:color="auto"/>
              <w:bottom w:val="nil" w:sz="6" w:space="0" w:color="auto"/>
              <w:right w:val="nil" w:sz="6" w:space="0" w:color="auto"/>
            </w:tcBorders>
          </w:tcPr>
          <w:p>
            <w:pPr/>
          </w:p>
        </w:tc>
      </w:tr>
      <w:tr>
        <w:trPr>
          <w:trHeight w:val="440" w:hRule="exact"/>
        </w:trPr>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0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132,671,781.34</w:t>
            </w:r>
            <w:r>
              <w:rPr>
                <w:rFonts w:ascii="Times New Roman"/>
                <w:sz w:val="18"/>
              </w:rPr>
            </w:r>
          </w:p>
        </w:tc>
        <w:tc>
          <w:tcPr>
            <w:tcW w:w="352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530,225,265.85</w:t>
            </w:r>
            <w:r>
              <w:rPr>
                <w:rFonts w:ascii="Times New Roman"/>
                <w:spacing w:val="-1"/>
                <w:sz w:val="18"/>
              </w:rPr>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132,671,781.34</w:t>
            </w:r>
            <w:r>
              <w:rPr>
                <w:rFonts w:ascii="Times New Roman"/>
                <w:spacing w:val="-1"/>
                <w:sz w:val="18"/>
              </w:rPr>
            </w:r>
          </w:p>
        </w:tc>
      </w:tr>
      <w:tr>
        <w:trPr>
          <w:trHeight w:val="310" w:hRule="exact"/>
        </w:trPr>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0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132,671,781.34</w:t>
            </w:r>
            <w:r>
              <w:rPr>
                <w:rFonts w:ascii="Times New Roman"/>
                <w:sz w:val="18"/>
              </w:rPr>
            </w:r>
          </w:p>
        </w:tc>
        <w:tc>
          <w:tcPr>
            <w:tcW w:w="352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545,031,693.25</w:t>
            </w:r>
            <w:r>
              <w:rPr>
                <w:rFonts w:ascii="Times New Roman"/>
                <w:spacing w:val="-1"/>
                <w:sz w:val="18"/>
              </w:rPr>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132,671,781.34</w:t>
            </w:r>
            <w:r>
              <w:rPr>
                <w:rFonts w:ascii="Times New Roman"/>
                <w:spacing w:val="-1"/>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BodyText"/>
        <w:spacing w:line="240" w:lineRule="auto"/>
        <w:ind w:left="593" w:right="1034"/>
        <w:jc w:val="left"/>
      </w:pPr>
      <w:r>
        <w:rPr/>
        <w:t>（九）投资性房地产</w:t>
      </w:r>
    </w:p>
    <w:p>
      <w:pPr>
        <w:spacing w:line="240" w:lineRule="auto" w:before="6"/>
        <w:rPr>
          <w:rFonts w:ascii="宋体" w:hAnsi="宋体" w:cs="宋体" w:eastAsia="宋体" w:hint="default"/>
          <w:sz w:val="21"/>
          <w:szCs w:val="21"/>
        </w:rPr>
      </w:pPr>
    </w:p>
    <w:p>
      <w:pPr>
        <w:pStyle w:val="BodyText"/>
        <w:spacing w:line="240" w:lineRule="auto"/>
        <w:ind w:left="593" w:right="103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采用成本计量模式的投资性房地产</w:t>
      </w:r>
    </w:p>
    <w:p>
      <w:pPr>
        <w:spacing w:line="240" w:lineRule="auto" w:before="7"/>
        <w:rPr>
          <w:rFonts w:ascii="宋体" w:hAnsi="宋体" w:cs="宋体" w:eastAsia="宋体"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191"/>
        <w:gridCol w:w="2348"/>
        <w:gridCol w:w="1592"/>
        <w:gridCol w:w="1734"/>
        <w:gridCol w:w="1991"/>
      </w:tblGrid>
      <w:tr>
        <w:trPr>
          <w:trHeight w:val="279" w:hRule="exact"/>
        </w:trPr>
        <w:tc>
          <w:tcPr>
            <w:tcW w:w="2191" w:type="dxa"/>
            <w:tcBorders>
              <w:top w:val="nil" w:sz="6" w:space="0" w:color="auto"/>
              <w:left w:val="nil" w:sz="6" w:space="0" w:color="auto"/>
              <w:bottom w:val="single" w:sz="8" w:space="0" w:color="000000"/>
              <w:right w:val="nil" w:sz="6" w:space="0" w:color="auto"/>
            </w:tcBorders>
          </w:tcPr>
          <w:p>
            <w:pPr>
              <w:pStyle w:val="TableParagraph"/>
              <w:spacing w:line="200" w:lineRule="exact"/>
              <w:ind w:left="12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348" w:type="dxa"/>
            <w:tcBorders>
              <w:top w:val="nil" w:sz="6" w:space="0" w:color="auto"/>
              <w:left w:val="nil" w:sz="6" w:space="0" w:color="auto"/>
              <w:bottom w:val="single" w:sz="8" w:space="0" w:color="000000"/>
              <w:right w:val="nil" w:sz="6" w:space="0" w:color="auto"/>
            </w:tcBorders>
          </w:tcPr>
          <w:p>
            <w:pPr>
              <w:pStyle w:val="TableParagraph"/>
              <w:spacing w:line="200" w:lineRule="exact"/>
              <w:ind w:left="7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房屋、建筑物</w:t>
            </w:r>
            <w:r>
              <w:rPr>
                <w:rFonts w:ascii="Microsoft JhengHei" w:hAnsi="Microsoft JhengHei" w:cs="Microsoft JhengHei" w:eastAsia="Microsoft JhengHei" w:hint="default"/>
                <w:sz w:val="18"/>
                <w:szCs w:val="18"/>
              </w:rPr>
            </w:r>
          </w:p>
        </w:tc>
        <w:tc>
          <w:tcPr>
            <w:tcW w:w="1592" w:type="dxa"/>
            <w:tcBorders>
              <w:top w:val="nil" w:sz="6" w:space="0" w:color="auto"/>
              <w:left w:val="nil" w:sz="6" w:space="0" w:color="auto"/>
              <w:bottom w:val="single" w:sz="8" w:space="0" w:color="000000"/>
              <w:right w:val="nil" w:sz="6" w:space="0" w:color="auto"/>
            </w:tcBorders>
          </w:tcPr>
          <w:p>
            <w:pPr>
              <w:pStyle w:val="TableParagraph"/>
              <w:spacing w:line="200" w:lineRule="exact"/>
              <w:ind w:left="3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土地使用权</w:t>
            </w:r>
            <w:r>
              <w:rPr>
                <w:rFonts w:ascii="Microsoft JhengHei" w:hAnsi="Microsoft JhengHei" w:cs="Microsoft JhengHei" w:eastAsia="Microsoft JhengHei" w:hint="default"/>
                <w:sz w:val="18"/>
                <w:szCs w:val="18"/>
              </w:rPr>
            </w:r>
          </w:p>
        </w:tc>
        <w:tc>
          <w:tcPr>
            <w:tcW w:w="1734" w:type="dxa"/>
            <w:tcBorders>
              <w:top w:val="nil" w:sz="6" w:space="0" w:color="auto"/>
              <w:left w:val="nil" w:sz="6" w:space="0" w:color="auto"/>
              <w:bottom w:val="single" w:sz="8" w:space="0" w:color="000000"/>
              <w:right w:val="nil" w:sz="6" w:space="0" w:color="auto"/>
            </w:tcBorders>
          </w:tcPr>
          <w:p>
            <w:pPr>
              <w:pStyle w:val="TableParagraph"/>
              <w:spacing w:line="200" w:lineRule="exact"/>
              <w:ind w:left="36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在建工程</w:t>
            </w:r>
            <w:r>
              <w:rPr>
                <w:rFonts w:ascii="Microsoft JhengHei" w:hAnsi="Microsoft JhengHei" w:cs="Microsoft JhengHei" w:eastAsia="Microsoft JhengHei" w:hint="default"/>
                <w:sz w:val="18"/>
                <w:szCs w:val="18"/>
              </w:rPr>
            </w:r>
          </w:p>
        </w:tc>
        <w:tc>
          <w:tcPr>
            <w:tcW w:w="1991" w:type="dxa"/>
            <w:tcBorders>
              <w:top w:val="nil" w:sz="6" w:space="0" w:color="auto"/>
              <w:left w:val="nil" w:sz="6" w:space="0" w:color="auto"/>
              <w:bottom w:val="single" w:sz="8" w:space="0" w:color="000000"/>
              <w:right w:val="nil" w:sz="6" w:space="0" w:color="auto"/>
            </w:tcBorders>
          </w:tcPr>
          <w:p>
            <w:pPr>
              <w:pStyle w:val="TableParagraph"/>
              <w:spacing w:line="200" w:lineRule="exact"/>
              <w:ind w:left="64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r>
      <w:tr>
        <w:trPr>
          <w:trHeight w:val="491" w:hRule="exact"/>
        </w:trPr>
        <w:tc>
          <w:tcPr>
            <w:tcW w:w="2191"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48" w:type="dxa"/>
            <w:tcBorders>
              <w:top w:val="single" w:sz="8" w:space="0" w:color="000000"/>
              <w:left w:val="nil" w:sz="6" w:space="0" w:color="auto"/>
              <w:bottom w:val="nil" w:sz="6" w:space="0" w:color="auto"/>
              <w:right w:val="nil" w:sz="6" w:space="0" w:color="auto"/>
            </w:tcBorders>
          </w:tcPr>
          <w:p>
            <w:pPr/>
          </w:p>
        </w:tc>
        <w:tc>
          <w:tcPr>
            <w:tcW w:w="1592" w:type="dxa"/>
            <w:tcBorders>
              <w:top w:val="single" w:sz="8" w:space="0" w:color="000000"/>
              <w:left w:val="nil" w:sz="6" w:space="0" w:color="auto"/>
              <w:bottom w:val="nil" w:sz="6" w:space="0" w:color="auto"/>
              <w:right w:val="nil" w:sz="6" w:space="0" w:color="auto"/>
            </w:tcBorders>
          </w:tcPr>
          <w:p>
            <w:pPr/>
          </w:p>
        </w:tc>
        <w:tc>
          <w:tcPr>
            <w:tcW w:w="1734" w:type="dxa"/>
            <w:tcBorders>
              <w:top w:val="single" w:sz="8" w:space="0" w:color="000000"/>
              <w:left w:val="nil" w:sz="6" w:space="0" w:color="auto"/>
              <w:bottom w:val="nil" w:sz="6" w:space="0" w:color="auto"/>
              <w:right w:val="nil" w:sz="6" w:space="0" w:color="auto"/>
            </w:tcBorders>
          </w:tcPr>
          <w:p>
            <w:pPr/>
          </w:p>
        </w:tc>
        <w:tc>
          <w:tcPr>
            <w:tcW w:w="1991" w:type="dxa"/>
            <w:tcBorders>
              <w:top w:val="single" w:sz="8" w:space="0" w:color="000000"/>
              <w:left w:val="nil" w:sz="6" w:space="0" w:color="auto"/>
              <w:bottom w:val="nil" w:sz="6" w:space="0" w:color="auto"/>
              <w:right w:val="nil" w:sz="6" w:space="0" w:color="auto"/>
            </w:tcBorders>
          </w:tcPr>
          <w:p>
            <w:pPr/>
          </w:p>
        </w:tc>
      </w:tr>
      <w:tr>
        <w:trPr>
          <w:trHeight w:val="445"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21"/>
              <w:jc w:val="right"/>
              <w:rPr>
                <w:rFonts w:ascii="Times New Roman" w:hAnsi="Times New Roman" w:cs="Times New Roman" w:eastAsia="Times New Roman" w:hint="default"/>
                <w:sz w:val="18"/>
                <w:szCs w:val="18"/>
              </w:rPr>
            </w:pPr>
            <w:r>
              <w:rPr>
                <w:rFonts w:ascii="Times New Roman"/>
                <w:spacing w:val="-1"/>
                <w:sz w:val="18"/>
              </w:rPr>
              <w:t>10,205,738.56</w:t>
            </w:r>
          </w:p>
        </w:tc>
        <w:tc>
          <w:tcPr>
            <w:tcW w:w="1592"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10,205,738.56</w:t>
            </w:r>
            <w:r>
              <w:rPr>
                <w:rFonts w:ascii="Times New Roman"/>
                <w:spacing w:val="-1"/>
                <w:sz w:val="18"/>
              </w:rPr>
            </w:r>
          </w:p>
        </w:tc>
      </w:tr>
      <w:tr>
        <w:trPr>
          <w:trHeight w:val="440"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48"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
        </w:tc>
      </w:tr>
      <w:tr>
        <w:trPr>
          <w:trHeight w:val="439"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）固定资产转入</w:t>
            </w:r>
          </w:p>
        </w:tc>
        <w:tc>
          <w:tcPr>
            <w:tcW w:w="2348"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
        </w:tc>
      </w:tr>
      <w:tr>
        <w:trPr>
          <w:trHeight w:val="424"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48"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
        </w:tc>
      </w:tr>
      <w:tr>
        <w:trPr>
          <w:trHeight w:val="457"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21"/>
              <w:jc w:val="right"/>
              <w:rPr>
                <w:rFonts w:ascii="Times New Roman" w:hAnsi="Times New Roman" w:cs="Times New Roman" w:eastAsia="Times New Roman" w:hint="default"/>
                <w:sz w:val="18"/>
                <w:szCs w:val="18"/>
              </w:rPr>
            </w:pPr>
            <w:r>
              <w:rPr>
                <w:rFonts w:ascii="Times New Roman"/>
                <w:spacing w:val="-1"/>
                <w:sz w:val="18"/>
              </w:rPr>
              <w:t>10,205,738.56</w:t>
            </w:r>
          </w:p>
        </w:tc>
        <w:tc>
          <w:tcPr>
            <w:tcW w:w="1592"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10,205,738.56</w:t>
            </w:r>
            <w:r>
              <w:rPr>
                <w:rFonts w:ascii="Times New Roman"/>
                <w:spacing w:val="-1"/>
                <w:sz w:val="18"/>
              </w:rPr>
            </w:r>
          </w:p>
        </w:tc>
      </w:tr>
      <w:tr>
        <w:trPr>
          <w:trHeight w:val="434"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2348"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
        </w:tc>
      </w:tr>
      <w:tr>
        <w:trPr>
          <w:trHeight w:val="445"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20"/>
              <w:jc w:val="right"/>
              <w:rPr>
                <w:rFonts w:ascii="Times New Roman" w:hAnsi="Times New Roman" w:cs="Times New Roman" w:eastAsia="Times New Roman" w:hint="default"/>
                <w:sz w:val="18"/>
                <w:szCs w:val="18"/>
              </w:rPr>
            </w:pPr>
            <w:r>
              <w:rPr>
                <w:rFonts w:ascii="Times New Roman"/>
                <w:spacing w:val="-1"/>
                <w:sz w:val="18"/>
              </w:rPr>
              <w:t>3,102,425.16</w:t>
            </w:r>
          </w:p>
        </w:tc>
        <w:tc>
          <w:tcPr>
            <w:tcW w:w="1592"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3,102,425.16</w:t>
            </w:r>
            <w:r>
              <w:rPr>
                <w:rFonts w:ascii="Times New Roman"/>
                <w:spacing w:val="-1"/>
                <w:sz w:val="18"/>
              </w:rPr>
            </w:r>
          </w:p>
        </w:tc>
      </w:tr>
      <w:tr>
        <w:trPr>
          <w:trHeight w:val="440"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397,752.60</w:t>
            </w:r>
            <w:r>
              <w:rPr>
                <w:rFonts w:ascii="Times New Roman"/>
                <w:spacing w:val="-1"/>
                <w:sz w:val="18"/>
              </w:rPr>
            </w:r>
          </w:p>
        </w:tc>
        <w:tc>
          <w:tcPr>
            <w:tcW w:w="1592"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397,752.60</w:t>
            </w:r>
            <w:r>
              <w:rPr>
                <w:rFonts w:ascii="Times New Roman"/>
                <w:spacing w:val="-1"/>
                <w:sz w:val="18"/>
              </w:rPr>
            </w:r>
          </w:p>
        </w:tc>
      </w:tr>
      <w:tr>
        <w:trPr>
          <w:trHeight w:val="439"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）固定资产转入</w:t>
            </w:r>
          </w:p>
        </w:tc>
        <w:tc>
          <w:tcPr>
            <w:tcW w:w="2348"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
        </w:tc>
      </w:tr>
      <w:tr>
        <w:trPr>
          <w:trHeight w:val="440"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）计提或摊销</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0"/>
              <w:jc w:val="right"/>
              <w:rPr>
                <w:rFonts w:ascii="Times New Roman" w:hAnsi="Times New Roman" w:cs="Times New Roman" w:eastAsia="Times New Roman" w:hint="default"/>
                <w:sz w:val="18"/>
                <w:szCs w:val="18"/>
              </w:rPr>
            </w:pPr>
            <w:r>
              <w:rPr>
                <w:rFonts w:ascii="Times New Roman"/>
                <w:spacing w:val="-1"/>
                <w:sz w:val="18"/>
              </w:rPr>
              <w:t>397,752.60</w:t>
            </w:r>
          </w:p>
        </w:tc>
        <w:tc>
          <w:tcPr>
            <w:tcW w:w="1592"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397,752.60</w:t>
            </w:r>
            <w:r>
              <w:rPr>
                <w:rFonts w:ascii="Times New Roman"/>
                <w:spacing w:val="-1"/>
                <w:sz w:val="18"/>
              </w:rPr>
            </w:r>
          </w:p>
        </w:tc>
      </w:tr>
      <w:tr>
        <w:trPr>
          <w:trHeight w:val="441"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48"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
        </w:tc>
      </w:tr>
      <w:tr>
        <w:trPr>
          <w:trHeight w:val="440"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0"/>
              <w:jc w:val="right"/>
              <w:rPr>
                <w:rFonts w:ascii="Times New Roman" w:hAnsi="Times New Roman" w:cs="Times New Roman" w:eastAsia="Times New Roman" w:hint="default"/>
                <w:sz w:val="18"/>
                <w:szCs w:val="18"/>
              </w:rPr>
            </w:pPr>
            <w:r>
              <w:rPr>
                <w:rFonts w:ascii="Times New Roman"/>
                <w:spacing w:val="-1"/>
                <w:sz w:val="18"/>
              </w:rPr>
              <w:t>3,500,177.76</w:t>
            </w:r>
          </w:p>
        </w:tc>
        <w:tc>
          <w:tcPr>
            <w:tcW w:w="1592"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3,500,177.76</w:t>
            </w:r>
            <w:r>
              <w:rPr>
                <w:rFonts w:ascii="Times New Roman"/>
                <w:spacing w:val="-1"/>
                <w:sz w:val="18"/>
              </w:rPr>
            </w:r>
          </w:p>
        </w:tc>
      </w:tr>
      <w:tr>
        <w:trPr>
          <w:trHeight w:val="435"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48"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
        </w:tc>
      </w:tr>
      <w:tr>
        <w:trPr>
          <w:trHeight w:val="440"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48"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
        </w:tc>
      </w:tr>
      <w:tr>
        <w:trPr>
          <w:trHeight w:val="444"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6,705,560.80</w:t>
            </w:r>
            <w:r>
              <w:rPr>
                <w:rFonts w:ascii="Times New Roman"/>
                <w:spacing w:val="-1"/>
                <w:sz w:val="18"/>
              </w:rPr>
            </w:r>
          </w:p>
        </w:tc>
        <w:tc>
          <w:tcPr>
            <w:tcW w:w="1592"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6,705,560.80</w:t>
            </w:r>
            <w:r>
              <w:rPr>
                <w:rFonts w:ascii="Times New Roman"/>
                <w:spacing w:val="-1"/>
                <w:sz w:val="18"/>
              </w:rPr>
            </w:r>
          </w:p>
        </w:tc>
      </w:tr>
      <w:tr>
        <w:trPr>
          <w:trHeight w:val="314"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7,103,313.40</w:t>
            </w:r>
            <w:r>
              <w:rPr>
                <w:rFonts w:ascii="Times New Roman"/>
                <w:spacing w:val="-1"/>
                <w:sz w:val="18"/>
              </w:rPr>
            </w:r>
          </w:p>
        </w:tc>
        <w:tc>
          <w:tcPr>
            <w:tcW w:w="1592"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7,103,313.40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00" w:right="0"/>
        </w:sectPr>
      </w:pPr>
    </w:p>
    <w:p>
      <w:pPr>
        <w:spacing w:line="240" w:lineRule="auto" w:before="12"/>
        <w:rPr>
          <w:rFonts w:ascii="宋体" w:hAnsi="宋体" w:cs="宋体" w:eastAsia="宋体" w:hint="default"/>
          <w:sz w:val="26"/>
          <w:szCs w:val="26"/>
        </w:rPr>
      </w:pPr>
    </w:p>
    <w:p>
      <w:pPr>
        <w:pStyle w:val="BodyText"/>
        <w:spacing w:line="240" w:lineRule="auto" w:before="44"/>
        <w:ind w:left="573" w:right="11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期末无未办妥产权证书的投资性房地产。</w:t>
      </w:r>
    </w:p>
    <w:p>
      <w:pPr>
        <w:spacing w:line="240" w:lineRule="auto" w:before="8"/>
        <w:rPr>
          <w:rFonts w:ascii="宋体" w:hAnsi="宋体" w:cs="宋体" w:eastAsia="宋体" w:hint="default"/>
          <w:sz w:val="20"/>
          <w:szCs w:val="20"/>
        </w:rPr>
      </w:pPr>
    </w:p>
    <w:p>
      <w:pPr>
        <w:pStyle w:val="BodyText"/>
        <w:spacing w:line="240" w:lineRule="auto"/>
        <w:ind w:left="573" w:right="1122"/>
        <w:jc w:val="left"/>
      </w:pPr>
      <w:r>
        <w:rPr/>
        <w:t>（十）固定资产</w:t>
      </w:r>
    </w:p>
    <w:p>
      <w:pPr>
        <w:spacing w:line="240" w:lineRule="auto" w:before="6"/>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总表情况</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920"/>
        <w:gridCol w:w="2703"/>
        <w:gridCol w:w="3233"/>
      </w:tblGrid>
      <w:tr>
        <w:trPr>
          <w:trHeight w:val="272" w:hRule="exact"/>
        </w:trPr>
        <w:tc>
          <w:tcPr>
            <w:tcW w:w="3920" w:type="dxa"/>
            <w:tcBorders>
              <w:top w:val="nil" w:sz="6" w:space="0" w:color="auto"/>
              <w:left w:val="nil" w:sz="6" w:space="0" w:color="auto"/>
              <w:bottom w:val="single" w:sz="4" w:space="0" w:color="000000"/>
              <w:right w:val="nil" w:sz="6" w:space="0" w:color="auto"/>
            </w:tcBorders>
          </w:tcPr>
          <w:p>
            <w:pPr>
              <w:pStyle w:val="TableParagraph"/>
              <w:spacing w:line="200" w:lineRule="exact"/>
              <w:ind w:left="-1" w:right="47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703" w:type="dxa"/>
            <w:tcBorders>
              <w:top w:val="nil" w:sz="6" w:space="0" w:color="auto"/>
              <w:left w:val="nil" w:sz="6" w:space="0" w:color="auto"/>
              <w:bottom w:val="single" w:sz="4" w:space="0" w:color="000000"/>
              <w:right w:val="nil" w:sz="6" w:space="0" w:color="auto"/>
            </w:tcBorders>
          </w:tcPr>
          <w:p>
            <w:pPr>
              <w:pStyle w:val="TableParagraph"/>
              <w:spacing w:line="200" w:lineRule="exact"/>
              <w:ind w:left="6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233" w:type="dxa"/>
            <w:tcBorders>
              <w:top w:val="nil" w:sz="6" w:space="0" w:color="auto"/>
              <w:left w:val="nil" w:sz="6" w:space="0" w:color="auto"/>
              <w:bottom w:val="single" w:sz="4" w:space="0" w:color="000000"/>
              <w:right w:val="nil" w:sz="6" w:space="0" w:color="auto"/>
            </w:tcBorders>
          </w:tcPr>
          <w:p>
            <w:pPr>
              <w:pStyle w:val="TableParagraph"/>
              <w:spacing w:line="200" w:lineRule="exact"/>
              <w:ind w:right="12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3" w:hRule="exact"/>
        </w:trPr>
        <w:tc>
          <w:tcPr>
            <w:tcW w:w="392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0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580" w:right="0"/>
              <w:jc w:val="left"/>
              <w:rPr>
                <w:rFonts w:ascii="Times New Roman" w:hAnsi="Times New Roman" w:cs="Times New Roman" w:eastAsia="Times New Roman" w:hint="default"/>
                <w:sz w:val="18"/>
                <w:szCs w:val="18"/>
              </w:rPr>
            </w:pPr>
            <w:r>
              <w:rPr>
                <w:rFonts w:ascii="Times New Roman"/>
                <w:sz w:val="18"/>
              </w:rPr>
              <w:t>53,335,468.17</w:t>
            </w:r>
          </w:p>
        </w:tc>
        <w:tc>
          <w:tcPr>
            <w:tcW w:w="323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087" w:right="0"/>
              <w:jc w:val="left"/>
              <w:rPr>
                <w:rFonts w:ascii="Times New Roman" w:hAnsi="Times New Roman" w:cs="Times New Roman" w:eastAsia="Times New Roman" w:hint="default"/>
                <w:sz w:val="18"/>
                <w:szCs w:val="18"/>
              </w:rPr>
            </w:pPr>
            <w:r>
              <w:rPr>
                <w:rFonts w:ascii="Times New Roman"/>
                <w:sz w:val="18"/>
              </w:rPr>
              <w:t>51,705,106.11</w:t>
            </w:r>
          </w:p>
        </w:tc>
      </w:tr>
      <w:tr>
        <w:trPr>
          <w:trHeight w:val="415" w:hRule="exact"/>
        </w:trPr>
        <w:tc>
          <w:tcPr>
            <w:tcW w:w="392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703" w:type="dxa"/>
            <w:tcBorders>
              <w:top w:val="nil" w:sz="6" w:space="0" w:color="auto"/>
              <w:left w:val="nil" w:sz="6" w:space="0" w:color="auto"/>
              <w:bottom w:val="nil" w:sz="6" w:space="0" w:color="auto"/>
              <w:right w:val="nil" w:sz="6" w:space="0" w:color="auto"/>
            </w:tcBorders>
          </w:tcPr>
          <w:p>
            <w:pPr/>
          </w:p>
        </w:tc>
        <w:tc>
          <w:tcPr>
            <w:tcW w:w="3233" w:type="dxa"/>
            <w:tcBorders>
              <w:top w:val="nil" w:sz="6" w:space="0" w:color="auto"/>
              <w:left w:val="nil" w:sz="6" w:space="0" w:color="auto"/>
              <w:bottom w:val="nil" w:sz="6" w:space="0" w:color="auto"/>
              <w:right w:val="nil" w:sz="6" w:space="0" w:color="auto"/>
            </w:tcBorders>
          </w:tcPr>
          <w:p>
            <w:pPr/>
          </w:p>
        </w:tc>
      </w:tr>
      <w:tr>
        <w:trPr>
          <w:trHeight w:val="339" w:hRule="exact"/>
        </w:trPr>
        <w:tc>
          <w:tcPr>
            <w:tcW w:w="39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58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53,335,468.17</w:t>
            </w:r>
            <w:r>
              <w:rPr>
                <w:rFonts w:ascii="Times New Roman"/>
                <w:sz w:val="18"/>
              </w:rPr>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08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51,705,106.11</w:t>
            </w:r>
            <w:r>
              <w:rPr>
                <w:rFonts w:ascii="Times New Roman"/>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2.</w:t>
      </w:r>
      <w:r>
        <w:rPr/>
        <w:t>固定资产</w:t>
      </w:r>
    </w:p>
    <w:p>
      <w:pPr>
        <w:spacing w:line="240" w:lineRule="auto" w:before="6"/>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1</w:t>
      </w:r>
      <w:r>
        <w:rPr/>
        <w:t>）固定资产情况</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2721"/>
        <w:gridCol w:w="2329"/>
        <w:gridCol w:w="1427"/>
        <w:gridCol w:w="1938"/>
        <w:gridCol w:w="1441"/>
      </w:tblGrid>
      <w:tr>
        <w:trPr>
          <w:trHeight w:val="279" w:hRule="exact"/>
        </w:trPr>
        <w:tc>
          <w:tcPr>
            <w:tcW w:w="2721" w:type="dxa"/>
            <w:tcBorders>
              <w:top w:val="nil" w:sz="6" w:space="0" w:color="auto"/>
              <w:left w:val="nil" w:sz="6" w:space="0" w:color="auto"/>
              <w:bottom w:val="single" w:sz="8" w:space="0" w:color="000000"/>
              <w:right w:val="nil" w:sz="6" w:space="0" w:color="auto"/>
            </w:tcBorders>
          </w:tcPr>
          <w:p>
            <w:pPr>
              <w:pStyle w:val="TableParagraph"/>
              <w:spacing w:line="200" w:lineRule="exact"/>
              <w:ind w:left="13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329" w:type="dxa"/>
            <w:tcBorders>
              <w:top w:val="nil" w:sz="6" w:space="0" w:color="auto"/>
              <w:left w:val="nil" w:sz="6" w:space="0" w:color="auto"/>
              <w:bottom w:val="single" w:sz="8" w:space="0" w:color="000000"/>
              <w:right w:val="nil" w:sz="6" w:space="0" w:color="auto"/>
            </w:tcBorders>
          </w:tcPr>
          <w:p>
            <w:pPr>
              <w:pStyle w:val="TableParagraph"/>
              <w:spacing w:line="200" w:lineRule="exact"/>
              <w:ind w:left="8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房屋及建筑物</w:t>
            </w:r>
            <w:r>
              <w:rPr>
                <w:rFonts w:ascii="Microsoft JhengHei" w:hAnsi="Microsoft JhengHei" w:cs="Microsoft JhengHei" w:eastAsia="Microsoft JhengHei" w:hint="default"/>
                <w:sz w:val="18"/>
                <w:szCs w:val="18"/>
              </w:rPr>
            </w:r>
          </w:p>
        </w:tc>
        <w:tc>
          <w:tcPr>
            <w:tcW w:w="1427" w:type="dxa"/>
            <w:tcBorders>
              <w:top w:val="nil" w:sz="6" w:space="0" w:color="auto"/>
              <w:left w:val="nil" w:sz="6" w:space="0" w:color="auto"/>
              <w:bottom w:val="single" w:sz="8" w:space="0" w:color="000000"/>
              <w:right w:val="nil" w:sz="6" w:space="0" w:color="auto"/>
            </w:tcBorders>
          </w:tcPr>
          <w:p>
            <w:pPr>
              <w:pStyle w:val="TableParagraph"/>
              <w:spacing w:line="200" w:lineRule="exact"/>
              <w:ind w:left="2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运输工具</w:t>
            </w:r>
            <w:r>
              <w:rPr>
                <w:rFonts w:ascii="Microsoft JhengHei" w:hAnsi="Microsoft JhengHei" w:cs="Microsoft JhengHei" w:eastAsia="Microsoft JhengHei" w:hint="default"/>
                <w:sz w:val="18"/>
                <w:szCs w:val="18"/>
              </w:rPr>
            </w:r>
          </w:p>
        </w:tc>
        <w:tc>
          <w:tcPr>
            <w:tcW w:w="1938" w:type="dxa"/>
            <w:tcBorders>
              <w:top w:val="nil" w:sz="6" w:space="0" w:color="auto"/>
              <w:left w:val="nil" w:sz="6" w:space="0" w:color="auto"/>
              <w:bottom w:val="single" w:sz="8" w:space="0" w:color="000000"/>
              <w:right w:val="nil" w:sz="6" w:space="0" w:color="auto"/>
            </w:tcBorders>
          </w:tcPr>
          <w:p>
            <w:pPr>
              <w:pStyle w:val="TableParagraph"/>
              <w:spacing w:line="20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电子设备及其他</w:t>
            </w:r>
            <w:r>
              <w:rPr>
                <w:rFonts w:ascii="Microsoft JhengHei" w:hAnsi="Microsoft JhengHei" w:cs="Microsoft JhengHei" w:eastAsia="Microsoft JhengHei" w:hint="default"/>
                <w:sz w:val="18"/>
                <w:szCs w:val="18"/>
              </w:rPr>
            </w:r>
          </w:p>
        </w:tc>
        <w:tc>
          <w:tcPr>
            <w:tcW w:w="1441" w:type="dxa"/>
            <w:tcBorders>
              <w:top w:val="nil" w:sz="6" w:space="0" w:color="auto"/>
              <w:left w:val="nil" w:sz="6" w:space="0" w:color="auto"/>
              <w:bottom w:val="single" w:sz="8" w:space="0" w:color="000000"/>
              <w:right w:val="nil" w:sz="6" w:space="0" w:color="auto"/>
            </w:tcBorders>
          </w:tcPr>
          <w:p>
            <w:pPr>
              <w:pStyle w:val="TableParagraph"/>
              <w:spacing w:line="200" w:lineRule="exact"/>
              <w:ind w:left="44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r>
      <w:tr>
        <w:trPr>
          <w:trHeight w:val="491" w:hRule="exact"/>
        </w:trPr>
        <w:tc>
          <w:tcPr>
            <w:tcW w:w="2721"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29" w:type="dxa"/>
            <w:tcBorders>
              <w:top w:val="single" w:sz="8" w:space="0" w:color="000000"/>
              <w:left w:val="nil" w:sz="6" w:space="0" w:color="auto"/>
              <w:bottom w:val="nil" w:sz="6" w:space="0" w:color="auto"/>
              <w:right w:val="nil" w:sz="6" w:space="0" w:color="auto"/>
            </w:tcBorders>
          </w:tcPr>
          <w:p>
            <w:pPr/>
          </w:p>
        </w:tc>
        <w:tc>
          <w:tcPr>
            <w:tcW w:w="1427" w:type="dxa"/>
            <w:tcBorders>
              <w:top w:val="single" w:sz="8" w:space="0" w:color="000000"/>
              <w:left w:val="nil" w:sz="6" w:space="0" w:color="auto"/>
              <w:bottom w:val="nil" w:sz="6" w:space="0" w:color="auto"/>
              <w:right w:val="nil" w:sz="6" w:space="0" w:color="auto"/>
            </w:tcBorders>
          </w:tcPr>
          <w:p>
            <w:pPr/>
          </w:p>
        </w:tc>
        <w:tc>
          <w:tcPr>
            <w:tcW w:w="1938" w:type="dxa"/>
            <w:tcBorders>
              <w:top w:val="single" w:sz="8" w:space="0" w:color="000000"/>
              <w:left w:val="nil" w:sz="6" w:space="0" w:color="auto"/>
              <w:bottom w:val="nil" w:sz="6" w:space="0" w:color="auto"/>
              <w:right w:val="nil" w:sz="6" w:space="0" w:color="auto"/>
            </w:tcBorders>
          </w:tcPr>
          <w:p>
            <w:pPr/>
          </w:p>
        </w:tc>
        <w:tc>
          <w:tcPr>
            <w:tcW w:w="1441" w:type="dxa"/>
            <w:tcBorders>
              <w:top w:val="single" w:sz="8" w:space="0" w:color="000000"/>
              <w:left w:val="nil" w:sz="6" w:space="0" w:color="auto"/>
              <w:bottom w:val="nil" w:sz="6" w:space="0" w:color="auto"/>
              <w:right w:val="nil" w:sz="6" w:space="0" w:color="auto"/>
            </w:tcBorders>
          </w:tcPr>
          <w:p>
            <w:pPr/>
          </w:p>
        </w:tc>
      </w:tr>
      <w:tr>
        <w:trPr>
          <w:trHeight w:val="429"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68"/>
              <w:jc w:val="right"/>
              <w:rPr>
                <w:rFonts w:ascii="Times New Roman" w:hAnsi="Times New Roman" w:cs="Times New Roman" w:eastAsia="Times New Roman" w:hint="default"/>
                <w:sz w:val="18"/>
                <w:szCs w:val="18"/>
              </w:rPr>
            </w:pPr>
            <w:r>
              <w:rPr>
                <w:rFonts w:ascii="Times New Roman"/>
                <w:spacing w:val="-1"/>
                <w:sz w:val="18"/>
              </w:rPr>
              <w:t>51,668,392.78</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pacing w:val="-1"/>
                <w:sz w:val="18"/>
              </w:rPr>
              <w:t>13,810,886.86</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97"/>
              <w:jc w:val="right"/>
              <w:rPr>
                <w:rFonts w:ascii="Times New Roman" w:hAnsi="Times New Roman" w:cs="Times New Roman" w:eastAsia="Times New Roman" w:hint="default"/>
                <w:sz w:val="18"/>
                <w:szCs w:val="18"/>
              </w:rPr>
            </w:pPr>
            <w:r>
              <w:rPr>
                <w:rFonts w:ascii="Times New Roman"/>
                <w:spacing w:val="-1"/>
                <w:sz w:val="18"/>
              </w:rPr>
              <w:t>20,742,980.27</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86,222,259.91</w:t>
            </w:r>
            <w:r>
              <w:rPr>
                <w:rFonts w:ascii="Times New Roman"/>
                <w:spacing w:val="-1"/>
                <w:sz w:val="18"/>
              </w:rPr>
            </w:r>
          </w:p>
        </w:tc>
      </w:tr>
      <w:tr>
        <w:trPr>
          <w:trHeight w:val="457"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29"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3,964,301.10</w:t>
            </w:r>
            <w:r>
              <w:rPr>
                <w:rFonts w:ascii="Times New Roman"/>
                <w:spacing w:val="-1"/>
                <w:sz w:val="18"/>
              </w:rPr>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3,195,638.55</w:t>
            </w:r>
            <w:r>
              <w:rPr>
                <w:rFonts w:ascii="Times New Roman"/>
                <w:spacing w:val="-1"/>
                <w:sz w:val="18"/>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7,159,939.65</w:t>
            </w:r>
            <w:r>
              <w:rPr>
                <w:rFonts w:ascii="Times New Roman"/>
                <w:spacing w:val="-1"/>
                <w:sz w:val="18"/>
              </w:rPr>
            </w:r>
          </w:p>
        </w:tc>
      </w:tr>
      <w:tr>
        <w:trPr>
          <w:trHeight w:val="439"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29"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3,964,301.10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7"/>
              <w:jc w:val="right"/>
              <w:rPr>
                <w:rFonts w:ascii="Times New Roman" w:hAnsi="Times New Roman" w:cs="Times New Roman" w:eastAsia="Times New Roman" w:hint="default"/>
                <w:sz w:val="18"/>
                <w:szCs w:val="18"/>
              </w:rPr>
            </w:pPr>
            <w:r>
              <w:rPr>
                <w:rFonts w:ascii="Times New Roman"/>
                <w:spacing w:val="-1"/>
                <w:sz w:val="18"/>
              </w:rPr>
              <w:t>1,975,327.22</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5,939,628.32</w:t>
            </w:r>
            <w:r>
              <w:rPr>
                <w:rFonts w:ascii="Times New Roman"/>
                <w:spacing w:val="-1"/>
                <w:sz w:val="18"/>
              </w:rPr>
            </w:r>
          </w:p>
        </w:tc>
      </w:tr>
      <w:tr>
        <w:trPr>
          <w:trHeight w:val="440"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2329"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7"/>
              <w:jc w:val="right"/>
              <w:rPr>
                <w:rFonts w:ascii="Times New Roman" w:hAnsi="Times New Roman" w:cs="Times New Roman" w:eastAsia="Times New Roman" w:hint="default"/>
                <w:sz w:val="18"/>
                <w:szCs w:val="18"/>
              </w:rPr>
            </w:pPr>
            <w:r>
              <w:rPr>
                <w:rFonts w:ascii="Times New Roman"/>
                <w:spacing w:val="-1"/>
                <w:sz w:val="18"/>
              </w:rPr>
              <w:t>1,220,311.33</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1,220,311.33</w:t>
            </w:r>
            <w:r>
              <w:rPr>
                <w:rFonts w:ascii="Times New Roman"/>
                <w:spacing w:val="-1"/>
                <w:sz w:val="18"/>
              </w:rPr>
            </w:r>
          </w:p>
        </w:tc>
      </w:tr>
      <w:tr>
        <w:trPr>
          <w:trHeight w:val="441"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29"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480,321.00</w:t>
            </w:r>
            <w:r>
              <w:rPr>
                <w:rFonts w:ascii="Times New Roman"/>
                <w:spacing w:val="-1"/>
                <w:sz w:val="18"/>
              </w:rPr>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422,857.08</w:t>
            </w:r>
            <w:r>
              <w:rPr>
                <w:rFonts w:ascii="Times New Roman"/>
                <w:spacing w:val="-1"/>
                <w:sz w:val="18"/>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903,178.08</w:t>
            </w:r>
            <w:r>
              <w:rPr>
                <w:rFonts w:ascii="Times New Roman"/>
                <w:spacing w:val="-1"/>
                <w:sz w:val="18"/>
              </w:rPr>
            </w:r>
          </w:p>
        </w:tc>
      </w:tr>
      <w:tr>
        <w:trPr>
          <w:trHeight w:val="439"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29"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pacing w:val="-1"/>
                <w:sz w:val="18"/>
              </w:rPr>
              <w:t>480,321.00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7"/>
              <w:jc w:val="right"/>
              <w:rPr>
                <w:rFonts w:ascii="Times New Roman" w:hAnsi="Times New Roman" w:cs="Times New Roman" w:eastAsia="Times New Roman" w:hint="default"/>
                <w:sz w:val="18"/>
                <w:szCs w:val="18"/>
              </w:rPr>
            </w:pPr>
            <w:r>
              <w:rPr>
                <w:rFonts w:ascii="Times New Roman"/>
                <w:spacing w:val="-1"/>
                <w:sz w:val="18"/>
              </w:rPr>
              <w:t>422,857.08</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903,178.08</w:t>
            </w:r>
            <w:r>
              <w:rPr>
                <w:rFonts w:ascii="Times New Roman"/>
                <w:spacing w:val="-1"/>
                <w:sz w:val="18"/>
              </w:rPr>
            </w:r>
          </w:p>
        </w:tc>
      </w:tr>
      <w:tr>
        <w:trPr>
          <w:trHeight w:val="440"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8"/>
              <w:jc w:val="right"/>
              <w:rPr>
                <w:rFonts w:ascii="Times New Roman" w:hAnsi="Times New Roman" w:cs="Times New Roman" w:eastAsia="Times New Roman" w:hint="default"/>
                <w:sz w:val="18"/>
                <w:szCs w:val="18"/>
              </w:rPr>
            </w:pPr>
            <w:r>
              <w:rPr>
                <w:rFonts w:ascii="Times New Roman"/>
                <w:spacing w:val="-1"/>
                <w:sz w:val="18"/>
              </w:rPr>
              <w:t>51,668,392.78</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17,294,866.96</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7"/>
              <w:jc w:val="right"/>
              <w:rPr>
                <w:rFonts w:ascii="Times New Roman" w:hAnsi="Times New Roman" w:cs="Times New Roman" w:eastAsia="Times New Roman" w:hint="default"/>
                <w:sz w:val="18"/>
                <w:szCs w:val="18"/>
              </w:rPr>
            </w:pPr>
            <w:r>
              <w:rPr>
                <w:rFonts w:ascii="Times New Roman"/>
                <w:spacing w:val="-1"/>
                <w:sz w:val="18"/>
              </w:rPr>
              <w:t>23,515,761.74</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92,479,021.48</w:t>
            </w:r>
            <w:r>
              <w:rPr>
                <w:rFonts w:ascii="Times New Roman"/>
                <w:spacing w:val="-1"/>
                <w:sz w:val="18"/>
              </w:rPr>
            </w:r>
          </w:p>
        </w:tc>
      </w:tr>
      <w:tr>
        <w:trPr>
          <w:trHeight w:val="435"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29"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r>
      <w:tr>
        <w:trPr>
          <w:trHeight w:val="444"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68"/>
              <w:jc w:val="right"/>
              <w:rPr>
                <w:rFonts w:ascii="Times New Roman" w:hAnsi="Times New Roman" w:cs="Times New Roman" w:eastAsia="Times New Roman" w:hint="default"/>
                <w:sz w:val="18"/>
                <w:szCs w:val="18"/>
              </w:rPr>
            </w:pPr>
            <w:r>
              <w:rPr>
                <w:rFonts w:ascii="Times New Roman"/>
                <w:spacing w:val="-1"/>
                <w:sz w:val="18"/>
              </w:rPr>
              <w:t>9,477,297.01</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pacing w:val="-1"/>
                <w:sz w:val="18"/>
              </w:rPr>
              <w:t>9,365,256.72</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97"/>
              <w:jc w:val="right"/>
              <w:rPr>
                <w:rFonts w:ascii="Times New Roman" w:hAnsi="Times New Roman" w:cs="Times New Roman" w:eastAsia="Times New Roman" w:hint="default"/>
                <w:sz w:val="18"/>
                <w:szCs w:val="18"/>
              </w:rPr>
            </w:pPr>
            <w:r>
              <w:rPr>
                <w:rFonts w:ascii="Times New Roman"/>
                <w:spacing w:val="-1"/>
                <w:sz w:val="18"/>
              </w:rPr>
              <w:t>15,674,600.07</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34,517,153.80</w:t>
            </w:r>
            <w:r>
              <w:rPr>
                <w:rFonts w:ascii="Times New Roman"/>
                <w:spacing w:val="-1"/>
                <w:sz w:val="18"/>
              </w:rPr>
            </w:r>
          </w:p>
        </w:tc>
      </w:tr>
      <w:tr>
        <w:trPr>
          <w:trHeight w:val="440"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2,001,313.44</w:t>
            </w:r>
            <w:r>
              <w:rPr>
                <w:rFonts w:ascii="Times New Roman"/>
                <w:spacing w:val="-1"/>
                <w:sz w:val="18"/>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1,445,815.69</w:t>
            </w:r>
            <w:r>
              <w:rPr>
                <w:rFonts w:ascii="Times New Roman"/>
                <w:spacing w:val="-1"/>
                <w:sz w:val="18"/>
              </w:rPr>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2,021,417.17</w:t>
            </w:r>
            <w:r>
              <w:rPr>
                <w:rFonts w:ascii="Times New Roman"/>
                <w:spacing w:val="-1"/>
                <w:sz w:val="18"/>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5,468,546.30</w:t>
            </w:r>
            <w:r>
              <w:rPr>
                <w:rFonts w:ascii="Times New Roman"/>
                <w:spacing w:val="-1"/>
                <w:sz w:val="18"/>
              </w:rPr>
            </w:r>
          </w:p>
        </w:tc>
      </w:tr>
      <w:tr>
        <w:trPr>
          <w:trHeight w:val="440"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8"/>
              <w:jc w:val="right"/>
              <w:rPr>
                <w:rFonts w:ascii="Times New Roman" w:hAnsi="Times New Roman" w:cs="Times New Roman" w:eastAsia="Times New Roman" w:hint="default"/>
                <w:sz w:val="18"/>
                <w:szCs w:val="18"/>
              </w:rPr>
            </w:pPr>
            <w:r>
              <w:rPr>
                <w:rFonts w:ascii="Times New Roman"/>
                <w:spacing w:val="-1"/>
                <w:sz w:val="18"/>
              </w:rPr>
              <w:t>2,001,313.44</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Times New Roman" w:hAnsi="Times New Roman" w:cs="Times New Roman" w:eastAsia="Times New Roman" w:hint="default"/>
                <w:sz w:val="18"/>
                <w:szCs w:val="18"/>
              </w:rPr>
            </w:pPr>
            <w:r>
              <w:rPr>
                <w:rFonts w:ascii="Times New Roman"/>
                <w:spacing w:val="-1"/>
                <w:sz w:val="18"/>
              </w:rPr>
              <w:t>1,445,815.69</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97"/>
              <w:jc w:val="right"/>
              <w:rPr>
                <w:rFonts w:ascii="Times New Roman" w:hAnsi="Times New Roman" w:cs="Times New Roman" w:eastAsia="Times New Roman" w:hint="default"/>
                <w:sz w:val="18"/>
                <w:szCs w:val="18"/>
              </w:rPr>
            </w:pPr>
            <w:r>
              <w:rPr>
                <w:rFonts w:ascii="Times New Roman"/>
                <w:spacing w:val="-1"/>
                <w:sz w:val="18"/>
              </w:rPr>
              <w:t>1,970,481.18</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5,417,610.31</w:t>
            </w:r>
            <w:r>
              <w:rPr>
                <w:rFonts w:ascii="Times New Roman"/>
                <w:spacing w:val="-1"/>
                <w:sz w:val="18"/>
              </w:rPr>
            </w:r>
          </w:p>
        </w:tc>
      </w:tr>
      <w:tr>
        <w:trPr>
          <w:trHeight w:val="439"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）合并增加</w:t>
            </w:r>
          </w:p>
        </w:tc>
        <w:tc>
          <w:tcPr>
            <w:tcW w:w="2329"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6"/>
              <w:jc w:val="right"/>
              <w:rPr>
                <w:rFonts w:ascii="Times New Roman" w:hAnsi="Times New Roman" w:cs="Times New Roman" w:eastAsia="Times New Roman" w:hint="default"/>
                <w:sz w:val="18"/>
                <w:szCs w:val="18"/>
              </w:rPr>
            </w:pPr>
            <w:r>
              <w:rPr>
                <w:rFonts w:ascii="Times New Roman"/>
                <w:spacing w:val="-1"/>
                <w:sz w:val="18"/>
              </w:rPr>
              <w:t>50,935.99</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50,935.99</w:t>
            </w:r>
            <w:r>
              <w:rPr>
                <w:rFonts w:ascii="Times New Roman"/>
                <w:spacing w:val="-1"/>
                <w:sz w:val="18"/>
              </w:rPr>
            </w:r>
          </w:p>
        </w:tc>
      </w:tr>
      <w:tr>
        <w:trPr>
          <w:trHeight w:val="440"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29"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pacing w:val="-1"/>
                <w:sz w:val="18"/>
              </w:rPr>
              <w:t>465,911.37</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7"/>
              <w:jc w:val="right"/>
              <w:rPr>
                <w:rFonts w:ascii="Times New Roman" w:hAnsi="Times New Roman" w:cs="Times New Roman" w:eastAsia="Times New Roman" w:hint="default"/>
                <w:sz w:val="18"/>
                <w:szCs w:val="18"/>
              </w:rPr>
            </w:pPr>
            <w:r>
              <w:rPr>
                <w:rFonts w:ascii="Times New Roman"/>
                <w:spacing w:val="-1"/>
                <w:sz w:val="18"/>
              </w:rPr>
              <w:t>376,235.42</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842,146.79</w:t>
            </w:r>
            <w:r>
              <w:rPr>
                <w:rFonts w:ascii="Times New Roman"/>
                <w:spacing w:val="-1"/>
                <w:sz w:val="18"/>
              </w:rPr>
            </w:r>
          </w:p>
        </w:tc>
      </w:tr>
      <w:tr>
        <w:trPr>
          <w:trHeight w:val="441"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29"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pacing w:val="-1"/>
                <w:sz w:val="18"/>
              </w:rPr>
              <w:t>465,911.37</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97"/>
              <w:jc w:val="right"/>
              <w:rPr>
                <w:rFonts w:ascii="Times New Roman" w:hAnsi="Times New Roman" w:cs="Times New Roman" w:eastAsia="Times New Roman" w:hint="default"/>
                <w:sz w:val="18"/>
                <w:szCs w:val="18"/>
              </w:rPr>
            </w:pPr>
            <w:r>
              <w:rPr>
                <w:rFonts w:ascii="Times New Roman"/>
                <w:spacing w:val="-1"/>
                <w:sz w:val="18"/>
              </w:rPr>
              <w:t>376,235.42</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842,146.79</w:t>
            </w:r>
            <w:r>
              <w:rPr>
                <w:rFonts w:ascii="Times New Roman"/>
                <w:spacing w:val="-1"/>
                <w:sz w:val="18"/>
              </w:rPr>
            </w:r>
          </w:p>
        </w:tc>
      </w:tr>
      <w:tr>
        <w:trPr>
          <w:trHeight w:val="439"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8"/>
              <w:jc w:val="right"/>
              <w:rPr>
                <w:rFonts w:ascii="Times New Roman" w:hAnsi="Times New Roman" w:cs="Times New Roman" w:eastAsia="Times New Roman" w:hint="default"/>
                <w:sz w:val="18"/>
                <w:szCs w:val="18"/>
              </w:rPr>
            </w:pPr>
            <w:r>
              <w:rPr>
                <w:rFonts w:ascii="Times New Roman"/>
                <w:spacing w:val="-1"/>
                <w:sz w:val="18"/>
              </w:rPr>
              <w:t>11,478,610.45</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10,345,161.04</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7"/>
              <w:jc w:val="right"/>
              <w:rPr>
                <w:rFonts w:ascii="Times New Roman" w:hAnsi="Times New Roman" w:cs="Times New Roman" w:eastAsia="Times New Roman" w:hint="default"/>
                <w:sz w:val="18"/>
                <w:szCs w:val="18"/>
              </w:rPr>
            </w:pPr>
            <w:r>
              <w:rPr>
                <w:rFonts w:ascii="Times New Roman"/>
                <w:spacing w:val="-1"/>
                <w:sz w:val="18"/>
              </w:rPr>
              <w:t>17,319,781.82</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39,143,553.31</w:t>
            </w:r>
            <w:r>
              <w:rPr>
                <w:rFonts w:ascii="Times New Roman"/>
                <w:spacing w:val="-1"/>
                <w:sz w:val="18"/>
              </w:rPr>
            </w:r>
          </w:p>
        </w:tc>
      </w:tr>
      <w:tr>
        <w:trPr>
          <w:trHeight w:val="435"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29"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r>
      <w:tr>
        <w:trPr>
          <w:trHeight w:val="440"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29"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r>
      <w:tr>
        <w:trPr>
          <w:trHeight w:val="444"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40,189,782.33</w:t>
            </w:r>
            <w:r>
              <w:rPr>
                <w:rFonts w:ascii="Times New Roman"/>
                <w:spacing w:val="-1"/>
                <w:sz w:val="18"/>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6,949,705.92</w:t>
            </w:r>
            <w:r>
              <w:rPr>
                <w:rFonts w:ascii="Times New Roman"/>
                <w:spacing w:val="-1"/>
                <w:sz w:val="18"/>
              </w:rPr>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6,195,979.92</w:t>
            </w:r>
            <w:r>
              <w:rPr>
                <w:rFonts w:ascii="Times New Roman"/>
                <w:spacing w:val="-1"/>
                <w:sz w:val="18"/>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53,335,468.17</w:t>
            </w:r>
            <w:r>
              <w:rPr>
                <w:rFonts w:ascii="Times New Roman"/>
                <w:spacing w:val="-1"/>
                <w:sz w:val="18"/>
              </w:rPr>
            </w:r>
          </w:p>
        </w:tc>
      </w:tr>
      <w:tr>
        <w:trPr>
          <w:trHeight w:val="314"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42,191,095.77</w:t>
            </w:r>
            <w:r>
              <w:rPr>
                <w:rFonts w:ascii="Times New Roman"/>
                <w:spacing w:val="-1"/>
                <w:sz w:val="18"/>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4,445,630.14</w:t>
            </w:r>
            <w:r>
              <w:rPr>
                <w:rFonts w:ascii="Times New Roman"/>
                <w:spacing w:val="-1"/>
                <w:sz w:val="18"/>
              </w:rPr>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5,068,380.20</w:t>
            </w:r>
            <w:r>
              <w:rPr>
                <w:rFonts w:ascii="Times New Roman"/>
                <w:spacing w:val="-1"/>
                <w:sz w:val="18"/>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51,705,106.11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12"/>
        <w:rPr>
          <w:rFonts w:ascii="宋体" w:hAnsi="宋体" w:cs="宋体" w:eastAsia="宋体" w:hint="default"/>
          <w:sz w:val="26"/>
          <w:szCs w:val="26"/>
        </w:rPr>
      </w:pPr>
    </w:p>
    <w:p>
      <w:pPr>
        <w:pStyle w:val="BodyText"/>
        <w:spacing w:line="240" w:lineRule="auto" w:before="44"/>
        <w:ind w:left="573" w:right="1122"/>
        <w:jc w:val="left"/>
      </w:pPr>
      <w:r>
        <w:rPr/>
        <w:t>（</w:t>
      </w:r>
      <w:r>
        <w:rPr>
          <w:rFonts w:ascii="Times New Roman" w:hAnsi="Times New Roman" w:cs="Times New Roman" w:eastAsia="Times New Roman" w:hint="default"/>
        </w:rPr>
        <w:t>2</w:t>
      </w:r>
      <w:r>
        <w:rPr/>
        <w:t>）期末无未办妥产权证书的固定资产。</w:t>
      </w:r>
    </w:p>
    <w:p>
      <w:pPr>
        <w:spacing w:line="240" w:lineRule="auto" w:before="8"/>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3</w:t>
      </w:r>
      <w:r>
        <w:rPr/>
        <w:t>）期末暂时闲置固定资产。</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4</w:t>
      </w:r>
      <w:r>
        <w:rPr/>
        <w:t>）期末无过融资租赁租入的固定资产。</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5</w:t>
      </w:r>
      <w:r>
        <w:rPr/>
        <w:t>）期末通过经营租赁租出的固定资产。</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t>（十一）无形资产</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869"/>
        <w:gridCol w:w="1411"/>
        <w:gridCol w:w="1962"/>
        <w:gridCol w:w="1552"/>
        <w:gridCol w:w="1655"/>
        <w:gridCol w:w="1408"/>
      </w:tblGrid>
      <w:tr>
        <w:trPr>
          <w:trHeight w:val="972" w:hRule="exact"/>
        </w:trPr>
        <w:tc>
          <w:tcPr>
            <w:tcW w:w="1869"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    目</w:t>
            </w:r>
            <w:r>
              <w:rPr>
                <w:rFonts w:ascii="Microsoft JhengHei" w:hAnsi="Microsoft JhengHei" w:cs="Microsoft JhengHei" w:eastAsia="Microsoft JhengHei" w:hint="default"/>
                <w:sz w:val="15"/>
                <w:szCs w:val="15"/>
              </w:rPr>
            </w:r>
          </w:p>
        </w:tc>
        <w:tc>
          <w:tcPr>
            <w:tcW w:w="1411"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商    标</w:t>
            </w:r>
            <w:r>
              <w:rPr>
                <w:rFonts w:ascii="Microsoft JhengHei" w:hAnsi="Microsoft JhengHei" w:cs="Microsoft JhengHei" w:eastAsia="Microsoft JhengHei" w:hint="default"/>
                <w:sz w:val="15"/>
                <w:szCs w:val="15"/>
              </w:rPr>
            </w:r>
          </w:p>
        </w:tc>
        <w:tc>
          <w:tcPr>
            <w:tcW w:w="1962" w:type="dxa"/>
            <w:tcBorders>
              <w:top w:val="nil" w:sz="6" w:space="0" w:color="auto"/>
              <w:left w:val="nil" w:sz="6" w:space="0" w:color="auto"/>
              <w:bottom w:val="single" w:sz="8" w:space="0" w:color="000000"/>
              <w:right w:val="nil" w:sz="6" w:space="0" w:color="auto"/>
            </w:tcBorders>
          </w:tcPr>
          <w:p>
            <w:pPr>
              <w:pStyle w:val="TableParagraph"/>
              <w:spacing w:line="168" w:lineRule="exact"/>
              <w:ind w:left="11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著作权、版权、业务独</w:t>
            </w:r>
            <w:r>
              <w:rPr>
                <w:rFonts w:ascii="Microsoft JhengHei" w:hAnsi="Microsoft JhengHei" w:cs="Microsoft JhengHei" w:eastAsia="Microsoft JhengHei" w:hint="default"/>
                <w:sz w:val="15"/>
                <w:szCs w:val="15"/>
              </w:rPr>
            </w:r>
          </w:p>
          <w:p>
            <w:pPr>
              <w:pStyle w:val="TableParagraph"/>
              <w:spacing w:line="328" w:lineRule="auto" w:before="101"/>
              <w:ind w:left="645" w:right="335" w:hanging="528"/>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1"/>
                <w:sz w:val="15"/>
                <w:szCs w:val="15"/>
              </w:rPr>
              <w:t>家经营权及成套研发运</w:t>
            </w:r>
            <w:r>
              <w:rPr>
                <w:rFonts w:ascii="Microsoft JhengHei" w:hAnsi="Microsoft JhengHei" w:cs="Microsoft JhengHei" w:eastAsia="Microsoft JhengHei" w:hint="default"/>
                <w:b/>
                <w:bCs/>
                <w:spacing w:val="-22"/>
                <w:sz w:val="15"/>
                <w:szCs w:val="15"/>
              </w:rPr>
              <w:t> </w:t>
            </w:r>
            <w:r>
              <w:rPr>
                <w:rFonts w:ascii="Microsoft JhengHei" w:hAnsi="Microsoft JhengHei" w:cs="Microsoft JhengHei" w:eastAsia="Microsoft JhengHei" w:hint="default"/>
                <w:b/>
                <w:bCs/>
                <w:spacing w:val="-22"/>
                <w:sz w:val="15"/>
                <w:szCs w:val="15"/>
              </w:rPr>
            </w:r>
            <w:r>
              <w:rPr>
                <w:rFonts w:ascii="Microsoft JhengHei" w:hAnsi="Microsoft JhengHei" w:cs="Microsoft JhengHei" w:eastAsia="Microsoft JhengHei" w:hint="default"/>
                <w:b/>
                <w:bCs/>
                <w:sz w:val="15"/>
                <w:szCs w:val="15"/>
              </w:rPr>
              <w:t>营系统</w:t>
            </w:r>
            <w:r>
              <w:rPr>
                <w:rFonts w:ascii="Microsoft JhengHei" w:hAnsi="Microsoft JhengHei" w:cs="Microsoft JhengHei" w:eastAsia="Microsoft JhengHei" w:hint="default"/>
                <w:sz w:val="15"/>
                <w:szCs w:val="15"/>
              </w:rPr>
            </w:r>
          </w:p>
        </w:tc>
        <w:tc>
          <w:tcPr>
            <w:tcW w:w="1552"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3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软    件</w:t>
            </w:r>
            <w:r>
              <w:rPr>
                <w:rFonts w:ascii="Microsoft JhengHei" w:hAnsi="Microsoft JhengHei" w:cs="Microsoft JhengHei" w:eastAsia="Microsoft JhengHei" w:hint="default"/>
                <w:sz w:val="15"/>
                <w:szCs w:val="15"/>
              </w:rPr>
            </w:r>
          </w:p>
        </w:tc>
        <w:tc>
          <w:tcPr>
            <w:tcW w:w="1655" w:type="dxa"/>
            <w:tcBorders>
              <w:top w:val="nil" w:sz="6" w:space="0" w:color="auto"/>
              <w:left w:val="nil" w:sz="6" w:space="0" w:color="auto"/>
              <w:bottom w:val="single" w:sz="8" w:space="0" w:color="000000"/>
              <w:right w:val="nil" w:sz="6" w:space="0" w:color="auto"/>
            </w:tcBorders>
          </w:tcPr>
          <w:p>
            <w:pPr>
              <w:pStyle w:val="TableParagraph"/>
              <w:spacing w:line="367" w:lineRule="auto" w:before="68"/>
              <w:ind w:left="318" w:right="729"/>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游戏代理</w:t>
            </w:r>
            <w:r>
              <w:rPr>
                <w:rFonts w:ascii="Microsoft JhengHei" w:hAnsi="Microsoft JhengHei" w:cs="Microsoft JhengHei" w:eastAsia="Microsoft JhengHei" w:hint="default"/>
                <w:b/>
                <w:bCs/>
                <w:spacing w:val="-33"/>
                <w:sz w:val="15"/>
                <w:szCs w:val="15"/>
              </w:rPr>
              <w:t> </w:t>
            </w:r>
            <w:r>
              <w:rPr>
                <w:rFonts w:ascii="Microsoft JhengHei" w:hAnsi="Microsoft JhengHei" w:cs="Microsoft JhengHei" w:eastAsia="Microsoft JhengHei" w:hint="default"/>
                <w:b/>
                <w:bCs/>
                <w:sz w:val="15"/>
                <w:szCs w:val="15"/>
              </w:rPr>
              <w:t>合同权益</w:t>
            </w:r>
            <w:r>
              <w:rPr>
                <w:rFonts w:ascii="Microsoft JhengHei" w:hAnsi="Microsoft JhengHei" w:cs="Microsoft JhengHei" w:eastAsia="Microsoft JhengHei" w:hint="default"/>
                <w:sz w:val="15"/>
                <w:szCs w:val="15"/>
              </w:rPr>
            </w:r>
          </w:p>
        </w:tc>
        <w:tc>
          <w:tcPr>
            <w:tcW w:w="1408"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6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合    计</w:t>
            </w:r>
            <w:r>
              <w:rPr>
                <w:rFonts w:ascii="Microsoft JhengHei" w:hAnsi="Microsoft JhengHei" w:cs="Microsoft JhengHei" w:eastAsia="Microsoft JhengHei" w:hint="default"/>
                <w:sz w:val="15"/>
                <w:szCs w:val="15"/>
              </w:rPr>
            </w:r>
          </w:p>
        </w:tc>
      </w:tr>
      <w:tr>
        <w:trPr>
          <w:trHeight w:val="504" w:hRule="exact"/>
        </w:trPr>
        <w:tc>
          <w:tcPr>
            <w:tcW w:w="1869"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一、账面原值</w:t>
            </w:r>
          </w:p>
        </w:tc>
        <w:tc>
          <w:tcPr>
            <w:tcW w:w="1411" w:type="dxa"/>
            <w:tcBorders>
              <w:top w:val="single" w:sz="8" w:space="0" w:color="000000"/>
              <w:left w:val="nil" w:sz="6" w:space="0" w:color="auto"/>
              <w:bottom w:val="nil" w:sz="6" w:space="0" w:color="auto"/>
              <w:right w:val="nil" w:sz="6" w:space="0" w:color="auto"/>
            </w:tcBorders>
          </w:tcPr>
          <w:p>
            <w:pPr/>
          </w:p>
        </w:tc>
        <w:tc>
          <w:tcPr>
            <w:tcW w:w="1962" w:type="dxa"/>
            <w:tcBorders>
              <w:top w:val="single" w:sz="8" w:space="0" w:color="000000"/>
              <w:left w:val="nil" w:sz="6" w:space="0" w:color="auto"/>
              <w:bottom w:val="nil" w:sz="6" w:space="0" w:color="auto"/>
              <w:right w:val="nil" w:sz="6" w:space="0" w:color="auto"/>
            </w:tcBorders>
          </w:tcPr>
          <w:p>
            <w:pPr/>
          </w:p>
        </w:tc>
        <w:tc>
          <w:tcPr>
            <w:tcW w:w="1552" w:type="dxa"/>
            <w:tcBorders>
              <w:top w:val="single" w:sz="8" w:space="0" w:color="000000"/>
              <w:left w:val="nil" w:sz="6" w:space="0" w:color="auto"/>
              <w:bottom w:val="nil" w:sz="6" w:space="0" w:color="auto"/>
              <w:right w:val="nil" w:sz="6" w:space="0" w:color="auto"/>
            </w:tcBorders>
          </w:tcPr>
          <w:p>
            <w:pPr/>
          </w:p>
        </w:tc>
        <w:tc>
          <w:tcPr>
            <w:tcW w:w="1655" w:type="dxa"/>
            <w:tcBorders>
              <w:top w:val="single" w:sz="8" w:space="0" w:color="000000"/>
              <w:left w:val="nil" w:sz="6" w:space="0" w:color="auto"/>
              <w:bottom w:val="nil" w:sz="6" w:space="0" w:color="auto"/>
              <w:right w:val="nil" w:sz="6" w:space="0" w:color="auto"/>
            </w:tcBorders>
          </w:tcPr>
          <w:p>
            <w:pPr/>
          </w:p>
        </w:tc>
        <w:tc>
          <w:tcPr>
            <w:tcW w:w="1408" w:type="dxa"/>
            <w:tcBorders>
              <w:top w:val="single" w:sz="8" w:space="0" w:color="000000"/>
              <w:left w:val="nil" w:sz="6" w:space="0" w:color="auto"/>
              <w:bottom w:val="nil" w:sz="6" w:space="0" w:color="auto"/>
              <w:right w:val="nil" w:sz="6" w:space="0" w:color="auto"/>
            </w:tcBorders>
          </w:tcPr>
          <w:p>
            <w:pPr/>
          </w:p>
        </w:tc>
      </w:tr>
      <w:tr>
        <w:trPr>
          <w:trHeight w:val="444"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期初余额</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15"/>
              <w:jc w:val="right"/>
              <w:rPr>
                <w:rFonts w:ascii="Times New Roman" w:hAnsi="Times New Roman" w:cs="Times New Roman" w:eastAsia="Times New Roman" w:hint="default"/>
                <w:sz w:val="15"/>
                <w:szCs w:val="15"/>
              </w:rPr>
            </w:pPr>
            <w:r>
              <w:rPr>
                <w:rFonts w:ascii="Times New Roman"/>
                <w:spacing w:val="-1"/>
                <w:sz w:val="15"/>
              </w:rPr>
              <w:t>383,478.89</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54"/>
              <w:jc w:val="right"/>
              <w:rPr>
                <w:rFonts w:ascii="Times New Roman" w:hAnsi="Times New Roman" w:cs="Times New Roman" w:eastAsia="Times New Roman" w:hint="default"/>
                <w:sz w:val="15"/>
                <w:szCs w:val="15"/>
              </w:rPr>
            </w:pPr>
            <w:r>
              <w:rPr>
                <w:rFonts w:ascii="Times New Roman"/>
                <w:spacing w:val="-1"/>
                <w:sz w:val="15"/>
              </w:rPr>
              <w:t>130,663,628.59</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17"/>
              <w:jc w:val="right"/>
              <w:rPr>
                <w:rFonts w:ascii="Times New Roman" w:hAnsi="Times New Roman" w:cs="Times New Roman" w:eastAsia="Times New Roman" w:hint="default"/>
                <w:sz w:val="15"/>
                <w:szCs w:val="15"/>
              </w:rPr>
            </w:pPr>
            <w:r>
              <w:rPr>
                <w:rFonts w:ascii="Times New Roman"/>
                <w:spacing w:val="-1"/>
                <w:sz w:val="15"/>
              </w:rPr>
              <w:t>2,795,027.30</w:t>
            </w:r>
          </w:p>
        </w:tc>
        <w:tc>
          <w:tcPr>
            <w:tcW w:w="165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133,842,134.78</w:t>
            </w:r>
            <w:r>
              <w:rPr>
                <w:rFonts w:ascii="Times New Roman"/>
                <w:spacing w:val="-1"/>
                <w:sz w:val="15"/>
              </w:rPr>
            </w:r>
          </w:p>
        </w:tc>
      </w:tr>
      <w:tr>
        <w:trPr>
          <w:trHeight w:val="440"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本期增加金额</w:t>
            </w:r>
          </w:p>
        </w:tc>
        <w:tc>
          <w:tcPr>
            <w:tcW w:w="141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5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10,000.00</w:t>
            </w:r>
            <w:r>
              <w:rPr>
                <w:rFonts w:ascii="Times New Roman"/>
                <w:spacing w:val="-1"/>
                <w:sz w:val="15"/>
              </w:rPr>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1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727,594.56</w:t>
            </w:r>
            <w:r>
              <w:rPr>
                <w:rFonts w:ascii="Times New Roman"/>
                <w:spacing w:val="-1"/>
                <w:sz w:val="15"/>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4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20,800,000.00</w:t>
            </w:r>
            <w:r>
              <w:rPr>
                <w:rFonts w:ascii="Times New Roman"/>
                <w:spacing w:val="-1"/>
                <w:sz w:val="15"/>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21,537,594.56</w:t>
            </w:r>
            <w:r>
              <w:rPr>
                <w:rFonts w:ascii="Times New Roman"/>
                <w:spacing w:val="-1"/>
                <w:sz w:val="15"/>
              </w:rPr>
            </w:r>
          </w:p>
        </w:tc>
      </w:tr>
      <w:tr>
        <w:trPr>
          <w:trHeight w:val="440"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）购置</w:t>
            </w:r>
          </w:p>
        </w:tc>
        <w:tc>
          <w:tcPr>
            <w:tcW w:w="141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353"/>
              <w:jc w:val="right"/>
              <w:rPr>
                <w:rFonts w:ascii="Times New Roman" w:hAnsi="Times New Roman" w:cs="Times New Roman" w:eastAsia="Times New Roman" w:hint="default"/>
                <w:sz w:val="15"/>
                <w:szCs w:val="15"/>
              </w:rPr>
            </w:pPr>
            <w:r>
              <w:rPr>
                <w:rFonts w:ascii="Times New Roman"/>
                <w:spacing w:val="-1"/>
                <w:sz w:val="15"/>
              </w:rPr>
              <w:t>10,000.00</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316"/>
              <w:jc w:val="right"/>
              <w:rPr>
                <w:rFonts w:ascii="Times New Roman" w:hAnsi="Times New Roman" w:cs="Times New Roman" w:eastAsia="Times New Roman" w:hint="default"/>
                <w:sz w:val="15"/>
                <w:szCs w:val="15"/>
              </w:rPr>
            </w:pPr>
            <w:r>
              <w:rPr>
                <w:rFonts w:ascii="Times New Roman"/>
                <w:spacing w:val="-1"/>
                <w:sz w:val="15"/>
              </w:rPr>
              <w:t>720,756.95</w:t>
            </w:r>
          </w:p>
        </w:tc>
        <w:tc>
          <w:tcPr>
            <w:tcW w:w="165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730,756.95</w:t>
            </w:r>
            <w:r>
              <w:rPr>
                <w:rFonts w:ascii="Times New Roman"/>
                <w:spacing w:val="-1"/>
                <w:sz w:val="15"/>
              </w:rPr>
            </w:r>
          </w:p>
        </w:tc>
      </w:tr>
      <w:tr>
        <w:trPr>
          <w:trHeight w:val="439"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w:t>
            </w:r>
            <w:r>
              <w:rPr>
                <w:rFonts w:ascii="宋体" w:hAnsi="宋体" w:cs="宋体" w:eastAsia="宋体" w:hint="default"/>
                <w:sz w:val="15"/>
                <w:szCs w:val="15"/>
              </w:rPr>
              <w:t>）企业合并增加</w:t>
            </w:r>
          </w:p>
        </w:tc>
        <w:tc>
          <w:tcPr>
            <w:tcW w:w="141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16"/>
              <w:jc w:val="right"/>
              <w:rPr>
                <w:rFonts w:ascii="Times New Roman" w:hAnsi="Times New Roman" w:cs="Times New Roman" w:eastAsia="Times New Roman" w:hint="default"/>
                <w:sz w:val="15"/>
                <w:szCs w:val="15"/>
              </w:rPr>
            </w:pPr>
            <w:r>
              <w:rPr>
                <w:rFonts w:ascii="Times New Roman"/>
                <w:spacing w:val="-1"/>
                <w:sz w:val="15"/>
              </w:rPr>
              <w:t>6,837.61</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42"/>
              <w:jc w:val="right"/>
              <w:rPr>
                <w:rFonts w:ascii="Times New Roman" w:hAnsi="Times New Roman" w:cs="Times New Roman" w:eastAsia="Times New Roman" w:hint="default"/>
                <w:sz w:val="15"/>
                <w:szCs w:val="15"/>
              </w:rPr>
            </w:pPr>
            <w:r>
              <w:rPr>
                <w:rFonts w:ascii="Times New Roman"/>
                <w:spacing w:val="-1"/>
                <w:sz w:val="15"/>
              </w:rPr>
              <w:t>20,800,000.00</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20,806,837.61</w:t>
            </w:r>
            <w:r>
              <w:rPr>
                <w:rFonts w:ascii="Times New Roman"/>
                <w:spacing w:val="-1"/>
                <w:sz w:val="15"/>
              </w:rPr>
            </w:r>
          </w:p>
        </w:tc>
      </w:tr>
      <w:tr>
        <w:trPr>
          <w:trHeight w:val="440"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本期减少金额</w:t>
            </w:r>
          </w:p>
        </w:tc>
        <w:tc>
          <w:tcPr>
            <w:tcW w:w="141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r>
      <w:tr>
        <w:trPr>
          <w:trHeight w:val="440"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期末余额</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15"/>
              <w:jc w:val="right"/>
              <w:rPr>
                <w:rFonts w:ascii="Times New Roman" w:hAnsi="Times New Roman" w:cs="Times New Roman" w:eastAsia="Times New Roman" w:hint="default"/>
                <w:sz w:val="15"/>
                <w:szCs w:val="15"/>
              </w:rPr>
            </w:pPr>
            <w:r>
              <w:rPr>
                <w:rFonts w:ascii="Times New Roman"/>
                <w:spacing w:val="-1"/>
                <w:sz w:val="15"/>
              </w:rPr>
              <w:t>383,478.89</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354"/>
              <w:jc w:val="right"/>
              <w:rPr>
                <w:rFonts w:ascii="Times New Roman" w:hAnsi="Times New Roman" w:cs="Times New Roman" w:eastAsia="Times New Roman" w:hint="default"/>
                <w:sz w:val="15"/>
                <w:szCs w:val="15"/>
              </w:rPr>
            </w:pPr>
            <w:r>
              <w:rPr>
                <w:rFonts w:ascii="Times New Roman"/>
                <w:spacing w:val="-1"/>
                <w:sz w:val="15"/>
              </w:rPr>
              <w:t>130,673,628.59</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317"/>
              <w:jc w:val="right"/>
              <w:rPr>
                <w:rFonts w:ascii="Times New Roman" w:hAnsi="Times New Roman" w:cs="Times New Roman" w:eastAsia="Times New Roman" w:hint="default"/>
                <w:sz w:val="15"/>
                <w:szCs w:val="15"/>
              </w:rPr>
            </w:pPr>
            <w:r>
              <w:rPr>
                <w:rFonts w:ascii="Times New Roman"/>
                <w:spacing w:val="-1"/>
                <w:sz w:val="15"/>
              </w:rPr>
              <w:t>3,522,621.86</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342"/>
              <w:jc w:val="right"/>
              <w:rPr>
                <w:rFonts w:ascii="Times New Roman" w:hAnsi="Times New Roman" w:cs="Times New Roman" w:eastAsia="Times New Roman" w:hint="default"/>
                <w:sz w:val="15"/>
                <w:szCs w:val="15"/>
              </w:rPr>
            </w:pPr>
            <w:r>
              <w:rPr>
                <w:rFonts w:ascii="Times New Roman"/>
                <w:spacing w:val="-1"/>
                <w:sz w:val="15"/>
              </w:rPr>
              <w:t>20,800,000.00</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155,379,729.34</w:t>
            </w:r>
            <w:r>
              <w:rPr>
                <w:rFonts w:ascii="Times New Roman"/>
                <w:spacing w:val="-1"/>
                <w:sz w:val="15"/>
              </w:rPr>
            </w:r>
          </w:p>
        </w:tc>
      </w:tr>
      <w:tr>
        <w:trPr>
          <w:trHeight w:val="435"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宋体" w:hAnsi="宋体" w:cs="宋体" w:eastAsia="宋体" w:hint="default"/>
                <w:sz w:val="15"/>
                <w:szCs w:val="15"/>
              </w:rPr>
              <w:t>二、累计摊销</w:t>
            </w:r>
          </w:p>
        </w:tc>
        <w:tc>
          <w:tcPr>
            <w:tcW w:w="141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r>
      <w:tr>
        <w:trPr>
          <w:trHeight w:val="445"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期初余额</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15"/>
              <w:jc w:val="right"/>
              <w:rPr>
                <w:rFonts w:ascii="Times New Roman" w:hAnsi="Times New Roman" w:cs="Times New Roman" w:eastAsia="Times New Roman" w:hint="default"/>
                <w:sz w:val="15"/>
                <w:szCs w:val="15"/>
              </w:rPr>
            </w:pPr>
            <w:r>
              <w:rPr>
                <w:rFonts w:ascii="Times New Roman"/>
                <w:spacing w:val="-1"/>
                <w:sz w:val="15"/>
              </w:rPr>
              <w:t>280,879.11</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54"/>
              <w:jc w:val="right"/>
              <w:rPr>
                <w:rFonts w:ascii="Times New Roman" w:hAnsi="Times New Roman" w:cs="Times New Roman" w:eastAsia="Times New Roman" w:hint="default"/>
                <w:sz w:val="15"/>
                <w:szCs w:val="15"/>
              </w:rPr>
            </w:pPr>
            <w:r>
              <w:rPr>
                <w:rFonts w:ascii="Times New Roman"/>
                <w:spacing w:val="-1"/>
                <w:sz w:val="15"/>
              </w:rPr>
              <w:t>30,646,848.14</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17"/>
              <w:jc w:val="right"/>
              <w:rPr>
                <w:rFonts w:ascii="Times New Roman" w:hAnsi="Times New Roman" w:cs="Times New Roman" w:eastAsia="Times New Roman" w:hint="default"/>
                <w:sz w:val="15"/>
                <w:szCs w:val="15"/>
              </w:rPr>
            </w:pPr>
            <w:r>
              <w:rPr>
                <w:rFonts w:ascii="Times New Roman"/>
                <w:spacing w:val="-1"/>
                <w:sz w:val="15"/>
              </w:rPr>
              <w:t>2,198,434.20</w:t>
            </w:r>
          </w:p>
        </w:tc>
        <w:tc>
          <w:tcPr>
            <w:tcW w:w="165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33,126,161.45</w:t>
            </w:r>
            <w:r>
              <w:rPr>
                <w:rFonts w:ascii="Times New Roman"/>
                <w:spacing w:val="-1"/>
                <w:sz w:val="15"/>
              </w:rPr>
            </w:r>
          </w:p>
        </w:tc>
      </w:tr>
      <w:tr>
        <w:trPr>
          <w:trHeight w:val="441"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本期增加金额</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11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25,909.68</w:t>
            </w:r>
            <w:r>
              <w:rPr>
                <w:rFonts w:ascii="Times New Roman"/>
                <w:spacing w:val="-1"/>
                <w:sz w:val="15"/>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35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16,850,477.40</w:t>
            </w:r>
            <w:r>
              <w:rPr>
                <w:rFonts w:ascii="Times New Roman"/>
                <w:spacing w:val="-1"/>
                <w:sz w:val="15"/>
              </w:rPr>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31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431,585.04</w:t>
            </w:r>
            <w:r>
              <w:rPr>
                <w:rFonts w:ascii="Times New Roman"/>
                <w:spacing w:val="-1"/>
                <w:sz w:val="15"/>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34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4,696,774.19</w:t>
            </w:r>
            <w:r>
              <w:rPr>
                <w:rFonts w:ascii="Times New Roman"/>
                <w:spacing w:val="-1"/>
                <w:sz w:val="15"/>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22,004,746.31</w:t>
            </w:r>
            <w:r>
              <w:rPr>
                <w:rFonts w:ascii="Times New Roman"/>
                <w:spacing w:val="-1"/>
                <w:sz w:val="15"/>
              </w:rPr>
            </w:r>
          </w:p>
        </w:tc>
      </w:tr>
      <w:tr>
        <w:trPr>
          <w:trHeight w:val="439"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）计提</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15"/>
              <w:jc w:val="right"/>
              <w:rPr>
                <w:rFonts w:ascii="Times New Roman" w:hAnsi="Times New Roman" w:cs="Times New Roman" w:eastAsia="Times New Roman" w:hint="default"/>
                <w:sz w:val="15"/>
                <w:szCs w:val="15"/>
              </w:rPr>
            </w:pPr>
            <w:r>
              <w:rPr>
                <w:rFonts w:ascii="Times New Roman"/>
                <w:spacing w:val="-1"/>
                <w:sz w:val="15"/>
              </w:rPr>
              <w:t>25,909.68</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53"/>
              <w:jc w:val="right"/>
              <w:rPr>
                <w:rFonts w:ascii="Times New Roman" w:hAnsi="Times New Roman" w:cs="Times New Roman" w:eastAsia="Times New Roman" w:hint="default"/>
                <w:sz w:val="15"/>
                <w:szCs w:val="15"/>
              </w:rPr>
            </w:pPr>
            <w:r>
              <w:rPr>
                <w:rFonts w:ascii="Times New Roman"/>
                <w:spacing w:val="-1"/>
                <w:sz w:val="15"/>
              </w:rPr>
              <w:t>16,850,477.40</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16"/>
              <w:jc w:val="right"/>
              <w:rPr>
                <w:rFonts w:ascii="Times New Roman" w:hAnsi="Times New Roman" w:cs="Times New Roman" w:eastAsia="Times New Roman" w:hint="default"/>
                <w:sz w:val="15"/>
                <w:szCs w:val="15"/>
              </w:rPr>
            </w:pPr>
            <w:r>
              <w:rPr>
                <w:rFonts w:ascii="Times New Roman"/>
                <w:spacing w:val="-1"/>
                <w:sz w:val="15"/>
              </w:rPr>
              <w:t>431,129.20</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42"/>
              <w:jc w:val="right"/>
              <w:rPr>
                <w:rFonts w:ascii="Times New Roman" w:hAnsi="Times New Roman" w:cs="Times New Roman" w:eastAsia="Times New Roman" w:hint="default"/>
                <w:sz w:val="15"/>
                <w:szCs w:val="15"/>
              </w:rPr>
            </w:pPr>
            <w:r>
              <w:rPr>
                <w:rFonts w:ascii="Times New Roman"/>
                <w:spacing w:val="-1"/>
                <w:sz w:val="15"/>
              </w:rPr>
              <w:t>4,696,774.19</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22,004,290.47</w:t>
            </w:r>
            <w:r>
              <w:rPr>
                <w:rFonts w:ascii="Times New Roman"/>
                <w:spacing w:val="-1"/>
                <w:sz w:val="15"/>
              </w:rPr>
            </w:r>
          </w:p>
        </w:tc>
      </w:tr>
      <w:tr>
        <w:trPr>
          <w:trHeight w:val="440"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w:t>
            </w:r>
            <w:r>
              <w:rPr>
                <w:rFonts w:ascii="宋体" w:hAnsi="宋体" w:cs="宋体" w:eastAsia="宋体" w:hint="default"/>
                <w:sz w:val="15"/>
                <w:szCs w:val="15"/>
              </w:rPr>
              <w:t>）企业合并增加</w:t>
            </w:r>
          </w:p>
        </w:tc>
        <w:tc>
          <w:tcPr>
            <w:tcW w:w="141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16"/>
              <w:jc w:val="right"/>
              <w:rPr>
                <w:rFonts w:ascii="Times New Roman" w:hAnsi="Times New Roman" w:cs="Times New Roman" w:eastAsia="Times New Roman" w:hint="default"/>
                <w:sz w:val="15"/>
                <w:szCs w:val="15"/>
              </w:rPr>
            </w:pPr>
            <w:r>
              <w:rPr>
                <w:rFonts w:ascii="Times New Roman"/>
                <w:spacing w:val="-1"/>
                <w:sz w:val="15"/>
              </w:rPr>
              <w:t>455.84</w:t>
            </w:r>
          </w:p>
        </w:tc>
        <w:tc>
          <w:tcPr>
            <w:tcW w:w="165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1"/>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455.84</w:t>
            </w:r>
            <w:r>
              <w:rPr>
                <w:rFonts w:ascii="Times New Roman"/>
                <w:spacing w:val="-1"/>
                <w:sz w:val="15"/>
              </w:rPr>
            </w:r>
          </w:p>
        </w:tc>
      </w:tr>
      <w:tr>
        <w:trPr>
          <w:trHeight w:val="440"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本期减少金额</w:t>
            </w:r>
          </w:p>
        </w:tc>
        <w:tc>
          <w:tcPr>
            <w:tcW w:w="141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r>
      <w:tr>
        <w:trPr>
          <w:trHeight w:val="439"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期末余额</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15"/>
              <w:jc w:val="right"/>
              <w:rPr>
                <w:rFonts w:ascii="Times New Roman" w:hAnsi="Times New Roman" w:cs="Times New Roman" w:eastAsia="Times New Roman" w:hint="default"/>
                <w:sz w:val="15"/>
                <w:szCs w:val="15"/>
              </w:rPr>
            </w:pPr>
            <w:r>
              <w:rPr>
                <w:rFonts w:ascii="Times New Roman"/>
                <w:spacing w:val="-1"/>
                <w:sz w:val="15"/>
              </w:rPr>
              <w:t>306,788.79</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54"/>
              <w:jc w:val="right"/>
              <w:rPr>
                <w:rFonts w:ascii="Times New Roman" w:hAnsi="Times New Roman" w:cs="Times New Roman" w:eastAsia="Times New Roman" w:hint="default"/>
                <w:sz w:val="15"/>
                <w:szCs w:val="15"/>
              </w:rPr>
            </w:pPr>
            <w:r>
              <w:rPr>
                <w:rFonts w:ascii="Times New Roman"/>
                <w:spacing w:val="-1"/>
                <w:sz w:val="15"/>
              </w:rPr>
              <w:t>47,497,325.54</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17"/>
              <w:jc w:val="right"/>
              <w:rPr>
                <w:rFonts w:ascii="Times New Roman" w:hAnsi="Times New Roman" w:cs="Times New Roman" w:eastAsia="Times New Roman" w:hint="default"/>
                <w:sz w:val="15"/>
                <w:szCs w:val="15"/>
              </w:rPr>
            </w:pPr>
            <w:r>
              <w:rPr>
                <w:rFonts w:ascii="Times New Roman"/>
                <w:spacing w:val="-1"/>
                <w:sz w:val="15"/>
              </w:rPr>
              <w:t>2,630,019.24</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42"/>
              <w:jc w:val="right"/>
              <w:rPr>
                <w:rFonts w:ascii="Times New Roman" w:hAnsi="Times New Roman" w:cs="Times New Roman" w:eastAsia="Times New Roman" w:hint="default"/>
                <w:sz w:val="15"/>
                <w:szCs w:val="15"/>
              </w:rPr>
            </w:pPr>
            <w:r>
              <w:rPr>
                <w:rFonts w:ascii="Times New Roman"/>
                <w:spacing w:val="-1"/>
                <w:sz w:val="15"/>
              </w:rPr>
              <w:t>4,696,774.19</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55,130,907.76</w:t>
            </w:r>
            <w:r>
              <w:rPr>
                <w:rFonts w:ascii="Times New Roman"/>
                <w:spacing w:val="-1"/>
                <w:sz w:val="15"/>
              </w:rPr>
            </w:r>
          </w:p>
        </w:tc>
      </w:tr>
      <w:tr>
        <w:trPr>
          <w:trHeight w:val="436"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宋体" w:hAnsi="宋体" w:cs="宋体" w:eastAsia="宋体" w:hint="default"/>
                <w:sz w:val="15"/>
                <w:szCs w:val="15"/>
              </w:rPr>
              <w:t>三、减值准备</w:t>
            </w:r>
          </w:p>
        </w:tc>
        <w:tc>
          <w:tcPr>
            <w:tcW w:w="141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r>
      <w:tr>
        <w:trPr>
          <w:trHeight w:val="445"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期初余额</w:t>
            </w:r>
          </w:p>
        </w:tc>
        <w:tc>
          <w:tcPr>
            <w:tcW w:w="141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r>
      <w:tr>
        <w:trPr>
          <w:trHeight w:val="439"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本期增加金额</w:t>
            </w:r>
          </w:p>
        </w:tc>
        <w:tc>
          <w:tcPr>
            <w:tcW w:w="141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r>
      <w:tr>
        <w:trPr>
          <w:trHeight w:val="441"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本期减少金额</w:t>
            </w:r>
          </w:p>
        </w:tc>
        <w:tc>
          <w:tcPr>
            <w:tcW w:w="141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r>
      <w:tr>
        <w:trPr>
          <w:trHeight w:val="441"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期末余额</w:t>
            </w:r>
          </w:p>
        </w:tc>
        <w:tc>
          <w:tcPr>
            <w:tcW w:w="141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r>
      <w:tr>
        <w:trPr>
          <w:trHeight w:val="435"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宋体" w:hAnsi="宋体" w:cs="宋体" w:eastAsia="宋体" w:hint="default"/>
                <w:sz w:val="15"/>
                <w:szCs w:val="15"/>
              </w:rPr>
              <w:t>四、账面价值</w:t>
            </w:r>
          </w:p>
        </w:tc>
        <w:tc>
          <w:tcPr>
            <w:tcW w:w="141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r>
      <w:tr>
        <w:trPr>
          <w:trHeight w:val="424"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期末账面价值</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1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76,690.10</w:t>
            </w:r>
            <w:r>
              <w:rPr>
                <w:rFonts w:ascii="Times New Roman"/>
                <w:spacing w:val="-1"/>
                <w:sz w:val="15"/>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5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83,176,303.05</w:t>
            </w:r>
            <w:r>
              <w:rPr>
                <w:rFonts w:ascii="Times New Roman"/>
                <w:spacing w:val="-1"/>
                <w:sz w:val="15"/>
              </w:rPr>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1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892,602.62</w:t>
            </w:r>
            <w:r>
              <w:rPr>
                <w:rFonts w:ascii="Times New Roman"/>
                <w:spacing w:val="-1"/>
                <w:sz w:val="15"/>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4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16,103,225.81</w:t>
            </w:r>
            <w:r>
              <w:rPr>
                <w:rFonts w:ascii="Times New Roman"/>
                <w:spacing w:val="-1"/>
                <w:sz w:val="15"/>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100,248,821.58</w:t>
            </w:r>
            <w:r>
              <w:rPr>
                <w:rFonts w:ascii="Times New Roman"/>
                <w:spacing w:val="-1"/>
                <w:sz w:val="15"/>
              </w:rPr>
            </w:r>
          </w:p>
        </w:tc>
      </w:tr>
      <w:tr>
        <w:trPr>
          <w:trHeight w:val="280"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期初账面价值</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102,599.78</w:t>
            </w:r>
            <w:r>
              <w:rPr>
                <w:rFonts w:ascii="Times New Roman"/>
                <w:spacing w:val="-1"/>
                <w:sz w:val="15"/>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5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100,016,780.45</w:t>
            </w:r>
            <w:r>
              <w:rPr>
                <w:rFonts w:ascii="Times New Roman"/>
                <w:spacing w:val="-1"/>
                <w:sz w:val="15"/>
              </w:rPr>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1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596,593.10</w:t>
            </w:r>
            <w:r>
              <w:rPr>
                <w:rFonts w:ascii="Times New Roman"/>
                <w:spacing w:val="-1"/>
                <w:sz w:val="15"/>
              </w:rPr>
            </w:r>
          </w:p>
        </w:tc>
        <w:tc>
          <w:tcPr>
            <w:tcW w:w="165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2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100,715,973.33</w:t>
            </w:r>
            <w:r>
              <w:rPr>
                <w:rFonts w:ascii="Times New Roman"/>
                <w:spacing w:val="-1"/>
                <w:sz w:val="15"/>
              </w:rPr>
            </w:r>
          </w:p>
        </w:tc>
      </w:tr>
    </w:tbl>
    <w:p>
      <w:pPr>
        <w:spacing w:after="0" w:line="240" w:lineRule="auto"/>
        <w:jc w:val="right"/>
        <w:rPr>
          <w:rFonts w:ascii="Times New Roman" w:hAnsi="Times New Roman" w:cs="Times New Roman" w:eastAsia="Times New Roman" w:hint="default"/>
          <w:sz w:val="15"/>
          <w:szCs w:val="15"/>
        </w:rPr>
        <w:sectPr>
          <w:pgSz w:w="11910" w:h="16840"/>
          <w:pgMar w:header="877" w:footer="980" w:top="1100" w:bottom="1160" w:left="920" w:right="0"/>
        </w:sectPr>
      </w:pPr>
    </w:p>
    <w:p>
      <w:pPr>
        <w:spacing w:line="240" w:lineRule="auto" w:before="12"/>
        <w:rPr>
          <w:rFonts w:ascii="宋体" w:hAnsi="宋体" w:cs="宋体" w:eastAsia="宋体" w:hint="default"/>
          <w:sz w:val="26"/>
          <w:szCs w:val="26"/>
        </w:rPr>
      </w:pPr>
    </w:p>
    <w:p>
      <w:pPr>
        <w:pStyle w:val="BodyText"/>
        <w:spacing w:line="348" w:lineRule="auto" w:before="44"/>
        <w:ind w:left="212" w:right="850" w:firstLine="360"/>
        <w:jc w:val="left"/>
      </w:pPr>
      <w:r>
        <w:rPr>
          <w:spacing w:val="-4"/>
        </w:rPr>
        <w:t>注：</w:t>
      </w:r>
      <w:r>
        <w:rPr>
          <w:rFonts w:ascii="Times New Roman" w:hAnsi="Times New Roman" w:cs="Times New Roman" w:eastAsia="Times New Roman" w:hint="default"/>
          <w:spacing w:val="-4"/>
        </w:rPr>
        <w:t>2018</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spacing w:val="-1"/>
        </w:rPr>
        <w:t>25</w:t>
      </w:r>
      <w:r>
        <w:rPr>
          <w:rFonts w:ascii="Times New Roman" w:hAnsi="Times New Roman" w:cs="Times New Roman" w:eastAsia="Times New Roman" w:hint="default"/>
          <w:spacing w:val="17"/>
        </w:rPr>
        <w:t> </w:t>
      </w:r>
      <w:r>
        <w:rPr>
          <w:spacing w:val="-4"/>
        </w:rPr>
        <w:t>日，天舟文化召开第三届董事会第十八次会议，审议通过了《关于全资子公司收购资产的议案》，</w:t>
      </w:r>
      <w:r>
        <w:rPr/>
        <w:t> 批准了公司以</w:t>
      </w:r>
      <w:r>
        <w:rPr>
          <w:rFonts w:ascii="Times New Roman" w:hAnsi="Times New Roman" w:cs="Times New Roman" w:eastAsia="Times New Roman" w:hint="default"/>
        </w:rPr>
        <w:t>21,600.00</w:t>
      </w:r>
      <w:r>
        <w:rPr/>
        <w:t>万元现金收购海南奇遇 </w:t>
      </w:r>
      <w:r>
        <w:rPr>
          <w:rFonts w:ascii="Times New Roman" w:hAnsi="Times New Roman" w:cs="Times New Roman" w:eastAsia="Times New Roman" w:hint="default"/>
        </w:rPr>
        <w:t>72%</w:t>
      </w:r>
      <w:r>
        <w:rPr/>
        <w:t>股权，开元评估事务所出具了开元评报字</w:t>
      </w:r>
      <w:r>
        <w:rPr>
          <w:rFonts w:ascii="Times New Roman" w:hAnsi="Times New Roman" w:cs="Times New Roman" w:eastAsia="Times New Roman" w:hint="default"/>
        </w:rPr>
        <w:t>[2018]480</w:t>
      </w:r>
      <w:r>
        <w:rPr/>
        <w:t>号评估报告，对评估 基准日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日海南奇遇可辨认无形资产进行评估，公司代理游戏合同权益评估值为</w:t>
      </w:r>
      <w:r>
        <w:rPr>
          <w:rFonts w:ascii="Times New Roman" w:hAnsi="Times New Roman" w:cs="Times New Roman" w:eastAsia="Times New Roman" w:hint="default"/>
        </w:rPr>
        <w:t>2,080.00</w:t>
      </w:r>
      <w:r>
        <w:rPr/>
        <w:t>万元。</w:t>
      </w:r>
    </w:p>
    <w:p>
      <w:pPr>
        <w:spacing w:line="240" w:lineRule="auto" w:before="7"/>
        <w:rPr>
          <w:rFonts w:ascii="宋体" w:hAnsi="宋体" w:cs="宋体" w:eastAsia="宋体" w:hint="default"/>
          <w:sz w:val="13"/>
          <w:szCs w:val="13"/>
        </w:rPr>
      </w:pPr>
    </w:p>
    <w:p>
      <w:pPr>
        <w:pStyle w:val="BodyText"/>
        <w:spacing w:line="240" w:lineRule="auto"/>
        <w:ind w:left="573" w:right="1122"/>
        <w:jc w:val="left"/>
      </w:pPr>
      <w:r>
        <w:rPr/>
        <w:t>（十二）开发支出</w:t>
      </w:r>
    </w:p>
    <w:p>
      <w:pPr>
        <w:spacing w:line="240" w:lineRule="auto" w:before="8"/>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356"/>
        <w:gridCol w:w="846"/>
        <w:gridCol w:w="1617"/>
        <w:gridCol w:w="758"/>
        <w:gridCol w:w="2080"/>
        <w:gridCol w:w="1309"/>
        <w:gridCol w:w="891"/>
      </w:tblGrid>
      <w:tr>
        <w:trPr>
          <w:trHeight w:val="200" w:hRule="exact"/>
        </w:trPr>
        <w:tc>
          <w:tcPr>
            <w:tcW w:w="2356" w:type="dxa"/>
            <w:tcBorders>
              <w:top w:val="nil" w:sz="6" w:space="0" w:color="auto"/>
              <w:left w:val="nil" w:sz="6" w:space="0" w:color="auto"/>
              <w:bottom w:val="nil" w:sz="6" w:space="0" w:color="auto"/>
              <w:right w:val="nil" w:sz="6" w:space="0" w:color="auto"/>
            </w:tcBorders>
          </w:tcPr>
          <w:p>
            <w:pPr/>
          </w:p>
        </w:tc>
        <w:tc>
          <w:tcPr>
            <w:tcW w:w="846" w:type="dxa"/>
            <w:vMerge w:val="restart"/>
            <w:tcBorders>
              <w:top w:val="nil" w:sz="6" w:space="0" w:color="auto"/>
              <w:left w:val="nil" w:sz="6" w:space="0" w:color="auto"/>
              <w:right w:val="nil" w:sz="6" w:space="0" w:color="auto"/>
            </w:tcBorders>
          </w:tcPr>
          <w:p>
            <w:pPr>
              <w:pStyle w:val="TableParagraph"/>
              <w:spacing w:line="241" w:lineRule="exact"/>
              <w:ind w:right="6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w:t>
            </w:r>
            <w:r>
              <w:rPr>
                <w:rFonts w:ascii="Microsoft JhengHei" w:hAnsi="Microsoft JhengHei" w:cs="Microsoft JhengHei" w:eastAsia="Microsoft JhengHei" w:hint="default"/>
                <w:sz w:val="18"/>
                <w:szCs w:val="18"/>
              </w:rPr>
            </w:r>
          </w:p>
          <w:p>
            <w:pPr>
              <w:pStyle w:val="TableParagraph"/>
              <w:spacing w:line="240" w:lineRule="auto" w:before="44"/>
              <w:ind w:right="6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额</w:t>
            </w:r>
            <w:r>
              <w:rPr>
                <w:rFonts w:ascii="Microsoft JhengHei" w:hAnsi="Microsoft JhengHei" w:cs="Microsoft JhengHei" w:eastAsia="Microsoft JhengHei" w:hint="default"/>
                <w:sz w:val="18"/>
                <w:szCs w:val="18"/>
              </w:rPr>
            </w:r>
          </w:p>
        </w:tc>
        <w:tc>
          <w:tcPr>
            <w:tcW w:w="1617" w:type="dxa"/>
            <w:tcBorders>
              <w:top w:val="nil" w:sz="6" w:space="0" w:color="auto"/>
              <w:left w:val="nil" w:sz="6" w:space="0" w:color="auto"/>
              <w:bottom w:val="nil" w:sz="6" w:space="0" w:color="auto"/>
              <w:right w:val="nil" w:sz="6" w:space="0" w:color="auto"/>
            </w:tcBorders>
          </w:tcPr>
          <w:p>
            <w:pPr>
              <w:pStyle w:val="TableParagraph"/>
              <w:spacing w:line="200" w:lineRule="exact"/>
              <w:ind w:left="7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758"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00" w:lineRule="exact"/>
              <w:ind w:left="13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309" w:type="dxa"/>
            <w:tcBorders>
              <w:top w:val="nil" w:sz="6" w:space="0" w:color="auto"/>
              <w:left w:val="nil" w:sz="6" w:space="0" w:color="auto"/>
              <w:bottom w:val="nil" w:sz="6" w:space="0" w:color="auto"/>
              <w:right w:val="nil" w:sz="6" w:space="0" w:color="auto"/>
            </w:tcBorders>
          </w:tcPr>
          <w:p>
            <w:pPr/>
          </w:p>
        </w:tc>
        <w:tc>
          <w:tcPr>
            <w:tcW w:w="891" w:type="dxa"/>
            <w:vMerge w:val="restart"/>
            <w:tcBorders>
              <w:top w:val="nil" w:sz="6" w:space="0" w:color="auto"/>
              <w:left w:val="nil" w:sz="6" w:space="0" w:color="auto"/>
              <w:right w:val="nil" w:sz="6" w:space="0" w:color="auto"/>
            </w:tcBorders>
          </w:tcPr>
          <w:p>
            <w:pPr>
              <w:pStyle w:val="TableParagraph"/>
              <w:spacing w:line="241" w:lineRule="exact"/>
              <w:ind w:left="5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w:t>
            </w:r>
            <w:r>
              <w:rPr>
                <w:rFonts w:ascii="Microsoft JhengHei" w:hAnsi="Microsoft JhengHei" w:cs="Microsoft JhengHei" w:eastAsia="Microsoft JhengHei" w:hint="default"/>
                <w:sz w:val="18"/>
                <w:szCs w:val="18"/>
              </w:rPr>
            </w:r>
          </w:p>
          <w:p>
            <w:pPr>
              <w:pStyle w:val="TableParagraph"/>
              <w:spacing w:line="240" w:lineRule="auto" w:before="44"/>
              <w:ind w:left="5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额</w:t>
            </w:r>
            <w:r>
              <w:rPr>
                <w:rFonts w:ascii="Microsoft JhengHei" w:hAnsi="Microsoft JhengHei" w:cs="Microsoft JhengHei" w:eastAsia="Microsoft JhengHei" w:hint="default"/>
                <w:sz w:val="18"/>
                <w:szCs w:val="18"/>
              </w:rPr>
            </w:r>
          </w:p>
        </w:tc>
      </w:tr>
      <w:tr>
        <w:trPr>
          <w:trHeight w:val="220"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21" w:lineRule="exact"/>
              <w:ind w:right="1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846" w:type="dxa"/>
            <w:vMerge/>
            <w:tcBorders>
              <w:left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891" w:type="dxa"/>
            <w:vMerge/>
            <w:tcBorders>
              <w:left w:val="nil" w:sz="6" w:space="0" w:color="auto"/>
              <w:right w:val="nil" w:sz="6" w:space="0" w:color="auto"/>
            </w:tcBorders>
          </w:tcPr>
          <w:p>
            <w:pPr/>
          </w:p>
        </w:tc>
      </w:tr>
      <w:tr>
        <w:trPr>
          <w:trHeight w:val="294" w:hRule="exact"/>
        </w:trPr>
        <w:tc>
          <w:tcPr>
            <w:tcW w:w="2356" w:type="dxa"/>
            <w:tcBorders>
              <w:top w:val="nil" w:sz="6" w:space="0" w:color="auto"/>
              <w:left w:val="nil" w:sz="6" w:space="0" w:color="auto"/>
              <w:bottom w:val="single" w:sz="4" w:space="0" w:color="000000"/>
              <w:right w:val="nil" w:sz="6" w:space="0" w:color="auto"/>
            </w:tcBorders>
          </w:tcPr>
          <w:p>
            <w:pPr/>
          </w:p>
        </w:tc>
        <w:tc>
          <w:tcPr>
            <w:tcW w:w="846" w:type="dxa"/>
            <w:vMerge/>
            <w:tcBorders>
              <w:left w:val="nil" w:sz="6" w:space="0" w:color="auto"/>
              <w:bottom w:val="single" w:sz="4" w:space="0" w:color="000000"/>
              <w:right w:val="nil" w:sz="6" w:space="0" w:color="auto"/>
            </w:tcBorders>
          </w:tcPr>
          <w:p>
            <w:pPr/>
          </w:p>
        </w:tc>
        <w:tc>
          <w:tcPr>
            <w:tcW w:w="1617" w:type="dxa"/>
            <w:tcBorders>
              <w:top w:val="nil" w:sz="6" w:space="0" w:color="auto"/>
              <w:left w:val="nil" w:sz="6" w:space="0" w:color="auto"/>
              <w:bottom w:val="single" w:sz="4" w:space="0" w:color="000000"/>
              <w:right w:val="nil" w:sz="6" w:space="0" w:color="auto"/>
            </w:tcBorders>
          </w:tcPr>
          <w:p>
            <w:pPr>
              <w:pStyle w:val="TableParagraph"/>
              <w:spacing w:line="220" w:lineRule="exact"/>
              <w:ind w:left="18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内部开发支出</w:t>
            </w:r>
            <w:r>
              <w:rPr>
                <w:rFonts w:ascii="Microsoft JhengHei" w:hAnsi="Microsoft JhengHei" w:cs="Microsoft JhengHei" w:eastAsia="Microsoft JhengHei" w:hint="default"/>
                <w:sz w:val="18"/>
                <w:szCs w:val="18"/>
              </w:rPr>
            </w:r>
          </w:p>
        </w:tc>
        <w:tc>
          <w:tcPr>
            <w:tcW w:w="758" w:type="dxa"/>
            <w:tcBorders>
              <w:top w:val="nil" w:sz="6" w:space="0" w:color="auto"/>
              <w:left w:val="nil" w:sz="6" w:space="0" w:color="auto"/>
              <w:bottom w:val="single" w:sz="4" w:space="0" w:color="000000"/>
              <w:right w:val="nil" w:sz="6" w:space="0" w:color="auto"/>
            </w:tcBorders>
          </w:tcPr>
          <w:p>
            <w:pPr>
              <w:pStyle w:val="TableParagraph"/>
              <w:spacing w:line="220" w:lineRule="exact"/>
              <w:ind w:left="1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tc>
        <w:tc>
          <w:tcPr>
            <w:tcW w:w="2080" w:type="dxa"/>
            <w:tcBorders>
              <w:top w:val="nil" w:sz="6" w:space="0" w:color="auto"/>
              <w:left w:val="nil" w:sz="6" w:space="0" w:color="auto"/>
              <w:bottom w:val="single" w:sz="4" w:space="0" w:color="000000"/>
              <w:right w:val="nil" w:sz="6" w:space="0" w:color="auto"/>
            </w:tcBorders>
          </w:tcPr>
          <w:p>
            <w:pPr>
              <w:pStyle w:val="TableParagraph"/>
              <w:spacing w:line="220" w:lineRule="exact"/>
              <w:ind w:left="2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确认为无形资产</w:t>
            </w:r>
            <w:r>
              <w:rPr>
                <w:rFonts w:ascii="Microsoft JhengHei" w:hAnsi="Microsoft JhengHei" w:cs="Microsoft JhengHei" w:eastAsia="Microsoft JhengHei" w:hint="default"/>
                <w:sz w:val="18"/>
                <w:szCs w:val="18"/>
              </w:rPr>
            </w:r>
          </w:p>
        </w:tc>
        <w:tc>
          <w:tcPr>
            <w:tcW w:w="1309" w:type="dxa"/>
            <w:tcBorders>
              <w:top w:val="nil" w:sz="6" w:space="0" w:color="auto"/>
              <w:left w:val="nil" w:sz="6" w:space="0" w:color="auto"/>
              <w:bottom w:val="single" w:sz="4" w:space="0" w:color="000000"/>
              <w:right w:val="nil" w:sz="6" w:space="0" w:color="auto"/>
            </w:tcBorders>
          </w:tcPr>
          <w:p>
            <w:pPr>
              <w:pStyle w:val="TableParagraph"/>
              <w:spacing w:line="220" w:lineRule="exact"/>
              <w:ind w:left="2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计入当期损益</w:t>
            </w:r>
            <w:r>
              <w:rPr>
                <w:rFonts w:ascii="Microsoft JhengHei" w:hAnsi="Microsoft JhengHei" w:cs="Microsoft JhengHei" w:eastAsia="Microsoft JhengHei" w:hint="default"/>
                <w:sz w:val="18"/>
                <w:szCs w:val="18"/>
              </w:rPr>
            </w:r>
          </w:p>
        </w:tc>
        <w:tc>
          <w:tcPr>
            <w:tcW w:w="891" w:type="dxa"/>
            <w:vMerge/>
            <w:tcBorders>
              <w:left w:val="nil" w:sz="6" w:space="0" w:color="auto"/>
              <w:bottom w:val="single" w:sz="4" w:space="0" w:color="000000"/>
              <w:right w:val="nil" w:sz="6" w:space="0" w:color="auto"/>
            </w:tcBorders>
          </w:tcPr>
          <w:p>
            <w:pPr/>
          </w:p>
        </w:tc>
      </w:tr>
      <w:tr>
        <w:trPr>
          <w:trHeight w:val="472" w:hRule="exact"/>
        </w:trPr>
        <w:tc>
          <w:tcPr>
            <w:tcW w:w="235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71" w:right="0"/>
              <w:jc w:val="left"/>
              <w:rPr>
                <w:rFonts w:ascii="宋体" w:hAnsi="宋体" w:cs="宋体" w:eastAsia="宋体" w:hint="default"/>
                <w:sz w:val="18"/>
                <w:szCs w:val="18"/>
              </w:rPr>
            </w:pPr>
            <w:r>
              <w:rPr>
                <w:rFonts w:ascii="宋体" w:hAnsi="宋体" w:cs="宋体" w:eastAsia="宋体" w:hint="default"/>
                <w:sz w:val="18"/>
                <w:szCs w:val="18"/>
              </w:rPr>
              <w:t>移动网络游戏研发项目</w:t>
            </w:r>
          </w:p>
        </w:tc>
        <w:tc>
          <w:tcPr>
            <w:tcW w:w="846" w:type="dxa"/>
            <w:tcBorders>
              <w:top w:val="single" w:sz="4" w:space="0" w:color="000000"/>
              <w:left w:val="nil" w:sz="6" w:space="0" w:color="auto"/>
              <w:bottom w:val="nil" w:sz="6" w:space="0" w:color="auto"/>
              <w:right w:val="nil" w:sz="6" w:space="0" w:color="auto"/>
            </w:tcBorders>
          </w:tcPr>
          <w:p>
            <w:pPr/>
          </w:p>
        </w:tc>
        <w:tc>
          <w:tcPr>
            <w:tcW w:w="161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66" w:right="0"/>
              <w:jc w:val="left"/>
              <w:rPr>
                <w:rFonts w:ascii="Times New Roman" w:hAnsi="Times New Roman" w:cs="Times New Roman" w:eastAsia="Times New Roman" w:hint="default"/>
                <w:sz w:val="18"/>
                <w:szCs w:val="18"/>
              </w:rPr>
            </w:pPr>
            <w:r>
              <w:rPr>
                <w:rFonts w:ascii="Times New Roman"/>
                <w:sz w:val="18"/>
              </w:rPr>
              <w:t>140,218,473.15</w:t>
            </w:r>
          </w:p>
        </w:tc>
        <w:tc>
          <w:tcPr>
            <w:tcW w:w="758" w:type="dxa"/>
            <w:tcBorders>
              <w:top w:val="single" w:sz="4" w:space="0" w:color="000000"/>
              <w:left w:val="nil" w:sz="6" w:space="0" w:color="auto"/>
              <w:bottom w:val="nil" w:sz="6" w:space="0" w:color="auto"/>
              <w:right w:val="nil" w:sz="6" w:space="0" w:color="auto"/>
            </w:tcBorders>
          </w:tcPr>
          <w:p>
            <w:pPr/>
          </w:p>
        </w:tc>
        <w:tc>
          <w:tcPr>
            <w:tcW w:w="2080" w:type="dxa"/>
            <w:tcBorders>
              <w:top w:val="single" w:sz="4" w:space="0" w:color="000000"/>
              <w:left w:val="nil" w:sz="6" w:space="0" w:color="auto"/>
              <w:bottom w:val="nil" w:sz="6" w:space="0" w:color="auto"/>
              <w:right w:val="nil" w:sz="6" w:space="0" w:color="auto"/>
            </w:tcBorders>
          </w:tcPr>
          <w:p>
            <w:pP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3" w:right="0"/>
              <w:jc w:val="left"/>
              <w:rPr>
                <w:rFonts w:ascii="Times New Roman" w:hAnsi="Times New Roman" w:cs="Times New Roman" w:eastAsia="Times New Roman" w:hint="default"/>
                <w:sz w:val="18"/>
                <w:szCs w:val="18"/>
              </w:rPr>
            </w:pPr>
            <w:r>
              <w:rPr>
                <w:rFonts w:ascii="Times New Roman"/>
                <w:sz w:val="18"/>
              </w:rPr>
              <w:t>140,218,473.15</w:t>
            </w:r>
          </w:p>
        </w:tc>
        <w:tc>
          <w:tcPr>
            <w:tcW w:w="891" w:type="dxa"/>
            <w:tcBorders>
              <w:top w:val="single" w:sz="4" w:space="0" w:color="000000"/>
              <w:left w:val="nil" w:sz="6" w:space="0" w:color="auto"/>
              <w:bottom w:val="nil" w:sz="6" w:space="0" w:color="auto"/>
              <w:right w:val="nil" w:sz="6" w:space="0" w:color="auto"/>
            </w:tcBorders>
          </w:tcPr>
          <w:p>
            <w:pPr/>
          </w:p>
        </w:tc>
      </w:tr>
      <w:tr>
        <w:trPr>
          <w:trHeight w:val="334"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846"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140,218,473.15</w:t>
            </w:r>
            <w:r>
              <w:rPr>
                <w:rFonts w:ascii="Times New Roman"/>
                <w:sz w:val="18"/>
              </w:rPr>
            </w:r>
          </w:p>
        </w:tc>
        <w:tc>
          <w:tcPr>
            <w:tcW w:w="758"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140,218,473.15</w:t>
            </w:r>
            <w:r>
              <w:rPr>
                <w:rFonts w:ascii="Times New Roman"/>
                <w:sz w:val="18"/>
              </w:rPr>
            </w:r>
          </w:p>
        </w:tc>
        <w:tc>
          <w:tcPr>
            <w:tcW w:w="891"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9"/>
          <w:szCs w:val="29"/>
        </w:rPr>
      </w:pPr>
    </w:p>
    <w:p>
      <w:pPr>
        <w:pStyle w:val="BodyText"/>
        <w:spacing w:line="240" w:lineRule="auto" w:before="44"/>
        <w:ind w:left="573" w:right="1122"/>
        <w:jc w:val="left"/>
      </w:pPr>
      <w:r>
        <w:rPr/>
        <w:t>（十三）商誉</w:t>
      </w:r>
    </w:p>
    <w:p>
      <w:pPr>
        <w:spacing w:line="240" w:lineRule="auto" w:before="6"/>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商誉账面原值</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383"/>
        <w:gridCol w:w="1736"/>
        <w:gridCol w:w="1674"/>
        <w:gridCol w:w="3063"/>
      </w:tblGrid>
      <w:tr>
        <w:trPr>
          <w:trHeight w:val="200" w:hRule="exact"/>
        </w:trPr>
        <w:tc>
          <w:tcPr>
            <w:tcW w:w="3383"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Style w:val="TableParagraph"/>
              <w:spacing w:line="200" w:lineRule="exact"/>
              <w:ind w:left="2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3063" w:type="dxa"/>
            <w:tcBorders>
              <w:top w:val="nil" w:sz="6" w:space="0" w:color="auto"/>
              <w:left w:val="nil" w:sz="6" w:space="0" w:color="auto"/>
              <w:bottom w:val="nil" w:sz="6" w:space="0" w:color="auto"/>
              <w:right w:val="nil" w:sz="6" w:space="0" w:color="auto"/>
            </w:tcBorders>
          </w:tcPr>
          <w:p>
            <w:pPr>
              <w:pStyle w:val="TableParagraph"/>
              <w:spacing w:line="200" w:lineRule="exact"/>
              <w:ind w:left="26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r>
      <w:tr>
        <w:trPr>
          <w:trHeight w:val="222"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23" w:lineRule="exact"/>
              <w:ind w:left="4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被投资单位名称或形成商誉的事项</w:t>
            </w:r>
            <w:r>
              <w:rPr>
                <w:rFonts w:ascii="Microsoft JhengHei" w:hAnsi="Microsoft JhengHei" w:cs="Microsoft JhengHei" w:eastAsia="Microsoft JhengHei" w:hint="default"/>
                <w:sz w:val="18"/>
                <w:szCs w:val="18"/>
              </w:rPr>
            </w:r>
          </w:p>
        </w:tc>
        <w:tc>
          <w:tcPr>
            <w:tcW w:w="1736" w:type="dxa"/>
            <w:tcBorders>
              <w:top w:val="nil" w:sz="6" w:space="0" w:color="auto"/>
              <w:left w:val="nil" w:sz="6" w:space="0" w:color="auto"/>
              <w:bottom w:val="nil" w:sz="6" w:space="0" w:color="auto"/>
              <w:right w:val="nil" w:sz="6" w:space="0" w:color="auto"/>
            </w:tcBorders>
          </w:tcPr>
          <w:p>
            <w:pPr>
              <w:pStyle w:val="TableParagraph"/>
              <w:spacing w:line="221" w:lineRule="exact"/>
              <w:ind w:left="3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674" w:type="dxa"/>
            <w:tcBorders>
              <w:top w:val="nil" w:sz="6" w:space="0" w:color="auto"/>
              <w:left w:val="nil" w:sz="6" w:space="0" w:color="auto"/>
              <w:bottom w:val="nil" w:sz="6" w:space="0" w:color="auto"/>
              <w:right w:val="nil" w:sz="6" w:space="0" w:color="auto"/>
            </w:tcBorders>
          </w:tcPr>
          <w:p>
            <w:pPr/>
          </w:p>
        </w:tc>
        <w:tc>
          <w:tcPr>
            <w:tcW w:w="3063" w:type="dxa"/>
            <w:tcBorders>
              <w:top w:val="nil" w:sz="6" w:space="0" w:color="auto"/>
              <w:left w:val="nil" w:sz="6" w:space="0" w:color="auto"/>
              <w:bottom w:val="nil" w:sz="6" w:space="0" w:color="auto"/>
              <w:right w:val="nil" w:sz="6" w:space="0" w:color="auto"/>
            </w:tcBorders>
          </w:tcPr>
          <w:p>
            <w:pPr>
              <w:pStyle w:val="TableParagraph"/>
              <w:spacing w:line="221" w:lineRule="exact"/>
              <w:ind w:left="18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291" w:hRule="exact"/>
        </w:trPr>
        <w:tc>
          <w:tcPr>
            <w:tcW w:w="3383" w:type="dxa"/>
            <w:tcBorders>
              <w:top w:val="nil" w:sz="6" w:space="0" w:color="auto"/>
              <w:left w:val="nil" w:sz="6" w:space="0" w:color="auto"/>
              <w:bottom w:val="single" w:sz="4" w:space="0" w:color="000000"/>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
        </w:tc>
        <w:tc>
          <w:tcPr>
            <w:tcW w:w="1674" w:type="dxa"/>
            <w:tcBorders>
              <w:top w:val="nil" w:sz="6" w:space="0" w:color="auto"/>
              <w:left w:val="nil" w:sz="6" w:space="0" w:color="auto"/>
              <w:bottom w:val="single" w:sz="4" w:space="0" w:color="000000"/>
              <w:right w:val="nil" w:sz="6" w:space="0" w:color="auto"/>
            </w:tcBorders>
          </w:tcPr>
          <w:p>
            <w:pPr>
              <w:pStyle w:val="TableParagraph"/>
              <w:spacing w:line="220" w:lineRule="exact"/>
              <w:ind w:right="306"/>
              <w:jc w:val="right"/>
              <w:rPr>
                <w:rFonts w:ascii="Arial" w:hAnsi="Arial" w:cs="Arial" w:eastAsia="Arial" w:hint="default"/>
                <w:sz w:val="18"/>
                <w:szCs w:val="18"/>
              </w:rPr>
            </w:pPr>
            <w:r>
              <w:rPr>
                <w:rFonts w:ascii="Microsoft JhengHei" w:hAnsi="Microsoft JhengHei" w:cs="Microsoft JhengHei" w:eastAsia="Microsoft JhengHei" w:hint="default"/>
                <w:b/>
                <w:bCs/>
                <w:sz w:val="18"/>
                <w:szCs w:val="18"/>
              </w:rPr>
              <w:t>企业合并形成的</w:t>
            </w:r>
            <w:r>
              <w:rPr>
                <w:rFonts w:ascii="Arial" w:hAnsi="Arial" w:cs="Arial" w:eastAsia="Arial" w:hint="default"/>
                <w:b/>
                <w:bCs/>
                <w:w w:val="179"/>
                <w:sz w:val="18"/>
                <w:szCs w:val="18"/>
              </w:rPr>
              <w:t> </w:t>
            </w:r>
            <w:r>
              <w:rPr>
                <w:rFonts w:ascii="Arial" w:hAnsi="Arial" w:cs="Arial" w:eastAsia="Arial" w:hint="default"/>
                <w:sz w:val="18"/>
                <w:szCs w:val="18"/>
              </w:rPr>
            </w:r>
          </w:p>
        </w:tc>
        <w:tc>
          <w:tcPr>
            <w:tcW w:w="3063" w:type="dxa"/>
            <w:tcBorders>
              <w:top w:val="nil" w:sz="6" w:space="0" w:color="auto"/>
              <w:left w:val="nil" w:sz="6" w:space="0" w:color="auto"/>
              <w:bottom w:val="single" w:sz="4" w:space="0" w:color="000000"/>
              <w:right w:val="nil" w:sz="6" w:space="0" w:color="auto"/>
            </w:tcBorders>
          </w:tcPr>
          <w:p>
            <w:pPr>
              <w:pStyle w:val="TableParagraph"/>
              <w:spacing w:line="220" w:lineRule="exact"/>
              <w:ind w:left="444" w:right="0"/>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处置</w:t>
            </w:r>
            <w:r>
              <w:rPr>
                <w:rFonts w:ascii="Arial" w:hAnsi="Arial" w:cs="Arial" w:eastAsia="Arial" w:hint="default"/>
                <w:b/>
                <w:bCs/>
                <w:w w:val="179"/>
                <w:sz w:val="18"/>
                <w:szCs w:val="18"/>
              </w:rPr>
              <w:t> </w:t>
            </w:r>
            <w:r>
              <w:rPr>
                <w:rFonts w:ascii="Arial" w:hAnsi="Arial" w:cs="Arial" w:eastAsia="Arial" w:hint="default"/>
                <w:sz w:val="18"/>
                <w:szCs w:val="18"/>
              </w:rPr>
            </w:r>
          </w:p>
        </w:tc>
      </w:tr>
      <w:tr>
        <w:trPr>
          <w:trHeight w:val="491" w:hRule="exact"/>
        </w:trPr>
        <w:tc>
          <w:tcPr>
            <w:tcW w:w="338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广州游爱网络技术有限公司</w:t>
            </w: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82"/>
              <w:jc w:val="right"/>
              <w:rPr>
                <w:rFonts w:ascii="Times New Roman" w:hAnsi="Times New Roman" w:cs="Times New Roman" w:eastAsia="Times New Roman" w:hint="default"/>
                <w:sz w:val="18"/>
                <w:szCs w:val="18"/>
              </w:rPr>
            </w:pPr>
            <w:r>
              <w:rPr>
                <w:rFonts w:ascii="Times New Roman"/>
                <w:spacing w:val="-1"/>
                <w:sz w:val="18"/>
              </w:rPr>
              <w:t>1,422,078,148.08</w:t>
            </w:r>
          </w:p>
        </w:tc>
        <w:tc>
          <w:tcPr>
            <w:tcW w:w="1674" w:type="dxa"/>
            <w:tcBorders>
              <w:top w:val="single" w:sz="4" w:space="0" w:color="000000"/>
              <w:left w:val="nil" w:sz="6" w:space="0" w:color="auto"/>
              <w:bottom w:val="nil" w:sz="6" w:space="0" w:color="auto"/>
              <w:right w:val="nil" w:sz="6" w:space="0" w:color="auto"/>
            </w:tcBorders>
          </w:tcPr>
          <w:p>
            <w:pPr/>
          </w:p>
        </w:tc>
        <w:tc>
          <w:tcPr>
            <w:tcW w:w="306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18"/>
                <w:szCs w:val="18"/>
              </w:rPr>
            </w:pPr>
            <w:r>
              <w:rPr>
                <w:rFonts w:ascii="Times New Roman"/>
                <w:spacing w:val="-1"/>
                <w:sz w:val="18"/>
              </w:rPr>
              <w:t>1,422,078,148.08</w:t>
            </w:r>
          </w:p>
        </w:tc>
      </w:tr>
      <w:tr>
        <w:trPr>
          <w:trHeight w:val="440"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北京神奇时代网络有限公司</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2"/>
              <w:jc w:val="right"/>
              <w:rPr>
                <w:rFonts w:ascii="Times New Roman" w:hAnsi="Times New Roman" w:cs="Times New Roman" w:eastAsia="Times New Roman" w:hint="default"/>
                <w:sz w:val="18"/>
                <w:szCs w:val="18"/>
              </w:rPr>
            </w:pPr>
            <w:r>
              <w:rPr>
                <w:rFonts w:ascii="Times New Roman"/>
                <w:spacing w:val="-1"/>
                <w:sz w:val="18"/>
              </w:rPr>
              <w:t>1,124,037,462.81</w:t>
            </w:r>
          </w:p>
        </w:tc>
        <w:tc>
          <w:tcPr>
            <w:tcW w:w="1674" w:type="dxa"/>
            <w:tcBorders>
              <w:top w:val="nil" w:sz="6" w:space="0" w:color="auto"/>
              <w:left w:val="nil" w:sz="6" w:space="0" w:color="auto"/>
              <w:bottom w:val="nil" w:sz="6" w:space="0" w:color="auto"/>
              <w:right w:val="nil" w:sz="6" w:space="0" w:color="auto"/>
            </w:tcBorders>
          </w:tcPr>
          <w:p>
            <w:pPr/>
          </w:p>
        </w:tc>
        <w:tc>
          <w:tcPr>
            <w:tcW w:w="30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1,124,037,462.81</w:t>
            </w:r>
          </w:p>
        </w:tc>
      </w:tr>
      <w:tr>
        <w:trPr>
          <w:trHeight w:val="440"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海南奇遇天下网络科技有限公司</w:t>
            </w:r>
          </w:p>
        </w:tc>
        <w:tc>
          <w:tcPr>
            <w:tcW w:w="1736"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2"/>
              <w:jc w:val="right"/>
              <w:rPr>
                <w:rFonts w:ascii="Times New Roman" w:hAnsi="Times New Roman" w:cs="Times New Roman" w:eastAsia="Times New Roman" w:hint="default"/>
                <w:sz w:val="18"/>
                <w:szCs w:val="18"/>
              </w:rPr>
            </w:pPr>
            <w:r>
              <w:rPr>
                <w:rFonts w:ascii="Times New Roman"/>
                <w:spacing w:val="-1"/>
                <w:sz w:val="18"/>
              </w:rPr>
              <w:t>246,894,709.08</w:t>
            </w:r>
          </w:p>
        </w:tc>
        <w:tc>
          <w:tcPr>
            <w:tcW w:w="30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Times New Roman" w:hAnsi="Times New Roman" w:cs="Times New Roman" w:eastAsia="Times New Roman" w:hint="default"/>
                <w:sz w:val="18"/>
                <w:szCs w:val="18"/>
              </w:rPr>
            </w:pPr>
            <w:r>
              <w:rPr>
                <w:rFonts w:ascii="Times New Roman"/>
                <w:spacing w:val="-1"/>
                <w:sz w:val="18"/>
              </w:rPr>
              <w:t>246,894,709.08</w:t>
            </w:r>
          </w:p>
        </w:tc>
      </w:tr>
      <w:tr>
        <w:trPr>
          <w:trHeight w:val="439"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人民今典科教传媒有限公司</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2"/>
              <w:jc w:val="right"/>
              <w:rPr>
                <w:rFonts w:ascii="Times New Roman" w:hAnsi="Times New Roman" w:cs="Times New Roman" w:eastAsia="Times New Roman" w:hint="default"/>
                <w:sz w:val="18"/>
                <w:szCs w:val="18"/>
              </w:rPr>
            </w:pPr>
            <w:r>
              <w:rPr>
                <w:rFonts w:ascii="Times New Roman"/>
                <w:spacing w:val="-1"/>
                <w:sz w:val="18"/>
              </w:rPr>
              <w:t>138,606,411.63</w:t>
            </w:r>
          </w:p>
        </w:tc>
        <w:tc>
          <w:tcPr>
            <w:tcW w:w="1674" w:type="dxa"/>
            <w:tcBorders>
              <w:top w:val="nil" w:sz="6" w:space="0" w:color="auto"/>
              <w:left w:val="nil" w:sz="6" w:space="0" w:color="auto"/>
              <w:bottom w:val="nil" w:sz="6" w:space="0" w:color="auto"/>
              <w:right w:val="nil" w:sz="6" w:space="0" w:color="auto"/>
            </w:tcBorders>
          </w:tcPr>
          <w:p>
            <w:pPr/>
          </w:p>
        </w:tc>
        <w:tc>
          <w:tcPr>
            <w:tcW w:w="30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138,606,411.63</w:t>
            </w:r>
          </w:p>
        </w:tc>
      </w:tr>
      <w:tr>
        <w:trPr>
          <w:trHeight w:val="315"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7"/>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2,684,722,022.52</w:t>
            </w:r>
            <w:r>
              <w:rPr>
                <w:rFonts w:ascii="Times New Roman"/>
                <w:spacing w:val="-1"/>
                <w:sz w:val="18"/>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246,894,709.08</w:t>
            </w:r>
            <w:r>
              <w:rPr>
                <w:rFonts w:ascii="Times New Roman"/>
                <w:spacing w:val="-1"/>
                <w:sz w:val="18"/>
              </w:rPr>
            </w:r>
          </w:p>
        </w:tc>
        <w:tc>
          <w:tcPr>
            <w:tcW w:w="30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2,931,616,731.60</w:t>
            </w:r>
            <w:r>
              <w:rPr>
                <w:rFonts w:ascii="Times New Roman"/>
                <w:spacing w:val="-1"/>
                <w:sz w:val="18"/>
              </w:rPr>
            </w:r>
          </w:p>
        </w:tc>
      </w:tr>
    </w:tbl>
    <w:p>
      <w:pPr>
        <w:spacing w:line="240" w:lineRule="auto" w:before="13"/>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2.</w:t>
      </w:r>
      <w:r>
        <w:rPr/>
        <w:t>商誉减值准备</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2891"/>
        <w:gridCol w:w="1787"/>
        <w:gridCol w:w="1932"/>
        <w:gridCol w:w="3246"/>
      </w:tblGrid>
      <w:tr>
        <w:trPr>
          <w:trHeight w:val="200" w:hRule="exact"/>
        </w:trPr>
        <w:tc>
          <w:tcPr>
            <w:tcW w:w="2891" w:type="dxa"/>
            <w:vMerge w:val="restart"/>
            <w:tcBorders>
              <w:top w:val="nil" w:sz="6" w:space="0" w:color="auto"/>
              <w:left w:val="nil" w:sz="6" w:space="0" w:color="auto"/>
              <w:right w:val="nil" w:sz="6" w:space="0" w:color="auto"/>
            </w:tcBorders>
          </w:tcPr>
          <w:p>
            <w:pPr>
              <w:pStyle w:val="TableParagraph"/>
              <w:spacing w:line="244" w:lineRule="exact"/>
              <w:ind w:left="1322" w:right="0"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被投资单位名称或</w:t>
            </w:r>
            <w:r>
              <w:rPr>
                <w:rFonts w:ascii="Microsoft JhengHei" w:hAnsi="Microsoft JhengHei" w:cs="Microsoft JhengHei" w:eastAsia="Microsoft JhengHei" w:hint="default"/>
                <w:sz w:val="18"/>
                <w:szCs w:val="18"/>
              </w:rPr>
            </w:r>
          </w:p>
          <w:p>
            <w:pPr>
              <w:pStyle w:val="TableParagraph"/>
              <w:spacing w:line="240" w:lineRule="auto" w:before="46"/>
              <w:ind w:left="13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形成商誉的事项</w:t>
            </w:r>
            <w:r>
              <w:rPr>
                <w:rFonts w:ascii="Microsoft JhengHei" w:hAnsi="Microsoft JhengHei" w:cs="Microsoft JhengHei" w:eastAsia="Microsoft JhengHei" w:hint="default"/>
                <w:sz w:val="18"/>
                <w:szCs w:val="18"/>
              </w:rPr>
            </w:r>
          </w:p>
        </w:tc>
        <w:tc>
          <w:tcPr>
            <w:tcW w:w="1787"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00" w:lineRule="exact"/>
              <w:ind w:left="3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3246" w:type="dxa"/>
            <w:tcBorders>
              <w:top w:val="nil" w:sz="6" w:space="0" w:color="auto"/>
              <w:left w:val="nil" w:sz="6" w:space="0" w:color="auto"/>
              <w:bottom w:val="nil" w:sz="6" w:space="0" w:color="auto"/>
              <w:right w:val="nil" w:sz="6" w:space="0" w:color="auto"/>
            </w:tcBorders>
          </w:tcPr>
          <w:p>
            <w:pPr>
              <w:pStyle w:val="TableParagraph"/>
              <w:spacing w:line="200" w:lineRule="exact"/>
              <w:ind w:left="2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r>
      <w:tr>
        <w:trPr>
          <w:trHeight w:val="221" w:hRule="exact"/>
        </w:trPr>
        <w:tc>
          <w:tcPr>
            <w:tcW w:w="2891" w:type="dxa"/>
            <w:vMerge/>
            <w:tcBorders>
              <w:left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21" w:lineRule="exact"/>
              <w:ind w:left="30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932" w:type="dxa"/>
            <w:tcBorders>
              <w:top w:val="nil" w:sz="6" w:space="0" w:color="auto"/>
              <w:left w:val="nil" w:sz="6" w:space="0" w:color="auto"/>
              <w:bottom w:val="nil" w:sz="6" w:space="0" w:color="auto"/>
              <w:right w:val="nil" w:sz="6" w:space="0" w:color="auto"/>
            </w:tcBorders>
          </w:tcPr>
          <w:p>
            <w:pPr/>
          </w:p>
        </w:tc>
        <w:tc>
          <w:tcPr>
            <w:tcW w:w="3246" w:type="dxa"/>
            <w:tcBorders>
              <w:top w:val="nil" w:sz="6" w:space="0" w:color="auto"/>
              <w:left w:val="nil" w:sz="6" w:space="0" w:color="auto"/>
              <w:bottom w:val="nil" w:sz="6" w:space="0" w:color="auto"/>
              <w:right w:val="nil" w:sz="6" w:space="0" w:color="auto"/>
            </w:tcBorders>
          </w:tcPr>
          <w:p>
            <w:pPr>
              <w:pStyle w:val="TableParagraph"/>
              <w:spacing w:line="221" w:lineRule="exact"/>
              <w:ind w:left="19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293" w:hRule="exact"/>
        </w:trPr>
        <w:tc>
          <w:tcPr>
            <w:tcW w:w="2891" w:type="dxa"/>
            <w:vMerge/>
            <w:tcBorders>
              <w:left w:val="nil" w:sz="6" w:space="0" w:color="auto"/>
              <w:bottom w:val="single" w:sz="4" w:space="0" w:color="000000"/>
              <w:right w:val="nil" w:sz="6" w:space="0" w:color="auto"/>
            </w:tcBorders>
          </w:tcPr>
          <w:p>
            <w:pPr/>
          </w:p>
        </w:tc>
        <w:tc>
          <w:tcPr>
            <w:tcW w:w="1787" w:type="dxa"/>
            <w:tcBorders>
              <w:top w:val="nil" w:sz="6" w:space="0" w:color="auto"/>
              <w:left w:val="nil" w:sz="6" w:space="0" w:color="auto"/>
              <w:bottom w:val="single" w:sz="4" w:space="0" w:color="000000"/>
              <w:right w:val="nil" w:sz="6" w:space="0" w:color="auto"/>
            </w:tcBorders>
          </w:tcPr>
          <w:p>
            <w:pPr/>
          </w:p>
        </w:tc>
        <w:tc>
          <w:tcPr>
            <w:tcW w:w="1932" w:type="dxa"/>
            <w:tcBorders>
              <w:top w:val="nil" w:sz="6" w:space="0" w:color="auto"/>
              <w:left w:val="nil" w:sz="6" w:space="0" w:color="auto"/>
              <w:bottom w:val="single" w:sz="4" w:space="0" w:color="000000"/>
              <w:right w:val="nil" w:sz="6" w:space="0" w:color="auto"/>
            </w:tcBorders>
          </w:tcPr>
          <w:p>
            <w:pPr>
              <w:pStyle w:val="TableParagraph"/>
              <w:spacing w:line="22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企业合并形成的</w:t>
            </w:r>
            <w:r>
              <w:rPr>
                <w:rFonts w:ascii="Microsoft JhengHei" w:hAnsi="Microsoft JhengHei" w:cs="Microsoft JhengHei" w:eastAsia="Microsoft JhengHei" w:hint="default"/>
                <w:sz w:val="18"/>
                <w:szCs w:val="18"/>
              </w:rPr>
            </w:r>
          </w:p>
        </w:tc>
        <w:tc>
          <w:tcPr>
            <w:tcW w:w="3246" w:type="dxa"/>
            <w:tcBorders>
              <w:top w:val="nil" w:sz="6" w:space="0" w:color="auto"/>
              <w:left w:val="nil" w:sz="6" w:space="0" w:color="auto"/>
              <w:bottom w:val="single" w:sz="4" w:space="0" w:color="000000"/>
              <w:right w:val="nil" w:sz="6" w:space="0" w:color="auto"/>
            </w:tcBorders>
          </w:tcPr>
          <w:p>
            <w:pPr>
              <w:pStyle w:val="TableParagraph"/>
              <w:spacing w:line="221" w:lineRule="exact"/>
              <w:ind w:left="45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处置</w:t>
            </w:r>
            <w:r>
              <w:rPr>
                <w:rFonts w:ascii="Microsoft JhengHei" w:hAnsi="Microsoft JhengHei" w:cs="Microsoft JhengHei" w:eastAsia="Microsoft JhengHei" w:hint="default"/>
                <w:sz w:val="18"/>
                <w:szCs w:val="18"/>
              </w:rPr>
            </w:r>
          </w:p>
        </w:tc>
      </w:tr>
      <w:tr>
        <w:trPr>
          <w:trHeight w:val="492" w:hRule="exact"/>
        </w:trPr>
        <w:tc>
          <w:tcPr>
            <w:tcW w:w="289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北京神奇时代网络有限公司</w:t>
            </w:r>
          </w:p>
        </w:tc>
        <w:tc>
          <w:tcPr>
            <w:tcW w:w="178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354" w:right="0"/>
              <w:jc w:val="left"/>
              <w:rPr>
                <w:rFonts w:ascii="Times New Roman" w:hAnsi="Times New Roman" w:cs="Times New Roman" w:eastAsia="Times New Roman" w:hint="default"/>
                <w:sz w:val="18"/>
                <w:szCs w:val="18"/>
              </w:rPr>
            </w:pPr>
            <w:r>
              <w:rPr>
                <w:rFonts w:ascii="Times New Roman"/>
                <w:sz w:val="18"/>
              </w:rPr>
              <w:t>74,053,614.35</w:t>
            </w:r>
          </w:p>
        </w:tc>
        <w:tc>
          <w:tcPr>
            <w:tcW w:w="193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72"/>
              <w:jc w:val="right"/>
              <w:rPr>
                <w:rFonts w:ascii="Times New Roman" w:hAnsi="Times New Roman" w:cs="Times New Roman" w:eastAsia="Times New Roman" w:hint="default"/>
                <w:sz w:val="18"/>
                <w:szCs w:val="18"/>
              </w:rPr>
            </w:pPr>
            <w:r>
              <w:rPr>
                <w:rFonts w:ascii="Times New Roman"/>
                <w:spacing w:val="-1"/>
                <w:sz w:val="18"/>
              </w:rPr>
              <w:t>1,035,856,200.00</w:t>
            </w:r>
          </w:p>
        </w:tc>
        <w:tc>
          <w:tcPr>
            <w:tcW w:w="324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03"/>
              <w:jc w:val="right"/>
              <w:rPr>
                <w:rFonts w:ascii="Times New Roman" w:hAnsi="Times New Roman" w:cs="Times New Roman" w:eastAsia="Times New Roman" w:hint="default"/>
                <w:sz w:val="18"/>
                <w:szCs w:val="18"/>
              </w:rPr>
            </w:pPr>
            <w:r>
              <w:rPr>
                <w:rFonts w:ascii="Times New Roman"/>
                <w:spacing w:val="-1"/>
                <w:sz w:val="18"/>
              </w:rPr>
              <w:t>1,109,909,814.35</w:t>
            </w:r>
          </w:p>
        </w:tc>
      </w:tr>
      <w:tr>
        <w:trPr>
          <w:trHeight w:val="440"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人民今典科教传媒有限公司</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4" w:right="0"/>
              <w:jc w:val="left"/>
              <w:rPr>
                <w:rFonts w:ascii="Times New Roman" w:hAnsi="Times New Roman" w:cs="Times New Roman" w:eastAsia="Times New Roman" w:hint="default"/>
                <w:sz w:val="18"/>
                <w:szCs w:val="18"/>
              </w:rPr>
            </w:pPr>
            <w:r>
              <w:rPr>
                <w:rFonts w:ascii="Times New Roman"/>
                <w:sz w:val="18"/>
              </w:rPr>
              <w:t>14,162,655.63</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1"/>
              <w:jc w:val="right"/>
              <w:rPr>
                <w:rFonts w:ascii="Times New Roman" w:hAnsi="Times New Roman" w:cs="Times New Roman" w:eastAsia="Times New Roman" w:hint="default"/>
                <w:sz w:val="18"/>
                <w:szCs w:val="18"/>
              </w:rPr>
            </w:pPr>
            <w:r>
              <w:rPr>
                <w:rFonts w:ascii="Times New Roman"/>
                <w:spacing w:val="-1"/>
                <w:sz w:val="18"/>
              </w:rPr>
              <w:t>119,544,459.00</w:t>
            </w:r>
          </w:p>
        </w:tc>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pacing w:val="-1"/>
                <w:sz w:val="18"/>
              </w:rPr>
              <w:t>133,707,114.63</w:t>
            </w:r>
          </w:p>
        </w:tc>
      </w:tr>
      <w:tr>
        <w:trPr>
          <w:trHeight w:val="315"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88,216,269.98</w:t>
            </w:r>
            <w:r>
              <w:rPr>
                <w:rFonts w:ascii="Times New Roman"/>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1,155,400,659.00</w:t>
            </w:r>
            <w:r>
              <w:rPr>
                <w:rFonts w:ascii="Times New Roman"/>
                <w:spacing w:val="-1"/>
                <w:sz w:val="18"/>
              </w:rPr>
            </w:r>
          </w:p>
        </w:tc>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1,243,616,928.98</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44"/>
        <w:ind w:left="573" w:right="1122"/>
        <w:jc w:val="left"/>
        <w:rPr>
          <w:rFonts w:ascii="宋体" w:hAnsi="宋体" w:cs="宋体" w:eastAsia="宋体" w:hint="default"/>
        </w:rPr>
      </w:pPr>
      <w:r>
        <w:rPr>
          <w:rFonts w:ascii="Times New Roman" w:hAnsi="Times New Roman" w:cs="Times New Roman" w:eastAsia="Times New Roman" w:hint="default"/>
        </w:rPr>
        <w:t>3.</w:t>
      </w:r>
      <w:r>
        <w:rPr/>
        <w:t>商誉所在资产组或资产组组合的相关信息</w:t>
      </w:r>
      <w:r>
        <w:rPr>
          <w:rFonts w:ascii="宋体" w:hAnsi="宋体" w:cs="宋体" w:eastAsia="宋体" w:hint="default"/>
        </w:rPr>
        <w:t> </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4052"/>
        <w:gridCol w:w="2142"/>
        <w:gridCol w:w="2103"/>
        <w:gridCol w:w="1560"/>
      </w:tblGrid>
      <w:tr>
        <w:trPr>
          <w:trHeight w:val="300" w:hRule="exact"/>
        </w:trPr>
        <w:tc>
          <w:tcPr>
            <w:tcW w:w="9856" w:type="dxa"/>
            <w:gridSpan w:val="4"/>
            <w:tcBorders>
              <w:top w:val="nil" w:sz="6" w:space="0" w:color="auto"/>
              <w:left w:val="nil" w:sz="6" w:space="0" w:color="auto"/>
              <w:bottom w:val="nil" w:sz="6" w:space="0" w:color="auto"/>
              <w:right w:val="nil" w:sz="6" w:space="0" w:color="auto"/>
            </w:tcBorders>
          </w:tcPr>
          <w:p>
            <w:pPr>
              <w:pStyle w:val="TableParagraph"/>
              <w:spacing w:line="200" w:lineRule="exact"/>
              <w:ind w:left="4952" w:right="0"/>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资产组或资产组组合</w:t>
            </w:r>
            <w:r>
              <w:rPr>
                <w:rFonts w:ascii="Arial" w:hAnsi="Arial" w:cs="Arial" w:eastAsia="Arial" w:hint="default"/>
                <w:b/>
                <w:bCs/>
                <w:w w:val="179"/>
                <w:sz w:val="18"/>
                <w:szCs w:val="18"/>
              </w:rPr>
              <w:t> </w:t>
            </w:r>
            <w:r>
              <w:rPr>
                <w:rFonts w:ascii="Arial" w:hAnsi="Arial" w:cs="Arial" w:eastAsia="Arial" w:hint="default"/>
                <w:sz w:val="18"/>
                <w:szCs w:val="18"/>
              </w:rPr>
            </w:r>
          </w:p>
        </w:tc>
      </w:tr>
      <w:tr>
        <w:trPr>
          <w:trHeight w:val="319"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93" w:right="0"/>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商誉账面价值</w:t>
            </w:r>
            <w:r>
              <w:rPr>
                <w:rFonts w:ascii="Arial" w:hAnsi="Arial" w:cs="Arial" w:eastAsia="Arial" w:hint="default"/>
                <w:b/>
                <w:bCs/>
                <w:w w:val="179"/>
                <w:sz w:val="18"/>
                <w:szCs w:val="18"/>
              </w:rPr>
              <w:t> </w:t>
            </w:r>
            <w:r>
              <w:rPr>
                <w:rFonts w:ascii="Arial" w:hAnsi="Arial" w:cs="Arial" w:eastAsia="Arial" w:hint="default"/>
                <w:sz w:val="18"/>
                <w:szCs w:val="18"/>
              </w:rPr>
            </w:r>
          </w:p>
        </w:tc>
        <w:tc>
          <w:tcPr>
            <w:tcW w:w="214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c>
          <w:tcPr>
            <w:tcW w:w="1560" w:type="dxa"/>
            <w:vMerge w:val="restart"/>
            <w:tcBorders>
              <w:top w:val="nil" w:sz="6" w:space="0" w:color="auto"/>
              <w:left w:val="nil" w:sz="6" w:space="0" w:color="auto"/>
              <w:right w:val="nil" w:sz="6" w:space="0" w:color="auto"/>
            </w:tcBorders>
          </w:tcPr>
          <w:p>
            <w:pPr>
              <w:pStyle w:val="TableParagraph"/>
              <w:spacing w:line="304" w:lineRule="auto" w:before="26"/>
              <w:ind w:left="597" w:right="149"/>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本期是否</w:t>
            </w:r>
            <w:r>
              <w:rPr>
                <w:rFonts w:ascii="Arial" w:hAnsi="Arial" w:cs="Arial" w:eastAsia="Arial" w:hint="default"/>
                <w:b/>
                <w:bCs/>
                <w:w w:val="179"/>
                <w:sz w:val="18"/>
                <w:szCs w:val="18"/>
              </w:rPr>
              <w:t> </w:t>
            </w:r>
            <w:r>
              <w:rPr>
                <w:rFonts w:ascii="Microsoft JhengHei" w:hAnsi="Microsoft JhengHei" w:cs="Microsoft JhengHei" w:eastAsia="Microsoft JhengHei" w:hint="default"/>
                <w:b/>
                <w:bCs/>
                <w:sz w:val="18"/>
                <w:szCs w:val="18"/>
              </w:rPr>
              <w:t>发生变动</w:t>
            </w:r>
            <w:r>
              <w:rPr>
                <w:rFonts w:ascii="Arial" w:hAnsi="Arial" w:cs="Arial" w:eastAsia="Arial" w:hint="default"/>
                <w:b/>
                <w:bCs/>
                <w:w w:val="179"/>
                <w:sz w:val="18"/>
                <w:szCs w:val="18"/>
              </w:rPr>
              <w:t> </w:t>
            </w:r>
            <w:r>
              <w:rPr>
                <w:rFonts w:ascii="Arial" w:hAnsi="Arial" w:cs="Arial" w:eastAsia="Arial" w:hint="default"/>
                <w:sz w:val="18"/>
                <w:szCs w:val="18"/>
              </w:rPr>
            </w:r>
          </w:p>
        </w:tc>
      </w:tr>
      <w:tr>
        <w:trPr>
          <w:trHeight w:val="493" w:hRule="exact"/>
        </w:trPr>
        <w:tc>
          <w:tcPr>
            <w:tcW w:w="4052" w:type="dxa"/>
            <w:tcBorders>
              <w:top w:val="nil" w:sz="6" w:space="0" w:color="auto"/>
              <w:left w:val="nil" w:sz="6" w:space="0" w:color="auto"/>
              <w:bottom w:val="single" w:sz="4" w:space="0" w:color="000000"/>
              <w:right w:val="nil" w:sz="6" w:space="0" w:color="auto"/>
            </w:tcBorders>
          </w:tcPr>
          <w:p>
            <w:pPr>
              <w:pStyle w:val="TableParagraph"/>
              <w:spacing w:line="220" w:lineRule="exact"/>
              <w:ind w:left="2602" w:right="0"/>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主要构成</w:t>
            </w:r>
            <w:r>
              <w:rPr>
                <w:rFonts w:ascii="Arial" w:hAnsi="Arial" w:cs="Arial" w:eastAsia="Arial" w:hint="default"/>
                <w:b/>
                <w:bCs/>
                <w:w w:val="179"/>
                <w:sz w:val="18"/>
                <w:szCs w:val="18"/>
              </w:rPr>
              <w:t> </w:t>
            </w:r>
            <w:r>
              <w:rPr>
                <w:rFonts w:ascii="Arial" w:hAnsi="Arial" w:cs="Arial" w:eastAsia="Arial" w:hint="default"/>
                <w:sz w:val="18"/>
                <w:szCs w:val="18"/>
              </w:rPr>
            </w:r>
          </w:p>
        </w:tc>
        <w:tc>
          <w:tcPr>
            <w:tcW w:w="2142" w:type="dxa"/>
            <w:tcBorders>
              <w:top w:val="nil" w:sz="6" w:space="0" w:color="auto"/>
              <w:left w:val="nil" w:sz="6" w:space="0" w:color="auto"/>
              <w:bottom w:val="single" w:sz="4" w:space="0" w:color="000000"/>
              <w:right w:val="nil" w:sz="6" w:space="0" w:color="auto"/>
            </w:tcBorders>
          </w:tcPr>
          <w:p>
            <w:pPr>
              <w:pStyle w:val="TableParagraph"/>
              <w:spacing w:line="220" w:lineRule="exact"/>
              <w:ind w:left="636" w:right="0"/>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账面价值</w:t>
            </w:r>
            <w:r>
              <w:rPr>
                <w:rFonts w:ascii="Arial" w:hAnsi="Arial" w:cs="Arial" w:eastAsia="Arial" w:hint="default"/>
                <w:b/>
                <w:bCs/>
                <w:w w:val="179"/>
                <w:sz w:val="18"/>
                <w:szCs w:val="18"/>
              </w:rPr>
              <w:t> </w:t>
            </w:r>
            <w:r>
              <w:rPr>
                <w:rFonts w:ascii="Arial" w:hAnsi="Arial" w:cs="Arial" w:eastAsia="Arial" w:hint="default"/>
                <w:sz w:val="18"/>
                <w:szCs w:val="18"/>
              </w:rPr>
            </w:r>
          </w:p>
        </w:tc>
        <w:tc>
          <w:tcPr>
            <w:tcW w:w="2103" w:type="dxa"/>
            <w:tcBorders>
              <w:top w:val="nil" w:sz="6" w:space="0" w:color="auto"/>
              <w:left w:val="nil" w:sz="6" w:space="0" w:color="auto"/>
              <w:bottom w:val="single" w:sz="4" w:space="0" w:color="000000"/>
              <w:right w:val="nil" w:sz="6" w:space="0" w:color="auto"/>
            </w:tcBorders>
          </w:tcPr>
          <w:p>
            <w:pPr>
              <w:pStyle w:val="TableParagraph"/>
              <w:spacing w:line="220" w:lineRule="exact"/>
              <w:ind w:left="692" w:right="0"/>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确定方法</w:t>
            </w:r>
            <w:r>
              <w:rPr>
                <w:rFonts w:ascii="Arial" w:hAnsi="Arial" w:cs="Arial" w:eastAsia="Arial" w:hint="default"/>
                <w:b/>
                <w:bCs/>
                <w:w w:val="179"/>
                <w:sz w:val="18"/>
                <w:szCs w:val="18"/>
              </w:rPr>
              <w:t> </w:t>
            </w:r>
            <w:r>
              <w:rPr>
                <w:rFonts w:ascii="Arial" w:hAnsi="Arial" w:cs="Arial" w:eastAsia="Arial" w:hint="default"/>
                <w:sz w:val="18"/>
                <w:szCs w:val="18"/>
              </w:rPr>
            </w:r>
          </w:p>
        </w:tc>
        <w:tc>
          <w:tcPr>
            <w:tcW w:w="1560" w:type="dxa"/>
            <w:vMerge/>
            <w:tcBorders>
              <w:left w:val="nil" w:sz="6" w:space="0" w:color="auto"/>
              <w:bottom w:val="single" w:sz="4" w:space="0" w:color="000000"/>
              <w:right w:val="nil" w:sz="6" w:space="0" w:color="auto"/>
            </w:tcBorders>
          </w:tcPr>
          <w:p>
            <w:pPr/>
          </w:p>
        </w:tc>
      </w:tr>
    </w:tbl>
    <w:p>
      <w:pPr>
        <w:spacing w:after="0"/>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pStyle w:val="Heading5"/>
        <w:spacing w:line="240" w:lineRule="auto" w:before="118"/>
        <w:ind w:left="865" w:right="0"/>
        <w:jc w:val="center"/>
        <w:rPr>
          <w:rFonts w:ascii="Arial" w:hAnsi="Arial" w:cs="Arial" w:eastAsia="Arial" w:hint="default"/>
          <w:b w:val="0"/>
          <w:bCs w:val="0"/>
        </w:rPr>
      </w:pPr>
      <w:r>
        <w:rPr/>
        <w:t>资产组或资产组组合</w:t>
      </w:r>
      <w:r>
        <w:rPr>
          <w:rFonts w:ascii="Arial" w:hAnsi="Arial" w:cs="Arial" w:eastAsia="Arial" w:hint="default"/>
          <w:w w:val="179"/>
        </w:rPr>
        <w:t> </w:t>
      </w:r>
      <w:r>
        <w:rPr>
          <w:rFonts w:ascii="Arial" w:hAnsi="Arial" w:cs="Arial" w:eastAsia="Arial" w:hint="default"/>
          <w:b w:val="0"/>
          <w:bCs w:val="0"/>
        </w:rPr>
      </w:r>
    </w:p>
    <w:p>
      <w:pPr>
        <w:spacing w:line="240" w:lineRule="auto" w:before="5"/>
        <w:rPr>
          <w:rFonts w:ascii="Arial" w:hAnsi="Arial" w:cs="Arial" w:eastAsia="Arial" w:hint="default"/>
          <w:b/>
          <w:bCs/>
          <w:sz w:val="10"/>
          <w:szCs w:val="10"/>
        </w:rPr>
      </w:pPr>
    </w:p>
    <w:p>
      <w:pPr>
        <w:spacing w:after="0" w:line="240" w:lineRule="auto"/>
        <w:rPr>
          <w:rFonts w:ascii="Arial" w:hAnsi="Arial" w:cs="Arial" w:eastAsia="Arial" w:hint="default"/>
          <w:sz w:val="10"/>
          <w:szCs w:val="10"/>
        </w:rPr>
        <w:sectPr>
          <w:pgSz w:w="11910" w:h="16840"/>
          <w:pgMar w:header="877" w:footer="980" w:top="1100" w:bottom="1160" w:left="900" w:right="0"/>
        </w:sectPr>
      </w:pPr>
    </w:p>
    <w:p>
      <w:pPr>
        <w:pStyle w:val="Heading5"/>
        <w:spacing w:line="300" w:lineRule="exact"/>
        <w:ind w:left="418" w:right="0"/>
        <w:jc w:val="left"/>
        <w:rPr>
          <w:rFonts w:ascii="Arial" w:hAnsi="Arial" w:cs="Arial" w:eastAsia="Arial" w:hint="default"/>
          <w:b w:val="0"/>
          <w:bCs w:val="0"/>
        </w:rPr>
      </w:pPr>
      <w:r>
        <w:rPr/>
        <w:t>商誉账面价值</w:t>
      </w:r>
      <w:r>
        <w:rPr>
          <w:rFonts w:ascii="Arial" w:hAnsi="Arial" w:cs="Arial" w:eastAsia="Arial" w:hint="default"/>
          <w:w w:val="179"/>
        </w:rPr>
        <w:t> </w:t>
      </w:r>
      <w:r>
        <w:rPr>
          <w:rFonts w:ascii="Arial" w:hAnsi="Arial" w:cs="Arial" w:eastAsia="Arial" w:hint="default"/>
          <w:b w:val="0"/>
          <w:bCs w:val="0"/>
        </w:rPr>
      </w:r>
    </w:p>
    <w:p>
      <w:pPr>
        <w:spacing w:line="240" w:lineRule="auto" w:before="1"/>
        <w:rPr>
          <w:rFonts w:ascii="Arial" w:hAnsi="Arial" w:cs="Arial" w:eastAsia="Arial" w:hint="default"/>
          <w:b/>
          <w:bCs/>
          <w:sz w:val="18"/>
          <w:szCs w:val="18"/>
        </w:rPr>
      </w:pPr>
      <w:r>
        <w:rPr/>
        <w:br w:type="column"/>
      </w:r>
      <w:r>
        <w:rPr>
          <w:rFonts w:ascii="Arial"/>
          <w:b/>
          <w:sz w:val="18"/>
        </w:rPr>
      </w:r>
    </w:p>
    <w:p>
      <w:pPr>
        <w:pStyle w:val="Heading5"/>
        <w:tabs>
          <w:tab w:pos="2504" w:val="left" w:leader="none"/>
          <w:tab w:pos="4703" w:val="left" w:leader="none"/>
        </w:tabs>
        <w:spacing w:line="240" w:lineRule="auto"/>
        <w:ind w:left="418" w:right="0"/>
        <w:jc w:val="left"/>
        <w:rPr>
          <w:rFonts w:ascii="Arial" w:hAnsi="Arial" w:cs="Arial" w:eastAsia="Arial" w:hint="default"/>
          <w:b w:val="0"/>
          <w:bCs w:val="0"/>
        </w:rPr>
      </w:pPr>
      <w:r>
        <w:rPr/>
        <w:t>主要构成</w:t>
      </w:r>
      <w:r>
        <w:rPr>
          <w:rFonts w:ascii="Arial" w:hAnsi="Arial" w:cs="Arial" w:eastAsia="Arial" w:hint="default"/>
        </w:rPr>
        <w:tab/>
      </w:r>
      <w:r>
        <w:rPr/>
        <w:t>账面价值</w:t>
      </w:r>
      <w:r>
        <w:rPr>
          <w:rFonts w:ascii="Arial" w:hAnsi="Arial" w:cs="Arial" w:eastAsia="Arial" w:hint="default"/>
        </w:rPr>
        <w:tab/>
      </w:r>
      <w:r>
        <w:rPr/>
        <w:t>确定方法</w:t>
      </w:r>
      <w:r>
        <w:rPr>
          <w:rFonts w:ascii="Arial" w:hAnsi="Arial" w:cs="Arial" w:eastAsia="Arial" w:hint="default"/>
          <w:w w:val="179"/>
        </w:rPr>
        <w:t> </w:t>
      </w:r>
      <w:r>
        <w:rPr>
          <w:rFonts w:ascii="Arial" w:hAnsi="Arial" w:cs="Arial" w:eastAsia="Arial" w:hint="default"/>
          <w:b w:val="0"/>
          <w:bCs w:val="0"/>
        </w:rPr>
      </w:r>
    </w:p>
    <w:p>
      <w:pPr>
        <w:pStyle w:val="Heading5"/>
        <w:spacing w:line="307" w:lineRule="auto" w:before="6"/>
        <w:ind w:left="418" w:right="567"/>
        <w:jc w:val="left"/>
        <w:rPr>
          <w:rFonts w:ascii="Arial" w:hAnsi="Arial" w:cs="Arial" w:eastAsia="Arial" w:hint="default"/>
          <w:b w:val="0"/>
          <w:bCs w:val="0"/>
        </w:rPr>
      </w:pPr>
      <w:r>
        <w:rPr>
          <w:b w:val="0"/>
          <w:bCs w:val="0"/>
        </w:rPr>
        <w:br w:type="column"/>
      </w:r>
      <w:r>
        <w:rPr/>
        <w:t>本期是否</w:t>
      </w:r>
      <w:r>
        <w:rPr>
          <w:rFonts w:ascii="Arial" w:hAnsi="Arial" w:cs="Arial" w:eastAsia="Arial" w:hint="default"/>
          <w:w w:val="179"/>
        </w:rPr>
        <w:t> </w:t>
      </w:r>
      <w:r>
        <w:rPr/>
        <w:t>发生变动</w:t>
      </w:r>
      <w:r>
        <w:rPr>
          <w:rFonts w:ascii="Arial" w:hAnsi="Arial" w:cs="Arial" w:eastAsia="Arial" w:hint="default"/>
          <w:w w:val="179"/>
        </w:rPr>
        <w:t> </w:t>
      </w:r>
      <w:r>
        <w:rPr>
          <w:rFonts w:ascii="Arial" w:hAnsi="Arial" w:cs="Arial" w:eastAsia="Arial" w:hint="default"/>
          <w:b w:val="0"/>
          <w:bCs w:val="0"/>
        </w:rPr>
      </w:r>
    </w:p>
    <w:p>
      <w:pPr>
        <w:spacing w:after="0" w:line="307" w:lineRule="auto"/>
        <w:jc w:val="left"/>
        <w:rPr>
          <w:rFonts w:ascii="Arial" w:hAnsi="Arial" w:cs="Arial" w:eastAsia="Arial" w:hint="default"/>
        </w:rPr>
        <w:sectPr>
          <w:type w:val="continuous"/>
          <w:pgSz w:w="11910" w:h="16840"/>
          <w:pgMar w:top="1100" w:bottom="1160" w:left="900" w:right="0"/>
          <w:cols w:num="3" w:equalWidth="0">
            <w:col w:w="1593" w:space="715"/>
            <w:col w:w="5516" w:space="776"/>
            <w:col w:w="2410"/>
          </w:cols>
        </w:sectPr>
      </w:pPr>
    </w:p>
    <w:p>
      <w:pPr>
        <w:spacing w:line="240" w:lineRule="auto" w:before="0"/>
        <w:rPr>
          <w:rFonts w:ascii="Arial" w:hAnsi="Arial" w:cs="Arial" w:eastAsia="Arial" w:hint="default"/>
          <w:b/>
          <w:bCs/>
          <w:sz w:val="18"/>
          <w:szCs w:val="18"/>
        </w:rPr>
      </w:pPr>
    </w:p>
    <w:p>
      <w:pPr>
        <w:spacing w:line="240" w:lineRule="auto" w:before="0"/>
        <w:rPr>
          <w:rFonts w:ascii="Arial" w:hAnsi="Arial" w:cs="Arial" w:eastAsia="Arial" w:hint="default"/>
          <w:b/>
          <w:bCs/>
          <w:sz w:val="18"/>
          <w:szCs w:val="18"/>
        </w:rPr>
      </w:pPr>
    </w:p>
    <w:p>
      <w:pPr>
        <w:spacing w:line="240" w:lineRule="auto" w:before="0"/>
        <w:rPr>
          <w:rFonts w:ascii="Arial" w:hAnsi="Arial" w:cs="Arial" w:eastAsia="Arial" w:hint="default"/>
          <w:b/>
          <w:bCs/>
          <w:sz w:val="18"/>
          <w:szCs w:val="18"/>
        </w:rPr>
      </w:pPr>
    </w:p>
    <w:p>
      <w:pPr>
        <w:spacing w:line="240" w:lineRule="auto" w:before="5"/>
        <w:rPr>
          <w:rFonts w:ascii="Arial" w:hAnsi="Arial" w:cs="Arial" w:eastAsia="Arial" w:hint="default"/>
          <w:b/>
          <w:bCs/>
          <w:sz w:val="23"/>
          <w:szCs w:val="23"/>
        </w:rPr>
      </w:pPr>
    </w:p>
    <w:p>
      <w:pPr>
        <w:pStyle w:val="BodyText"/>
        <w:spacing w:line="240" w:lineRule="auto"/>
        <w:ind w:left="430" w:right="0"/>
        <w:jc w:val="left"/>
        <w:rPr>
          <w:rFonts w:ascii="宋体" w:hAnsi="宋体" w:cs="宋体" w:eastAsia="宋体" w:hint="default"/>
        </w:rPr>
      </w:pPr>
      <w:r>
        <w:rPr>
          <w:rFonts w:ascii="Times New Roman"/>
        </w:rPr>
        <w:t>1,422,078,148.08</w:t>
      </w:r>
      <w:r>
        <w:rPr>
          <w:rFonts w:ascii="宋体"/>
        </w:rPr>
        <w:t> </w:t>
      </w:r>
    </w:p>
    <w:p>
      <w:pPr>
        <w:pStyle w:val="BodyText"/>
        <w:spacing w:line="367" w:lineRule="auto" w:before="128"/>
        <w:ind w:left="88" w:right="0"/>
        <w:jc w:val="both"/>
        <w:rPr>
          <w:rFonts w:ascii="宋体" w:hAnsi="宋体" w:cs="宋体" w:eastAsia="宋体" w:hint="default"/>
        </w:rPr>
      </w:pPr>
      <w:r>
        <w:rPr/>
        <w:br w:type="column"/>
      </w:r>
      <w:r>
        <w:rPr/>
        <w:t>广州游爱网络技术有限公司剔 除海南奇遇天下网络科技有限 公司与广州游爱兄弟信息技术 有限公司后长期资产及运营资 金</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BodyText"/>
        <w:spacing w:line="240" w:lineRule="auto"/>
        <w:ind w:left="430" w:right="-6"/>
        <w:jc w:val="left"/>
        <w:rPr>
          <w:rFonts w:ascii="Times New Roman" w:hAnsi="Times New Roman" w:cs="Times New Roman" w:eastAsia="Times New Roman" w:hint="default"/>
        </w:rPr>
      </w:pPr>
      <w:r>
        <w:rPr>
          <w:rFonts w:ascii="Times New Roman"/>
          <w:spacing w:val="-1"/>
        </w:rPr>
        <w:t>186,948,986.15</w:t>
      </w:r>
    </w:p>
    <w:p>
      <w:pPr>
        <w:spacing w:line="240" w:lineRule="auto" w:before="11"/>
        <w:rPr>
          <w:rFonts w:ascii="Times New Roman" w:hAnsi="Times New Roman" w:cs="Times New Roman" w:eastAsia="Times New Roman" w:hint="default"/>
          <w:sz w:val="15"/>
          <w:szCs w:val="15"/>
        </w:rPr>
      </w:pPr>
      <w:r>
        <w:rPr/>
        <w:br w:type="column"/>
      </w:r>
      <w:r>
        <w:rPr>
          <w:rFonts w:ascii="Times New Roman"/>
          <w:sz w:val="15"/>
        </w:rPr>
      </w:r>
    </w:p>
    <w:p>
      <w:pPr>
        <w:pStyle w:val="BodyText"/>
        <w:spacing w:line="360" w:lineRule="atLeast"/>
        <w:ind w:left="176" w:right="2388"/>
        <w:jc w:val="left"/>
      </w:pPr>
      <w:r>
        <w:rPr/>
        <w:t>商誉所在的资产组代理或自研游 戏存在活跃市场，可以带来独立</w:t>
      </w:r>
    </w:p>
    <w:p>
      <w:pPr>
        <w:pStyle w:val="BodyText"/>
        <w:spacing w:line="152" w:lineRule="exact"/>
        <w:ind w:left="3388" w:right="0"/>
        <w:jc w:val="left"/>
        <w:rPr>
          <w:rFonts w:ascii="宋体" w:hAnsi="宋体" w:cs="宋体" w:eastAsia="宋体" w:hint="default"/>
        </w:rPr>
      </w:pPr>
      <w:r>
        <w:rPr/>
        <w:t>否</w:t>
      </w:r>
      <w:r>
        <w:rPr>
          <w:rFonts w:ascii="宋体" w:hAnsi="宋体" w:cs="宋体" w:eastAsia="宋体" w:hint="default"/>
        </w:rPr>
        <w:t> </w:t>
      </w:r>
    </w:p>
    <w:p>
      <w:pPr>
        <w:pStyle w:val="BodyText"/>
        <w:spacing w:line="208" w:lineRule="exact"/>
        <w:ind w:left="176" w:right="0"/>
        <w:jc w:val="left"/>
      </w:pPr>
      <w:r>
        <w:rPr/>
        <w:t>的现金流，可将其认定为一个单</w:t>
      </w:r>
    </w:p>
    <w:p>
      <w:pPr>
        <w:pStyle w:val="BodyText"/>
        <w:spacing w:line="240" w:lineRule="auto" w:before="122"/>
        <w:ind w:left="176" w:right="2388"/>
        <w:jc w:val="left"/>
        <w:rPr>
          <w:rFonts w:ascii="宋体" w:hAnsi="宋体" w:cs="宋体" w:eastAsia="宋体" w:hint="default"/>
        </w:rPr>
      </w:pPr>
      <w:r>
        <w:rPr/>
        <w:t>独的资产组。</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160" w:left="900" w:right="0"/>
          <w:cols w:num="4" w:equalWidth="0">
            <w:col w:w="1781" w:space="40"/>
            <w:col w:w="2429" w:space="57"/>
            <w:col w:w="1556" w:space="40"/>
            <w:col w:w="5107"/>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left="655" w:right="0"/>
        <w:jc w:val="left"/>
        <w:rPr>
          <w:rFonts w:ascii="宋体" w:hAnsi="宋体" w:cs="宋体" w:eastAsia="宋体" w:hint="default"/>
        </w:rPr>
      </w:pPr>
      <w:r>
        <w:rPr>
          <w:rFonts w:ascii="Times New Roman"/>
        </w:rPr>
        <w:t>14,127,648.46</w:t>
      </w:r>
      <w:r>
        <w:rPr>
          <w:rFonts w:ascii="宋体"/>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17"/>
          <w:szCs w:val="17"/>
        </w:rPr>
      </w:pPr>
    </w:p>
    <w:p>
      <w:pPr>
        <w:pStyle w:val="BodyText"/>
        <w:spacing w:line="367" w:lineRule="auto"/>
        <w:ind w:left="88" w:right="-19"/>
        <w:jc w:val="left"/>
        <w:rPr>
          <w:rFonts w:ascii="宋体" w:hAnsi="宋体" w:cs="宋体" w:eastAsia="宋体" w:hint="default"/>
        </w:rPr>
      </w:pPr>
      <w:r>
        <w:rPr/>
        <w:t>北京神奇时代网络有限公司长 期资产及运营资金</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left="538" w:right="-8"/>
        <w:jc w:val="left"/>
        <w:rPr>
          <w:rFonts w:ascii="Times New Roman" w:hAnsi="Times New Roman" w:cs="Times New Roman" w:eastAsia="Times New Roman" w:hint="default"/>
        </w:rPr>
      </w:pPr>
      <w:r>
        <w:rPr>
          <w:rFonts w:ascii="Times New Roman"/>
          <w:spacing w:val="-1"/>
        </w:rPr>
        <w:t>43,472,651.54</w:t>
      </w:r>
    </w:p>
    <w:p>
      <w:pPr>
        <w:pStyle w:val="BodyText"/>
        <w:spacing w:line="362" w:lineRule="exact" w:before="31"/>
        <w:ind w:left="176" w:right="2388"/>
        <w:jc w:val="left"/>
      </w:pPr>
      <w:r>
        <w:rPr/>
        <w:br w:type="column"/>
      </w:r>
      <w:r>
        <w:rPr/>
        <w:t>商誉所在的资产组代理或自研游 戏存在活跃市场，可以带来独立</w:t>
      </w:r>
    </w:p>
    <w:p>
      <w:pPr>
        <w:pStyle w:val="BodyText"/>
        <w:spacing w:line="104" w:lineRule="exact"/>
        <w:ind w:left="3388" w:right="0"/>
        <w:jc w:val="left"/>
        <w:rPr>
          <w:rFonts w:ascii="宋体" w:hAnsi="宋体" w:cs="宋体" w:eastAsia="宋体" w:hint="default"/>
        </w:rPr>
      </w:pPr>
      <w:r>
        <w:rPr/>
        <w:t>否</w:t>
      </w:r>
      <w:r>
        <w:rPr>
          <w:rFonts w:ascii="宋体" w:hAnsi="宋体" w:cs="宋体" w:eastAsia="宋体" w:hint="default"/>
        </w:rPr>
        <w:t> </w:t>
      </w:r>
    </w:p>
    <w:p>
      <w:pPr>
        <w:pStyle w:val="BodyText"/>
        <w:spacing w:line="209" w:lineRule="exact"/>
        <w:ind w:left="176" w:right="0"/>
        <w:jc w:val="left"/>
      </w:pPr>
      <w:r>
        <w:rPr/>
        <w:t>的现金流，可将其认定为一个单</w:t>
      </w:r>
    </w:p>
    <w:p>
      <w:pPr>
        <w:pStyle w:val="BodyText"/>
        <w:spacing w:line="240" w:lineRule="auto" w:before="122"/>
        <w:ind w:left="176" w:right="2388"/>
        <w:jc w:val="left"/>
        <w:rPr>
          <w:rFonts w:ascii="宋体" w:hAnsi="宋体" w:cs="宋体" w:eastAsia="宋体" w:hint="default"/>
        </w:rPr>
      </w:pPr>
      <w:r>
        <w:rPr/>
        <w:t>独的资产组。</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160" w:left="900" w:right="0"/>
          <w:cols w:num="4" w:equalWidth="0">
            <w:col w:w="1781" w:space="40"/>
            <w:col w:w="2429" w:space="40"/>
            <w:col w:w="1573" w:space="40"/>
            <w:col w:w="5107"/>
          </w:cols>
        </w:sectPr>
      </w:pP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100" w:bottom="1160" w:left="90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564" w:right="0"/>
        <w:jc w:val="left"/>
        <w:rPr>
          <w:rFonts w:ascii="宋体" w:hAnsi="宋体" w:cs="宋体" w:eastAsia="宋体" w:hint="default"/>
        </w:rPr>
      </w:pPr>
      <w:r>
        <w:rPr>
          <w:rFonts w:ascii="Times New Roman"/>
        </w:rPr>
        <w:t>246,894,709.08</w:t>
      </w:r>
      <w:r>
        <w:rPr>
          <w:rFonts w:ascii="宋体"/>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pStyle w:val="BodyText"/>
        <w:spacing w:line="367" w:lineRule="auto"/>
        <w:ind w:left="88" w:right="-20"/>
        <w:jc w:val="left"/>
        <w:rPr>
          <w:rFonts w:ascii="宋体" w:hAnsi="宋体" w:cs="宋体" w:eastAsia="宋体" w:hint="default"/>
        </w:rPr>
      </w:pPr>
      <w:r>
        <w:rPr/>
        <w:t>海南奇遇天下网络科技有限公 司长期资产及运营资金</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55"/>
        <w:ind w:left="536" w:right="-8"/>
        <w:jc w:val="left"/>
        <w:rPr>
          <w:rFonts w:ascii="Times New Roman" w:hAnsi="Times New Roman" w:cs="Times New Roman" w:eastAsia="Times New Roman" w:hint="default"/>
        </w:rPr>
      </w:pPr>
      <w:r>
        <w:rPr>
          <w:rFonts w:ascii="Times New Roman"/>
          <w:spacing w:val="-1"/>
        </w:rPr>
        <w:t>48,755,717.17</w:t>
      </w:r>
    </w:p>
    <w:p>
      <w:pPr>
        <w:pStyle w:val="BodyText"/>
        <w:spacing w:line="240" w:lineRule="auto" w:before="44"/>
        <w:ind w:left="178" w:right="0"/>
        <w:jc w:val="left"/>
      </w:pPr>
      <w:r>
        <w:rPr/>
        <w:br w:type="column"/>
      </w:r>
      <w:r>
        <w:rPr/>
        <w:t>商誉所在的资产组代理游戏存在</w:t>
      </w:r>
    </w:p>
    <w:p>
      <w:pPr>
        <w:pStyle w:val="BodyText"/>
        <w:spacing w:line="207" w:lineRule="exact" w:before="127"/>
        <w:ind w:left="178" w:right="0"/>
        <w:jc w:val="left"/>
      </w:pPr>
      <w:r>
        <w:rPr/>
        <w:t>活跃市场，可以带来独立的现金</w:t>
      </w:r>
    </w:p>
    <w:p>
      <w:pPr>
        <w:pStyle w:val="BodyText"/>
        <w:spacing w:line="180" w:lineRule="exact"/>
        <w:ind w:left="3390" w:right="0"/>
        <w:jc w:val="left"/>
        <w:rPr>
          <w:rFonts w:ascii="宋体" w:hAnsi="宋体" w:cs="宋体" w:eastAsia="宋体" w:hint="default"/>
        </w:rPr>
      </w:pPr>
      <w:r>
        <w:rPr/>
        <w:t>否</w:t>
      </w:r>
      <w:r>
        <w:rPr>
          <w:rFonts w:ascii="宋体" w:hAnsi="宋体" w:cs="宋体" w:eastAsia="宋体" w:hint="default"/>
        </w:rPr>
        <w:t> </w:t>
      </w:r>
    </w:p>
    <w:p>
      <w:pPr>
        <w:pStyle w:val="BodyText"/>
        <w:spacing w:line="209" w:lineRule="exact"/>
        <w:ind w:left="178" w:right="0"/>
        <w:jc w:val="left"/>
      </w:pPr>
      <w:r>
        <w:rPr/>
        <w:t>流，可将其认定为一个单独的资</w:t>
      </w:r>
    </w:p>
    <w:p>
      <w:pPr>
        <w:pStyle w:val="BodyText"/>
        <w:spacing w:line="240" w:lineRule="auto" w:before="122"/>
        <w:ind w:left="178" w:right="0"/>
        <w:jc w:val="left"/>
        <w:rPr>
          <w:rFonts w:ascii="宋体" w:hAnsi="宋体" w:cs="宋体" w:eastAsia="宋体" w:hint="default"/>
        </w:rPr>
      </w:pPr>
      <w:r>
        <w:rPr/>
        <w:t>产组。</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160" w:left="900" w:right="0"/>
          <w:cols w:num="4" w:equalWidth="0">
            <w:col w:w="1781" w:space="40"/>
            <w:col w:w="2429" w:space="40"/>
            <w:col w:w="1571" w:space="40"/>
            <w:col w:w="5109"/>
          </w:cols>
        </w:sectPr>
      </w:pP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100" w:bottom="1160" w:left="90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744" w:right="0"/>
        <w:jc w:val="left"/>
        <w:rPr>
          <w:rFonts w:ascii="宋体" w:hAnsi="宋体" w:cs="宋体" w:eastAsia="宋体" w:hint="default"/>
        </w:rPr>
      </w:pPr>
      <w:r>
        <w:rPr>
          <w:rFonts w:ascii="Times New Roman"/>
        </w:rPr>
        <w:t>4,899,297.00</w:t>
      </w:r>
      <w:r>
        <w:rPr>
          <w:rFonts w:ascii="宋体"/>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pStyle w:val="BodyText"/>
        <w:spacing w:line="364" w:lineRule="auto"/>
        <w:ind w:left="88" w:right="-19"/>
        <w:jc w:val="left"/>
        <w:rPr>
          <w:rFonts w:ascii="宋体" w:hAnsi="宋体" w:cs="宋体" w:eastAsia="宋体" w:hint="default"/>
        </w:rPr>
      </w:pPr>
      <w:r>
        <w:rPr/>
        <w:t>人民今典科教传媒有限公司长 期资产及运营资金</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55"/>
        <w:ind w:left="447" w:right="-6"/>
        <w:jc w:val="left"/>
        <w:rPr>
          <w:rFonts w:ascii="Times New Roman" w:hAnsi="Times New Roman" w:cs="Times New Roman" w:eastAsia="Times New Roman" w:hint="default"/>
        </w:rPr>
      </w:pPr>
      <w:r>
        <w:rPr>
          <w:rFonts w:ascii="Times New Roman"/>
          <w:spacing w:val="-1"/>
        </w:rPr>
        <w:t>124,603,435.29</w:t>
      </w:r>
    </w:p>
    <w:p>
      <w:pPr>
        <w:pStyle w:val="BodyText"/>
        <w:spacing w:line="240" w:lineRule="auto" w:before="44"/>
        <w:ind w:left="176" w:right="0"/>
        <w:jc w:val="left"/>
      </w:pPr>
      <w:r>
        <w:rPr/>
        <w:br w:type="column"/>
      </w:r>
      <w:r>
        <w:rPr/>
        <w:t>商誉所在的资产组所售图书存在</w:t>
      </w:r>
    </w:p>
    <w:p>
      <w:pPr>
        <w:pStyle w:val="BodyText"/>
        <w:spacing w:line="208" w:lineRule="exact" w:before="124"/>
        <w:ind w:left="176" w:right="0"/>
        <w:jc w:val="left"/>
      </w:pPr>
      <w:r>
        <w:rPr/>
        <w:t>活跃市场，可以带来独立的现金</w:t>
      </w:r>
    </w:p>
    <w:p>
      <w:pPr>
        <w:pStyle w:val="BodyText"/>
        <w:spacing w:line="180" w:lineRule="exact"/>
        <w:ind w:left="3388" w:right="0"/>
        <w:jc w:val="left"/>
        <w:rPr>
          <w:rFonts w:ascii="宋体" w:hAnsi="宋体" w:cs="宋体" w:eastAsia="宋体" w:hint="default"/>
        </w:rPr>
      </w:pPr>
      <w:r>
        <w:rPr/>
        <w:t>否</w:t>
      </w:r>
      <w:r>
        <w:rPr>
          <w:rFonts w:ascii="宋体" w:hAnsi="宋体" w:cs="宋体" w:eastAsia="宋体" w:hint="default"/>
        </w:rPr>
        <w:t> </w:t>
      </w:r>
    </w:p>
    <w:p>
      <w:pPr>
        <w:pStyle w:val="BodyText"/>
        <w:spacing w:line="208" w:lineRule="exact"/>
        <w:ind w:left="176" w:right="0"/>
        <w:jc w:val="left"/>
      </w:pPr>
      <w:r>
        <w:rPr/>
        <w:t>流，可将其认定为一个单独的资</w:t>
      </w:r>
    </w:p>
    <w:p>
      <w:pPr>
        <w:pStyle w:val="BodyText"/>
        <w:spacing w:line="240" w:lineRule="auto" w:before="122"/>
        <w:ind w:left="176" w:right="2388"/>
        <w:jc w:val="left"/>
        <w:rPr>
          <w:rFonts w:ascii="宋体" w:hAnsi="宋体" w:cs="宋体" w:eastAsia="宋体" w:hint="default"/>
        </w:rPr>
      </w:pPr>
      <w:r>
        <w:rPr/>
        <w:t>产组。</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160" w:left="900" w:right="0"/>
          <w:cols w:num="4" w:equalWidth="0">
            <w:col w:w="1781" w:space="40"/>
            <w:col w:w="2429" w:space="40"/>
            <w:col w:w="1573" w:space="40"/>
            <w:col w:w="5107"/>
          </w:cols>
        </w:sectPr>
      </w:pPr>
    </w:p>
    <w:p>
      <w:pPr>
        <w:spacing w:line="240" w:lineRule="auto" w:before="0"/>
        <w:rPr>
          <w:rFonts w:ascii="宋体" w:hAnsi="宋体" w:cs="宋体" w:eastAsia="宋体" w:hint="default"/>
          <w:sz w:val="20"/>
          <w:szCs w:val="20"/>
        </w:rPr>
      </w:pPr>
      <w:r>
        <w:rPr/>
        <w:pict>
          <v:group style="position:absolute;margin-left:51pt;margin-top:135.979980pt;width:493.3pt;height:.5pt;mso-position-horizontal-relative:page;mso-position-vertical-relative:page;z-index:-1131232" coordorigin="1020,2720" coordsize="9866,10">
            <v:group style="position:absolute;left:1025;top:2724;width:1676;height:2" coordorigin="1025,2724" coordsize="1676,2">
              <v:shape style="position:absolute;left:1025;top:2724;width:1676;height:2" coordorigin="1025,2724" coordsize="1676,0" path="m1025,2724l2700,2724e" filled="false" stroked="true" strokeweight=".48pt" strokecolor="#000000">
                <v:path arrowok="t"/>
              </v:shape>
            </v:group>
            <v:group style="position:absolute;left:2700;top:2724;width:10;height:2" coordorigin="2700,2724" coordsize="10,2">
              <v:shape style="position:absolute;left:2700;top:2724;width:10;height:2" coordorigin="2700,2724" coordsize="10,0" path="m2700,2724l2710,2724e" filled="false" stroked="true" strokeweight=".48pt" strokecolor="#000000">
                <v:path arrowok="t"/>
              </v:shape>
            </v:group>
            <v:group style="position:absolute;left:2710;top:2724;width:2569;height:2" coordorigin="2710,2724" coordsize="2569,2">
              <v:shape style="position:absolute;left:2710;top:2724;width:2569;height:2" coordorigin="2710,2724" coordsize="2569,0" path="m2710,2724l5278,2724e" filled="false" stroked="true" strokeweight=".48pt" strokecolor="#000000">
                <v:path arrowok="t"/>
              </v:shape>
            </v:group>
            <v:group style="position:absolute;left:5279;top:2724;width:10;height:2" coordorigin="5279,2724" coordsize="10,2">
              <v:shape style="position:absolute;left:5279;top:2724;width:10;height:2" coordorigin="5279,2724" coordsize="10,0" path="m5279,2724l5288,2724e" filled="false" stroked="true" strokeweight=".48pt" strokecolor="#000000">
                <v:path arrowok="t"/>
              </v:shape>
            </v:group>
            <v:group style="position:absolute;left:5288;top:2724;width:1583;height:2" coordorigin="5288,2724" coordsize="1583,2">
              <v:shape style="position:absolute;left:5288;top:2724;width:1583;height:2" coordorigin="5288,2724" coordsize="1583,0" path="m5288,2724l6870,2724e" filled="false" stroked="true" strokeweight=".48pt" strokecolor="#000000">
                <v:path arrowok="t"/>
              </v:shape>
            </v:group>
            <v:group style="position:absolute;left:6870;top:2724;width:10;height:2" coordorigin="6870,2724" coordsize="10,2">
              <v:shape style="position:absolute;left:6870;top:2724;width:10;height:2" coordorigin="6870,2724" coordsize="10,0" path="m6870,2724l6880,2724e" filled="false" stroked="true" strokeweight=".48pt" strokecolor="#000000">
                <v:path arrowok="t"/>
              </v:shape>
            </v:group>
            <v:group style="position:absolute;left:6880;top:2724;width:2799;height:2" coordorigin="6880,2724" coordsize="2799,2">
              <v:shape style="position:absolute;left:6880;top:2724;width:2799;height:2" coordorigin="6880,2724" coordsize="2799,0" path="m6880,2724l9679,2724e" filled="false" stroked="true" strokeweight=".48pt" strokecolor="#000000">
                <v:path arrowok="t"/>
              </v:shape>
            </v:group>
            <v:group style="position:absolute;left:9679;top:2724;width:10;height:2" coordorigin="9679,2724" coordsize="10,2">
              <v:shape style="position:absolute;left:9679;top:2724;width:10;height:2" coordorigin="9679,2724" coordsize="10,0" path="m9679,2724l9688,2724e" filled="false" stroked="true" strokeweight=".48pt" strokecolor="#000000">
                <v:path arrowok="t"/>
              </v:shape>
            </v:group>
            <v:group style="position:absolute;left:9688;top:2724;width:1193;height:2" coordorigin="9688,2724" coordsize="1193,2">
              <v:shape style="position:absolute;left:9688;top:2724;width:1193;height:2" coordorigin="9688,2724" coordsize="1193,0" path="m9688,2724l10881,2724e" filled="false" stroked="true" strokeweight=".48pt" strokecolor="#000000">
                <v:path arrowok="t"/>
              </v:shape>
            </v:group>
            <w10:wrap type="none"/>
          </v:group>
        </w:pict>
      </w:r>
    </w:p>
    <w:p>
      <w:pPr>
        <w:spacing w:line="240" w:lineRule="auto" w:before="2"/>
        <w:rPr>
          <w:rFonts w:ascii="宋体" w:hAnsi="宋体" w:cs="宋体" w:eastAsia="宋体" w:hint="default"/>
          <w:sz w:val="14"/>
          <w:szCs w:val="14"/>
        </w:rPr>
      </w:pPr>
    </w:p>
    <w:p>
      <w:pPr>
        <w:pStyle w:val="BodyText"/>
        <w:spacing w:line="240" w:lineRule="auto"/>
        <w:ind w:left="593" w:right="1034"/>
        <w:jc w:val="left"/>
        <w:rPr>
          <w:rFonts w:ascii="宋体" w:hAnsi="宋体" w:cs="宋体" w:eastAsia="宋体" w:hint="default"/>
        </w:rPr>
      </w:pPr>
      <w:r>
        <w:rPr>
          <w:rFonts w:ascii="Times New Roman" w:hAnsi="Times New Roman" w:cs="Times New Roman" w:eastAsia="Times New Roman" w:hint="default"/>
        </w:rPr>
        <w:t>4.</w:t>
      </w:r>
      <w:r>
        <w:rPr/>
        <w:t>说明商誉减值测试过程、关键参数及商誉减值损失的确认方法</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367" w:lineRule="auto"/>
        <w:ind w:left="232" w:right="1034" w:firstLine="360"/>
        <w:jc w:val="left"/>
      </w:pPr>
      <w:r>
        <w:rPr>
          <w:spacing w:val="-2"/>
        </w:rPr>
        <w:t>公司结合与商誉相关的能够从企业合并的协同效应中受益的资产组或者资产组组合进行商誉减值测试。在对包含商誉的</w:t>
      </w:r>
      <w:r>
        <w:rPr/>
        <w:t> </w:t>
      </w:r>
      <w:r>
        <w:rPr>
          <w:spacing w:val="-2"/>
        </w:rPr>
        <w:t>相关资产组或者资产组组合进行减值测试时，如与商誉相关的资产组或者资产组组合存在减值迹象的，先对不包含商誉的资</w:t>
      </w:r>
      <w:r>
        <w:rPr>
          <w:spacing w:val="-64"/>
        </w:rPr>
        <w:t> </w:t>
      </w:r>
      <w:r>
        <w:rPr>
          <w:spacing w:val="-64"/>
        </w:rPr>
      </w:r>
      <w:r>
        <w:rPr>
          <w:spacing w:val="-2"/>
        </w:rPr>
        <w:t>产组或者资产组组合进行减值测试，计算可收回金额，并与相关账面价值相比较，确认相应的减值损失。再对包含商誉的资</w:t>
      </w:r>
      <w:r>
        <w:rPr>
          <w:spacing w:val="-64"/>
        </w:rPr>
        <w:t> </w:t>
      </w:r>
      <w:r>
        <w:rPr>
          <w:spacing w:val="-64"/>
        </w:rPr>
      </w:r>
      <w:r>
        <w:rPr/>
        <w:t>产组或者资产组组合进行减值测试，比较这些相关资产组或者资产组组合的账面价值（包括所分摊的商誉的账面价值部分） 与其可收回金额，如相关资产组或者资产组组合的可收回金额低于其账面价值的，确认商誉的减值损失。</w:t>
      </w:r>
    </w:p>
    <w:p>
      <w:pPr>
        <w:spacing w:line="240" w:lineRule="auto" w:before="2"/>
        <w:rPr>
          <w:rFonts w:ascii="宋体" w:hAnsi="宋体" w:cs="宋体" w:eastAsia="宋体" w:hint="default"/>
          <w:sz w:val="14"/>
          <w:szCs w:val="14"/>
        </w:rPr>
      </w:pPr>
    </w:p>
    <w:p>
      <w:pPr>
        <w:pStyle w:val="BodyText"/>
        <w:spacing w:line="352" w:lineRule="auto"/>
        <w:ind w:left="232" w:right="1125" w:firstLine="360"/>
        <w:jc w:val="both"/>
      </w:pPr>
      <w:r>
        <w:rPr/>
        <w:t>广州游爱网络技术有限公司资产组的可收回金额采用收益法预测现金流量现值；采用未来现金流量折现方法的主要假</w:t>
      </w:r>
      <w:r>
        <w:rPr>
          <w:spacing w:val="2"/>
        </w:rPr>
        <w:t> </w:t>
      </w:r>
      <w:r>
        <w:rPr>
          <w:spacing w:val="10"/>
        </w:rPr>
        <w:t>设：预计广州游爱网络技术有限公司未来</w:t>
      </w:r>
      <w:r>
        <w:rPr>
          <w:rFonts w:ascii="Times New Roman" w:hAnsi="Times New Roman" w:cs="Times New Roman" w:eastAsia="Times New Roman" w:hint="default"/>
          <w:spacing w:val="10"/>
        </w:rPr>
        <w:t>5</w:t>
      </w:r>
      <w:r>
        <w:rPr>
          <w:spacing w:val="10"/>
        </w:rPr>
        <w:t>年游戏流水均维持在核定游戏流水，稳定年份增长率</w:t>
      </w:r>
      <w:r>
        <w:rPr>
          <w:spacing w:val="52"/>
        </w:rPr>
        <w:t> </w:t>
      </w:r>
      <w:r>
        <w:rPr>
          <w:rFonts w:ascii="Times New Roman" w:hAnsi="Times New Roman" w:cs="Times New Roman" w:eastAsia="Times New Roman" w:hint="default"/>
          <w:spacing w:val="8"/>
        </w:rPr>
        <w:t>0%</w:t>
      </w:r>
      <w:r>
        <w:rPr>
          <w:spacing w:val="8"/>
        </w:rPr>
        <w:t>，息税前利润率</w:t>
      </w:r>
      <w:r>
        <w:rPr>
          <w:spacing w:val="-81"/>
        </w:rPr>
        <w:t> </w:t>
      </w:r>
      <w:r>
        <w:rPr>
          <w:spacing w:val="-81"/>
        </w:rPr>
      </w:r>
      <w:r>
        <w:rPr>
          <w:rFonts w:ascii="Times New Roman" w:hAnsi="Times New Roman" w:cs="Times New Roman" w:eastAsia="Times New Roman" w:hint="default"/>
        </w:rPr>
        <w:t>37%-40%</w:t>
      </w:r>
      <w:r>
        <w:rPr/>
        <w:t>，折现率</w:t>
      </w:r>
      <w:r>
        <w:rPr>
          <w:rFonts w:ascii="Times New Roman" w:hAnsi="Times New Roman" w:cs="Times New Roman" w:eastAsia="Times New Roman" w:hint="default"/>
        </w:rPr>
        <w:t>13.95%</w:t>
      </w:r>
      <w:r>
        <w:rPr/>
        <w:t>测算资产组的可收回金额。经预测显示资产组的可收回金额</w:t>
      </w:r>
      <w:r>
        <w:rPr>
          <w:rFonts w:ascii="Times New Roman" w:hAnsi="Times New Roman" w:cs="Times New Roman" w:eastAsia="Times New Roman" w:hint="default"/>
        </w:rPr>
        <w:t>161,235.52</w:t>
      </w:r>
      <w:r>
        <w:rPr/>
        <w:t>万元大于广州游爱网络技术 有限公司资产组账面价值</w:t>
      </w:r>
      <w:r>
        <w:rPr>
          <w:rFonts w:ascii="Times New Roman" w:hAnsi="Times New Roman" w:cs="Times New Roman" w:eastAsia="Times New Roman" w:hint="default"/>
        </w:rPr>
        <w:t>18,694.90</w:t>
      </w:r>
      <w:r>
        <w:rPr/>
        <w:t>万元及商誉账面价值</w:t>
      </w:r>
      <w:r>
        <w:rPr>
          <w:rFonts w:ascii="Times New Roman" w:hAnsi="Times New Roman" w:cs="Times New Roman" w:eastAsia="Times New Roman" w:hint="default"/>
        </w:rPr>
        <w:t>142,207.81</w:t>
      </w:r>
      <w:r>
        <w:rPr/>
        <w:t>万元之和。本期广州游爱网络技术有限公司的商誉不需计</w:t>
      </w:r>
      <w:r>
        <w:rPr>
          <w:spacing w:val="-86"/>
        </w:rPr>
        <w:t> </w:t>
      </w:r>
      <w:r>
        <w:rPr>
          <w:spacing w:val="-86"/>
        </w:rPr>
      </w:r>
      <w:r>
        <w:rPr/>
        <w:t>提资产减值准备。</w:t>
      </w:r>
    </w:p>
    <w:p>
      <w:pPr>
        <w:spacing w:line="240" w:lineRule="auto" w:before="13"/>
        <w:rPr>
          <w:rFonts w:ascii="宋体" w:hAnsi="宋体" w:cs="宋体" w:eastAsia="宋体" w:hint="default"/>
          <w:sz w:val="14"/>
          <w:szCs w:val="14"/>
        </w:rPr>
      </w:pPr>
    </w:p>
    <w:p>
      <w:pPr>
        <w:pStyle w:val="BodyText"/>
        <w:spacing w:line="352" w:lineRule="auto"/>
        <w:ind w:left="232" w:right="1039" w:firstLine="360"/>
        <w:jc w:val="left"/>
      </w:pPr>
      <w:r>
        <w:rPr/>
        <w:t>北京神奇时代网络有限公司资产组的可收回金额采用收益法预测现金流量现值；采用未来现金流量折现方法的主要假</w:t>
      </w:r>
      <w:r>
        <w:rPr>
          <w:spacing w:val="2"/>
        </w:rPr>
        <w:t> </w:t>
      </w:r>
      <w:r>
        <w:rPr>
          <w:spacing w:val="-3"/>
        </w:rPr>
        <w:t>设：预计北京神奇时代网络有限公司未来</w:t>
      </w:r>
      <w:r>
        <w:rPr>
          <w:rFonts w:ascii="Times New Roman" w:hAnsi="Times New Roman" w:cs="Times New Roman" w:eastAsia="Times New Roman" w:hint="default"/>
          <w:spacing w:val="-3"/>
        </w:rPr>
        <w:t>5</w:t>
      </w:r>
      <w:r>
        <w:rPr>
          <w:spacing w:val="-3"/>
        </w:rPr>
        <w:t>年游戏流水均维持在核定游戏流水，稳定年份增长率</w:t>
      </w:r>
      <w:r>
        <w:rPr>
          <w:spacing w:val="35"/>
        </w:rPr>
        <w:t> </w:t>
      </w:r>
      <w:r>
        <w:rPr>
          <w:rFonts w:ascii="Times New Roman" w:hAnsi="Times New Roman" w:cs="Times New Roman" w:eastAsia="Times New Roman" w:hint="default"/>
          <w:spacing w:val="-4"/>
        </w:rPr>
        <w:t>0%</w:t>
      </w:r>
      <w:r>
        <w:rPr>
          <w:spacing w:val="-4"/>
        </w:rPr>
        <w:t>，息税前利润率</w:t>
      </w:r>
      <w:r>
        <w:rPr>
          <w:rFonts w:ascii="Times New Roman" w:hAnsi="Times New Roman" w:cs="Times New Roman" w:eastAsia="Times New Roman" w:hint="default"/>
          <w:spacing w:val="-4"/>
        </w:rPr>
        <w:t>8%-20%</w:t>
      </w:r>
      <w:r>
        <w:rPr>
          <w:spacing w:val="-4"/>
        </w:rPr>
        <w:t>，</w:t>
      </w:r>
      <w:r>
        <w:rPr>
          <w:spacing w:val="-85"/>
        </w:rPr>
        <w:t> </w:t>
      </w:r>
      <w:r>
        <w:rPr/>
        <w:t>折现率</w:t>
      </w:r>
      <w:r>
        <w:rPr>
          <w:rFonts w:ascii="Times New Roman" w:hAnsi="Times New Roman" w:cs="Times New Roman" w:eastAsia="Times New Roman" w:hint="default"/>
        </w:rPr>
        <w:t>15.57%</w:t>
      </w:r>
      <w:r>
        <w:rPr/>
        <w:t>测算资产组的可收回金额。经预测显示资产组的可收回金额</w:t>
      </w:r>
      <w:r>
        <w:rPr>
          <w:rFonts w:ascii="Times New Roman" w:hAnsi="Times New Roman" w:cs="Times New Roman" w:eastAsia="Times New Roman" w:hint="default"/>
        </w:rPr>
        <w:t>5,760.03</w:t>
      </w:r>
      <w:r>
        <w:rPr/>
        <w:t>万元小于北京神奇时代网络有限公司资产 </w:t>
      </w:r>
      <w:r>
        <w:rPr>
          <w:spacing w:val="5"/>
        </w:rPr>
        <w:t>组账面价值</w:t>
      </w:r>
      <w:r>
        <w:rPr>
          <w:rFonts w:ascii="Times New Roman" w:hAnsi="Times New Roman" w:cs="Times New Roman" w:eastAsia="Times New Roman" w:hint="default"/>
          <w:spacing w:val="5"/>
        </w:rPr>
        <w:t>4,347.27</w:t>
      </w:r>
      <w:r>
        <w:rPr>
          <w:rFonts w:ascii="Times New Roman" w:hAnsi="Times New Roman" w:cs="Times New Roman" w:eastAsia="Times New Roman" w:hint="default"/>
          <w:spacing w:val="-20"/>
        </w:rPr>
        <w:t> </w:t>
      </w:r>
      <w:r>
        <w:rPr>
          <w:spacing w:val="12"/>
        </w:rPr>
        <w:t>万元及商誉账面价值</w:t>
      </w:r>
      <w:r>
        <w:rPr>
          <w:spacing w:val="-65"/>
        </w:rPr>
        <w:t> </w:t>
      </w:r>
      <w:r>
        <w:rPr>
          <w:rFonts w:ascii="Times New Roman" w:hAnsi="Times New Roman" w:cs="Times New Roman" w:eastAsia="Times New Roman" w:hint="default"/>
        </w:rPr>
        <w:t>104,998.38</w:t>
      </w:r>
      <w:r>
        <w:rPr>
          <w:rFonts w:ascii="Times New Roman" w:hAnsi="Times New Roman" w:cs="Times New Roman" w:eastAsia="Times New Roman" w:hint="default"/>
          <w:spacing w:val="-20"/>
        </w:rPr>
        <w:t> </w:t>
      </w:r>
      <w:r>
        <w:rPr>
          <w:spacing w:val="13"/>
        </w:rPr>
        <w:t>万元之和。本期北京神奇时代网络有限公司需计提资产减值准备</w:t>
      </w:r>
    </w:p>
    <w:p>
      <w:pPr>
        <w:spacing w:after="0" w:line="352" w:lineRule="auto"/>
        <w:jc w:val="left"/>
        <w:sectPr>
          <w:type w:val="continuous"/>
          <w:pgSz w:w="11910" w:h="16840"/>
          <w:pgMar w:top="1100" w:bottom="1160" w:left="900" w:right="0"/>
        </w:sectPr>
      </w:pPr>
    </w:p>
    <w:p>
      <w:pPr>
        <w:spacing w:line="240" w:lineRule="auto" w:before="2"/>
        <w:rPr>
          <w:rFonts w:ascii="宋体" w:hAnsi="宋体" w:cs="宋体" w:eastAsia="宋体" w:hint="default"/>
          <w:sz w:val="27"/>
          <w:szCs w:val="27"/>
        </w:rPr>
      </w:pPr>
    </w:p>
    <w:p>
      <w:pPr>
        <w:pStyle w:val="BodyText"/>
        <w:spacing w:line="240" w:lineRule="auto" w:before="44"/>
        <w:ind w:left="212" w:right="1122"/>
        <w:jc w:val="left"/>
      </w:pPr>
      <w:r>
        <w:rPr>
          <w:rFonts w:ascii="Times New Roman" w:hAnsi="Times New Roman" w:cs="Times New Roman" w:eastAsia="Times New Roman" w:hint="default"/>
        </w:rPr>
        <w:t>103,585.62</w:t>
      </w:r>
      <w:r>
        <w:rPr/>
        <w:t>万元。</w:t>
      </w:r>
    </w:p>
    <w:p>
      <w:pPr>
        <w:spacing w:line="240" w:lineRule="auto" w:before="6"/>
        <w:rPr>
          <w:rFonts w:ascii="宋体" w:hAnsi="宋体" w:cs="宋体" w:eastAsia="宋体" w:hint="default"/>
          <w:sz w:val="20"/>
          <w:szCs w:val="20"/>
        </w:rPr>
      </w:pPr>
    </w:p>
    <w:p>
      <w:pPr>
        <w:pStyle w:val="BodyText"/>
        <w:spacing w:line="352" w:lineRule="auto"/>
        <w:ind w:left="212" w:right="1129" w:firstLine="360"/>
        <w:jc w:val="both"/>
      </w:pPr>
      <w:r>
        <w:rPr>
          <w:spacing w:val="-2"/>
        </w:rPr>
        <w:t>海南奇遇天下网络科技有限公司资产组的可收回金额采用收益法预测现金流量现值；采用未来现金流量折现方法的主要</w:t>
      </w:r>
      <w:r>
        <w:rPr/>
        <w:t> 假设：预计海南奇遇天下网络科技有限公司未来</w:t>
      </w:r>
      <w:r>
        <w:rPr>
          <w:rFonts w:ascii="Times New Roman" w:hAnsi="Times New Roman" w:cs="Times New Roman" w:eastAsia="Times New Roman" w:hint="default"/>
        </w:rPr>
        <w:t>5</w:t>
      </w:r>
      <w:r>
        <w:rPr/>
        <w:t>年游戏流水均维持在核定游戏流水，稳定年份增长率</w:t>
      </w:r>
      <w:r>
        <w:rPr>
          <w:spacing w:val="30"/>
        </w:rPr>
        <w:t> </w:t>
      </w:r>
      <w:r>
        <w:rPr>
          <w:rFonts w:ascii="Times New Roman" w:hAnsi="Times New Roman" w:cs="Times New Roman" w:eastAsia="Times New Roman" w:hint="default"/>
        </w:rPr>
        <w:t>0%</w:t>
      </w:r>
      <w:r>
        <w:rPr/>
        <w:t>，息税前利润率</w:t>
      </w:r>
      <w:r>
        <w:rPr>
          <w:spacing w:val="-86"/>
        </w:rPr>
        <w:t> </w:t>
      </w:r>
      <w:r>
        <w:rPr>
          <w:spacing w:val="-86"/>
        </w:rPr>
      </w:r>
      <w:r>
        <w:rPr>
          <w:rFonts w:ascii="Times New Roman" w:hAnsi="Times New Roman" w:cs="Times New Roman" w:eastAsia="Times New Roman" w:hint="default"/>
        </w:rPr>
        <w:t>14%-18%</w:t>
      </w:r>
      <w:r>
        <w:rPr/>
        <w:t>，折现率</w:t>
      </w:r>
      <w:r>
        <w:rPr>
          <w:rFonts w:ascii="Times New Roman" w:hAnsi="Times New Roman" w:cs="Times New Roman" w:eastAsia="Times New Roman" w:hint="default"/>
        </w:rPr>
        <w:t>17.57%</w:t>
      </w:r>
      <w:r>
        <w:rPr/>
        <w:t>测算资产组的可收回金额。经预测显示资产组的可收回金额</w:t>
      </w:r>
      <w:r>
        <w:rPr>
          <w:rFonts w:ascii="Times New Roman" w:hAnsi="Times New Roman" w:cs="Times New Roman" w:eastAsia="Times New Roman" w:hint="default"/>
        </w:rPr>
        <w:t>31,082.53</w:t>
      </w:r>
      <w:r>
        <w:rPr/>
        <w:t>万元大于海南奇遇天下网络</w:t>
      </w:r>
      <w:r>
        <w:rPr>
          <w:spacing w:val="-23"/>
        </w:rPr>
        <w:t> </w:t>
      </w:r>
      <w:r>
        <w:rPr>
          <w:spacing w:val="-23"/>
        </w:rPr>
      </w:r>
      <w:r>
        <w:rPr/>
        <w:t>科技有限公司资产组账面价值</w:t>
      </w:r>
      <w:r>
        <w:rPr>
          <w:rFonts w:ascii="Times New Roman" w:hAnsi="Times New Roman" w:cs="Times New Roman" w:eastAsia="Times New Roman" w:hint="default"/>
        </w:rPr>
        <w:t>4,875.57</w:t>
      </w:r>
      <w:r>
        <w:rPr/>
        <w:t>万元及商誉账面价值</w:t>
      </w:r>
      <w:r>
        <w:rPr>
          <w:rFonts w:ascii="Times New Roman" w:hAnsi="Times New Roman" w:cs="Times New Roman" w:eastAsia="Times New Roman" w:hint="default"/>
        </w:rPr>
        <w:t>24,689.47</w:t>
      </w:r>
      <w:r>
        <w:rPr/>
        <w:t>万元之和。本期海南奇遇天下网络科技有限公司不需计</w:t>
      </w:r>
      <w:r>
        <w:rPr>
          <w:spacing w:val="-85"/>
        </w:rPr>
        <w:t> </w:t>
      </w:r>
      <w:r>
        <w:rPr>
          <w:spacing w:val="-85"/>
        </w:rPr>
      </w:r>
      <w:r>
        <w:rPr/>
        <w:t>提资产减值准备。</w:t>
      </w:r>
    </w:p>
    <w:p>
      <w:pPr>
        <w:spacing w:line="240" w:lineRule="auto" w:before="13"/>
        <w:rPr>
          <w:rFonts w:ascii="宋体" w:hAnsi="宋体" w:cs="宋体" w:eastAsia="宋体" w:hint="default"/>
          <w:sz w:val="14"/>
          <w:szCs w:val="14"/>
        </w:rPr>
      </w:pPr>
    </w:p>
    <w:p>
      <w:pPr>
        <w:pStyle w:val="BodyText"/>
        <w:spacing w:line="352" w:lineRule="auto"/>
        <w:ind w:left="212" w:right="1124" w:firstLine="360"/>
        <w:jc w:val="both"/>
      </w:pPr>
      <w:r>
        <w:rPr/>
        <w:t>人民今典科教传媒有限公司资产组的可收回金额采用收益法预测现金流量现值；采用未来现金流量折现方法的主要假</w:t>
      </w:r>
      <w:r>
        <w:rPr>
          <w:spacing w:val="2"/>
        </w:rPr>
        <w:t> </w:t>
      </w:r>
      <w:r>
        <w:rPr/>
        <w:t>设：预计人民今典科教传媒有限公司未来</w:t>
      </w:r>
      <w:r>
        <w:rPr>
          <w:rFonts w:ascii="Times New Roman" w:hAnsi="Times New Roman" w:cs="Times New Roman" w:eastAsia="Times New Roman" w:hint="default"/>
        </w:rPr>
        <w:t>5</w:t>
      </w:r>
      <w:r>
        <w:rPr/>
        <w:t>年产量均维持在核定产量，稳定年份增长率</w:t>
      </w:r>
      <w:r>
        <w:rPr>
          <w:spacing w:val="28"/>
        </w:rPr>
        <w:t> </w:t>
      </w:r>
      <w:r>
        <w:rPr>
          <w:rFonts w:ascii="Times New Roman" w:hAnsi="Times New Roman" w:cs="Times New Roman" w:eastAsia="Times New Roman" w:hint="default"/>
        </w:rPr>
        <w:t>0%</w:t>
      </w:r>
      <w:r>
        <w:rPr/>
        <w:t>，息税前利润率</w:t>
      </w:r>
      <w:r>
        <w:rPr>
          <w:rFonts w:ascii="Times New Roman" w:hAnsi="Times New Roman" w:cs="Times New Roman" w:eastAsia="Times New Roman" w:hint="default"/>
        </w:rPr>
        <w:t>19%-22%</w:t>
      </w:r>
      <w:r>
        <w:rPr/>
        <w:t>，折现</w:t>
      </w:r>
      <w:r>
        <w:rPr>
          <w:spacing w:val="-85"/>
        </w:rPr>
        <w:t> </w:t>
      </w:r>
      <w:r>
        <w:rPr>
          <w:spacing w:val="-85"/>
        </w:rPr>
      </w:r>
      <w:r>
        <w:rPr/>
        <w:t>率</w:t>
      </w:r>
      <w:r>
        <w:rPr>
          <w:rFonts w:ascii="Times New Roman" w:hAnsi="Times New Roman" w:cs="Times New Roman" w:eastAsia="Times New Roman" w:hint="default"/>
        </w:rPr>
        <w:t>18.61%</w:t>
      </w:r>
      <w:r>
        <w:rPr/>
        <w:t>测算资产组的可收回金额。经预测显示资产组的可收回金额</w:t>
      </w:r>
      <w:r>
        <w:rPr>
          <w:rFonts w:ascii="Times New Roman" w:hAnsi="Times New Roman" w:cs="Times New Roman" w:eastAsia="Times New Roman" w:hint="default"/>
        </w:rPr>
        <w:t>13,420.99</w:t>
      </w:r>
      <w:r>
        <w:rPr/>
        <w:t>万元小于人民今典科教传媒有限公司资产组</w:t>
      </w:r>
      <w:r>
        <w:rPr>
          <w:spacing w:val="-20"/>
        </w:rPr>
        <w:t> </w:t>
      </w:r>
      <w:r>
        <w:rPr>
          <w:spacing w:val="-20"/>
        </w:rPr>
      </w:r>
      <w:r>
        <w:rPr>
          <w:spacing w:val="-2"/>
        </w:rPr>
        <w:t>账面价值</w:t>
      </w:r>
      <w:r>
        <w:rPr>
          <w:rFonts w:ascii="Times New Roman" w:hAnsi="Times New Roman" w:cs="Times New Roman" w:eastAsia="Times New Roman" w:hint="default"/>
          <w:spacing w:val="-2"/>
        </w:rPr>
        <w:t>12,460.34</w:t>
      </w:r>
      <w:r>
        <w:rPr>
          <w:spacing w:val="-2"/>
        </w:rPr>
        <w:t>万元及商誉账面价值</w:t>
      </w:r>
      <w:r>
        <w:rPr>
          <w:rFonts w:ascii="Times New Roman" w:hAnsi="Times New Roman" w:cs="Times New Roman" w:eastAsia="Times New Roman" w:hint="default"/>
          <w:spacing w:val="-2"/>
        </w:rPr>
        <w:t>24,400.74</w:t>
      </w:r>
      <w:r>
        <w:rPr>
          <w:spacing w:val="-2"/>
        </w:rPr>
        <w:t>万元之和。剔除少数股东应承担的商誉减值，本期人民今典科教传媒有限公</w:t>
      </w:r>
      <w:r>
        <w:rPr>
          <w:spacing w:val="-51"/>
        </w:rPr>
        <w:t> </w:t>
      </w:r>
      <w:r>
        <w:rPr>
          <w:spacing w:val="-51"/>
        </w:rPr>
      </w:r>
      <w:r>
        <w:rPr/>
        <w:t>司需计提资产减值准备</w:t>
      </w:r>
      <w:r>
        <w:rPr>
          <w:rFonts w:ascii="Times New Roman" w:hAnsi="Times New Roman" w:cs="Times New Roman" w:eastAsia="Times New Roman" w:hint="default"/>
        </w:rPr>
        <w:t>11,954.45</w:t>
      </w:r>
      <w:r>
        <w:rPr/>
        <w:t>万元。</w:t>
      </w:r>
    </w:p>
    <w:p>
      <w:pPr>
        <w:spacing w:line="240" w:lineRule="auto" w:before="4"/>
        <w:rPr>
          <w:rFonts w:ascii="宋体" w:hAnsi="宋体" w:cs="宋体" w:eastAsia="宋体" w:hint="default"/>
          <w:sz w:val="13"/>
          <w:szCs w:val="13"/>
        </w:rPr>
      </w:pPr>
    </w:p>
    <w:p>
      <w:pPr>
        <w:pStyle w:val="BodyText"/>
        <w:spacing w:line="240" w:lineRule="auto"/>
        <w:ind w:left="573" w:right="1122"/>
        <w:jc w:val="left"/>
      </w:pPr>
      <w:r>
        <w:rPr/>
        <w:t>（十四）长期待摊费用</w:t>
      </w:r>
    </w:p>
    <w:p>
      <w:pPr>
        <w:spacing w:line="240" w:lineRule="auto" w:before="8"/>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778"/>
        <w:gridCol w:w="1534"/>
        <w:gridCol w:w="1619"/>
        <w:gridCol w:w="1666"/>
        <w:gridCol w:w="1662"/>
        <w:gridCol w:w="1598"/>
      </w:tblGrid>
      <w:tr>
        <w:trPr>
          <w:trHeight w:val="272" w:hRule="exact"/>
        </w:trPr>
        <w:tc>
          <w:tcPr>
            <w:tcW w:w="1778" w:type="dxa"/>
            <w:tcBorders>
              <w:top w:val="nil" w:sz="6" w:space="0" w:color="auto"/>
              <w:left w:val="nil" w:sz="6" w:space="0" w:color="auto"/>
              <w:bottom w:val="single" w:sz="4" w:space="0" w:color="000000"/>
              <w:right w:val="nil" w:sz="6" w:space="0" w:color="auto"/>
            </w:tcBorders>
          </w:tcPr>
          <w:p>
            <w:pPr>
              <w:pStyle w:val="TableParagraph"/>
              <w:spacing w:line="203" w:lineRule="exact"/>
              <w:ind w:left="9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1534" w:type="dxa"/>
            <w:tcBorders>
              <w:top w:val="nil" w:sz="6" w:space="0" w:color="auto"/>
              <w:left w:val="nil" w:sz="6" w:space="0" w:color="auto"/>
              <w:bottom w:val="single" w:sz="4" w:space="0" w:color="000000"/>
              <w:right w:val="nil" w:sz="6" w:space="0" w:color="auto"/>
            </w:tcBorders>
          </w:tcPr>
          <w:p>
            <w:pPr>
              <w:pStyle w:val="TableParagraph"/>
              <w:spacing w:line="200" w:lineRule="exact"/>
              <w:ind w:right="15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619" w:type="dxa"/>
            <w:tcBorders>
              <w:top w:val="nil" w:sz="6" w:space="0" w:color="auto"/>
              <w:left w:val="nil" w:sz="6" w:space="0" w:color="auto"/>
              <w:bottom w:val="single" w:sz="4" w:space="0" w:color="000000"/>
              <w:right w:val="nil" w:sz="6" w:space="0" w:color="auto"/>
            </w:tcBorders>
          </w:tcPr>
          <w:p>
            <w:pPr>
              <w:pStyle w:val="TableParagraph"/>
              <w:spacing w:line="200" w:lineRule="exact"/>
              <w:ind w:right="36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本期增加额</w:t>
            </w:r>
            <w:r>
              <w:rPr>
                <w:rFonts w:ascii="Microsoft JhengHei" w:hAnsi="Microsoft JhengHei" w:cs="Microsoft JhengHei" w:eastAsia="Microsoft JhengHei" w:hint="default"/>
                <w:sz w:val="18"/>
                <w:szCs w:val="18"/>
              </w:rPr>
            </w:r>
          </w:p>
        </w:tc>
        <w:tc>
          <w:tcPr>
            <w:tcW w:w="1666" w:type="dxa"/>
            <w:tcBorders>
              <w:top w:val="nil" w:sz="6" w:space="0" w:color="auto"/>
              <w:left w:val="nil" w:sz="6" w:space="0" w:color="auto"/>
              <w:bottom w:val="single" w:sz="4" w:space="0" w:color="000000"/>
              <w:right w:val="nil" w:sz="6" w:space="0" w:color="auto"/>
            </w:tcBorders>
          </w:tcPr>
          <w:p>
            <w:pPr>
              <w:pStyle w:val="TableParagraph"/>
              <w:spacing w:line="200" w:lineRule="exact"/>
              <w:ind w:right="2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本期摊销额</w:t>
            </w:r>
            <w:r>
              <w:rPr>
                <w:rFonts w:ascii="Microsoft JhengHei" w:hAnsi="Microsoft JhengHei" w:cs="Microsoft JhengHei" w:eastAsia="Microsoft JhengHei" w:hint="default"/>
                <w:sz w:val="18"/>
                <w:szCs w:val="18"/>
              </w:rPr>
            </w:r>
          </w:p>
        </w:tc>
        <w:tc>
          <w:tcPr>
            <w:tcW w:w="1662" w:type="dxa"/>
            <w:tcBorders>
              <w:top w:val="nil" w:sz="6" w:space="0" w:color="auto"/>
              <w:left w:val="nil" w:sz="6" w:space="0" w:color="auto"/>
              <w:bottom w:val="single" w:sz="4" w:space="0" w:color="000000"/>
              <w:right w:val="nil" w:sz="6" w:space="0" w:color="auto"/>
            </w:tcBorders>
          </w:tcPr>
          <w:p>
            <w:pPr>
              <w:pStyle w:val="TableParagraph"/>
              <w:spacing w:line="200" w:lineRule="exact"/>
              <w:ind w:left="34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其他减少额</w:t>
            </w:r>
            <w:r>
              <w:rPr>
                <w:rFonts w:ascii="Microsoft JhengHei" w:hAnsi="Microsoft JhengHei" w:cs="Microsoft JhengHei" w:eastAsia="Microsoft JhengHei" w:hint="default"/>
                <w:sz w:val="18"/>
                <w:szCs w:val="18"/>
              </w:rPr>
            </w:r>
          </w:p>
        </w:tc>
        <w:tc>
          <w:tcPr>
            <w:tcW w:w="1598" w:type="dxa"/>
            <w:tcBorders>
              <w:top w:val="nil" w:sz="6" w:space="0" w:color="auto"/>
              <w:left w:val="nil" w:sz="6" w:space="0" w:color="auto"/>
              <w:bottom w:val="single" w:sz="4" w:space="0" w:color="000000"/>
              <w:right w:val="nil" w:sz="6" w:space="0" w:color="auto"/>
            </w:tcBorders>
          </w:tcPr>
          <w:p>
            <w:pPr>
              <w:pStyle w:val="TableParagraph"/>
              <w:spacing w:line="200" w:lineRule="exact"/>
              <w:ind w:right="4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493" w:hRule="exact"/>
        </w:trPr>
        <w:tc>
          <w:tcPr>
            <w:tcW w:w="177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72"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53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03"/>
              <w:jc w:val="center"/>
              <w:rPr>
                <w:rFonts w:ascii="Times New Roman" w:hAnsi="Times New Roman" w:cs="Times New Roman" w:eastAsia="Times New Roman" w:hint="default"/>
                <w:sz w:val="18"/>
                <w:szCs w:val="18"/>
              </w:rPr>
            </w:pPr>
            <w:r>
              <w:rPr>
                <w:rFonts w:ascii="Times New Roman"/>
                <w:sz w:val="18"/>
              </w:rPr>
              <w:t>2,285,647.53</w:t>
            </w:r>
          </w:p>
        </w:tc>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86"/>
              <w:jc w:val="right"/>
              <w:rPr>
                <w:rFonts w:ascii="Times New Roman" w:hAnsi="Times New Roman" w:cs="Times New Roman" w:eastAsia="Times New Roman" w:hint="default"/>
                <w:sz w:val="18"/>
                <w:szCs w:val="18"/>
              </w:rPr>
            </w:pPr>
            <w:r>
              <w:rPr>
                <w:rFonts w:ascii="Times New Roman"/>
                <w:spacing w:val="-1"/>
                <w:sz w:val="18"/>
              </w:rPr>
              <w:t>581,442.39</w:t>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28" w:right="0"/>
              <w:jc w:val="center"/>
              <w:rPr>
                <w:rFonts w:ascii="Times New Roman" w:hAnsi="Times New Roman" w:cs="Times New Roman" w:eastAsia="Times New Roman" w:hint="default"/>
                <w:sz w:val="18"/>
                <w:szCs w:val="18"/>
              </w:rPr>
            </w:pPr>
            <w:r>
              <w:rPr>
                <w:rFonts w:ascii="Times New Roman"/>
                <w:sz w:val="18"/>
              </w:rPr>
              <w:t>1,751,277.98</w:t>
            </w:r>
          </w:p>
        </w:tc>
        <w:tc>
          <w:tcPr>
            <w:tcW w:w="1662" w:type="dxa"/>
            <w:tcBorders>
              <w:top w:val="single" w:sz="4" w:space="0" w:color="000000"/>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8" w:right="0"/>
              <w:jc w:val="center"/>
              <w:rPr>
                <w:rFonts w:ascii="Times New Roman" w:hAnsi="Times New Roman" w:cs="Times New Roman" w:eastAsia="Times New Roman" w:hint="default"/>
                <w:sz w:val="18"/>
                <w:szCs w:val="18"/>
              </w:rPr>
            </w:pPr>
            <w:r>
              <w:rPr>
                <w:rFonts w:ascii="Times New Roman"/>
                <w:sz w:val="18"/>
              </w:rPr>
              <w:t>1,115,811.94</w:t>
            </w:r>
          </w:p>
        </w:tc>
      </w:tr>
      <w:tr>
        <w:trPr>
          <w:trHeight w:val="315"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3"/>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2,285,647.53</w:t>
            </w:r>
            <w:r>
              <w:rPr>
                <w:rFonts w:ascii="Times New Roman"/>
                <w:sz w:val="18"/>
              </w:rPr>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8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581,442.39</w:t>
            </w:r>
            <w:r>
              <w:rPr>
                <w:rFonts w:ascii="Times New Roman"/>
                <w:spacing w:val="-1"/>
                <w:sz w:val="18"/>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8"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1,751,277.98</w:t>
            </w:r>
            <w:r>
              <w:rPr>
                <w:rFonts w:ascii="Times New Roman"/>
                <w:sz w:val="18"/>
              </w:rPr>
            </w:r>
          </w:p>
        </w:tc>
        <w:tc>
          <w:tcPr>
            <w:tcW w:w="1662"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1,115,811.94</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t>（十五）递延所得税资产及递延所得税负债</w:t>
      </w:r>
    </w:p>
    <w:p>
      <w:pPr>
        <w:spacing w:line="240" w:lineRule="auto" w:before="8"/>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未抵销的递延所得税资产</w:t>
      </w:r>
    </w:p>
    <w:p>
      <w:pPr>
        <w:spacing w:line="240" w:lineRule="auto" w:before="6"/>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1609"/>
        <w:gridCol w:w="2220"/>
        <w:gridCol w:w="2055"/>
        <w:gridCol w:w="2177"/>
        <w:gridCol w:w="1794"/>
      </w:tblGrid>
      <w:tr>
        <w:trPr>
          <w:trHeight w:val="747" w:hRule="exact"/>
        </w:trPr>
        <w:tc>
          <w:tcPr>
            <w:tcW w:w="160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22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可抵扣暂时性差异</w:t>
            </w:r>
            <w:r>
              <w:rPr>
                <w:rFonts w:ascii="Microsoft JhengHei" w:hAnsi="Microsoft JhengHei" w:cs="Microsoft JhengHei" w:eastAsia="Microsoft JhengHei" w:hint="default"/>
                <w:sz w:val="18"/>
                <w:szCs w:val="18"/>
              </w:rPr>
            </w:r>
          </w:p>
        </w:tc>
        <w:tc>
          <w:tcPr>
            <w:tcW w:w="2055" w:type="dxa"/>
            <w:tcBorders>
              <w:top w:val="nil" w:sz="6" w:space="0" w:color="auto"/>
              <w:left w:val="nil" w:sz="6" w:space="0" w:color="auto"/>
              <w:bottom w:val="single" w:sz="4" w:space="0" w:color="000000"/>
              <w:right w:val="nil" w:sz="6" w:space="0" w:color="auto"/>
            </w:tcBorders>
          </w:tcPr>
          <w:p>
            <w:pPr>
              <w:pStyle w:val="TableParagraph"/>
              <w:spacing w:line="300" w:lineRule="exact"/>
              <w:ind w:left="481" w:right="0" w:firstLine="54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p>
            <w:pPr>
              <w:pStyle w:val="TableParagraph"/>
              <w:spacing w:line="240" w:lineRule="auto" w:before="83"/>
              <w:ind w:left="4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递延所得税资产</w:t>
            </w:r>
            <w:r>
              <w:rPr>
                <w:rFonts w:ascii="Microsoft JhengHei" w:hAnsi="Microsoft JhengHei" w:cs="Microsoft JhengHei" w:eastAsia="Microsoft JhengHei" w:hint="default"/>
                <w:sz w:val="18"/>
                <w:szCs w:val="18"/>
              </w:rPr>
            </w:r>
          </w:p>
        </w:tc>
        <w:tc>
          <w:tcPr>
            <w:tcW w:w="217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1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可抵扣暂时性差异</w:t>
            </w:r>
            <w:r>
              <w:rPr>
                <w:rFonts w:ascii="Microsoft JhengHei" w:hAnsi="Microsoft JhengHei" w:cs="Microsoft JhengHei" w:eastAsia="Microsoft JhengHei" w:hint="default"/>
                <w:sz w:val="18"/>
                <w:szCs w:val="18"/>
              </w:rPr>
            </w:r>
          </w:p>
        </w:tc>
        <w:tc>
          <w:tcPr>
            <w:tcW w:w="1794" w:type="dxa"/>
            <w:tcBorders>
              <w:top w:val="nil" w:sz="6" w:space="0" w:color="auto"/>
              <w:left w:val="nil" w:sz="6" w:space="0" w:color="auto"/>
              <w:bottom w:val="single" w:sz="4" w:space="0" w:color="000000"/>
              <w:right w:val="nil" w:sz="6" w:space="0" w:color="auto"/>
            </w:tcBorders>
          </w:tcPr>
          <w:p>
            <w:pPr>
              <w:pStyle w:val="TableParagraph"/>
              <w:spacing w:line="300" w:lineRule="exact"/>
              <w:ind w:left="424" w:right="0" w:firstLine="54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p>
            <w:pPr>
              <w:pStyle w:val="TableParagraph"/>
              <w:spacing w:line="240" w:lineRule="auto" w:before="83"/>
              <w:ind w:left="4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递延所得税资产</w:t>
            </w:r>
            <w:r>
              <w:rPr>
                <w:rFonts w:ascii="Microsoft JhengHei" w:hAnsi="Microsoft JhengHei" w:cs="Microsoft JhengHei" w:eastAsia="Microsoft JhengHei" w:hint="default"/>
                <w:sz w:val="18"/>
                <w:szCs w:val="18"/>
              </w:rPr>
            </w:r>
          </w:p>
        </w:tc>
      </w:tr>
      <w:tr>
        <w:trPr>
          <w:trHeight w:val="491" w:hRule="exact"/>
        </w:trPr>
        <w:tc>
          <w:tcPr>
            <w:tcW w:w="160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8"/>
              <w:jc w:val="center"/>
              <w:rPr>
                <w:rFonts w:ascii="宋体" w:hAnsi="宋体" w:cs="宋体" w:eastAsia="宋体" w:hint="default"/>
                <w:sz w:val="18"/>
                <w:szCs w:val="18"/>
              </w:rPr>
            </w:pPr>
            <w:r>
              <w:rPr>
                <w:rFonts w:ascii="宋体" w:hAnsi="宋体" w:cs="宋体" w:eastAsia="宋体" w:hint="default"/>
                <w:sz w:val="18"/>
                <w:szCs w:val="18"/>
              </w:rPr>
              <w:t>资产减值准备</w:t>
            </w:r>
          </w:p>
        </w:tc>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488" w:right="0"/>
              <w:jc w:val="left"/>
              <w:rPr>
                <w:rFonts w:ascii="Times New Roman" w:hAnsi="Times New Roman" w:cs="Times New Roman" w:eastAsia="Times New Roman" w:hint="default"/>
                <w:sz w:val="18"/>
                <w:szCs w:val="18"/>
              </w:rPr>
            </w:pPr>
            <w:r>
              <w:rPr>
                <w:rFonts w:ascii="Times New Roman"/>
                <w:sz w:val="18"/>
              </w:rPr>
              <w:t>2,813,697.03</w:t>
            </w:r>
          </w:p>
        </w:tc>
        <w:tc>
          <w:tcPr>
            <w:tcW w:w="205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613"/>
              <w:jc w:val="right"/>
              <w:rPr>
                <w:rFonts w:ascii="Times New Roman" w:hAnsi="Times New Roman" w:cs="Times New Roman" w:eastAsia="Times New Roman" w:hint="default"/>
                <w:sz w:val="18"/>
                <w:szCs w:val="18"/>
              </w:rPr>
            </w:pPr>
            <w:r>
              <w:rPr>
                <w:rFonts w:ascii="Times New Roman"/>
                <w:spacing w:val="-1"/>
                <w:sz w:val="18"/>
              </w:rPr>
              <w:t>703,424.24</w:t>
            </w: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28"/>
              <w:jc w:val="center"/>
              <w:rPr>
                <w:rFonts w:ascii="Times New Roman" w:hAnsi="Times New Roman" w:cs="Times New Roman" w:eastAsia="Times New Roman" w:hint="default"/>
                <w:sz w:val="18"/>
                <w:szCs w:val="18"/>
              </w:rPr>
            </w:pPr>
            <w:r>
              <w:rPr>
                <w:rFonts w:ascii="Times New Roman"/>
                <w:sz w:val="18"/>
              </w:rPr>
              <w:t>1,593,082.69</w:t>
            </w:r>
          </w:p>
        </w:tc>
        <w:tc>
          <w:tcPr>
            <w:tcW w:w="179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410"/>
              <w:jc w:val="right"/>
              <w:rPr>
                <w:rFonts w:ascii="Times New Roman" w:hAnsi="Times New Roman" w:cs="Times New Roman" w:eastAsia="Times New Roman" w:hint="default"/>
                <w:sz w:val="18"/>
                <w:szCs w:val="18"/>
              </w:rPr>
            </w:pPr>
            <w:r>
              <w:rPr>
                <w:rFonts w:ascii="Times New Roman"/>
                <w:spacing w:val="-1"/>
                <w:sz w:val="18"/>
              </w:rPr>
              <w:t>398,270.66</w:t>
            </w:r>
          </w:p>
        </w:tc>
      </w:tr>
      <w:tr>
        <w:trPr>
          <w:trHeight w:val="415"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6"/>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8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2,813,697.03</w:t>
            </w:r>
            <w:r>
              <w:rPr>
                <w:rFonts w:ascii="Times New Roman"/>
                <w:sz w:val="18"/>
              </w:rPr>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703,424.24</w:t>
            </w:r>
            <w:r>
              <w:rPr>
                <w:rFonts w:ascii="Times New Roman"/>
                <w:spacing w:val="-1"/>
                <w:sz w:val="18"/>
              </w:rPr>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8"/>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1,593,082.69</w:t>
            </w:r>
            <w:r>
              <w:rPr>
                <w:rFonts w:ascii="Times New Roman"/>
                <w:sz w:val="18"/>
              </w:rPr>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1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398,270.66</w:t>
            </w:r>
            <w:r>
              <w:rPr>
                <w:rFonts w:ascii="Times New Roman"/>
                <w:spacing w:val="-1"/>
                <w:sz w:val="18"/>
              </w:rPr>
            </w:r>
          </w:p>
        </w:tc>
      </w:tr>
    </w:tbl>
    <w:p>
      <w:pPr>
        <w:spacing w:line="240" w:lineRule="auto" w:before="4"/>
        <w:rPr>
          <w:rFonts w:ascii="宋体" w:hAnsi="宋体" w:cs="宋体" w:eastAsia="宋体" w:hint="default"/>
          <w:sz w:val="22"/>
          <w:szCs w:val="22"/>
        </w:rPr>
      </w:pPr>
    </w:p>
    <w:p>
      <w:pPr>
        <w:pStyle w:val="BodyText"/>
        <w:spacing w:line="240" w:lineRule="auto" w:before="44"/>
        <w:ind w:left="573" w:right="1122"/>
        <w:jc w:val="left"/>
      </w:pPr>
      <w:r>
        <w:rPr>
          <w:rFonts w:ascii="Times New Roman" w:hAnsi="Times New Roman" w:cs="Times New Roman" w:eastAsia="Times New Roman" w:hint="default"/>
        </w:rPr>
        <w:t>2.</w:t>
      </w:r>
      <w:r>
        <w:rPr/>
        <w:t>未抵销的递延所得税负债</w:t>
      </w:r>
    </w:p>
    <w:p>
      <w:pPr>
        <w:spacing w:line="240" w:lineRule="auto" w:before="7"/>
        <w:rPr>
          <w:rFonts w:ascii="宋体" w:hAnsi="宋体" w:cs="宋体" w:eastAsia="宋体"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2906"/>
        <w:gridCol w:w="1905"/>
        <w:gridCol w:w="1674"/>
        <w:gridCol w:w="1780"/>
        <w:gridCol w:w="1592"/>
      </w:tblGrid>
      <w:tr>
        <w:trPr>
          <w:trHeight w:val="193" w:hRule="exact"/>
        </w:trPr>
        <w:tc>
          <w:tcPr>
            <w:tcW w:w="2906"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Style w:val="TableParagraph"/>
              <w:spacing w:line="187" w:lineRule="exact"/>
              <w:ind w:right="269"/>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tc>
        <w:tc>
          <w:tcPr>
            <w:tcW w:w="1780"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168" w:lineRule="exact"/>
              <w:ind w:right="101"/>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tc>
      </w:tr>
      <w:tr>
        <w:trPr>
          <w:trHeight w:val="190"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191" w:lineRule="exact"/>
              <w:ind w:right="85"/>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    目</w:t>
            </w:r>
            <w:r>
              <w:rPr>
                <w:rFonts w:ascii="Microsoft JhengHei" w:hAnsi="Microsoft JhengHei" w:cs="Microsoft JhengHei" w:eastAsia="Microsoft JhengHei" w:hint="default"/>
                <w:sz w:val="15"/>
                <w:szCs w:val="15"/>
              </w:rPr>
            </w:r>
          </w:p>
        </w:tc>
        <w:tc>
          <w:tcPr>
            <w:tcW w:w="1905"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r>
      <w:tr>
        <w:trPr>
          <w:trHeight w:val="258" w:hRule="exact"/>
        </w:trPr>
        <w:tc>
          <w:tcPr>
            <w:tcW w:w="2906" w:type="dxa"/>
            <w:tcBorders>
              <w:top w:val="nil" w:sz="6" w:space="0" w:color="auto"/>
              <w:left w:val="nil" w:sz="6" w:space="0" w:color="auto"/>
              <w:bottom w:val="single" w:sz="4" w:space="0" w:color="000000"/>
              <w:right w:val="nil" w:sz="6" w:space="0" w:color="auto"/>
            </w:tcBorders>
          </w:tcPr>
          <w:p>
            <w:pPr/>
          </w:p>
        </w:tc>
        <w:tc>
          <w:tcPr>
            <w:tcW w:w="1905" w:type="dxa"/>
            <w:tcBorders>
              <w:top w:val="nil" w:sz="6" w:space="0" w:color="auto"/>
              <w:left w:val="nil" w:sz="6" w:space="0" w:color="auto"/>
              <w:bottom w:val="single" w:sz="4" w:space="0" w:color="000000"/>
              <w:right w:val="nil" w:sz="6" w:space="0" w:color="auto"/>
            </w:tcBorders>
          </w:tcPr>
          <w:p>
            <w:pPr>
              <w:pStyle w:val="TableParagraph"/>
              <w:spacing w:line="200" w:lineRule="exact"/>
              <w:ind w:left="6"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应纳税暂时性差异</w:t>
            </w:r>
            <w:r>
              <w:rPr>
                <w:rFonts w:ascii="Microsoft JhengHei" w:hAnsi="Microsoft JhengHei" w:cs="Microsoft JhengHei" w:eastAsia="Microsoft JhengHei" w:hint="default"/>
                <w:sz w:val="15"/>
                <w:szCs w:val="15"/>
              </w:rPr>
            </w:r>
          </w:p>
        </w:tc>
        <w:tc>
          <w:tcPr>
            <w:tcW w:w="1674" w:type="dxa"/>
            <w:tcBorders>
              <w:top w:val="nil" w:sz="6" w:space="0" w:color="auto"/>
              <w:left w:val="nil" w:sz="6" w:space="0" w:color="auto"/>
              <w:bottom w:val="single" w:sz="4" w:space="0" w:color="000000"/>
              <w:right w:val="nil" w:sz="6" w:space="0" w:color="auto"/>
            </w:tcBorders>
          </w:tcPr>
          <w:p>
            <w:pPr>
              <w:pStyle w:val="TableParagraph"/>
              <w:spacing w:line="184" w:lineRule="exact"/>
              <w:ind w:right="27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1"/>
                <w:sz w:val="15"/>
                <w:szCs w:val="15"/>
              </w:rPr>
              <w:t>递延所得税负债</w:t>
            </w:r>
            <w:r>
              <w:rPr>
                <w:rFonts w:ascii="Microsoft JhengHei" w:hAnsi="Microsoft JhengHei" w:cs="Microsoft JhengHei" w:eastAsia="Microsoft JhengHei" w:hint="default"/>
                <w:spacing w:val="-1"/>
                <w:sz w:val="15"/>
                <w:szCs w:val="15"/>
              </w:rPr>
            </w:r>
          </w:p>
        </w:tc>
        <w:tc>
          <w:tcPr>
            <w:tcW w:w="1780" w:type="dxa"/>
            <w:tcBorders>
              <w:top w:val="nil" w:sz="6" w:space="0" w:color="auto"/>
              <w:left w:val="nil" w:sz="6" w:space="0" w:color="auto"/>
              <w:bottom w:val="single" w:sz="4" w:space="0" w:color="000000"/>
              <w:right w:val="nil" w:sz="6" w:space="0" w:color="auto"/>
            </w:tcBorders>
          </w:tcPr>
          <w:p>
            <w:pPr>
              <w:pStyle w:val="TableParagraph"/>
              <w:spacing w:line="200" w:lineRule="exact"/>
              <w:ind w:right="3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应纳税暂时性差异</w:t>
            </w:r>
            <w:r>
              <w:rPr>
                <w:rFonts w:ascii="Microsoft JhengHei" w:hAnsi="Microsoft JhengHei" w:cs="Microsoft JhengHei" w:eastAsia="Microsoft JhengHei" w:hint="default"/>
                <w:sz w:val="15"/>
                <w:szCs w:val="15"/>
              </w:rPr>
            </w:r>
          </w:p>
        </w:tc>
        <w:tc>
          <w:tcPr>
            <w:tcW w:w="1592" w:type="dxa"/>
            <w:tcBorders>
              <w:top w:val="nil" w:sz="6" w:space="0" w:color="auto"/>
              <w:left w:val="nil" w:sz="6" w:space="0" w:color="auto"/>
              <w:bottom w:val="single" w:sz="4" w:space="0" w:color="000000"/>
              <w:right w:val="nil" w:sz="6" w:space="0" w:color="auto"/>
            </w:tcBorders>
          </w:tcPr>
          <w:p>
            <w:pPr>
              <w:pStyle w:val="TableParagraph"/>
              <w:spacing w:line="184" w:lineRule="exact"/>
              <w:ind w:right="103"/>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1"/>
                <w:sz w:val="15"/>
                <w:szCs w:val="15"/>
              </w:rPr>
              <w:t>递延所得税负债</w:t>
            </w:r>
            <w:r>
              <w:rPr>
                <w:rFonts w:ascii="Microsoft JhengHei" w:hAnsi="Microsoft JhengHei" w:cs="Microsoft JhengHei" w:eastAsia="Microsoft JhengHei" w:hint="default"/>
                <w:spacing w:val="-1"/>
                <w:sz w:val="15"/>
                <w:szCs w:val="15"/>
              </w:rPr>
            </w:r>
          </w:p>
        </w:tc>
      </w:tr>
      <w:tr>
        <w:trPr>
          <w:trHeight w:val="502" w:hRule="exact"/>
        </w:trPr>
        <w:tc>
          <w:tcPr>
            <w:tcW w:w="290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非同一控制企业合并资产评估增值</w:t>
            </w:r>
          </w:p>
        </w:tc>
        <w:tc>
          <w:tcPr>
            <w:tcW w:w="190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5" w:right="0"/>
              <w:jc w:val="center"/>
              <w:rPr>
                <w:rFonts w:ascii="Times New Roman" w:hAnsi="Times New Roman" w:cs="Times New Roman" w:eastAsia="Times New Roman" w:hint="default"/>
                <w:sz w:val="15"/>
                <w:szCs w:val="15"/>
              </w:rPr>
            </w:pPr>
            <w:r>
              <w:rPr>
                <w:rFonts w:ascii="Times New Roman"/>
                <w:sz w:val="15"/>
              </w:rPr>
              <w:t>31,225,785.81</w:t>
            </w:r>
          </w:p>
        </w:tc>
        <w:tc>
          <w:tcPr>
            <w:tcW w:w="167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63" w:right="0"/>
              <w:jc w:val="left"/>
              <w:rPr>
                <w:rFonts w:ascii="Times New Roman" w:hAnsi="Times New Roman" w:cs="Times New Roman" w:eastAsia="Times New Roman" w:hint="default"/>
                <w:sz w:val="15"/>
                <w:szCs w:val="15"/>
              </w:rPr>
            </w:pPr>
            <w:r>
              <w:rPr>
                <w:rFonts w:ascii="Times New Roman"/>
                <w:sz w:val="15"/>
              </w:rPr>
              <w:t>4,281,287.23</w:t>
            </w:r>
          </w:p>
        </w:tc>
        <w:tc>
          <w:tcPr>
            <w:tcW w:w="178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 w:right="0"/>
              <w:jc w:val="center"/>
              <w:rPr>
                <w:rFonts w:ascii="Times New Roman" w:hAnsi="Times New Roman" w:cs="Times New Roman" w:eastAsia="Times New Roman" w:hint="default"/>
                <w:sz w:val="15"/>
                <w:szCs w:val="15"/>
              </w:rPr>
            </w:pPr>
            <w:r>
              <w:rPr>
                <w:rFonts w:ascii="Times New Roman"/>
                <w:sz w:val="15"/>
              </w:rPr>
              <w:t>22,683,840.00</w:t>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02" w:right="0"/>
              <w:jc w:val="left"/>
              <w:rPr>
                <w:rFonts w:ascii="Times New Roman" w:hAnsi="Times New Roman" w:cs="Times New Roman" w:eastAsia="Times New Roman" w:hint="default"/>
                <w:sz w:val="15"/>
                <w:szCs w:val="15"/>
              </w:rPr>
            </w:pPr>
            <w:r>
              <w:rPr>
                <w:rFonts w:ascii="Times New Roman"/>
                <w:sz w:val="15"/>
              </w:rPr>
              <w:t>3,402,576.00</w:t>
            </w:r>
          </w:p>
        </w:tc>
      </w:tr>
      <w:tr>
        <w:trPr>
          <w:trHeight w:val="30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2"/>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45"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31,225,785.81</w:t>
            </w:r>
            <w:r>
              <w:rPr>
                <w:rFonts w:ascii="Times New Roman"/>
                <w:sz w:val="15"/>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463"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4,281,287.23</w:t>
            </w:r>
            <w:r>
              <w:rPr>
                <w:rFonts w:ascii="Times New Roman"/>
                <w:sz w:val="15"/>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6"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22,683,840.00</w:t>
            </w:r>
            <w:r>
              <w:rPr>
                <w:rFonts w:ascii="Times New Roman"/>
                <w:sz w:val="15"/>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302"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3,402,576.00</w:t>
            </w:r>
            <w:r>
              <w:rPr>
                <w:rFonts w:ascii="Times New Roman"/>
                <w:sz w:val="15"/>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573" w:right="1122"/>
        <w:jc w:val="left"/>
      </w:pPr>
      <w:r>
        <w:rPr>
          <w:rFonts w:ascii="Times New Roman" w:hAnsi="Times New Roman" w:cs="Times New Roman" w:eastAsia="Times New Roman" w:hint="default"/>
        </w:rPr>
        <w:t>3.</w:t>
      </w:r>
      <w:r>
        <w:rPr/>
        <w:t>未确认递延所得税资产情况</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871"/>
        <w:gridCol w:w="2902"/>
        <w:gridCol w:w="3083"/>
      </w:tblGrid>
      <w:tr>
        <w:trPr>
          <w:trHeight w:val="272" w:hRule="exact"/>
        </w:trPr>
        <w:tc>
          <w:tcPr>
            <w:tcW w:w="3871" w:type="dxa"/>
            <w:tcBorders>
              <w:top w:val="nil" w:sz="6" w:space="0" w:color="auto"/>
              <w:left w:val="nil" w:sz="6" w:space="0" w:color="auto"/>
              <w:bottom w:val="single" w:sz="4" w:space="0" w:color="000000"/>
              <w:right w:val="nil" w:sz="6" w:space="0" w:color="auto"/>
            </w:tcBorders>
          </w:tcPr>
          <w:p>
            <w:pPr>
              <w:pStyle w:val="TableParagraph"/>
              <w:spacing w:line="200" w:lineRule="exact"/>
              <w:ind w:right="69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902" w:type="dxa"/>
            <w:tcBorders>
              <w:top w:val="nil" w:sz="6" w:space="0" w:color="auto"/>
              <w:left w:val="nil" w:sz="6" w:space="0" w:color="auto"/>
              <w:bottom w:val="single" w:sz="4" w:space="0" w:color="000000"/>
              <w:right w:val="nil" w:sz="6" w:space="0" w:color="auto"/>
            </w:tcBorders>
          </w:tcPr>
          <w:p>
            <w:pPr>
              <w:pStyle w:val="TableParagraph"/>
              <w:spacing w:line="200" w:lineRule="exact"/>
              <w:ind w:left="69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083" w:type="dxa"/>
            <w:tcBorders>
              <w:top w:val="nil" w:sz="6" w:space="0" w:color="auto"/>
              <w:left w:val="nil" w:sz="6" w:space="0" w:color="auto"/>
              <w:bottom w:val="single" w:sz="4" w:space="0" w:color="000000"/>
              <w:right w:val="nil" w:sz="6" w:space="0" w:color="auto"/>
            </w:tcBorders>
          </w:tcPr>
          <w:p>
            <w:pPr>
              <w:pStyle w:val="TableParagraph"/>
              <w:spacing w:line="200" w:lineRule="exact"/>
              <w:ind w:right="19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1" w:hRule="exact"/>
        </w:trPr>
        <w:tc>
          <w:tcPr>
            <w:tcW w:w="387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0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694" w:right="0"/>
              <w:jc w:val="left"/>
              <w:rPr>
                <w:rFonts w:ascii="Times New Roman" w:hAnsi="Times New Roman" w:cs="Times New Roman" w:eastAsia="Times New Roman" w:hint="default"/>
                <w:sz w:val="18"/>
                <w:szCs w:val="18"/>
              </w:rPr>
            </w:pPr>
            <w:r>
              <w:rPr>
                <w:rFonts w:ascii="Times New Roman"/>
                <w:sz w:val="18"/>
              </w:rPr>
              <w:t>187,731,390.10</w:t>
            </w:r>
          </w:p>
        </w:tc>
        <w:tc>
          <w:tcPr>
            <w:tcW w:w="308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876"/>
              <w:jc w:val="right"/>
              <w:rPr>
                <w:rFonts w:ascii="Times New Roman" w:hAnsi="Times New Roman" w:cs="Times New Roman" w:eastAsia="Times New Roman" w:hint="default"/>
                <w:sz w:val="18"/>
                <w:szCs w:val="18"/>
              </w:rPr>
            </w:pPr>
            <w:r>
              <w:rPr>
                <w:rFonts w:ascii="Times New Roman"/>
                <w:spacing w:val="-1"/>
                <w:sz w:val="18"/>
              </w:rPr>
              <w:t>41,665,901.11</w:t>
            </w:r>
          </w:p>
        </w:tc>
      </w:tr>
      <w:tr>
        <w:trPr>
          <w:trHeight w:val="314" w:hRule="exact"/>
        </w:trPr>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94" w:right="0"/>
              <w:jc w:val="left"/>
              <w:rPr>
                <w:rFonts w:ascii="Times New Roman" w:hAnsi="Times New Roman" w:cs="Times New Roman" w:eastAsia="Times New Roman" w:hint="default"/>
                <w:sz w:val="18"/>
                <w:szCs w:val="18"/>
              </w:rPr>
            </w:pPr>
            <w:r>
              <w:rPr>
                <w:rFonts w:ascii="Times New Roman"/>
                <w:sz w:val="18"/>
              </w:rPr>
              <w:t>109,405,616.97</w:t>
            </w:r>
          </w:p>
        </w:tc>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76"/>
              <w:jc w:val="right"/>
              <w:rPr>
                <w:rFonts w:ascii="Times New Roman" w:hAnsi="Times New Roman" w:cs="Times New Roman" w:eastAsia="Times New Roman" w:hint="default"/>
                <w:sz w:val="18"/>
                <w:szCs w:val="18"/>
              </w:rPr>
            </w:pPr>
            <w:r>
              <w:rPr>
                <w:rFonts w:ascii="Times New Roman"/>
                <w:spacing w:val="-1"/>
                <w:sz w:val="18"/>
              </w:rPr>
              <w:t>55,116,190.03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3871"/>
        <w:gridCol w:w="2902"/>
        <w:gridCol w:w="3083"/>
      </w:tblGrid>
      <w:tr>
        <w:trPr>
          <w:trHeight w:val="272" w:hRule="exact"/>
        </w:trPr>
        <w:tc>
          <w:tcPr>
            <w:tcW w:w="3871" w:type="dxa"/>
            <w:tcBorders>
              <w:top w:val="nil" w:sz="6" w:space="0" w:color="auto"/>
              <w:left w:val="nil" w:sz="6" w:space="0" w:color="auto"/>
              <w:bottom w:val="single" w:sz="4" w:space="0" w:color="000000"/>
              <w:right w:val="nil" w:sz="6" w:space="0" w:color="auto"/>
            </w:tcBorders>
          </w:tcPr>
          <w:p>
            <w:pPr>
              <w:pStyle w:val="TableParagraph"/>
              <w:spacing w:line="203" w:lineRule="exact"/>
              <w:ind w:right="69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902" w:type="dxa"/>
            <w:tcBorders>
              <w:top w:val="nil" w:sz="6" w:space="0" w:color="auto"/>
              <w:left w:val="nil" w:sz="6" w:space="0" w:color="auto"/>
              <w:bottom w:val="single" w:sz="4" w:space="0" w:color="000000"/>
              <w:right w:val="nil" w:sz="6" w:space="0" w:color="auto"/>
            </w:tcBorders>
          </w:tcPr>
          <w:p>
            <w:pPr>
              <w:pStyle w:val="TableParagraph"/>
              <w:spacing w:line="200" w:lineRule="exact"/>
              <w:ind w:left="69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083" w:type="dxa"/>
            <w:tcBorders>
              <w:top w:val="nil" w:sz="6" w:space="0" w:color="auto"/>
              <w:left w:val="nil" w:sz="6" w:space="0" w:color="auto"/>
              <w:bottom w:val="single" w:sz="4" w:space="0" w:color="000000"/>
              <w:right w:val="nil" w:sz="6" w:space="0" w:color="auto"/>
            </w:tcBorders>
          </w:tcPr>
          <w:p>
            <w:pPr>
              <w:pStyle w:val="TableParagraph"/>
              <w:spacing w:line="200" w:lineRule="exact"/>
              <w:ind w:right="19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4" w:hRule="exact"/>
        </w:trPr>
        <w:tc>
          <w:tcPr>
            <w:tcW w:w="387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290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079"/>
              <w:jc w:val="right"/>
              <w:rPr>
                <w:rFonts w:ascii="Times New Roman" w:hAnsi="Times New Roman" w:cs="Times New Roman" w:eastAsia="Times New Roman" w:hint="default"/>
                <w:sz w:val="18"/>
                <w:szCs w:val="18"/>
              </w:rPr>
            </w:pPr>
            <w:r>
              <w:rPr>
                <w:rFonts w:ascii="Times New Roman"/>
                <w:spacing w:val="-1"/>
                <w:sz w:val="18"/>
              </w:rPr>
              <w:t>5,000,000.00</w:t>
            </w:r>
          </w:p>
        </w:tc>
        <w:tc>
          <w:tcPr>
            <w:tcW w:w="3083" w:type="dxa"/>
            <w:tcBorders>
              <w:top w:val="single" w:sz="4" w:space="0" w:color="000000"/>
              <w:left w:val="nil" w:sz="6" w:space="0" w:color="auto"/>
              <w:bottom w:val="nil" w:sz="6" w:space="0" w:color="auto"/>
              <w:right w:val="nil" w:sz="6" w:space="0" w:color="auto"/>
            </w:tcBorders>
          </w:tcPr>
          <w:p>
            <w:pPr/>
          </w:p>
        </w:tc>
      </w:tr>
      <w:tr>
        <w:trPr>
          <w:trHeight w:val="439" w:hRule="exact"/>
        </w:trPr>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9"/>
              <w:jc w:val="right"/>
              <w:rPr>
                <w:rFonts w:ascii="Times New Roman" w:hAnsi="Times New Roman" w:cs="Times New Roman" w:eastAsia="Times New Roman" w:hint="default"/>
                <w:sz w:val="18"/>
                <w:szCs w:val="18"/>
              </w:rPr>
            </w:pPr>
            <w:r>
              <w:rPr>
                <w:rFonts w:ascii="Times New Roman"/>
                <w:spacing w:val="-1"/>
                <w:sz w:val="18"/>
              </w:rPr>
              <w:t>200,000.00</w:t>
            </w:r>
          </w:p>
        </w:tc>
        <w:tc>
          <w:tcPr>
            <w:tcW w:w="3083" w:type="dxa"/>
            <w:tcBorders>
              <w:top w:val="nil" w:sz="6" w:space="0" w:color="auto"/>
              <w:left w:val="nil" w:sz="6" w:space="0" w:color="auto"/>
              <w:bottom w:val="nil" w:sz="6" w:space="0" w:color="auto"/>
              <w:right w:val="nil" w:sz="6" w:space="0" w:color="auto"/>
            </w:tcBorders>
          </w:tcPr>
          <w:p>
            <w:pPr/>
          </w:p>
        </w:tc>
      </w:tr>
      <w:tr>
        <w:trPr>
          <w:trHeight w:val="315" w:hRule="exact"/>
        </w:trPr>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86"/>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9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302,337,007.07</w:t>
            </w:r>
            <w:r>
              <w:rPr>
                <w:rFonts w:ascii="Times New Roman"/>
                <w:sz w:val="18"/>
              </w:rPr>
            </w:r>
          </w:p>
        </w:tc>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16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96,782,091.14</w:t>
            </w:r>
            <w:r>
              <w:rPr>
                <w:rFonts w:ascii="Times New Roman"/>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4.</w:t>
      </w:r>
      <w:r>
        <w:rPr/>
        <w:t>未确认递延所得税资产的可抵扣亏损将于以下年度到期</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2814"/>
        <w:gridCol w:w="2285"/>
        <w:gridCol w:w="2385"/>
        <w:gridCol w:w="2373"/>
      </w:tblGrid>
      <w:tr>
        <w:trPr>
          <w:trHeight w:val="275" w:hRule="exact"/>
        </w:trPr>
        <w:tc>
          <w:tcPr>
            <w:tcW w:w="2814" w:type="dxa"/>
            <w:tcBorders>
              <w:top w:val="nil" w:sz="6" w:space="0" w:color="auto"/>
              <w:left w:val="nil" w:sz="6" w:space="0" w:color="auto"/>
              <w:bottom w:val="single" w:sz="4" w:space="0" w:color="000000"/>
              <w:right w:val="nil" w:sz="6" w:space="0" w:color="auto"/>
            </w:tcBorders>
          </w:tcPr>
          <w:p>
            <w:pPr>
              <w:pStyle w:val="TableParagraph"/>
              <w:spacing w:line="203" w:lineRule="exact"/>
              <w:ind w:left="18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份</w:t>
            </w:r>
            <w:r>
              <w:rPr>
                <w:rFonts w:ascii="Microsoft JhengHei" w:hAnsi="Microsoft JhengHei" w:cs="Microsoft JhengHei" w:eastAsia="Microsoft JhengHei" w:hint="default"/>
                <w:sz w:val="18"/>
                <w:szCs w:val="18"/>
              </w:rPr>
            </w:r>
          </w:p>
        </w:tc>
        <w:tc>
          <w:tcPr>
            <w:tcW w:w="2285" w:type="dxa"/>
            <w:tcBorders>
              <w:top w:val="nil" w:sz="6" w:space="0" w:color="auto"/>
              <w:left w:val="nil" w:sz="6" w:space="0" w:color="auto"/>
              <w:bottom w:val="single" w:sz="4" w:space="0" w:color="000000"/>
              <w:right w:val="nil" w:sz="6" w:space="0" w:color="auto"/>
            </w:tcBorders>
          </w:tcPr>
          <w:p>
            <w:pPr>
              <w:pStyle w:val="TableParagraph"/>
              <w:spacing w:line="200" w:lineRule="exact"/>
              <w:ind w:left="5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385" w:type="dxa"/>
            <w:tcBorders>
              <w:top w:val="nil" w:sz="6" w:space="0" w:color="auto"/>
              <w:left w:val="nil" w:sz="6" w:space="0" w:color="auto"/>
              <w:bottom w:val="single" w:sz="4" w:space="0" w:color="000000"/>
              <w:right w:val="nil" w:sz="6" w:space="0" w:color="auto"/>
            </w:tcBorders>
          </w:tcPr>
          <w:p>
            <w:pPr>
              <w:pStyle w:val="TableParagraph"/>
              <w:spacing w:line="200" w:lineRule="exact"/>
              <w:ind w:left="7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2373" w:type="dxa"/>
            <w:tcBorders>
              <w:top w:val="nil" w:sz="6" w:space="0" w:color="auto"/>
              <w:left w:val="nil" w:sz="6" w:space="0" w:color="auto"/>
              <w:bottom w:val="single" w:sz="4" w:space="0" w:color="000000"/>
              <w:right w:val="nil" w:sz="6" w:space="0" w:color="auto"/>
            </w:tcBorders>
          </w:tcPr>
          <w:p>
            <w:pPr>
              <w:pStyle w:val="TableParagraph"/>
              <w:spacing w:line="200" w:lineRule="exact"/>
              <w:ind w:right="8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备注</w:t>
            </w:r>
            <w:r>
              <w:rPr>
                <w:rFonts w:ascii="Microsoft JhengHei" w:hAnsi="Microsoft JhengHei" w:cs="Microsoft JhengHei" w:eastAsia="Microsoft JhengHei" w:hint="default"/>
                <w:sz w:val="18"/>
                <w:szCs w:val="18"/>
              </w:rPr>
            </w:r>
          </w:p>
        </w:tc>
      </w:tr>
      <w:tr>
        <w:trPr>
          <w:trHeight w:val="496" w:hRule="exact"/>
        </w:trPr>
        <w:tc>
          <w:tcPr>
            <w:tcW w:w="281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051" w:right="0"/>
              <w:jc w:val="left"/>
              <w:rPr>
                <w:rFonts w:ascii="Times New Roman" w:hAnsi="Times New Roman" w:cs="Times New Roman" w:eastAsia="Times New Roman" w:hint="default"/>
                <w:sz w:val="18"/>
                <w:szCs w:val="18"/>
              </w:rPr>
            </w:pPr>
            <w:r>
              <w:rPr>
                <w:rFonts w:ascii="Times New Roman"/>
                <w:sz w:val="18"/>
              </w:rPr>
              <w:t>2018</w:t>
            </w:r>
          </w:p>
        </w:tc>
        <w:tc>
          <w:tcPr>
            <w:tcW w:w="2285" w:type="dxa"/>
            <w:tcBorders>
              <w:top w:val="single" w:sz="4" w:space="0" w:color="000000"/>
              <w:left w:val="nil" w:sz="6" w:space="0" w:color="auto"/>
              <w:bottom w:val="nil" w:sz="6" w:space="0" w:color="auto"/>
              <w:right w:val="nil" w:sz="6" w:space="0" w:color="auto"/>
            </w:tcBorders>
          </w:tcPr>
          <w:p>
            <w:pPr/>
          </w:p>
        </w:tc>
        <w:tc>
          <w:tcPr>
            <w:tcW w:w="238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620"/>
              <w:jc w:val="right"/>
              <w:rPr>
                <w:rFonts w:ascii="Times New Roman" w:hAnsi="Times New Roman" w:cs="Times New Roman" w:eastAsia="Times New Roman" w:hint="default"/>
                <w:sz w:val="18"/>
                <w:szCs w:val="18"/>
              </w:rPr>
            </w:pPr>
            <w:r>
              <w:rPr>
                <w:rFonts w:ascii="Times New Roman"/>
                <w:spacing w:val="-1"/>
                <w:sz w:val="18"/>
              </w:rPr>
              <w:t>1,256,557.29</w:t>
            </w:r>
          </w:p>
        </w:tc>
        <w:tc>
          <w:tcPr>
            <w:tcW w:w="2373" w:type="dxa"/>
            <w:tcBorders>
              <w:top w:val="single" w:sz="4" w:space="0" w:color="000000"/>
              <w:left w:val="nil" w:sz="6" w:space="0" w:color="auto"/>
              <w:bottom w:val="nil" w:sz="6" w:space="0" w:color="auto"/>
              <w:right w:val="nil" w:sz="6" w:space="0" w:color="auto"/>
            </w:tcBorders>
          </w:tcPr>
          <w:p>
            <w:pPr/>
          </w:p>
        </w:tc>
      </w:tr>
      <w:tr>
        <w:trPr>
          <w:trHeight w:val="440"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051" w:right="0"/>
              <w:jc w:val="left"/>
              <w:rPr>
                <w:rFonts w:ascii="Times New Roman" w:hAnsi="Times New Roman" w:cs="Times New Roman" w:eastAsia="Times New Roman" w:hint="default"/>
                <w:sz w:val="18"/>
                <w:szCs w:val="18"/>
              </w:rPr>
            </w:pPr>
            <w:r>
              <w:rPr>
                <w:rFonts w:ascii="Times New Roman"/>
                <w:sz w:val="18"/>
              </w:rPr>
              <w:t>2019</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99"/>
              <w:jc w:val="right"/>
              <w:rPr>
                <w:rFonts w:ascii="Times New Roman" w:hAnsi="Times New Roman" w:cs="Times New Roman" w:eastAsia="Times New Roman" w:hint="default"/>
                <w:sz w:val="18"/>
                <w:szCs w:val="18"/>
              </w:rPr>
            </w:pPr>
            <w:r>
              <w:rPr>
                <w:rFonts w:ascii="Times New Roman"/>
                <w:spacing w:val="-1"/>
                <w:sz w:val="18"/>
              </w:rPr>
              <w:t>2,172,452.89</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20"/>
              <w:jc w:val="right"/>
              <w:rPr>
                <w:rFonts w:ascii="Times New Roman" w:hAnsi="Times New Roman" w:cs="Times New Roman" w:eastAsia="Times New Roman" w:hint="default"/>
                <w:sz w:val="18"/>
                <w:szCs w:val="18"/>
              </w:rPr>
            </w:pPr>
            <w:r>
              <w:rPr>
                <w:rFonts w:ascii="Times New Roman"/>
                <w:spacing w:val="-1"/>
                <w:sz w:val="18"/>
              </w:rPr>
              <w:t>5,024,280.93</w:t>
            </w:r>
          </w:p>
        </w:tc>
        <w:tc>
          <w:tcPr>
            <w:tcW w:w="2373" w:type="dxa"/>
            <w:tcBorders>
              <w:top w:val="nil" w:sz="6" w:space="0" w:color="auto"/>
              <w:left w:val="nil" w:sz="6" w:space="0" w:color="auto"/>
              <w:bottom w:val="nil" w:sz="6" w:space="0" w:color="auto"/>
              <w:right w:val="nil" w:sz="6" w:space="0" w:color="auto"/>
            </w:tcBorders>
          </w:tcPr>
          <w:p>
            <w:pPr/>
          </w:p>
        </w:tc>
      </w:tr>
      <w:tr>
        <w:trPr>
          <w:trHeight w:val="441"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051" w:right="0"/>
              <w:jc w:val="left"/>
              <w:rPr>
                <w:rFonts w:ascii="Times New Roman" w:hAnsi="Times New Roman" w:cs="Times New Roman" w:eastAsia="Times New Roman" w:hint="default"/>
                <w:sz w:val="18"/>
                <w:szCs w:val="18"/>
              </w:rPr>
            </w:pPr>
            <w:r>
              <w:rPr>
                <w:rFonts w:ascii="Times New Roman"/>
                <w:sz w:val="18"/>
              </w:rPr>
              <w:t>2020</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98"/>
              <w:jc w:val="right"/>
              <w:rPr>
                <w:rFonts w:ascii="Times New Roman" w:hAnsi="Times New Roman" w:cs="Times New Roman" w:eastAsia="Times New Roman" w:hint="default"/>
                <w:sz w:val="18"/>
                <w:szCs w:val="18"/>
              </w:rPr>
            </w:pPr>
            <w:r>
              <w:rPr>
                <w:rFonts w:ascii="Times New Roman"/>
                <w:spacing w:val="-1"/>
                <w:sz w:val="18"/>
              </w:rPr>
              <w:t>4,527,438.11</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20"/>
              <w:jc w:val="right"/>
              <w:rPr>
                <w:rFonts w:ascii="Times New Roman" w:hAnsi="Times New Roman" w:cs="Times New Roman" w:eastAsia="Times New Roman" w:hint="default"/>
                <w:sz w:val="18"/>
                <w:szCs w:val="18"/>
              </w:rPr>
            </w:pPr>
            <w:r>
              <w:rPr>
                <w:rFonts w:ascii="Times New Roman"/>
                <w:spacing w:val="-1"/>
                <w:sz w:val="18"/>
              </w:rPr>
              <w:t>4,527,438.11</w:t>
            </w:r>
          </w:p>
        </w:tc>
        <w:tc>
          <w:tcPr>
            <w:tcW w:w="2373" w:type="dxa"/>
            <w:tcBorders>
              <w:top w:val="nil" w:sz="6" w:space="0" w:color="auto"/>
              <w:left w:val="nil" w:sz="6" w:space="0" w:color="auto"/>
              <w:bottom w:val="nil" w:sz="6" w:space="0" w:color="auto"/>
              <w:right w:val="nil" w:sz="6" w:space="0" w:color="auto"/>
            </w:tcBorders>
          </w:tcPr>
          <w:p>
            <w:pPr/>
          </w:p>
        </w:tc>
      </w:tr>
      <w:tr>
        <w:trPr>
          <w:trHeight w:val="440"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51" w:right="0"/>
              <w:jc w:val="left"/>
              <w:rPr>
                <w:rFonts w:ascii="Times New Roman" w:hAnsi="Times New Roman" w:cs="Times New Roman" w:eastAsia="Times New Roman" w:hint="default"/>
                <w:sz w:val="18"/>
                <w:szCs w:val="18"/>
              </w:rPr>
            </w:pPr>
            <w:r>
              <w:rPr>
                <w:rFonts w:ascii="Times New Roman"/>
                <w:sz w:val="18"/>
              </w:rPr>
              <w:t>2021</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549" w:right="0"/>
              <w:jc w:val="left"/>
              <w:rPr>
                <w:rFonts w:ascii="Times New Roman" w:hAnsi="Times New Roman" w:cs="Times New Roman" w:eastAsia="Times New Roman" w:hint="default"/>
                <w:sz w:val="18"/>
                <w:szCs w:val="18"/>
              </w:rPr>
            </w:pPr>
            <w:r>
              <w:rPr>
                <w:rFonts w:ascii="Times New Roman"/>
                <w:sz w:val="18"/>
              </w:rPr>
              <w:t>10,038,916.99</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621"/>
              <w:jc w:val="right"/>
              <w:rPr>
                <w:rFonts w:ascii="Times New Roman" w:hAnsi="Times New Roman" w:cs="Times New Roman" w:eastAsia="Times New Roman" w:hint="default"/>
                <w:sz w:val="18"/>
                <w:szCs w:val="18"/>
              </w:rPr>
            </w:pPr>
            <w:r>
              <w:rPr>
                <w:rFonts w:ascii="Times New Roman"/>
                <w:spacing w:val="-1"/>
                <w:sz w:val="18"/>
              </w:rPr>
              <w:t>14,049,136.00</w:t>
            </w:r>
          </w:p>
        </w:tc>
        <w:tc>
          <w:tcPr>
            <w:tcW w:w="2373" w:type="dxa"/>
            <w:tcBorders>
              <w:top w:val="nil" w:sz="6" w:space="0" w:color="auto"/>
              <w:left w:val="nil" w:sz="6" w:space="0" w:color="auto"/>
              <w:bottom w:val="nil" w:sz="6" w:space="0" w:color="auto"/>
              <w:right w:val="nil" w:sz="6" w:space="0" w:color="auto"/>
            </w:tcBorders>
          </w:tcPr>
          <w:p>
            <w:pPr/>
          </w:p>
        </w:tc>
      </w:tr>
      <w:tr>
        <w:trPr>
          <w:trHeight w:val="439"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051" w:right="0"/>
              <w:jc w:val="left"/>
              <w:rPr>
                <w:rFonts w:ascii="Times New Roman" w:hAnsi="Times New Roman" w:cs="Times New Roman" w:eastAsia="Times New Roman" w:hint="default"/>
                <w:sz w:val="18"/>
                <w:szCs w:val="18"/>
              </w:rPr>
            </w:pPr>
            <w:r>
              <w:rPr>
                <w:rFonts w:ascii="Times New Roman"/>
                <w:sz w:val="18"/>
              </w:rPr>
              <w:t>2022</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549" w:right="0"/>
              <w:jc w:val="left"/>
              <w:rPr>
                <w:rFonts w:ascii="Times New Roman" w:hAnsi="Times New Roman" w:cs="Times New Roman" w:eastAsia="Times New Roman" w:hint="default"/>
                <w:sz w:val="18"/>
                <w:szCs w:val="18"/>
              </w:rPr>
            </w:pPr>
            <w:r>
              <w:rPr>
                <w:rFonts w:ascii="Times New Roman"/>
                <w:sz w:val="18"/>
              </w:rPr>
              <w:t>34,389,565.74</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21"/>
              <w:jc w:val="right"/>
              <w:rPr>
                <w:rFonts w:ascii="Times New Roman" w:hAnsi="Times New Roman" w:cs="Times New Roman" w:eastAsia="Times New Roman" w:hint="default"/>
                <w:sz w:val="18"/>
                <w:szCs w:val="18"/>
              </w:rPr>
            </w:pPr>
            <w:r>
              <w:rPr>
                <w:rFonts w:ascii="Times New Roman"/>
                <w:spacing w:val="-1"/>
                <w:sz w:val="18"/>
              </w:rPr>
              <w:t>48,829,347.58</w:t>
            </w:r>
          </w:p>
        </w:tc>
        <w:tc>
          <w:tcPr>
            <w:tcW w:w="2373" w:type="dxa"/>
            <w:tcBorders>
              <w:top w:val="nil" w:sz="6" w:space="0" w:color="auto"/>
              <w:left w:val="nil" w:sz="6" w:space="0" w:color="auto"/>
              <w:bottom w:val="nil" w:sz="6" w:space="0" w:color="auto"/>
              <w:right w:val="nil" w:sz="6" w:space="0" w:color="auto"/>
            </w:tcBorders>
          </w:tcPr>
          <w:p>
            <w:pPr/>
          </w:p>
        </w:tc>
      </w:tr>
      <w:tr>
        <w:trPr>
          <w:trHeight w:val="435"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051" w:right="0"/>
              <w:jc w:val="left"/>
              <w:rPr>
                <w:rFonts w:ascii="Times New Roman" w:hAnsi="Times New Roman" w:cs="Times New Roman" w:eastAsia="Times New Roman" w:hint="default"/>
                <w:sz w:val="18"/>
                <w:szCs w:val="18"/>
              </w:rPr>
            </w:pPr>
            <w:r>
              <w:rPr>
                <w:rFonts w:ascii="Times New Roman"/>
                <w:sz w:val="18"/>
              </w:rPr>
              <w:t>2023</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549" w:right="0"/>
              <w:jc w:val="left"/>
              <w:rPr>
                <w:rFonts w:ascii="Times New Roman" w:hAnsi="Times New Roman" w:cs="Times New Roman" w:eastAsia="Times New Roman" w:hint="default"/>
                <w:sz w:val="18"/>
                <w:szCs w:val="18"/>
              </w:rPr>
            </w:pPr>
            <w:r>
              <w:rPr>
                <w:rFonts w:ascii="Times New Roman"/>
                <w:sz w:val="18"/>
              </w:rPr>
              <w:t>58,277,243.24</w:t>
            </w:r>
          </w:p>
        </w:tc>
        <w:tc>
          <w:tcPr>
            <w:tcW w:w="2385" w:type="dxa"/>
            <w:tcBorders>
              <w:top w:val="nil" w:sz="6" w:space="0" w:color="auto"/>
              <w:left w:val="nil" w:sz="6" w:space="0" w:color="auto"/>
              <w:bottom w:val="nil" w:sz="6" w:space="0" w:color="auto"/>
              <w:right w:val="nil" w:sz="6" w:space="0" w:color="auto"/>
            </w:tcBorders>
          </w:tcPr>
          <w:p>
            <w:pPr/>
          </w:p>
        </w:tc>
        <w:tc>
          <w:tcPr>
            <w:tcW w:w="2373" w:type="dxa"/>
            <w:tcBorders>
              <w:top w:val="nil" w:sz="6" w:space="0" w:color="auto"/>
              <w:left w:val="nil" w:sz="6" w:space="0" w:color="auto"/>
              <w:bottom w:val="nil" w:sz="6" w:space="0" w:color="auto"/>
              <w:right w:val="nil" w:sz="6" w:space="0" w:color="auto"/>
            </w:tcBorders>
          </w:tcPr>
          <w:p>
            <w:pPr/>
          </w:p>
        </w:tc>
      </w:tr>
      <w:tr>
        <w:trPr>
          <w:trHeight w:val="316"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6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5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109,405,616.97</w:t>
            </w:r>
            <w:r>
              <w:rPr>
                <w:rFonts w:ascii="Times New Roman"/>
                <w:sz w:val="18"/>
              </w:rPr>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73,686,759.91</w:t>
            </w:r>
            <w:r>
              <w:rPr>
                <w:rFonts w:ascii="Times New Roman"/>
                <w:spacing w:val="-1"/>
                <w:sz w:val="18"/>
              </w:rPr>
            </w:r>
          </w:p>
        </w:tc>
        <w:tc>
          <w:tcPr>
            <w:tcW w:w="2373"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t>（十六）其他非流动资产</w:t>
      </w:r>
    </w:p>
    <w:p>
      <w:pPr>
        <w:spacing w:line="240" w:lineRule="auto" w:before="10"/>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4897"/>
        <w:gridCol w:w="2645"/>
        <w:gridCol w:w="2315"/>
      </w:tblGrid>
      <w:tr>
        <w:trPr>
          <w:trHeight w:val="272" w:hRule="exact"/>
        </w:trPr>
        <w:tc>
          <w:tcPr>
            <w:tcW w:w="4897" w:type="dxa"/>
            <w:tcBorders>
              <w:top w:val="nil" w:sz="6" w:space="0" w:color="auto"/>
              <w:left w:val="nil" w:sz="6" w:space="0" w:color="auto"/>
              <w:bottom w:val="single" w:sz="4" w:space="0" w:color="000000"/>
              <w:right w:val="nil" w:sz="6" w:space="0" w:color="auto"/>
            </w:tcBorders>
          </w:tcPr>
          <w:p>
            <w:pPr>
              <w:pStyle w:val="TableParagraph"/>
              <w:spacing w:line="200" w:lineRule="exact"/>
              <w:ind w:right="48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645" w:type="dxa"/>
            <w:tcBorders>
              <w:top w:val="nil" w:sz="6" w:space="0" w:color="auto"/>
              <w:left w:val="nil" w:sz="6" w:space="0" w:color="auto"/>
              <w:bottom w:val="single" w:sz="4" w:space="0" w:color="000000"/>
              <w:right w:val="nil" w:sz="6" w:space="0" w:color="auto"/>
            </w:tcBorders>
          </w:tcPr>
          <w:p>
            <w:pPr>
              <w:pStyle w:val="TableParagraph"/>
              <w:spacing w:line="200" w:lineRule="exact"/>
              <w:ind w:left="59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315" w:type="dxa"/>
            <w:tcBorders>
              <w:top w:val="nil" w:sz="6" w:space="0" w:color="auto"/>
              <w:left w:val="nil" w:sz="6" w:space="0" w:color="auto"/>
              <w:bottom w:val="single" w:sz="4" w:space="0" w:color="000000"/>
              <w:right w:val="nil" w:sz="6" w:space="0" w:color="auto"/>
            </w:tcBorders>
          </w:tcPr>
          <w:p>
            <w:pPr>
              <w:pStyle w:val="TableParagraph"/>
              <w:spacing w:line="200" w:lineRule="exact"/>
              <w:ind w:left="6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05" w:hRule="exact"/>
        </w:trPr>
        <w:tc>
          <w:tcPr>
            <w:tcW w:w="489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预付武汉福地科技有限公司项目合作款</w:t>
            </w:r>
            <w:r>
              <w:rPr>
                <w:rFonts w:ascii="宋体" w:hAnsi="宋体" w:cs="宋体" w:eastAsia="宋体" w:hint="default"/>
                <w:sz w:val="18"/>
                <w:szCs w:val="18"/>
              </w:rPr>
              <w:t> </w:t>
            </w:r>
          </w:p>
        </w:tc>
        <w:tc>
          <w:tcPr>
            <w:tcW w:w="2645"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666"/>
              <w:jc w:val="right"/>
              <w:rPr>
                <w:rFonts w:ascii="Times New Roman" w:hAnsi="Times New Roman" w:cs="Times New Roman" w:eastAsia="Times New Roman" w:hint="default"/>
                <w:sz w:val="18"/>
                <w:szCs w:val="18"/>
              </w:rPr>
            </w:pPr>
            <w:r>
              <w:rPr>
                <w:rFonts w:ascii="Times New Roman"/>
                <w:spacing w:val="-1"/>
                <w:sz w:val="18"/>
              </w:rPr>
              <w:t>7,000,000.00</w:t>
            </w:r>
          </w:p>
        </w:tc>
        <w:tc>
          <w:tcPr>
            <w:tcW w:w="2315"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439"/>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701"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314" w:lineRule="auto" w:before="47"/>
              <w:ind w:left="107" w:right="589"/>
              <w:jc w:val="left"/>
              <w:rPr>
                <w:rFonts w:ascii="宋体" w:hAnsi="宋体" w:cs="宋体" w:eastAsia="宋体" w:hint="default"/>
                <w:sz w:val="18"/>
                <w:szCs w:val="18"/>
              </w:rPr>
            </w:pPr>
            <w:r>
              <w:rPr>
                <w:rFonts w:ascii="宋体" w:hAnsi="宋体" w:cs="宋体" w:eastAsia="宋体" w:hint="default"/>
                <w:spacing w:val="2"/>
                <w:sz w:val="18"/>
                <w:szCs w:val="18"/>
              </w:rPr>
              <w:t>预付湖南天巽高端制造产业投资基金合伙企业（有限 </w:t>
            </w:r>
            <w:r>
              <w:rPr>
                <w:rFonts w:ascii="宋体" w:hAnsi="宋体" w:cs="宋体" w:eastAsia="宋体" w:hint="default"/>
                <w:sz w:val="18"/>
                <w:szCs w:val="18"/>
              </w:rPr>
              <w:t>合伙）投资款</w:t>
            </w:r>
            <w:r>
              <w:rPr>
                <w:rFonts w:ascii="宋体" w:hAnsi="宋体" w:cs="宋体" w:eastAsia="宋体" w:hint="default"/>
                <w:sz w:val="18"/>
                <w:szCs w:val="18"/>
              </w:rPr>
              <w:t> </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666"/>
              <w:jc w:val="right"/>
              <w:rPr>
                <w:rFonts w:ascii="Times New Roman" w:hAnsi="Times New Roman" w:cs="Times New Roman" w:eastAsia="Times New Roman" w:hint="default"/>
                <w:sz w:val="18"/>
                <w:szCs w:val="18"/>
              </w:rPr>
            </w:pPr>
            <w:r>
              <w:rPr>
                <w:rFonts w:ascii="Times New Roman"/>
                <w:spacing w:val="-1"/>
                <w:sz w:val="18"/>
              </w:rPr>
              <w:t>5,000,000.00</w:t>
            </w:r>
          </w:p>
        </w:tc>
        <w:tc>
          <w:tcPr>
            <w:tcW w:w="2315" w:type="dxa"/>
            <w:tcBorders>
              <w:top w:val="nil" w:sz="6" w:space="0" w:color="auto"/>
              <w:left w:val="nil" w:sz="6" w:space="0" w:color="auto"/>
              <w:bottom w:val="nil" w:sz="6" w:space="0" w:color="auto"/>
              <w:right w:val="nil" w:sz="6" w:space="0" w:color="auto"/>
            </w:tcBorders>
          </w:tcPr>
          <w:p>
            <w:pPr/>
          </w:p>
        </w:tc>
      </w:tr>
      <w:tr>
        <w:trPr>
          <w:trHeight w:val="401"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预付购买房屋款</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66"/>
              <w:jc w:val="right"/>
              <w:rPr>
                <w:rFonts w:ascii="Times New Roman" w:hAnsi="Times New Roman" w:cs="Times New Roman" w:eastAsia="Times New Roman" w:hint="default"/>
                <w:sz w:val="18"/>
                <w:szCs w:val="18"/>
              </w:rPr>
            </w:pPr>
            <w:r>
              <w:rPr>
                <w:rFonts w:ascii="Times New Roman"/>
                <w:spacing w:val="-1"/>
                <w:sz w:val="18"/>
              </w:rPr>
              <w:t>4,618,266.68</w:t>
            </w:r>
          </w:p>
        </w:tc>
        <w:tc>
          <w:tcPr>
            <w:tcW w:w="2315" w:type="dxa"/>
            <w:tcBorders>
              <w:top w:val="nil" w:sz="6" w:space="0" w:color="auto"/>
              <w:left w:val="nil" w:sz="6" w:space="0" w:color="auto"/>
              <w:bottom w:val="nil" w:sz="6" w:space="0" w:color="auto"/>
              <w:right w:val="nil" w:sz="6" w:space="0" w:color="auto"/>
            </w:tcBorders>
          </w:tcPr>
          <w:p>
            <w:pPr/>
          </w:p>
        </w:tc>
      </w:tr>
      <w:tr>
        <w:trPr>
          <w:trHeight w:val="397"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预付武汉美凯荧电子商务有限公司项目合作款</w:t>
            </w:r>
            <w:r>
              <w:rPr>
                <w:rFonts w:ascii="宋体" w:hAnsi="宋体" w:cs="宋体" w:eastAsia="宋体" w:hint="default"/>
                <w:sz w:val="18"/>
                <w:szCs w:val="18"/>
              </w:rPr>
              <w:t> </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66"/>
              <w:jc w:val="right"/>
              <w:rPr>
                <w:rFonts w:ascii="Times New Roman" w:hAnsi="Times New Roman" w:cs="Times New Roman" w:eastAsia="Times New Roman" w:hint="default"/>
                <w:sz w:val="18"/>
                <w:szCs w:val="18"/>
              </w:rPr>
            </w:pPr>
            <w:r>
              <w:rPr>
                <w:rFonts w:ascii="Times New Roman"/>
                <w:spacing w:val="-1"/>
                <w:sz w:val="18"/>
              </w:rPr>
              <w:t>3,000,000.00</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3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97"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预付上海元起网络科技有限公司股权款</w:t>
            </w:r>
            <w:r>
              <w:rPr>
                <w:rFonts w:ascii="宋体" w:hAnsi="宋体" w:cs="宋体" w:eastAsia="宋体" w:hint="default"/>
                <w:sz w:val="18"/>
                <w:szCs w:val="18"/>
              </w:rPr>
              <w:t> </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66"/>
              <w:jc w:val="right"/>
              <w:rPr>
                <w:rFonts w:ascii="Times New Roman" w:hAnsi="Times New Roman" w:cs="Times New Roman" w:eastAsia="Times New Roman" w:hint="default"/>
                <w:sz w:val="18"/>
                <w:szCs w:val="18"/>
              </w:rPr>
            </w:pPr>
            <w:r>
              <w:rPr>
                <w:rFonts w:ascii="Times New Roman"/>
                <w:spacing w:val="-1"/>
                <w:sz w:val="18"/>
              </w:rPr>
              <w:t>2,000,000.00</w:t>
            </w:r>
          </w:p>
        </w:tc>
        <w:tc>
          <w:tcPr>
            <w:tcW w:w="2315" w:type="dxa"/>
            <w:tcBorders>
              <w:top w:val="nil" w:sz="6" w:space="0" w:color="auto"/>
              <w:left w:val="nil" w:sz="6" w:space="0" w:color="auto"/>
              <w:bottom w:val="nil" w:sz="6" w:space="0" w:color="auto"/>
              <w:right w:val="nil" w:sz="6" w:space="0" w:color="auto"/>
            </w:tcBorders>
          </w:tcPr>
          <w:p>
            <w:pPr/>
          </w:p>
        </w:tc>
      </w:tr>
      <w:tr>
        <w:trPr>
          <w:trHeight w:val="430"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湖南天舟教育科技研究院</w:t>
            </w:r>
            <w:r>
              <w:rPr>
                <w:rFonts w:ascii="宋体" w:hAnsi="宋体" w:cs="宋体" w:eastAsia="宋体" w:hint="default"/>
                <w:sz w:val="18"/>
                <w:szCs w:val="18"/>
              </w:rPr>
              <w:t> </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66"/>
              <w:jc w:val="right"/>
              <w:rPr>
                <w:rFonts w:ascii="Times New Roman" w:hAnsi="Times New Roman" w:cs="Times New Roman" w:eastAsia="Times New Roman" w:hint="default"/>
                <w:sz w:val="18"/>
                <w:szCs w:val="18"/>
              </w:rPr>
            </w:pPr>
            <w:r>
              <w:rPr>
                <w:rFonts w:ascii="Times New Roman"/>
                <w:spacing w:val="-1"/>
                <w:sz w:val="18"/>
              </w:rPr>
              <w:t>1,000,000.00</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3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27"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82"/>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66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22,618,266.68</w:t>
            </w:r>
            <w:r>
              <w:rPr>
                <w:rFonts w:ascii="Times New Roman"/>
                <w:spacing w:val="-1"/>
                <w:sz w:val="18"/>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43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11,000,000.00</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t>注：湖南天舟教育科技研究院属于本公司下属从事教育科学研究、教育技术研究及推广的民办非企业法人单位。</w:t>
      </w:r>
    </w:p>
    <w:p>
      <w:pPr>
        <w:spacing w:line="240" w:lineRule="auto" w:before="8"/>
        <w:rPr>
          <w:rFonts w:ascii="宋体" w:hAnsi="宋体" w:cs="宋体" w:eastAsia="宋体" w:hint="default"/>
          <w:sz w:val="21"/>
          <w:szCs w:val="21"/>
        </w:rPr>
      </w:pPr>
    </w:p>
    <w:p>
      <w:pPr>
        <w:pStyle w:val="BodyText"/>
        <w:spacing w:line="240" w:lineRule="auto"/>
        <w:ind w:left="573" w:right="1122"/>
        <w:jc w:val="left"/>
      </w:pPr>
      <w:r>
        <w:rPr/>
        <w:t>（十七）应付票据及应付账款</w:t>
      </w:r>
    </w:p>
    <w:p>
      <w:pPr>
        <w:spacing w:line="240" w:lineRule="auto" w:before="6"/>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总表情况</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184"/>
        <w:gridCol w:w="3388"/>
        <w:gridCol w:w="3284"/>
      </w:tblGrid>
      <w:tr>
        <w:trPr>
          <w:trHeight w:val="272" w:hRule="exact"/>
        </w:trPr>
        <w:tc>
          <w:tcPr>
            <w:tcW w:w="3184" w:type="dxa"/>
            <w:tcBorders>
              <w:top w:val="nil" w:sz="6" w:space="0" w:color="auto"/>
              <w:left w:val="nil" w:sz="6" w:space="0" w:color="auto"/>
              <w:bottom w:val="single" w:sz="4" w:space="0" w:color="000000"/>
              <w:right w:val="nil" w:sz="6" w:space="0" w:color="auto"/>
            </w:tcBorders>
          </w:tcPr>
          <w:p>
            <w:pPr>
              <w:pStyle w:val="TableParagraph"/>
              <w:spacing w:line="200" w:lineRule="exact"/>
              <w:ind w:left="9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388" w:type="dxa"/>
            <w:tcBorders>
              <w:top w:val="nil" w:sz="6" w:space="0" w:color="auto"/>
              <w:left w:val="nil" w:sz="6" w:space="0" w:color="auto"/>
              <w:bottom w:val="single" w:sz="4" w:space="0" w:color="000000"/>
              <w:right w:val="nil" w:sz="6" w:space="0" w:color="auto"/>
            </w:tcBorders>
          </w:tcPr>
          <w:p>
            <w:pPr>
              <w:pStyle w:val="TableParagraph"/>
              <w:spacing w:line="200" w:lineRule="exact"/>
              <w:ind w:left="10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284" w:type="dxa"/>
            <w:tcBorders>
              <w:top w:val="nil" w:sz="6" w:space="0" w:color="auto"/>
              <w:left w:val="nil" w:sz="6" w:space="0" w:color="auto"/>
              <w:bottom w:val="single" w:sz="4" w:space="0" w:color="000000"/>
              <w:right w:val="nil" w:sz="6" w:space="0" w:color="auto"/>
            </w:tcBorders>
          </w:tcPr>
          <w:p>
            <w:pPr>
              <w:pStyle w:val="TableParagraph"/>
              <w:spacing w:line="200"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86" w:hRule="exact"/>
        </w:trPr>
        <w:tc>
          <w:tcPr>
            <w:tcW w:w="318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99"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3388" w:type="dxa"/>
            <w:tcBorders>
              <w:top w:val="single" w:sz="4" w:space="0" w:color="000000"/>
              <w:left w:val="nil" w:sz="6" w:space="0" w:color="auto"/>
              <w:bottom w:val="nil" w:sz="6" w:space="0" w:color="auto"/>
              <w:right w:val="nil" w:sz="6" w:space="0" w:color="auto"/>
            </w:tcBorders>
          </w:tcPr>
          <w:p>
            <w:pPr/>
          </w:p>
        </w:tc>
        <w:tc>
          <w:tcPr>
            <w:tcW w:w="3284" w:type="dxa"/>
            <w:tcBorders>
              <w:top w:val="single" w:sz="4" w:space="0" w:color="000000"/>
              <w:left w:val="nil" w:sz="6" w:space="0" w:color="auto"/>
              <w:bottom w:val="nil" w:sz="6" w:space="0" w:color="auto"/>
              <w:right w:val="nil" w:sz="6" w:space="0" w:color="auto"/>
            </w:tcBorders>
          </w:tcPr>
          <w:p>
            <w:pPr/>
          </w:p>
        </w:tc>
      </w:tr>
      <w:tr>
        <w:trPr>
          <w:trHeight w:val="319"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9"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02" w:right="0"/>
              <w:jc w:val="center"/>
              <w:rPr>
                <w:rFonts w:ascii="Times New Roman" w:hAnsi="Times New Roman" w:cs="Times New Roman" w:eastAsia="Times New Roman" w:hint="default"/>
                <w:sz w:val="18"/>
                <w:szCs w:val="18"/>
              </w:rPr>
            </w:pPr>
            <w:r>
              <w:rPr>
                <w:rFonts w:ascii="Times New Roman"/>
                <w:sz w:val="18"/>
              </w:rPr>
              <w:t>334,616,335.68</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278,617,929.37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3140"/>
        <w:gridCol w:w="3432"/>
        <w:gridCol w:w="3284"/>
      </w:tblGrid>
      <w:tr>
        <w:trPr>
          <w:trHeight w:val="272" w:hRule="exact"/>
        </w:trPr>
        <w:tc>
          <w:tcPr>
            <w:tcW w:w="3140" w:type="dxa"/>
            <w:tcBorders>
              <w:top w:val="nil" w:sz="6" w:space="0" w:color="auto"/>
              <w:left w:val="nil" w:sz="6" w:space="0" w:color="auto"/>
              <w:bottom w:val="single" w:sz="4" w:space="0" w:color="000000"/>
              <w:right w:val="nil" w:sz="6" w:space="0" w:color="auto"/>
            </w:tcBorders>
          </w:tcPr>
          <w:p>
            <w:pPr>
              <w:pStyle w:val="TableParagraph"/>
              <w:spacing w:line="200" w:lineRule="exact"/>
              <w:ind w:right="122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432" w:type="dxa"/>
            <w:tcBorders>
              <w:top w:val="nil" w:sz="6" w:space="0" w:color="auto"/>
              <w:left w:val="nil" w:sz="6" w:space="0" w:color="auto"/>
              <w:bottom w:val="single" w:sz="4" w:space="0" w:color="000000"/>
              <w:right w:val="nil" w:sz="6" w:space="0" w:color="auto"/>
            </w:tcBorders>
          </w:tcPr>
          <w:p>
            <w:pPr>
              <w:pStyle w:val="TableParagraph"/>
              <w:spacing w:line="200" w:lineRule="exact"/>
              <w:ind w:left="14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284" w:type="dxa"/>
            <w:tcBorders>
              <w:top w:val="nil" w:sz="6" w:space="0" w:color="auto"/>
              <w:left w:val="nil" w:sz="6" w:space="0" w:color="auto"/>
              <w:bottom w:val="single" w:sz="4" w:space="0" w:color="000000"/>
              <w:right w:val="nil" w:sz="6" w:space="0" w:color="auto"/>
            </w:tcBorders>
          </w:tcPr>
          <w:p>
            <w:pPr>
              <w:pStyle w:val="TableParagraph"/>
              <w:spacing w:line="200"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369" w:hRule="exact"/>
        </w:trPr>
        <w:tc>
          <w:tcPr>
            <w:tcW w:w="314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22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43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46"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334,616,335.68</w:t>
            </w:r>
            <w:r>
              <w:rPr>
                <w:rFonts w:ascii="Times New Roman"/>
                <w:sz w:val="18"/>
              </w:rPr>
            </w:r>
          </w:p>
        </w:tc>
        <w:tc>
          <w:tcPr>
            <w:tcW w:w="328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278,617,929.37</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2.</w:t>
      </w:r>
      <w:r>
        <w:rPr/>
        <w:t>应付账款</w:t>
      </w:r>
    </w:p>
    <w:p>
      <w:pPr>
        <w:spacing w:line="240" w:lineRule="auto" w:before="8"/>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1</w:t>
      </w:r>
      <w:r>
        <w:rPr/>
        <w:t>）应付账款列示</w:t>
      </w:r>
    </w:p>
    <w:p>
      <w:pPr>
        <w:spacing w:line="240" w:lineRule="auto" w:before="7"/>
        <w:rPr>
          <w:rFonts w:ascii="宋体" w:hAnsi="宋体" w:cs="宋体" w:eastAsia="宋体" w:hint="default"/>
          <w:sz w:val="27"/>
          <w:szCs w:val="27"/>
        </w:rPr>
      </w:pPr>
    </w:p>
    <w:tbl>
      <w:tblPr>
        <w:tblW w:w="0" w:type="auto"/>
        <w:jc w:val="left"/>
        <w:tblInd w:w="779" w:type="dxa"/>
        <w:tblLayout w:type="fixed"/>
        <w:tblCellMar>
          <w:top w:w="0" w:type="dxa"/>
          <w:left w:w="0" w:type="dxa"/>
          <w:bottom w:w="0" w:type="dxa"/>
          <w:right w:w="0" w:type="dxa"/>
        </w:tblCellMar>
        <w:tblLook w:val="01E0"/>
      </w:tblPr>
      <w:tblGrid>
        <w:gridCol w:w="2988"/>
        <w:gridCol w:w="2966"/>
        <w:gridCol w:w="2553"/>
      </w:tblGrid>
      <w:tr>
        <w:trPr>
          <w:trHeight w:val="272" w:hRule="exact"/>
        </w:trPr>
        <w:tc>
          <w:tcPr>
            <w:tcW w:w="2988" w:type="dxa"/>
            <w:tcBorders>
              <w:top w:val="nil" w:sz="6" w:space="0" w:color="auto"/>
              <w:left w:val="nil" w:sz="6" w:space="0" w:color="auto"/>
              <w:bottom w:val="single" w:sz="4" w:space="0" w:color="000000"/>
              <w:right w:val="nil" w:sz="6" w:space="0" w:color="auto"/>
            </w:tcBorders>
          </w:tcPr>
          <w:p>
            <w:pPr>
              <w:pStyle w:val="TableParagraph"/>
              <w:spacing w:line="200" w:lineRule="exact"/>
              <w:ind w:right="106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966" w:type="dxa"/>
            <w:tcBorders>
              <w:top w:val="nil" w:sz="6" w:space="0" w:color="auto"/>
              <w:left w:val="nil" w:sz="6" w:space="0" w:color="auto"/>
              <w:bottom w:val="single" w:sz="4" w:space="0" w:color="000000"/>
              <w:right w:val="nil" w:sz="6" w:space="0" w:color="auto"/>
            </w:tcBorders>
          </w:tcPr>
          <w:p>
            <w:pPr>
              <w:pStyle w:val="TableParagraph"/>
              <w:spacing w:line="200" w:lineRule="exact"/>
              <w:ind w:left="13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553" w:type="dxa"/>
            <w:tcBorders>
              <w:top w:val="nil" w:sz="6" w:space="0" w:color="auto"/>
              <w:left w:val="nil" w:sz="6" w:space="0" w:color="auto"/>
              <w:bottom w:val="single" w:sz="4" w:space="0" w:color="000000"/>
              <w:right w:val="nil" w:sz="6" w:space="0" w:color="auto"/>
            </w:tcBorders>
          </w:tcPr>
          <w:p>
            <w:pPr>
              <w:pStyle w:val="TableParagraph"/>
              <w:spacing w:line="200" w:lineRule="exact"/>
              <w:ind w:left="5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1" w:hRule="exact"/>
        </w:trPr>
        <w:tc>
          <w:tcPr>
            <w:tcW w:w="298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10" w:right="0"/>
              <w:jc w:val="left"/>
              <w:rPr>
                <w:rFonts w:ascii="宋体" w:hAnsi="宋体" w:cs="宋体" w:eastAsia="宋体" w:hint="default"/>
                <w:sz w:val="18"/>
                <w:szCs w:val="18"/>
              </w:rPr>
            </w:pPr>
            <w:r>
              <w:rPr>
                <w:rFonts w:ascii="宋体" w:hAnsi="宋体" w:cs="宋体" w:eastAsia="宋体" w:hint="default"/>
                <w:sz w:val="18"/>
                <w:szCs w:val="18"/>
              </w:rPr>
              <w:t>分成成本</w:t>
            </w:r>
          </w:p>
        </w:tc>
        <w:tc>
          <w:tcPr>
            <w:tcW w:w="296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767"/>
              <w:jc w:val="right"/>
              <w:rPr>
                <w:rFonts w:ascii="Times New Roman" w:hAnsi="Times New Roman" w:cs="Times New Roman" w:eastAsia="Times New Roman" w:hint="default"/>
                <w:sz w:val="18"/>
                <w:szCs w:val="18"/>
              </w:rPr>
            </w:pPr>
            <w:r>
              <w:rPr>
                <w:rFonts w:ascii="Times New Roman"/>
                <w:spacing w:val="-1"/>
                <w:sz w:val="18"/>
              </w:rPr>
              <w:t>123,362,142.45</w:t>
            </w:r>
          </w:p>
        </w:tc>
        <w:tc>
          <w:tcPr>
            <w:tcW w:w="255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656"/>
              <w:jc w:val="right"/>
              <w:rPr>
                <w:rFonts w:ascii="Times New Roman" w:hAnsi="Times New Roman" w:cs="Times New Roman" w:eastAsia="Times New Roman" w:hint="default"/>
                <w:sz w:val="18"/>
                <w:szCs w:val="18"/>
              </w:rPr>
            </w:pPr>
            <w:r>
              <w:rPr>
                <w:rFonts w:ascii="Times New Roman"/>
                <w:spacing w:val="-1"/>
                <w:sz w:val="18"/>
              </w:rPr>
              <w:t>79,424,480.16</w:t>
            </w:r>
          </w:p>
        </w:tc>
      </w:tr>
      <w:tr>
        <w:trPr>
          <w:trHeight w:val="440"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10" w:right="0"/>
              <w:jc w:val="left"/>
              <w:rPr>
                <w:rFonts w:ascii="宋体" w:hAnsi="宋体" w:cs="宋体" w:eastAsia="宋体" w:hint="default"/>
                <w:sz w:val="18"/>
                <w:szCs w:val="18"/>
              </w:rPr>
            </w:pPr>
            <w:r>
              <w:rPr>
                <w:rFonts w:ascii="宋体" w:hAnsi="宋体" w:cs="宋体" w:eastAsia="宋体" w:hint="default"/>
                <w:sz w:val="18"/>
                <w:szCs w:val="18"/>
              </w:rPr>
              <w:t>服务器成本</w:t>
            </w: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7"/>
              <w:jc w:val="right"/>
              <w:rPr>
                <w:rFonts w:ascii="Times New Roman" w:hAnsi="Times New Roman" w:cs="Times New Roman" w:eastAsia="Times New Roman" w:hint="default"/>
                <w:sz w:val="18"/>
                <w:szCs w:val="18"/>
              </w:rPr>
            </w:pPr>
            <w:r>
              <w:rPr>
                <w:rFonts w:ascii="Times New Roman"/>
                <w:spacing w:val="-1"/>
                <w:sz w:val="18"/>
              </w:rPr>
              <w:t>3,178,777.32</w:t>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55"/>
              <w:jc w:val="right"/>
              <w:rPr>
                <w:rFonts w:ascii="Times New Roman" w:hAnsi="Times New Roman" w:cs="Times New Roman" w:eastAsia="Times New Roman" w:hint="default"/>
                <w:sz w:val="18"/>
                <w:szCs w:val="18"/>
              </w:rPr>
            </w:pPr>
            <w:r>
              <w:rPr>
                <w:rFonts w:ascii="Times New Roman"/>
                <w:spacing w:val="-1"/>
                <w:sz w:val="18"/>
              </w:rPr>
              <w:t>767,423.01</w:t>
            </w:r>
          </w:p>
        </w:tc>
      </w:tr>
      <w:tr>
        <w:trPr>
          <w:trHeight w:val="441"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10"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spacing w:val="-1"/>
                <w:sz w:val="18"/>
              </w:rPr>
              <w:t>208,075,415.91</w:t>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56"/>
              <w:jc w:val="right"/>
              <w:rPr>
                <w:rFonts w:ascii="Times New Roman" w:hAnsi="Times New Roman" w:cs="Times New Roman" w:eastAsia="Times New Roman" w:hint="default"/>
                <w:sz w:val="18"/>
                <w:szCs w:val="18"/>
              </w:rPr>
            </w:pPr>
            <w:r>
              <w:rPr>
                <w:rFonts w:ascii="Times New Roman"/>
                <w:spacing w:val="-1"/>
                <w:sz w:val="18"/>
              </w:rPr>
              <w:t>198,426,026.20</w:t>
            </w:r>
          </w:p>
        </w:tc>
      </w:tr>
      <w:tr>
        <w:trPr>
          <w:trHeight w:val="315"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334,616,335.68</w:t>
            </w:r>
            <w:r>
              <w:rPr>
                <w:rFonts w:ascii="Times New Roman"/>
                <w:spacing w:val="-1"/>
                <w:sz w:val="18"/>
              </w:rPr>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5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278,617,929.37</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t>（</w:t>
      </w:r>
      <w:r>
        <w:rPr>
          <w:rFonts w:ascii="Times New Roman" w:hAnsi="Times New Roman" w:cs="Times New Roman" w:eastAsia="Times New Roman" w:hint="default"/>
        </w:rPr>
        <w:t>2</w:t>
      </w:r>
      <w:r>
        <w:rPr/>
        <w:t>）账龄超过</w:t>
      </w:r>
      <w:r>
        <w:rPr>
          <w:rFonts w:ascii="Times New Roman" w:hAnsi="Times New Roman" w:cs="Times New Roman" w:eastAsia="Times New Roman" w:hint="default"/>
        </w:rPr>
        <w:t>1</w:t>
      </w:r>
      <w:r>
        <w:rPr/>
        <w:t>年的重要应付账款</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4065"/>
        <w:gridCol w:w="2701"/>
        <w:gridCol w:w="3091"/>
      </w:tblGrid>
      <w:tr>
        <w:trPr>
          <w:trHeight w:val="272" w:hRule="exact"/>
        </w:trPr>
        <w:tc>
          <w:tcPr>
            <w:tcW w:w="4065" w:type="dxa"/>
            <w:tcBorders>
              <w:top w:val="nil" w:sz="6" w:space="0" w:color="auto"/>
              <w:left w:val="nil" w:sz="6" w:space="0" w:color="auto"/>
              <w:bottom w:val="single" w:sz="4" w:space="0" w:color="000000"/>
              <w:right w:val="nil" w:sz="6" w:space="0" w:color="auto"/>
            </w:tcBorders>
          </w:tcPr>
          <w:p>
            <w:pPr>
              <w:pStyle w:val="TableParagraph"/>
              <w:spacing w:line="200"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701" w:type="dxa"/>
            <w:tcBorders>
              <w:top w:val="nil" w:sz="6" w:space="0" w:color="auto"/>
              <w:left w:val="nil" w:sz="6" w:space="0" w:color="auto"/>
              <w:bottom w:val="single" w:sz="4" w:space="0" w:color="000000"/>
              <w:right w:val="nil" w:sz="6" w:space="0" w:color="auto"/>
            </w:tcBorders>
          </w:tcPr>
          <w:p>
            <w:pPr>
              <w:pStyle w:val="TableParagraph"/>
              <w:spacing w:line="200" w:lineRule="exact"/>
              <w:ind w:right="6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091" w:type="dxa"/>
            <w:tcBorders>
              <w:top w:val="nil" w:sz="6" w:space="0" w:color="auto"/>
              <w:left w:val="nil" w:sz="6" w:space="0" w:color="auto"/>
              <w:bottom w:val="single" w:sz="4" w:space="0" w:color="000000"/>
              <w:right w:val="nil" w:sz="6" w:space="0" w:color="auto"/>
            </w:tcBorders>
          </w:tcPr>
          <w:p>
            <w:pPr>
              <w:pStyle w:val="TableParagraph"/>
              <w:spacing w:line="200" w:lineRule="exact"/>
              <w:ind w:right="7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未偿还或结转的原因</w:t>
            </w:r>
            <w:r>
              <w:rPr>
                <w:rFonts w:ascii="Microsoft JhengHei" w:hAnsi="Microsoft JhengHei" w:cs="Microsoft JhengHei" w:eastAsia="Microsoft JhengHei" w:hint="default"/>
                <w:sz w:val="18"/>
                <w:szCs w:val="18"/>
              </w:rPr>
            </w:r>
          </w:p>
        </w:tc>
      </w:tr>
      <w:tr>
        <w:trPr>
          <w:trHeight w:val="493" w:hRule="exact"/>
        </w:trPr>
        <w:tc>
          <w:tcPr>
            <w:tcW w:w="406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sz w:val="18"/>
                <w:szCs w:val="18"/>
              </w:rPr>
              <w:t>人教教材中心有限责任公司</w:t>
            </w:r>
          </w:p>
        </w:tc>
        <w:tc>
          <w:tcPr>
            <w:tcW w:w="270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693"/>
              <w:jc w:val="right"/>
              <w:rPr>
                <w:rFonts w:ascii="Times New Roman" w:hAnsi="Times New Roman" w:cs="Times New Roman" w:eastAsia="Times New Roman" w:hint="default"/>
                <w:sz w:val="18"/>
                <w:szCs w:val="18"/>
              </w:rPr>
            </w:pPr>
            <w:r>
              <w:rPr>
                <w:rFonts w:ascii="Times New Roman"/>
                <w:spacing w:val="-1"/>
                <w:sz w:val="18"/>
              </w:rPr>
              <w:t>29,718,409.08</w:t>
            </w:r>
          </w:p>
        </w:tc>
        <w:tc>
          <w:tcPr>
            <w:tcW w:w="309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67"/>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39" w:hRule="exact"/>
        </w:trPr>
        <w:tc>
          <w:tcPr>
            <w:tcW w:w="406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广州君海网络科技有限公司</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92"/>
              <w:jc w:val="right"/>
              <w:rPr>
                <w:rFonts w:ascii="Times New Roman" w:hAnsi="Times New Roman" w:cs="Times New Roman" w:eastAsia="Times New Roman" w:hint="default"/>
                <w:sz w:val="18"/>
                <w:szCs w:val="18"/>
              </w:rPr>
            </w:pPr>
            <w:r>
              <w:rPr>
                <w:rFonts w:ascii="Times New Roman"/>
                <w:spacing w:val="-1"/>
                <w:sz w:val="18"/>
              </w:rPr>
              <w:t>1,493,794.57</w:t>
            </w:r>
          </w:p>
        </w:tc>
        <w:tc>
          <w:tcPr>
            <w:tcW w:w="30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7"/>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315" w:hRule="exact"/>
        </w:trPr>
        <w:tc>
          <w:tcPr>
            <w:tcW w:w="40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31,212,203.65</w:t>
            </w:r>
            <w:r>
              <w:rPr>
                <w:rFonts w:ascii="Times New Roman"/>
                <w:spacing w:val="-1"/>
                <w:sz w:val="18"/>
              </w:rPr>
            </w:r>
          </w:p>
        </w:tc>
        <w:tc>
          <w:tcPr>
            <w:tcW w:w="3091"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9"/>
          <w:szCs w:val="29"/>
        </w:rPr>
      </w:pPr>
    </w:p>
    <w:p>
      <w:pPr>
        <w:pStyle w:val="BodyText"/>
        <w:spacing w:line="240" w:lineRule="auto" w:before="44"/>
        <w:ind w:left="573" w:right="1122"/>
        <w:jc w:val="left"/>
      </w:pPr>
      <w:r>
        <w:rPr/>
        <w:t>（十八）预收款项</w:t>
      </w:r>
    </w:p>
    <w:p>
      <w:pPr>
        <w:spacing w:line="240" w:lineRule="auto" w:before="6"/>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分类列示</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241"/>
        <w:gridCol w:w="3586"/>
        <w:gridCol w:w="3029"/>
      </w:tblGrid>
      <w:tr>
        <w:trPr>
          <w:trHeight w:val="275" w:hRule="exact"/>
        </w:trPr>
        <w:tc>
          <w:tcPr>
            <w:tcW w:w="3241" w:type="dxa"/>
            <w:tcBorders>
              <w:top w:val="nil" w:sz="6" w:space="0" w:color="auto"/>
              <w:left w:val="nil" w:sz="6" w:space="0" w:color="auto"/>
              <w:bottom w:val="single" w:sz="4" w:space="0" w:color="000000"/>
              <w:right w:val="nil" w:sz="6" w:space="0" w:color="auto"/>
            </w:tcBorders>
          </w:tcPr>
          <w:p>
            <w:pPr>
              <w:pStyle w:val="TableParagraph"/>
              <w:spacing w:line="200" w:lineRule="exact"/>
              <w:ind w:right="132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586" w:type="dxa"/>
            <w:tcBorders>
              <w:top w:val="nil" w:sz="6" w:space="0" w:color="auto"/>
              <w:left w:val="nil" w:sz="6" w:space="0" w:color="auto"/>
              <w:bottom w:val="single" w:sz="4" w:space="0" w:color="000000"/>
              <w:right w:val="nil" w:sz="6" w:space="0" w:color="auto"/>
            </w:tcBorders>
          </w:tcPr>
          <w:p>
            <w:pPr>
              <w:pStyle w:val="TableParagraph"/>
              <w:spacing w:line="200" w:lineRule="exact"/>
              <w:ind w:right="20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029" w:type="dxa"/>
            <w:tcBorders>
              <w:top w:val="nil" w:sz="6" w:space="0" w:color="auto"/>
              <w:left w:val="nil" w:sz="6" w:space="0" w:color="auto"/>
              <w:bottom w:val="single" w:sz="4" w:space="0" w:color="000000"/>
              <w:right w:val="nil" w:sz="6" w:space="0" w:color="auto"/>
            </w:tcBorders>
          </w:tcPr>
          <w:p>
            <w:pPr>
              <w:pStyle w:val="TableParagraph"/>
              <w:spacing w:line="200" w:lineRule="exact"/>
              <w:ind w:right="24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1" w:hRule="exact"/>
        </w:trPr>
        <w:tc>
          <w:tcPr>
            <w:tcW w:w="324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8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025"/>
              <w:jc w:val="right"/>
              <w:rPr>
                <w:rFonts w:ascii="Times New Roman" w:hAnsi="Times New Roman" w:cs="Times New Roman" w:eastAsia="Times New Roman" w:hint="default"/>
                <w:sz w:val="18"/>
                <w:szCs w:val="18"/>
              </w:rPr>
            </w:pPr>
            <w:r>
              <w:rPr>
                <w:rFonts w:ascii="Times New Roman"/>
                <w:spacing w:val="-1"/>
                <w:sz w:val="18"/>
              </w:rPr>
              <w:t>36,197,418.39</w:t>
            </w:r>
          </w:p>
        </w:tc>
        <w:tc>
          <w:tcPr>
            <w:tcW w:w="302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833"/>
              <w:jc w:val="right"/>
              <w:rPr>
                <w:rFonts w:ascii="Times New Roman" w:hAnsi="Times New Roman" w:cs="Times New Roman" w:eastAsia="Times New Roman" w:hint="default"/>
                <w:sz w:val="18"/>
                <w:szCs w:val="18"/>
              </w:rPr>
            </w:pPr>
            <w:r>
              <w:rPr>
                <w:rFonts w:ascii="Times New Roman"/>
                <w:spacing w:val="-1"/>
                <w:sz w:val="18"/>
              </w:rPr>
              <w:t>26,986,309.35</w:t>
            </w:r>
          </w:p>
        </w:tc>
      </w:tr>
      <w:tr>
        <w:trPr>
          <w:trHeight w:val="439"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25"/>
              <w:jc w:val="right"/>
              <w:rPr>
                <w:rFonts w:ascii="Times New Roman" w:hAnsi="Times New Roman" w:cs="Times New Roman" w:eastAsia="Times New Roman" w:hint="default"/>
                <w:sz w:val="18"/>
                <w:szCs w:val="18"/>
              </w:rPr>
            </w:pPr>
            <w:r>
              <w:rPr>
                <w:rFonts w:ascii="Times New Roman"/>
                <w:spacing w:val="-1"/>
                <w:sz w:val="18"/>
              </w:rPr>
              <w:t>1,474,378.85</w:t>
            </w:r>
          </w:p>
        </w:tc>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32"/>
              <w:jc w:val="right"/>
              <w:rPr>
                <w:rFonts w:ascii="Times New Roman" w:hAnsi="Times New Roman" w:cs="Times New Roman" w:eastAsia="Times New Roman" w:hint="default"/>
                <w:sz w:val="18"/>
                <w:szCs w:val="18"/>
              </w:rPr>
            </w:pPr>
            <w:r>
              <w:rPr>
                <w:rFonts w:ascii="Times New Roman"/>
                <w:spacing w:val="-1"/>
                <w:sz w:val="18"/>
              </w:rPr>
              <w:t>174,368.23</w:t>
            </w:r>
          </w:p>
        </w:tc>
      </w:tr>
      <w:tr>
        <w:trPr>
          <w:trHeight w:val="440"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25"/>
              <w:jc w:val="right"/>
              <w:rPr>
                <w:rFonts w:ascii="Times New Roman" w:hAnsi="Times New Roman" w:cs="Times New Roman" w:eastAsia="Times New Roman" w:hint="default"/>
                <w:sz w:val="18"/>
                <w:szCs w:val="18"/>
              </w:rPr>
            </w:pPr>
            <w:r>
              <w:rPr>
                <w:rFonts w:ascii="Times New Roman"/>
                <w:spacing w:val="-1"/>
                <w:sz w:val="18"/>
              </w:rPr>
              <w:t>65,380.99</w:t>
            </w:r>
          </w:p>
        </w:tc>
        <w:tc>
          <w:tcPr>
            <w:tcW w:w="3029" w:type="dxa"/>
            <w:tcBorders>
              <w:top w:val="nil" w:sz="6" w:space="0" w:color="auto"/>
              <w:left w:val="nil" w:sz="6" w:space="0" w:color="auto"/>
              <w:bottom w:val="nil" w:sz="6" w:space="0" w:color="auto"/>
              <w:right w:val="nil" w:sz="6" w:space="0" w:color="auto"/>
            </w:tcBorders>
          </w:tcPr>
          <w:p>
            <w:pPr/>
          </w:p>
        </w:tc>
      </w:tr>
      <w:tr>
        <w:trPr>
          <w:trHeight w:val="316"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2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37,737,178.23</w:t>
            </w:r>
            <w:r>
              <w:rPr>
                <w:rFonts w:ascii="Times New Roman"/>
                <w:spacing w:val="-1"/>
                <w:sz w:val="18"/>
              </w:rPr>
            </w:r>
          </w:p>
        </w:tc>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27,160,677.58</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2.</w:t>
      </w:r>
      <w:r>
        <w:rPr/>
        <w:t>期末无账龄超过</w:t>
      </w:r>
      <w:r>
        <w:rPr>
          <w:rFonts w:ascii="Times New Roman" w:hAnsi="Times New Roman" w:cs="Times New Roman" w:eastAsia="Times New Roman" w:hint="default"/>
        </w:rPr>
        <w:t>1</w:t>
      </w:r>
      <w:r>
        <w:rPr/>
        <w:t>年的重要预收款项。</w:t>
      </w:r>
    </w:p>
    <w:p>
      <w:pPr>
        <w:spacing w:line="240" w:lineRule="auto" w:before="8"/>
        <w:rPr>
          <w:rFonts w:ascii="宋体" w:hAnsi="宋体" w:cs="宋体" w:eastAsia="宋体" w:hint="default"/>
          <w:sz w:val="20"/>
          <w:szCs w:val="20"/>
        </w:rPr>
      </w:pPr>
    </w:p>
    <w:p>
      <w:pPr>
        <w:pStyle w:val="BodyText"/>
        <w:spacing w:line="240" w:lineRule="auto"/>
        <w:ind w:left="573" w:right="1122"/>
        <w:jc w:val="left"/>
      </w:pPr>
      <w:r>
        <w:rPr/>
        <w:t>（十九）应付职工薪酬</w:t>
      </w:r>
    </w:p>
    <w:p>
      <w:pPr>
        <w:spacing w:line="240" w:lineRule="auto" w:before="6"/>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分类列示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tbl>
      <w:tblPr>
        <w:tblW w:w="0" w:type="auto"/>
        <w:jc w:val="left"/>
        <w:tblInd w:w="212" w:type="dxa"/>
        <w:tblLayout w:type="fixed"/>
        <w:tblCellMar>
          <w:top w:w="0" w:type="dxa"/>
          <w:left w:w="0" w:type="dxa"/>
          <w:bottom w:w="0" w:type="dxa"/>
          <w:right w:w="0" w:type="dxa"/>
        </w:tblCellMar>
        <w:tblLook w:val="01E0"/>
      </w:tblPr>
      <w:tblGrid>
        <w:gridCol w:w="2941"/>
        <w:gridCol w:w="2189"/>
        <w:gridCol w:w="1511"/>
        <w:gridCol w:w="1568"/>
        <w:gridCol w:w="1432"/>
      </w:tblGrid>
      <w:tr>
        <w:trPr>
          <w:trHeight w:val="272" w:hRule="exact"/>
        </w:trPr>
        <w:tc>
          <w:tcPr>
            <w:tcW w:w="2941" w:type="dxa"/>
            <w:tcBorders>
              <w:top w:val="nil" w:sz="6" w:space="0" w:color="auto"/>
              <w:left w:val="nil" w:sz="6" w:space="0" w:color="auto"/>
              <w:bottom w:val="single" w:sz="4" w:space="0" w:color="000000"/>
              <w:right w:val="nil" w:sz="6" w:space="0" w:color="auto"/>
            </w:tcBorders>
          </w:tcPr>
          <w:p>
            <w:pPr>
              <w:pStyle w:val="TableParagraph"/>
              <w:tabs>
                <w:tab w:pos="1833" w:val="left" w:leader="none"/>
              </w:tabs>
              <w:spacing w:line="200" w:lineRule="exact"/>
              <w:ind w:left="141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2189" w:type="dxa"/>
            <w:tcBorders>
              <w:top w:val="nil" w:sz="6" w:space="0" w:color="auto"/>
              <w:left w:val="nil" w:sz="6" w:space="0" w:color="auto"/>
              <w:bottom w:val="single" w:sz="4" w:space="0" w:color="000000"/>
              <w:right w:val="nil" w:sz="6" w:space="0" w:color="auto"/>
            </w:tcBorders>
          </w:tcPr>
          <w:p>
            <w:pPr>
              <w:pStyle w:val="TableParagraph"/>
              <w:spacing w:line="200" w:lineRule="exact"/>
              <w:ind w:left="9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511" w:type="dxa"/>
            <w:tcBorders>
              <w:top w:val="nil" w:sz="6" w:space="0" w:color="auto"/>
              <w:left w:val="nil" w:sz="6" w:space="0" w:color="auto"/>
              <w:bottom w:val="single" w:sz="4" w:space="0" w:color="000000"/>
              <w:right w:val="nil" w:sz="6" w:space="0" w:color="auto"/>
            </w:tcBorders>
          </w:tcPr>
          <w:p>
            <w:pPr>
              <w:pStyle w:val="TableParagraph"/>
              <w:spacing w:line="200" w:lineRule="exact"/>
              <w:ind w:left="3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568" w:type="dxa"/>
            <w:tcBorders>
              <w:top w:val="nil" w:sz="6" w:space="0" w:color="auto"/>
              <w:left w:val="nil" w:sz="6" w:space="0" w:color="auto"/>
              <w:bottom w:val="single" w:sz="4" w:space="0" w:color="000000"/>
              <w:right w:val="nil" w:sz="6" w:space="0" w:color="auto"/>
            </w:tcBorders>
          </w:tcPr>
          <w:p>
            <w:pPr>
              <w:pStyle w:val="TableParagraph"/>
              <w:spacing w:line="200" w:lineRule="exact"/>
              <w:ind w:right="18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432" w:type="dxa"/>
            <w:tcBorders>
              <w:top w:val="nil" w:sz="6" w:space="0" w:color="auto"/>
              <w:left w:val="nil" w:sz="6" w:space="0" w:color="auto"/>
              <w:bottom w:val="single" w:sz="4" w:space="0" w:color="000000"/>
              <w:right w:val="nil" w:sz="6" w:space="0" w:color="auto"/>
            </w:tcBorders>
          </w:tcPr>
          <w:p>
            <w:pPr>
              <w:pStyle w:val="TableParagraph"/>
              <w:spacing w:line="200" w:lineRule="exact"/>
              <w:ind w:left="2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366" w:hRule="exact"/>
        </w:trPr>
        <w:tc>
          <w:tcPr>
            <w:tcW w:w="294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218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938" w:right="0"/>
              <w:jc w:val="left"/>
              <w:rPr>
                <w:rFonts w:ascii="Times New Roman" w:hAnsi="Times New Roman" w:cs="Times New Roman" w:eastAsia="Times New Roman" w:hint="default"/>
                <w:sz w:val="18"/>
                <w:szCs w:val="18"/>
              </w:rPr>
            </w:pPr>
            <w:r>
              <w:rPr>
                <w:rFonts w:ascii="Times New Roman"/>
                <w:sz w:val="18"/>
              </w:rPr>
              <w:t>23,059,018.75</w:t>
            </w:r>
          </w:p>
        </w:tc>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216" w:right="0"/>
              <w:jc w:val="left"/>
              <w:rPr>
                <w:rFonts w:ascii="Times New Roman" w:hAnsi="Times New Roman" w:cs="Times New Roman" w:eastAsia="Times New Roman" w:hint="default"/>
                <w:sz w:val="18"/>
                <w:szCs w:val="18"/>
              </w:rPr>
            </w:pPr>
            <w:r>
              <w:rPr>
                <w:rFonts w:ascii="Times New Roman"/>
                <w:sz w:val="18"/>
              </w:rPr>
              <w:t>185,315,931.75</w:t>
            </w:r>
          </w:p>
        </w:tc>
        <w:tc>
          <w:tcPr>
            <w:tcW w:w="156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01"/>
              <w:jc w:val="center"/>
              <w:rPr>
                <w:rFonts w:ascii="Times New Roman" w:hAnsi="Times New Roman" w:cs="Times New Roman" w:eastAsia="Times New Roman" w:hint="default"/>
                <w:sz w:val="18"/>
                <w:szCs w:val="18"/>
              </w:rPr>
            </w:pPr>
            <w:r>
              <w:rPr>
                <w:rFonts w:ascii="Times New Roman"/>
                <w:sz w:val="18"/>
              </w:rPr>
              <w:t>176,722,702.37</w:t>
            </w: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325" w:right="0"/>
              <w:jc w:val="left"/>
              <w:rPr>
                <w:rFonts w:ascii="Times New Roman" w:hAnsi="Times New Roman" w:cs="Times New Roman" w:eastAsia="Times New Roman" w:hint="default"/>
                <w:sz w:val="18"/>
                <w:szCs w:val="18"/>
              </w:rPr>
            </w:pPr>
            <w:r>
              <w:rPr>
                <w:rFonts w:ascii="Times New Roman"/>
                <w:sz w:val="18"/>
              </w:rPr>
              <w:t>31,652,248.13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212" w:type="dxa"/>
        <w:tblLayout w:type="fixed"/>
        <w:tblCellMar>
          <w:top w:w="0" w:type="dxa"/>
          <w:left w:w="0" w:type="dxa"/>
          <w:bottom w:w="0" w:type="dxa"/>
          <w:right w:w="0" w:type="dxa"/>
        </w:tblCellMar>
        <w:tblLook w:val="01E0"/>
      </w:tblPr>
      <w:tblGrid>
        <w:gridCol w:w="3224"/>
        <w:gridCol w:w="1906"/>
        <w:gridCol w:w="1511"/>
        <w:gridCol w:w="1567"/>
        <w:gridCol w:w="1432"/>
      </w:tblGrid>
      <w:tr>
        <w:trPr>
          <w:trHeight w:val="272" w:hRule="exact"/>
        </w:trPr>
        <w:tc>
          <w:tcPr>
            <w:tcW w:w="3224" w:type="dxa"/>
            <w:tcBorders>
              <w:top w:val="nil" w:sz="6" w:space="0" w:color="auto"/>
              <w:left w:val="nil" w:sz="6" w:space="0" w:color="auto"/>
              <w:bottom w:val="single" w:sz="4" w:space="0" w:color="000000"/>
              <w:right w:val="nil" w:sz="6" w:space="0" w:color="auto"/>
            </w:tcBorders>
          </w:tcPr>
          <w:p>
            <w:pPr>
              <w:pStyle w:val="TableParagraph"/>
              <w:tabs>
                <w:tab w:pos="624" w:val="left" w:leader="none"/>
              </w:tabs>
              <w:spacing w:line="200" w:lineRule="exact"/>
              <w:ind w:left="20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1906" w:type="dxa"/>
            <w:tcBorders>
              <w:top w:val="nil" w:sz="6" w:space="0" w:color="auto"/>
              <w:left w:val="nil" w:sz="6" w:space="0" w:color="auto"/>
              <w:bottom w:val="single" w:sz="4" w:space="0" w:color="000000"/>
              <w:right w:val="nil" w:sz="6" w:space="0" w:color="auto"/>
            </w:tcBorders>
          </w:tcPr>
          <w:p>
            <w:pPr>
              <w:pStyle w:val="TableParagraph"/>
              <w:spacing w:line="200" w:lineRule="exact"/>
              <w:ind w:left="64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511" w:type="dxa"/>
            <w:tcBorders>
              <w:top w:val="nil" w:sz="6" w:space="0" w:color="auto"/>
              <w:left w:val="nil" w:sz="6" w:space="0" w:color="auto"/>
              <w:bottom w:val="single" w:sz="4" w:space="0" w:color="000000"/>
              <w:right w:val="nil" w:sz="6" w:space="0" w:color="auto"/>
            </w:tcBorders>
          </w:tcPr>
          <w:p>
            <w:pPr>
              <w:pStyle w:val="TableParagraph"/>
              <w:spacing w:line="200" w:lineRule="exact"/>
              <w:ind w:left="3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567" w:type="dxa"/>
            <w:tcBorders>
              <w:top w:val="nil" w:sz="6" w:space="0" w:color="auto"/>
              <w:left w:val="nil" w:sz="6" w:space="0" w:color="auto"/>
              <w:bottom w:val="single" w:sz="4" w:space="0" w:color="000000"/>
              <w:right w:val="nil" w:sz="6" w:space="0" w:color="auto"/>
            </w:tcBorders>
          </w:tcPr>
          <w:p>
            <w:pPr>
              <w:pStyle w:val="TableParagraph"/>
              <w:spacing w:line="200" w:lineRule="exact"/>
              <w:ind w:left="3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432" w:type="dxa"/>
            <w:tcBorders>
              <w:top w:val="nil" w:sz="6" w:space="0" w:color="auto"/>
              <w:left w:val="nil" w:sz="6" w:space="0" w:color="auto"/>
              <w:bottom w:val="single" w:sz="4" w:space="0" w:color="000000"/>
              <w:right w:val="nil" w:sz="6" w:space="0" w:color="auto"/>
            </w:tcBorders>
          </w:tcPr>
          <w:p>
            <w:pPr>
              <w:pStyle w:val="TableParagraph"/>
              <w:spacing w:line="200" w:lineRule="exact"/>
              <w:ind w:left="2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494" w:hRule="exact"/>
        </w:trPr>
        <w:tc>
          <w:tcPr>
            <w:tcW w:w="322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离职后福利中</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设定提存计划负债</w:t>
            </w:r>
          </w:p>
        </w:tc>
        <w:tc>
          <w:tcPr>
            <w:tcW w:w="190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16"/>
              <w:jc w:val="right"/>
              <w:rPr>
                <w:rFonts w:ascii="Times New Roman" w:hAnsi="Times New Roman" w:cs="Times New Roman" w:eastAsia="Times New Roman" w:hint="default"/>
                <w:sz w:val="18"/>
                <w:szCs w:val="18"/>
              </w:rPr>
            </w:pPr>
            <w:r>
              <w:rPr>
                <w:rFonts w:ascii="Times New Roman"/>
                <w:spacing w:val="-1"/>
                <w:sz w:val="18"/>
              </w:rPr>
              <w:t>573,020.73</w:t>
            </w:r>
          </w:p>
        </w:tc>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67"/>
              <w:jc w:val="right"/>
              <w:rPr>
                <w:rFonts w:ascii="Times New Roman" w:hAnsi="Times New Roman" w:cs="Times New Roman" w:eastAsia="Times New Roman" w:hint="default"/>
                <w:sz w:val="18"/>
                <w:szCs w:val="18"/>
              </w:rPr>
            </w:pPr>
            <w:r>
              <w:rPr>
                <w:rFonts w:ascii="Times New Roman"/>
                <w:spacing w:val="-1"/>
                <w:sz w:val="18"/>
              </w:rPr>
              <w:t>11,217,451.73</w:t>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70"/>
              <w:jc w:val="right"/>
              <w:rPr>
                <w:rFonts w:ascii="Times New Roman" w:hAnsi="Times New Roman" w:cs="Times New Roman" w:eastAsia="Times New Roman" w:hint="default"/>
                <w:sz w:val="18"/>
                <w:szCs w:val="18"/>
              </w:rPr>
            </w:pPr>
            <w:r>
              <w:rPr>
                <w:rFonts w:ascii="Times New Roman"/>
                <w:spacing w:val="-1"/>
                <w:sz w:val="18"/>
              </w:rPr>
              <w:t>11,387,095.53</w:t>
            </w: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69"/>
              <w:jc w:val="right"/>
              <w:rPr>
                <w:rFonts w:ascii="Times New Roman" w:hAnsi="Times New Roman" w:cs="Times New Roman" w:eastAsia="Times New Roman" w:hint="default"/>
                <w:sz w:val="18"/>
                <w:szCs w:val="18"/>
              </w:rPr>
            </w:pPr>
            <w:r>
              <w:rPr>
                <w:rFonts w:ascii="Times New Roman"/>
                <w:spacing w:val="-1"/>
                <w:sz w:val="18"/>
              </w:rPr>
              <w:t>403,376.93</w:t>
            </w:r>
          </w:p>
        </w:tc>
      </w:tr>
      <w:tr>
        <w:trPr>
          <w:trHeight w:val="439" w:hRule="exact"/>
        </w:trPr>
        <w:tc>
          <w:tcPr>
            <w:tcW w:w="322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906"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7"/>
              <w:jc w:val="right"/>
              <w:rPr>
                <w:rFonts w:ascii="Times New Roman" w:hAnsi="Times New Roman" w:cs="Times New Roman" w:eastAsia="Times New Roman" w:hint="default"/>
                <w:sz w:val="18"/>
                <w:szCs w:val="18"/>
              </w:rPr>
            </w:pPr>
            <w:r>
              <w:rPr>
                <w:rFonts w:ascii="Times New Roman"/>
                <w:spacing w:val="-1"/>
                <w:sz w:val="18"/>
              </w:rPr>
              <w:t>2,283,763.00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0"/>
              <w:jc w:val="right"/>
              <w:rPr>
                <w:rFonts w:ascii="Times New Roman" w:hAnsi="Times New Roman" w:cs="Times New Roman" w:eastAsia="Times New Roman" w:hint="default"/>
                <w:sz w:val="18"/>
                <w:szCs w:val="18"/>
              </w:rPr>
            </w:pPr>
            <w:r>
              <w:rPr>
                <w:rFonts w:ascii="Times New Roman"/>
                <w:spacing w:val="-1"/>
                <w:sz w:val="18"/>
              </w:rPr>
              <w:t>2,283,763.00</w:t>
            </w:r>
          </w:p>
        </w:tc>
        <w:tc>
          <w:tcPr>
            <w:tcW w:w="1432" w:type="dxa"/>
            <w:tcBorders>
              <w:top w:val="nil" w:sz="6" w:space="0" w:color="auto"/>
              <w:left w:val="nil" w:sz="6" w:space="0" w:color="auto"/>
              <w:bottom w:val="nil" w:sz="6" w:space="0" w:color="auto"/>
              <w:right w:val="nil" w:sz="6" w:space="0" w:color="auto"/>
            </w:tcBorders>
          </w:tcPr>
          <w:p>
            <w:pPr/>
          </w:p>
        </w:tc>
      </w:tr>
      <w:tr>
        <w:trPr>
          <w:trHeight w:val="435" w:hRule="exact"/>
        </w:trPr>
        <w:tc>
          <w:tcPr>
            <w:tcW w:w="322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一年内到期的其他福利</w:t>
            </w:r>
          </w:p>
        </w:tc>
        <w:tc>
          <w:tcPr>
            <w:tcW w:w="1906"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r>
      <w:tr>
        <w:trPr>
          <w:trHeight w:val="321" w:hRule="exact"/>
        </w:trPr>
        <w:tc>
          <w:tcPr>
            <w:tcW w:w="3224" w:type="dxa"/>
            <w:tcBorders>
              <w:top w:val="nil" w:sz="6" w:space="0" w:color="auto"/>
              <w:left w:val="nil" w:sz="6" w:space="0" w:color="auto"/>
              <w:bottom w:val="nil" w:sz="6" w:space="0" w:color="auto"/>
              <w:right w:val="nil" w:sz="6" w:space="0" w:color="auto"/>
            </w:tcBorders>
          </w:tcPr>
          <w:p>
            <w:pPr>
              <w:pStyle w:val="TableParagraph"/>
              <w:tabs>
                <w:tab w:pos="624" w:val="left" w:leader="none"/>
              </w:tabs>
              <w:spacing w:line="240" w:lineRule="auto" w:before="75"/>
              <w:ind w:left="20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23,632,039.48</w:t>
            </w:r>
            <w:r>
              <w:rPr>
                <w:rFonts w:ascii="Times New Roman"/>
                <w:spacing w:val="-1"/>
                <w:sz w:val="18"/>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6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198,817,146.48</w:t>
            </w:r>
            <w:r>
              <w:rPr>
                <w:rFonts w:ascii="Times New Roman"/>
                <w:spacing w:val="-1"/>
                <w:sz w:val="18"/>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7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190,393,560.90</w:t>
            </w:r>
            <w:r>
              <w:rPr>
                <w:rFonts w:ascii="Times New Roman"/>
                <w:spacing w:val="-1"/>
                <w:sz w:val="18"/>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32,055,625.06</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2.</w:t>
      </w:r>
      <w:r>
        <w:rPr/>
        <w:t>短期薪酬</w:t>
      </w:r>
    </w:p>
    <w:p>
      <w:pPr>
        <w:spacing w:line="240" w:lineRule="auto" w:before="10"/>
        <w:rPr>
          <w:rFonts w:ascii="宋体" w:hAnsi="宋体" w:cs="宋体" w:eastAsia="宋体" w:hint="default"/>
          <w:sz w:val="27"/>
          <w:szCs w:val="27"/>
        </w:rPr>
      </w:pPr>
    </w:p>
    <w:tbl>
      <w:tblPr>
        <w:tblW w:w="0" w:type="auto"/>
        <w:jc w:val="left"/>
        <w:tblInd w:w="212" w:type="dxa"/>
        <w:tblLayout w:type="fixed"/>
        <w:tblCellMar>
          <w:top w:w="0" w:type="dxa"/>
          <w:left w:w="0" w:type="dxa"/>
          <w:bottom w:w="0" w:type="dxa"/>
          <w:right w:w="0" w:type="dxa"/>
        </w:tblCellMar>
        <w:tblLook w:val="01E0"/>
      </w:tblPr>
      <w:tblGrid>
        <w:gridCol w:w="3104"/>
        <w:gridCol w:w="2039"/>
        <w:gridCol w:w="1575"/>
        <w:gridCol w:w="1593"/>
        <w:gridCol w:w="1330"/>
      </w:tblGrid>
      <w:tr>
        <w:trPr>
          <w:trHeight w:val="272" w:hRule="exact"/>
        </w:trPr>
        <w:tc>
          <w:tcPr>
            <w:tcW w:w="3104" w:type="dxa"/>
            <w:tcBorders>
              <w:top w:val="nil" w:sz="6" w:space="0" w:color="auto"/>
              <w:left w:val="nil" w:sz="6" w:space="0" w:color="auto"/>
              <w:bottom w:val="single" w:sz="4" w:space="0" w:color="000000"/>
              <w:right w:val="nil" w:sz="6" w:space="0" w:color="auto"/>
            </w:tcBorders>
          </w:tcPr>
          <w:p>
            <w:pPr>
              <w:pStyle w:val="TableParagraph"/>
              <w:tabs>
                <w:tab w:pos="744" w:val="left" w:leader="none"/>
              </w:tabs>
              <w:spacing w:line="200" w:lineRule="exact"/>
              <w:ind w:left="3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2039" w:type="dxa"/>
            <w:tcBorders>
              <w:top w:val="nil" w:sz="6" w:space="0" w:color="auto"/>
              <w:left w:val="nil" w:sz="6" w:space="0" w:color="auto"/>
              <w:bottom w:val="single" w:sz="4" w:space="0" w:color="000000"/>
              <w:right w:val="nil" w:sz="6" w:space="0" w:color="auto"/>
            </w:tcBorders>
          </w:tcPr>
          <w:p>
            <w:pPr>
              <w:pStyle w:val="TableParagraph"/>
              <w:spacing w:line="200" w:lineRule="exact"/>
              <w:ind w:left="7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575" w:type="dxa"/>
            <w:tcBorders>
              <w:top w:val="nil" w:sz="6" w:space="0" w:color="auto"/>
              <w:left w:val="nil" w:sz="6" w:space="0" w:color="auto"/>
              <w:bottom w:val="single" w:sz="4" w:space="0" w:color="000000"/>
              <w:right w:val="nil" w:sz="6" w:space="0" w:color="auto"/>
            </w:tcBorders>
          </w:tcPr>
          <w:p>
            <w:pPr>
              <w:pStyle w:val="TableParagraph"/>
              <w:spacing w:line="200" w:lineRule="exact"/>
              <w:ind w:left="3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593" w:type="dxa"/>
            <w:tcBorders>
              <w:top w:val="nil" w:sz="6" w:space="0" w:color="auto"/>
              <w:left w:val="nil" w:sz="6" w:space="0" w:color="auto"/>
              <w:bottom w:val="single" w:sz="4" w:space="0" w:color="000000"/>
              <w:right w:val="nil" w:sz="6" w:space="0" w:color="auto"/>
            </w:tcBorders>
          </w:tcPr>
          <w:p>
            <w:pPr>
              <w:pStyle w:val="TableParagraph"/>
              <w:spacing w:line="200" w:lineRule="exact"/>
              <w:ind w:left="3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330" w:type="dxa"/>
            <w:tcBorders>
              <w:top w:val="nil" w:sz="6" w:space="0" w:color="auto"/>
              <w:left w:val="nil" w:sz="6" w:space="0" w:color="auto"/>
              <w:bottom w:val="single" w:sz="4" w:space="0" w:color="000000"/>
              <w:right w:val="nil" w:sz="6" w:space="0" w:color="auto"/>
            </w:tcBorders>
          </w:tcPr>
          <w:p>
            <w:pPr>
              <w:pStyle w:val="TableParagraph"/>
              <w:spacing w:line="200" w:lineRule="exact"/>
              <w:ind w:left="22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474" w:hRule="exact"/>
        </w:trPr>
        <w:tc>
          <w:tcPr>
            <w:tcW w:w="310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203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02"/>
              <w:jc w:val="right"/>
              <w:rPr>
                <w:rFonts w:ascii="Times New Roman" w:hAnsi="Times New Roman" w:cs="Times New Roman" w:eastAsia="Times New Roman" w:hint="default"/>
                <w:sz w:val="18"/>
                <w:szCs w:val="18"/>
              </w:rPr>
            </w:pPr>
            <w:r>
              <w:rPr>
                <w:rFonts w:ascii="Times New Roman"/>
                <w:spacing w:val="-1"/>
                <w:sz w:val="18"/>
              </w:rPr>
              <w:t>22,451,313.51</w:t>
            </w: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244"/>
              <w:jc w:val="right"/>
              <w:rPr>
                <w:rFonts w:ascii="Times New Roman" w:hAnsi="Times New Roman" w:cs="Times New Roman" w:eastAsia="Times New Roman" w:hint="default"/>
                <w:sz w:val="18"/>
                <w:szCs w:val="18"/>
              </w:rPr>
            </w:pPr>
            <w:r>
              <w:rPr>
                <w:rFonts w:ascii="Times New Roman"/>
                <w:spacing w:val="-1"/>
                <w:sz w:val="18"/>
              </w:rPr>
              <w:t>160,340,873.11</w:t>
            </w:r>
          </w:p>
        </w:tc>
        <w:tc>
          <w:tcPr>
            <w:tcW w:w="1593"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left="244" w:right="0"/>
              <w:jc w:val="left"/>
              <w:rPr>
                <w:rFonts w:ascii="Times New Roman" w:hAnsi="Times New Roman" w:cs="Times New Roman" w:eastAsia="Times New Roman" w:hint="default"/>
                <w:sz w:val="18"/>
                <w:szCs w:val="18"/>
              </w:rPr>
            </w:pPr>
            <w:r>
              <w:rPr>
                <w:rFonts w:ascii="Times New Roman"/>
                <w:sz w:val="18"/>
              </w:rPr>
              <w:t>151,704,839.24</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69"/>
              <w:jc w:val="right"/>
              <w:rPr>
                <w:rFonts w:ascii="Times New Roman" w:hAnsi="Times New Roman" w:cs="Times New Roman" w:eastAsia="Times New Roman" w:hint="default"/>
                <w:sz w:val="18"/>
                <w:szCs w:val="18"/>
              </w:rPr>
            </w:pPr>
            <w:r>
              <w:rPr>
                <w:rFonts w:ascii="Times New Roman"/>
                <w:spacing w:val="-1"/>
                <w:sz w:val="18"/>
              </w:rPr>
              <w:t>31,087,347.38</w:t>
            </w:r>
          </w:p>
        </w:tc>
      </w:tr>
      <w:tr>
        <w:trPr>
          <w:trHeight w:val="436"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2039"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43"/>
              <w:jc w:val="right"/>
              <w:rPr>
                <w:rFonts w:ascii="Times New Roman" w:hAnsi="Times New Roman" w:cs="Times New Roman" w:eastAsia="Times New Roman" w:hint="default"/>
                <w:sz w:val="18"/>
                <w:szCs w:val="18"/>
              </w:rPr>
            </w:pPr>
            <w:r>
              <w:rPr>
                <w:rFonts w:ascii="Times New Roman"/>
                <w:spacing w:val="-1"/>
                <w:sz w:val="18"/>
              </w:rPr>
              <w:t>8,933,690.58</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1"/>
              <w:jc w:val="right"/>
              <w:rPr>
                <w:rFonts w:ascii="Times New Roman" w:hAnsi="Times New Roman" w:cs="Times New Roman" w:eastAsia="Times New Roman" w:hint="default"/>
                <w:sz w:val="18"/>
                <w:szCs w:val="18"/>
              </w:rPr>
            </w:pPr>
            <w:r>
              <w:rPr>
                <w:rFonts w:ascii="Times New Roman"/>
                <w:spacing w:val="-1"/>
                <w:sz w:val="18"/>
              </w:rPr>
              <w:t>8,927,322.58</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1"/>
              <w:jc w:val="right"/>
              <w:rPr>
                <w:rFonts w:ascii="Times New Roman" w:hAnsi="Times New Roman" w:cs="Times New Roman" w:eastAsia="Times New Roman" w:hint="default"/>
                <w:sz w:val="18"/>
                <w:szCs w:val="18"/>
              </w:rPr>
            </w:pPr>
            <w:r>
              <w:rPr>
                <w:rFonts w:ascii="Times New Roman"/>
                <w:spacing w:val="-1"/>
                <w:sz w:val="18"/>
              </w:rPr>
              <w:t>6,368.00</w:t>
            </w:r>
          </w:p>
        </w:tc>
      </w:tr>
      <w:tr>
        <w:trPr>
          <w:trHeight w:val="445"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327,600.82</w:t>
            </w:r>
            <w:r>
              <w:rPr>
                <w:rFonts w:ascii="Times New Roman"/>
                <w:spacing w:val="-1"/>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6,854,213.26</w:t>
            </w:r>
            <w:r>
              <w:rPr>
                <w:rFonts w:ascii="Times New Roman"/>
                <w:spacing w:val="-1"/>
                <w:sz w:val="18"/>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6,952,121.30</w:t>
            </w:r>
            <w:r>
              <w:rPr>
                <w:rFonts w:ascii="Times New Roman"/>
                <w:spacing w:val="-1"/>
                <w:sz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229,692.78</w:t>
            </w:r>
            <w:r>
              <w:rPr>
                <w:rFonts w:ascii="Times New Roman"/>
                <w:spacing w:val="-1"/>
                <w:sz w:val="18"/>
              </w:rPr>
            </w:r>
          </w:p>
        </w:tc>
      </w:tr>
      <w:tr>
        <w:trPr>
          <w:trHeight w:val="439"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2"/>
              <w:jc w:val="right"/>
              <w:rPr>
                <w:rFonts w:ascii="Times New Roman" w:hAnsi="Times New Roman" w:cs="Times New Roman" w:eastAsia="Times New Roman" w:hint="default"/>
                <w:sz w:val="18"/>
                <w:szCs w:val="18"/>
              </w:rPr>
            </w:pPr>
            <w:r>
              <w:rPr>
                <w:rFonts w:ascii="Times New Roman"/>
                <w:spacing w:val="-1"/>
                <w:sz w:val="18"/>
              </w:rPr>
              <w:t>293,035.60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43"/>
              <w:jc w:val="right"/>
              <w:rPr>
                <w:rFonts w:ascii="Times New Roman" w:hAnsi="Times New Roman" w:cs="Times New Roman" w:eastAsia="Times New Roman" w:hint="default"/>
                <w:sz w:val="18"/>
                <w:szCs w:val="18"/>
              </w:rPr>
            </w:pPr>
            <w:r>
              <w:rPr>
                <w:rFonts w:ascii="Times New Roman"/>
                <w:spacing w:val="-1"/>
                <w:sz w:val="18"/>
              </w:rPr>
              <w:t>6,093,419.32</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1"/>
              <w:jc w:val="right"/>
              <w:rPr>
                <w:rFonts w:ascii="Times New Roman" w:hAnsi="Times New Roman" w:cs="Times New Roman" w:eastAsia="Times New Roman" w:hint="default"/>
                <w:sz w:val="18"/>
                <w:szCs w:val="18"/>
              </w:rPr>
            </w:pPr>
            <w:r>
              <w:rPr>
                <w:rFonts w:ascii="Times New Roman"/>
                <w:spacing w:val="-1"/>
                <w:sz w:val="18"/>
              </w:rPr>
              <w:t>6,178,669.72</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2"/>
              <w:jc w:val="right"/>
              <w:rPr>
                <w:rFonts w:ascii="Times New Roman" w:hAnsi="Times New Roman" w:cs="Times New Roman" w:eastAsia="Times New Roman" w:hint="default"/>
                <w:sz w:val="18"/>
                <w:szCs w:val="18"/>
              </w:rPr>
            </w:pPr>
            <w:r>
              <w:rPr>
                <w:rFonts w:ascii="Times New Roman"/>
                <w:spacing w:val="-1"/>
                <w:sz w:val="18"/>
              </w:rPr>
              <w:t>207,785.20</w:t>
            </w:r>
          </w:p>
        </w:tc>
      </w:tr>
      <w:tr>
        <w:trPr>
          <w:trHeight w:val="440"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．工伤保险费</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1"/>
              <w:jc w:val="right"/>
              <w:rPr>
                <w:rFonts w:ascii="Times New Roman" w:hAnsi="Times New Roman" w:cs="Times New Roman" w:eastAsia="Times New Roman" w:hint="default"/>
                <w:sz w:val="18"/>
                <w:szCs w:val="18"/>
              </w:rPr>
            </w:pPr>
            <w:r>
              <w:rPr>
                <w:rFonts w:ascii="Times New Roman"/>
                <w:spacing w:val="-1"/>
                <w:w w:val="95"/>
                <w:sz w:val="18"/>
              </w:rPr>
              <w:t>11,681.55</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43"/>
              <w:jc w:val="right"/>
              <w:rPr>
                <w:rFonts w:ascii="Times New Roman" w:hAnsi="Times New Roman" w:cs="Times New Roman" w:eastAsia="Times New Roman" w:hint="default"/>
                <w:sz w:val="18"/>
                <w:szCs w:val="18"/>
              </w:rPr>
            </w:pPr>
            <w:r>
              <w:rPr>
                <w:rFonts w:ascii="Times New Roman"/>
                <w:spacing w:val="-1"/>
                <w:sz w:val="18"/>
              </w:rPr>
              <w:t>187,314.08</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1"/>
              <w:jc w:val="right"/>
              <w:rPr>
                <w:rFonts w:ascii="Times New Roman" w:hAnsi="Times New Roman" w:cs="Times New Roman" w:eastAsia="Times New Roman" w:hint="default"/>
                <w:sz w:val="18"/>
                <w:szCs w:val="18"/>
              </w:rPr>
            </w:pPr>
            <w:r>
              <w:rPr>
                <w:rFonts w:ascii="Times New Roman"/>
                <w:spacing w:val="-1"/>
                <w:sz w:val="18"/>
              </w:rPr>
              <w:t>193,151.90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1"/>
              <w:jc w:val="right"/>
              <w:rPr>
                <w:rFonts w:ascii="Times New Roman" w:hAnsi="Times New Roman" w:cs="Times New Roman" w:eastAsia="Times New Roman" w:hint="default"/>
                <w:sz w:val="18"/>
                <w:szCs w:val="18"/>
              </w:rPr>
            </w:pPr>
            <w:r>
              <w:rPr>
                <w:rFonts w:ascii="Times New Roman"/>
                <w:spacing w:val="-1"/>
                <w:sz w:val="18"/>
              </w:rPr>
              <w:t>5,843.73</w:t>
            </w:r>
          </w:p>
        </w:tc>
      </w:tr>
      <w:tr>
        <w:trPr>
          <w:trHeight w:val="440"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．生育保险费</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2"/>
              <w:jc w:val="right"/>
              <w:rPr>
                <w:rFonts w:ascii="Times New Roman" w:hAnsi="Times New Roman" w:cs="Times New Roman" w:eastAsia="Times New Roman" w:hint="default"/>
                <w:sz w:val="18"/>
                <w:szCs w:val="18"/>
              </w:rPr>
            </w:pPr>
            <w:r>
              <w:rPr>
                <w:rFonts w:ascii="Times New Roman"/>
                <w:spacing w:val="-1"/>
                <w:sz w:val="18"/>
              </w:rPr>
              <w:t>22,883.67</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3"/>
              <w:jc w:val="right"/>
              <w:rPr>
                <w:rFonts w:ascii="Times New Roman" w:hAnsi="Times New Roman" w:cs="Times New Roman" w:eastAsia="Times New Roman" w:hint="default"/>
                <w:sz w:val="18"/>
                <w:szCs w:val="18"/>
              </w:rPr>
            </w:pPr>
            <w:r>
              <w:rPr>
                <w:rFonts w:ascii="Times New Roman"/>
                <w:spacing w:val="-1"/>
                <w:sz w:val="18"/>
              </w:rPr>
              <w:t>573,479.86</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21"/>
              <w:jc w:val="right"/>
              <w:rPr>
                <w:rFonts w:ascii="Times New Roman" w:hAnsi="Times New Roman" w:cs="Times New Roman" w:eastAsia="Times New Roman" w:hint="default"/>
                <w:sz w:val="18"/>
                <w:szCs w:val="18"/>
              </w:rPr>
            </w:pPr>
            <w:r>
              <w:rPr>
                <w:rFonts w:ascii="Times New Roman"/>
                <w:spacing w:val="-1"/>
                <w:sz w:val="18"/>
              </w:rPr>
              <w:t>580,299.68</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9"/>
              <w:jc w:val="right"/>
              <w:rPr>
                <w:rFonts w:ascii="Times New Roman" w:hAnsi="Times New Roman" w:cs="Times New Roman" w:eastAsia="Times New Roman" w:hint="default"/>
                <w:sz w:val="18"/>
                <w:szCs w:val="18"/>
              </w:rPr>
            </w:pPr>
            <w:r>
              <w:rPr>
                <w:rFonts w:ascii="Times New Roman"/>
                <w:spacing w:val="-1"/>
                <w:sz w:val="18"/>
              </w:rPr>
              <w:t>16,063.85</w:t>
            </w:r>
          </w:p>
        </w:tc>
      </w:tr>
      <w:tr>
        <w:trPr>
          <w:trHeight w:val="439"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2"/>
              <w:jc w:val="right"/>
              <w:rPr>
                <w:rFonts w:ascii="Times New Roman" w:hAnsi="Times New Roman" w:cs="Times New Roman" w:eastAsia="Times New Roman" w:hint="default"/>
                <w:sz w:val="18"/>
                <w:szCs w:val="18"/>
              </w:rPr>
            </w:pPr>
            <w:r>
              <w:rPr>
                <w:rFonts w:ascii="Times New Roman"/>
                <w:spacing w:val="-1"/>
                <w:sz w:val="18"/>
              </w:rPr>
              <w:t>32,598.00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43"/>
              <w:jc w:val="right"/>
              <w:rPr>
                <w:rFonts w:ascii="Times New Roman" w:hAnsi="Times New Roman" w:cs="Times New Roman" w:eastAsia="Times New Roman" w:hint="default"/>
                <w:sz w:val="18"/>
                <w:szCs w:val="18"/>
              </w:rPr>
            </w:pPr>
            <w:r>
              <w:rPr>
                <w:rFonts w:ascii="Times New Roman"/>
                <w:spacing w:val="-1"/>
                <w:sz w:val="18"/>
              </w:rPr>
              <w:t>7,203,869.95</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1"/>
              <w:jc w:val="right"/>
              <w:rPr>
                <w:rFonts w:ascii="Times New Roman" w:hAnsi="Times New Roman" w:cs="Times New Roman" w:eastAsia="Times New Roman" w:hint="default"/>
                <w:sz w:val="18"/>
                <w:szCs w:val="18"/>
              </w:rPr>
            </w:pPr>
            <w:r>
              <w:rPr>
                <w:rFonts w:ascii="Times New Roman"/>
                <w:spacing w:val="-1"/>
                <w:sz w:val="18"/>
              </w:rPr>
              <w:t>7,186,477.95</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9"/>
              <w:jc w:val="right"/>
              <w:rPr>
                <w:rFonts w:ascii="Times New Roman" w:hAnsi="Times New Roman" w:cs="Times New Roman" w:eastAsia="Times New Roman" w:hint="default"/>
                <w:sz w:val="18"/>
                <w:szCs w:val="18"/>
              </w:rPr>
            </w:pPr>
            <w:r>
              <w:rPr>
                <w:rFonts w:ascii="Times New Roman"/>
                <w:spacing w:val="-1"/>
                <w:sz w:val="18"/>
              </w:rPr>
              <w:t>49,990.00</w:t>
            </w:r>
          </w:p>
        </w:tc>
      </w:tr>
      <w:tr>
        <w:trPr>
          <w:trHeight w:val="457"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2"/>
              <w:jc w:val="right"/>
              <w:rPr>
                <w:rFonts w:ascii="Times New Roman" w:hAnsi="Times New Roman" w:cs="Times New Roman" w:eastAsia="Times New Roman" w:hint="default"/>
                <w:sz w:val="18"/>
                <w:szCs w:val="18"/>
              </w:rPr>
            </w:pPr>
            <w:r>
              <w:rPr>
                <w:rFonts w:ascii="Times New Roman"/>
                <w:spacing w:val="-1"/>
                <w:sz w:val="18"/>
              </w:rPr>
              <w:t>247,506.42</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43"/>
              <w:jc w:val="right"/>
              <w:rPr>
                <w:rFonts w:ascii="Times New Roman" w:hAnsi="Times New Roman" w:cs="Times New Roman" w:eastAsia="Times New Roman" w:hint="default"/>
                <w:sz w:val="18"/>
                <w:szCs w:val="18"/>
              </w:rPr>
            </w:pPr>
            <w:r>
              <w:rPr>
                <w:rFonts w:ascii="Times New Roman"/>
                <w:spacing w:val="-1"/>
                <w:sz w:val="18"/>
              </w:rPr>
              <w:t>1,983,284.85</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1"/>
              <w:jc w:val="right"/>
              <w:rPr>
                <w:rFonts w:ascii="Times New Roman" w:hAnsi="Times New Roman" w:cs="Times New Roman" w:eastAsia="Times New Roman" w:hint="default"/>
                <w:sz w:val="18"/>
                <w:szCs w:val="18"/>
              </w:rPr>
            </w:pPr>
            <w:r>
              <w:rPr>
                <w:rFonts w:ascii="Times New Roman"/>
                <w:spacing w:val="-1"/>
                <w:sz w:val="18"/>
              </w:rPr>
              <w:t>1,951,941.30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69"/>
              <w:jc w:val="right"/>
              <w:rPr>
                <w:rFonts w:ascii="Times New Roman" w:hAnsi="Times New Roman" w:cs="Times New Roman" w:eastAsia="Times New Roman" w:hint="default"/>
                <w:sz w:val="18"/>
                <w:szCs w:val="18"/>
              </w:rPr>
            </w:pPr>
            <w:r>
              <w:rPr>
                <w:rFonts w:ascii="Times New Roman"/>
                <w:spacing w:val="-1"/>
                <w:sz w:val="18"/>
              </w:rPr>
              <w:t>278,849.97</w:t>
            </w:r>
          </w:p>
        </w:tc>
      </w:tr>
      <w:tr>
        <w:trPr>
          <w:trHeight w:val="435"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2039"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439"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2039"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424"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八、其他短期薪酬</w:t>
            </w:r>
          </w:p>
        </w:tc>
        <w:tc>
          <w:tcPr>
            <w:tcW w:w="2039"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337" w:hRule="exact"/>
        </w:trPr>
        <w:tc>
          <w:tcPr>
            <w:tcW w:w="3104" w:type="dxa"/>
            <w:tcBorders>
              <w:top w:val="nil" w:sz="6" w:space="0" w:color="auto"/>
              <w:left w:val="nil" w:sz="6" w:space="0" w:color="auto"/>
              <w:bottom w:val="nil" w:sz="6" w:space="0" w:color="auto"/>
              <w:right w:val="nil" w:sz="6" w:space="0" w:color="auto"/>
            </w:tcBorders>
          </w:tcPr>
          <w:p>
            <w:pPr>
              <w:pStyle w:val="TableParagraph"/>
              <w:tabs>
                <w:tab w:pos="744" w:val="left" w:leader="none"/>
              </w:tabs>
              <w:spacing w:line="240" w:lineRule="auto" w:before="92"/>
              <w:ind w:left="32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23,059,018.75</w:t>
            </w:r>
            <w:r>
              <w:rPr>
                <w:rFonts w:ascii="Times New Roman"/>
                <w:spacing w:val="-1"/>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185,315,931.75</w:t>
            </w:r>
            <w:r>
              <w:rPr>
                <w:rFonts w:ascii="Times New Roman"/>
                <w:spacing w:val="-1"/>
                <w:sz w:val="18"/>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176,722,702.37</w:t>
            </w:r>
            <w:r>
              <w:rPr>
                <w:rFonts w:ascii="Times New Roman"/>
                <w:sz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31,652,248.13</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3.</w:t>
      </w:r>
      <w:r>
        <w:rPr/>
        <w:t>离职后福利中的设定提存计划负债</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2266"/>
        <w:gridCol w:w="2171"/>
        <w:gridCol w:w="1981"/>
        <w:gridCol w:w="1859"/>
        <w:gridCol w:w="1578"/>
      </w:tblGrid>
      <w:tr>
        <w:trPr>
          <w:trHeight w:val="272" w:hRule="exact"/>
        </w:trPr>
        <w:tc>
          <w:tcPr>
            <w:tcW w:w="2266" w:type="dxa"/>
            <w:tcBorders>
              <w:top w:val="nil" w:sz="6" w:space="0" w:color="auto"/>
              <w:left w:val="nil" w:sz="6" w:space="0" w:color="auto"/>
              <w:bottom w:val="single" w:sz="4" w:space="0" w:color="000000"/>
              <w:right w:val="nil" w:sz="6" w:space="0" w:color="auto"/>
            </w:tcBorders>
          </w:tcPr>
          <w:p>
            <w:pPr>
              <w:pStyle w:val="TableParagraph"/>
              <w:spacing w:line="200" w:lineRule="exact"/>
              <w:ind w:right="76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171" w:type="dxa"/>
            <w:tcBorders>
              <w:top w:val="nil" w:sz="6" w:space="0" w:color="auto"/>
              <w:left w:val="nil" w:sz="6" w:space="0" w:color="auto"/>
              <w:bottom w:val="single" w:sz="4" w:space="0" w:color="000000"/>
              <w:right w:val="nil" w:sz="6" w:space="0" w:color="auto"/>
            </w:tcBorders>
          </w:tcPr>
          <w:p>
            <w:pPr>
              <w:pStyle w:val="TableParagraph"/>
              <w:spacing w:line="200" w:lineRule="exact"/>
              <w:ind w:left="7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981" w:type="dxa"/>
            <w:tcBorders>
              <w:top w:val="nil" w:sz="6" w:space="0" w:color="auto"/>
              <w:left w:val="nil" w:sz="6" w:space="0" w:color="auto"/>
              <w:bottom w:val="single" w:sz="4" w:space="0" w:color="000000"/>
              <w:right w:val="nil" w:sz="6" w:space="0" w:color="auto"/>
            </w:tcBorders>
          </w:tcPr>
          <w:p>
            <w:pPr>
              <w:pStyle w:val="TableParagraph"/>
              <w:spacing w:line="200" w:lineRule="exact"/>
              <w:ind w:left="5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859" w:type="dxa"/>
            <w:tcBorders>
              <w:top w:val="nil" w:sz="6" w:space="0" w:color="auto"/>
              <w:left w:val="nil" w:sz="6" w:space="0" w:color="auto"/>
              <w:bottom w:val="single" w:sz="4" w:space="0" w:color="000000"/>
              <w:right w:val="nil" w:sz="6" w:space="0" w:color="auto"/>
            </w:tcBorders>
          </w:tcPr>
          <w:p>
            <w:pPr>
              <w:pStyle w:val="TableParagraph"/>
              <w:spacing w:line="200" w:lineRule="exact"/>
              <w:ind w:left="4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578" w:type="dxa"/>
            <w:tcBorders>
              <w:top w:val="nil" w:sz="6" w:space="0" w:color="auto"/>
              <w:left w:val="nil" w:sz="6" w:space="0" w:color="auto"/>
              <w:bottom w:val="single" w:sz="4" w:space="0" w:color="000000"/>
              <w:right w:val="nil" w:sz="6" w:space="0" w:color="auto"/>
            </w:tcBorders>
          </w:tcPr>
          <w:p>
            <w:pPr>
              <w:pStyle w:val="TableParagraph"/>
              <w:spacing w:line="200" w:lineRule="exact"/>
              <w:ind w:left="3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492" w:hRule="exact"/>
        </w:trPr>
        <w:tc>
          <w:tcPr>
            <w:tcW w:w="226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217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493"/>
              <w:jc w:val="right"/>
              <w:rPr>
                <w:rFonts w:ascii="Times New Roman" w:hAnsi="Times New Roman" w:cs="Times New Roman" w:eastAsia="Times New Roman" w:hint="default"/>
                <w:sz w:val="18"/>
                <w:szCs w:val="18"/>
              </w:rPr>
            </w:pPr>
            <w:r>
              <w:rPr>
                <w:rFonts w:ascii="Times New Roman"/>
                <w:spacing w:val="-1"/>
                <w:sz w:val="18"/>
              </w:rPr>
              <w:t>548,131.41</w:t>
            </w:r>
          </w:p>
        </w:tc>
        <w:tc>
          <w:tcPr>
            <w:tcW w:w="198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495" w:right="0"/>
              <w:jc w:val="left"/>
              <w:rPr>
                <w:rFonts w:ascii="Times New Roman" w:hAnsi="Times New Roman" w:cs="Times New Roman" w:eastAsia="Times New Roman" w:hint="default"/>
                <w:sz w:val="18"/>
                <w:szCs w:val="18"/>
              </w:rPr>
            </w:pPr>
            <w:r>
              <w:rPr>
                <w:rFonts w:ascii="Times New Roman"/>
                <w:sz w:val="18"/>
              </w:rPr>
              <w:t>10,807,894.70</w:t>
            </w:r>
          </w:p>
        </w:tc>
        <w:tc>
          <w:tcPr>
            <w:tcW w:w="185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74"/>
              <w:jc w:val="right"/>
              <w:rPr>
                <w:rFonts w:ascii="Times New Roman" w:hAnsi="Times New Roman" w:cs="Times New Roman" w:eastAsia="Times New Roman" w:hint="default"/>
                <w:sz w:val="18"/>
                <w:szCs w:val="18"/>
              </w:rPr>
            </w:pPr>
            <w:r>
              <w:rPr>
                <w:rFonts w:ascii="Times New Roman"/>
                <w:spacing w:val="-1"/>
                <w:sz w:val="18"/>
              </w:rPr>
              <w:t>10,970,753.42</w:t>
            </w:r>
          </w:p>
        </w:tc>
        <w:tc>
          <w:tcPr>
            <w:tcW w:w="157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97"/>
              <w:jc w:val="right"/>
              <w:rPr>
                <w:rFonts w:ascii="Times New Roman" w:hAnsi="Times New Roman" w:cs="Times New Roman" w:eastAsia="Times New Roman" w:hint="default"/>
                <w:sz w:val="18"/>
                <w:szCs w:val="18"/>
              </w:rPr>
            </w:pPr>
            <w:r>
              <w:rPr>
                <w:rFonts w:ascii="Times New Roman"/>
                <w:spacing w:val="-1"/>
                <w:sz w:val="18"/>
              </w:rPr>
              <w:t>385,272.69</w:t>
            </w:r>
          </w:p>
        </w:tc>
      </w:tr>
      <w:tr>
        <w:trPr>
          <w:trHeight w:val="440"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93"/>
              <w:jc w:val="right"/>
              <w:rPr>
                <w:rFonts w:ascii="Times New Roman" w:hAnsi="Times New Roman" w:cs="Times New Roman" w:eastAsia="Times New Roman" w:hint="default"/>
                <w:sz w:val="18"/>
                <w:szCs w:val="18"/>
              </w:rPr>
            </w:pPr>
            <w:r>
              <w:rPr>
                <w:rFonts w:ascii="Times New Roman"/>
                <w:spacing w:val="-1"/>
                <w:sz w:val="18"/>
              </w:rPr>
              <w:t>24,889.32</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21" w:right="0"/>
              <w:jc w:val="left"/>
              <w:rPr>
                <w:rFonts w:ascii="Times New Roman" w:hAnsi="Times New Roman" w:cs="Times New Roman" w:eastAsia="Times New Roman" w:hint="default"/>
                <w:sz w:val="18"/>
                <w:szCs w:val="18"/>
              </w:rPr>
            </w:pPr>
            <w:r>
              <w:rPr>
                <w:rFonts w:ascii="Times New Roman"/>
                <w:sz w:val="18"/>
              </w:rPr>
              <w:t>409,557.03</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71"/>
              <w:jc w:val="right"/>
              <w:rPr>
                <w:rFonts w:ascii="Times New Roman" w:hAnsi="Times New Roman" w:cs="Times New Roman" w:eastAsia="Times New Roman" w:hint="default"/>
                <w:sz w:val="18"/>
                <w:szCs w:val="18"/>
              </w:rPr>
            </w:pPr>
            <w:r>
              <w:rPr>
                <w:rFonts w:ascii="Times New Roman"/>
                <w:spacing w:val="-1"/>
                <w:sz w:val="18"/>
              </w:rPr>
              <w:t>416,342.11</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97"/>
              <w:jc w:val="right"/>
              <w:rPr>
                <w:rFonts w:ascii="Times New Roman" w:hAnsi="Times New Roman" w:cs="Times New Roman" w:eastAsia="Times New Roman" w:hint="default"/>
                <w:sz w:val="18"/>
                <w:szCs w:val="18"/>
              </w:rPr>
            </w:pPr>
            <w:r>
              <w:rPr>
                <w:rFonts w:ascii="Times New Roman"/>
                <w:spacing w:val="-1"/>
                <w:sz w:val="18"/>
              </w:rPr>
              <w:t>18,104.24</w:t>
            </w:r>
          </w:p>
        </w:tc>
      </w:tr>
      <w:tr>
        <w:trPr>
          <w:trHeight w:val="315"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66"/>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573,020.73</w:t>
            </w:r>
            <w:r>
              <w:rPr>
                <w:rFonts w:ascii="Times New Roman"/>
                <w:spacing w:val="-1"/>
                <w:sz w:val="18"/>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0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11,217,451.73</w:t>
            </w:r>
            <w:r>
              <w:rPr>
                <w:rFonts w:ascii="Times New Roman"/>
                <w:sz w:val="18"/>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7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11,387,095.53</w:t>
            </w:r>
            <w:r>
              <w:rPr>
                <w:rFonts w:ascii="Times New Roman"/>
                <w:spacing w:val="-1"/>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403,376.93</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4.</w:t>
      </w:r>
      <w:r>
        <w:rPr/>
        <w:t>辞退福利</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238"/>
        <w:gridCol w:w="3243"/>
        <w:gridCol w:w="3375"/>
      </w:tblGrid>
      <w:tr>
        <w:trPr>
          <w:trHeight w:val="272" w:hRule="exact"/>
        </w:trPr>
        <w:tc>
          <w:tcPr>
            <w:tcW w:w="3238" w:type="dxa"/>
            <w:tcBorders>
              <w:top w:val="nil" w:sz="6" w:space="0" w:color="auto"/>
              <w:left w:val="nil" w:sz="6" w:space="0" w:color="auto"/>
              <w:bottom w:val="single" w:sz="4" w:space="0" w:color="000000"/>
              <w:right w:val="nil" w:sz="6" w:space="0" w:color="auto"/>
            </w:tcBorders>
          </w:tcPr>
          <w:p>
            <w:pPr>
              <w:pStyle w:val="TableParagraph"/>
              <w:spacing w:line="200" w:lineRule="exact"/>
              <w:ind w:left="4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243" w:type="dxa"/>
            <w:tcBorders>
              <w:top w:val="nil" w:sz="6" w:space="0" w:color="auto"/>
              <w:left w:val="nil" w:sz="6" w:space="0" w:color="auto"/>
              <w:bottom w:val="single" w:sz="4" w:space="0" w:color="000000"/>
              <w:right w:val="nil" w:sz="6" w:space="0" w:color="auto"/>
            </w:tcBorders>
          </w:tcPr>
          <w:p>
            <w:pPr>
              <w:pStyle w:val="TableParagraph"/>
              <w:spacing w:line="200" w:lineRule="exact"/>
              <w:ind w:left="11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本期缴费金额</w:t>
            </w:r>
            <w:r>
              <w:rPr>
                <w:rFonts w:ascii="Microsoft JhengHei" w:hAnsi="Microsoft JhengHei" w:cs="Microsoft JhengHei" w:eastAsia="Microsoft JhengHei" w:hint="default"/>
                <w:sz w:val="18"/>
                <w:szCs w:val="18"/>
              </w:rPr>
            </w:r>
          </w:p>
        </w:tc>
        <w:tc>
          <w:tcPr>
            <w:tcW w:w="3375" w:type="dxa"/>
            <w:tcBorders>
              <w:top w:val="nil" w:sz="6" w:space="0" w:color="auto"/>
              <w:left w:val="nil" w:sz="6" w:space="0" w:color="auto"/>
              <w:bottom w:val="single" w:sz="4" w:space="0" w:color="000000"/>
              <w:right w:val="nil" w:sz="6" w:space="0" w:color="auto"/>
            </w:tcBorders>
          </w:tcPr>
          <w:p>
            <w:pPr>
              <w:pStyle w:val="TableParagraph"/>
              <w:spacing w:line="200" w:lineRule="exact"/>
              <w:ind w:left="101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期末应付未付金额</w:t>
            </w:r>
            <w:r>
              <w:rPr>
                <w:rFonts w:ascii="Microsoft JhengHei" w:hAnsi="Microsoft JhengHei" w:cs="Microsoft JhengHei" w:eastAsia="Microsoft JhengHei" w:hint="default"/>
                <w:sz w:val="18"/>
                <w:szCs w:val="18"/>
              </w:rPr>
            </w:r>
          </w:p>
        </w:tc>
      </w:tr>
      <w:tr>
        <w:trPr>
          <w:trHeight w:val="492" w:hRule="exact"/>
        </w:trPr>
        <w:tc>
          <w:tcPr>
            <w:tcW w:w="323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3" w:right="0"/>
              <w:jc w:val="center"/>
              <w:rPr>
                <w:rFonts w:ascii="宋体" w:hAnsi="宋体" w:cs="宋体" w:eastAsia="宋体" w:hint="default"/>
                <w:sz w:val="18"/>
                <w:szCs w:val="18"/>
              </w:rPr>
            </w:pPr>
            <w:r>
              <w:rPr>
                <w:rFonts w:ascii="宋体" w:hAnsi="宋体" w:cs="宋体" w:eastAsia="宋体" w:hint="default"/>
                <w:sz w:val="18"/>
                <w:szCs w:val="18"/>
              </w:rPr>
              <w:t>离职补偿金</w:t>
            </w:r>
          </w:p>
        </w:tc>
        <w:tc>
          <w:tcPr>
            <w:tcW w:w="324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689"/>
              <w:jc w:val="right"/>
              <w:rPr>
                <w:rFonts w:ascii="Times New Roman" w:hAnsi="Times New Roman" w:cs="Times New Roman" w:eastAsia="Times New Roman" w:hint="default"/>
                <w:sz w:val="18"/>
                <w:szCs w:val="18"/>
              </w:rPr>
            </w:pPr>
            <w:r>
              <w:rPr>
                <w:rFonts w:ascii="Times New Roman"/>
                <w:spacing w:val="-1"/>
                <w:sz w:val="18"/>
              </w:rPr>
              <w:t>2,283,763.00</w:t>
            </w:r>
          </w:p>
        </w:tc>
        <w:tc>
          <w:tcPr>
            <w:tcW w:w="3375" w:type="dxa"/>
            <w:tcBorders>
              <w:top w:val="single" w:sz="4" w:space="0" w:color="000000"/>
              <w:left w:val="nil" w:sz="6" w:space="0" w:color="auto"/>
              <w:bottom w:val="nil" w:sz="6" w:space="0" w:color="auto"/>
              <w:right w:val="nil" w:sz="6" w:space="0" w:color="auto"/>
            </w:tcBorders>
          </w:tcPr>
          <w:p>
            <w:pPr/>
          </w:p>
        </w:tc>
      </w:tr>
      <w:tr>
        <w:trPr>
          <w:trHeight w:val="316"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5"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8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2,283,763.00</w:t>
            </w:r>
            <w:r>
              <w:rPr>
                <w:rFonts w:ascii="Times New Roman"/>
                <w:spacing w:val="-1"/>
                <w:sz w:val="18"/>
              </w:rPr>
            </w:r>
          </w:p>
        </w:tc>
        <w:tc>
          <w:tcPr>
            <w:tcW w:w="337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80" w:top="1100" w:bottom="1160" w:left="920" w:right="0"/>
        </w:sectPr>
      </w:pPr>
    </w:p>
    <w:p>
      <w:pPr>
        <w:spacing w:line="240" w:lineRule="auto" w:before="12"/>
        <w:rPr>
          <w:rFonts w:ascii="宋体" w:hAnsi="宋体" w:cs="宋体" w:eastAsia="宋体" w:hint="default"/>
          <w:sz w:val="26"/>
          <w:szCs w:val="26"/>
        </w:rPr>
      </w:pPr>
    </w:p>
    <w:p>
      <w:pPr>
        <w:pStyle w:val="BodyText"/>
        <w:spacing w:line="240" w:lineRule="auto" w:before="44"/>
        <w:ind w:left="593" w:right="1034"/>
        <w:jc w:val="left"/>
      </w:pPr>
      <w:r>
        <w:rPr/>
        <w:t>（二十）应交税费</w:t>
      </w:r>
    </w:p>
    <w:p>
      <w:pPr>
        <w:spacing w:line="240" w:lineRule="auto" w:before="11"/>
        <w:rPr>
          <w:rFonts w:ascii="宋体" w:hAnsi="宋体" w:cs="宋体" w:eastAsia="宋体" w:hint="default"/>
          <w:sz w:val="28"/>
          <w:szCs w:val="28"/>
        </w:rPr>
      </w:pPr>
    </w:p>
    <w:tbl>
      <w:tblPr>
        <w:tblW w:w="0" w:type="auto"/>
        <w:jc w:val="left"/>
        <w:tblInd w:w="124" w:type="dxa"/>
        <w:tblLayout w:type="fixed"/>
        <w:tblCellMar>
          <w:top w:w="0" w:type="dxa"/>
          <w:left w:w="0" w:type="dxa"/>
          <w:bottom w:w="0" w:type="dxa"/>
          <w:right w:w="0" w:type="dxa"/>
        </w:tblCellMar>
        <w:tblLook w:val="01E0"/>
      </w:tblPr>
      <w:tblGrid>
        <w:gridCol w:w="3554"/>
        <w:gridCol w:w="3280"/>
        <w:gridCol w:w="3022"/>
      </w:tblGrid>
      <w:tr>
        <w:trPr>
          <w:trHeight w:val="272" w:hRule="exact"/>
        </w:trPr>
        <w:tc>
          <w:tcPr>
            <w:tcW w:w="3554" w:type="dxa"/>
            <w:tcBorders>
              <w:top w:val="nil" w:sz="6" w:space="0" w:color="auto"/>
              <w:left w:val="nil" w:sz="6" w:space="0" w:color="auto"/>
              <w:bottom w:val="single" w:sz="4" w:space="0" w:color="000000"/>
              <w:right w:val="nil" w:sz="6" w:space="0" w:color="auto"/>
            </w:tcBorders>
          </w:tcPr>
          <w:p>
            <w:pPr>
              <w:pStyle w:val="TableParagraph"/>
              <w:spacing w:line="200" w:lineRule="exact"/>
              <w:ind w:right="27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税费项目</w:t>
            </w:r>
            <w:r>
              <w:rPr>
                <w:rFonts w:ascii="Microsoft JhengHei" w:hAnsi="Microsoft JhengHei" w:cs="Microsoft JhengHei" w:eastAsia="Microsoft JhengHei" w:hint="default"/>
                <w:sz w:val="18"/>
                <w:szCs w:val="18"/>
              </w:rPr>
            </w:r>
          </w:p>
        </w:tc>
        <w:tc>
          <w:tcPr>
            <w:tcW w:w="3280" w:type="dxa"/>
            <w:tcBorders>
              <w:top w:val="nil" w:sz="6" w:space="0" w:color="auto"/>
              <w:left w:val="nil" w:sz="6" w:space="0" w:color="auto"/>
              <w:bottom w:val="single" w:sz="4" w:space="0" w:color="000000"/>
              <w:right w:val="nil" w:sz="6" w:space="0" w:color="auto"/>
            </w:tcBorders>
          </w:tcPr>
          <w:p>
            <w:pPr>
              <w:pStyle w:val="TableParagraph"/>
              <w:spacing w:line="200" w:lineRule="exact"/>
              <w:ind w:left="101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022" w:type="dxa"/>
            <w:tcBorders>
              <w:top w:val="nil" w:sz="6" w:space="0" w:color="auto"/>
              <w:left w:val="nil" w:sz="6" w:space="0" w:color="auto"/>
              <w:bottom w:val="single" w:sz="4" w:space="0" w:color="000000"/>
              <w:right w:val="nil" w:sz="6" w:space="0" w:color="auto"/>
            </w:tcBorders>
          </w:tcPr>
          <w:p>
            <w:pPr>
              <w:pStyle w:val="TableParagraph"/>
              <w:spacing w:line="200" w:lineRule="exact"/>
              <w:ind w:right="25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3" w:hRule="exact"/>
        </w:trPr>
        <w:tc>
          <w:tcPr>
            <w:tcW w:w="355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．企业所得税</w:t>
            </w:r>
          </w:p>
        </w:tc>
        <w:tc>
          <w:tcPr>
            <w:tcW w:w="328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020"/>
              <w:jc w:val="right"/>
              <w:rPr>
                <w:rFonts w:ascii="Times New Roman" w:hAnsi="Times New Roman" w:cs="Times New Roman" w:eastAsia="Times New Roman" w:hint="default"/>
                <w:sz w:val="18"/>
                <w:szCs w:val="18"/>
              </w:rPr>
            </w:pPr>
            <w:r>
              <w:rPr>
                <w:rFonts w:ascii="Times New Roman"/>
                <w:spacing w:val="-1"/>
                <w:sz w:val="18"/>
              </w:rPr>
              <w:t>8,133,485.96</w:t>
            </w:r>
          </w:p>
        </w:tc>
        <w:tc>
          <w:tcPr>
            <w:tcW w:w="302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811"/>
              <w:jc w:val="right"/>
              <w:rPr>
                <w:rFonts w:ascii="Times New Roman" w:hAnsi="Times New Roman" w:cs="Times New Roman" w:eastAsia="Times New Roman" w:hint="default"/>
                <w:sz w:val="18"/>
                <w:szCs w:val="18"/>
              </w:rPr>
            </w:pPr>
            <w:r>
              <w:rPr>
                <w:rFonts w:ascii="Times New Roman"/>
                <w:spacing w:val="-1"/>
                <w:sz w:val="18"/>
              </w:rPr>
              <w:t>17,303,464.62</w:t>
            </w:r>
          </w:p>
        </w:tc>
      </w:tr>
      <w:tr>
        <w:trPr>
          <w:trHeight w:val="439" w:hRule="exact"/>
        </w:trPr>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．增值税</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20"/>
              <w:jc w:val="right"/>
              <w:rPr>
                <w:rFonts w:ascii="Times New Roman" w:hAnsi="Times New Roman" w:cs="Times New Roman" w:eastAsia="Times New Roman" w:hint="default"/>
                <w:sz w:val="18"/>
                <w:szCs w:val="18"/>
              </w:rPr>
            </w:pPr>
            <w:r>
              <w:rPr>
                <w:rFonts w:ascii="Times New Roman"/>
                <w:spacing w:val="-1"/>
                <w:sz w:val="18"/>
              </w:rPr>
              <w:t>10,742,927.88</w:t>
            </w:r>
          </w:p>
        </w:tc>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11"/>
              <w:jc w:val="right"/>
              <w:rPr>
                <w:rFonts w:ascii="Times New Roman" w:hAnsi="Times New Roman" w:cs="Times New Roman" w:eastAsia="Times New Roman" w:hint="default"/>
                <w:sz w:val="18"/>
                <w:szCs w:val="18"/>
              </w:rPr>
            </w:pPr>
            <w:r>
              <w:rPr>
                <w:rFonts w:ascii="Times New Roman"/>
                <w:spacing w:val="-1"/>
                <w:sz w:val="18"/>
              </w:rPr>
              <w:t>3,636,737.15</w:t>
            </w:r>
          </w:p>
        </w:tc>
      </w:tr>
      <w:tr>
        <w:trPr>
          <w:trHeight w:val="440" w:hRule="exact"/>
        </w:trPr>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．城市维护建设税</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20"/>
              <w:jc w:val="right"/>
              <w:rPr>
                <w:rFonts w:ascii="Times New Roman" w:hAnsi="Times New Roman" w:cs="Times New Roman" w:eastAsia="Times New Roman" w:hint="default"/>
                <w:sz w:val="18"/>
                <w:szCs w:val="18"/>
              </w:rPr>
            </w:pPr>
            <w:r>
              <w:rPr>
                <w:rFonts w:ascii="Times New Roman"/>
                <w:spacing w:val="-1"/>
                <w:sz w:val="18"/>
              </w:rPr>
              <w:t>289,408.70</w:t>
            </w:r>
          </w:p>
        </w:tc>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11"/>
              <w:jc w:val="right"/>
              <w:rPr>
                <w:rFonts w:ascii="Times New Roman" w:hAnsi="Times New Roman" w:cs="Times New Roman" w:eastAsia="Times New Roman" w:hint="default"/>
                <w:sz w:val="18"/>
                <w:szCs w:val="18"/>
              </w:rPr>
            </w:pPr>
            <w:r>
              <w:rPr>
                <w:rFonts w:ascii="Times New Roman"/>
                <w:spacing w:val="-1"/>
                <w:sz w:val="18"/>
              </w:rPr>
              <w:t>302,281.19</w:t>
            </w:r>
          </w:p>
        </w:tc>
      </w:tr>
      <w:tr>
        <w:trPr>
          <w:trHeight w:val="440" w:hRule="exact"/>
        </w:trPr>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．教育费附加及地方教育附加</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20"/>
              <w:jc w:val="right"/>
              <w:rPr>
                <w:rFonts w:ascii="Times New Roman" w:hAnsi="Times New Roman" w:cs="Times New Roman" w:eastAsia="Times New Roman" w:hint="default"/>
                <w:sz w:val="18"/>
                <w:szCs w:val="18"/>
              </w:rPr>
            </w:pPr>
            <w:r>
              <w:rPr>
                <w:rFonts w:ascii="Times New Roman"/>
                <w:spacing w:val="-1"/>
                <w:sz w:val="18"/>
              </w:rPr>
              <w:t>254,120.70</w:t>
            </w:r>
          </w:p>
        </w:tc>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11"/>
              <w:jc w:val="right"/>
              <w:rPr>
                <w:rFonts w:ascii="Times New Roman" w:hAnsi="Times New Roman" w:cs="Times New Roman" w:eastAsia="Times New Roman" w:hint="default"/>
                <w:sz w:val="18"/>
                <w:szCs w:val="18"/>
              </w:rPr>
            </w:pPr>
            <w:r>
              <w:rPr>
                <w:rFonts w:ascii="Times New Roman"/>
                <w:spacing w:val="-1"/>
                <w:sz w:val="18"/>
              </w:rPr>
              <w:t>258,778.66</w:t>
            </w:r>
          </w:p>
        </w:tc>
      </w:tr>
      <w:tr>
        <w:trPr>
          <w:trHeight w:val="439" w:hRule="exact"/>
        </w:trPr>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．代扣代缴个人所得税</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19"/>
              <w:jc w:val="right"/>
              <w:rPr>
                <w:rFonts w:ascii="Times New Roman" w:hAnsi="Times New Roman" w:cs="Times New Roman" w:eastAsia="Times New Roman" w:hint="default"/>
                <w:sz w:val="18"/>
                <w:szCs w:val="18"/>
              </w:rPr>
            </w:pPr>
            <w:r>
              <w:rPr>
                <w:rFonts w:ascii="Times New Roman"/>
                <w:spacing w:val="-1"/>
                <w:sz w:val="18"/>
              </w:rPr>
              <w:t>3,564,316.73</w:t>
            </w:r>
          </w:p>
        </w:tc>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11"/>
              <w:jc w:val="right"/>
              <w:rPr>
                <w:rFonts w:ascii="Times New Roman" w:hAnsi="Times New Roman" w:cs="Times New Roman" w:eastAsia="Times New Roman" w:hint="default"/>
                <w:sz w:val="18"/>
                <w:szCs w:val="18"/>
              </w:rPr>
            </w:pPr>
            <w:r>
              <w:rPr>
                <w:rFonts w:ascii="Times New Roman"/>
                <w:spacing w:val="-1"/>
                <w:sz w:val="18"/>
              </w:rPr>
              <w:t>3,869,167.26</w:t>
            </w:r>
          </w:p>
        </w:tc>
      </w:tr>
      <w:tr>
        <w:trPr>
          <w:trHeight w:val="424" w:hRule="exact"/>
        </w:trPr>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21"/>
              <w:jc w:val="right"/>
              <w:rPr>
                <w:rFonts w:ascii="Times New Roman" w:hAnsi="Times New Roman" w:cs="Times New Roman" w:eastAsia="Times New Roman" w:hint="default"/>
                <w:sz w:val="18"/>
                <w:szCs w:val="18"/>
              </w:rPr>
            </w:pPr>
            <w:r>
              <w:rPr>
                <w:rFonts w:ascii="Times New Roman"/>
                <w:spacing w:val="-1"/>
                <w:sz w:val="18"/>
              </w:rPr>
              <w:t>14,953.73</w:t>
            </w:r>
          </w:p>
        </w:tc>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10"/>
              <w:jc w:val="right"/>
              <w:rPr>
                <w:rFonts w:ascii="Times New Roman" w:hAnsi="Times New Roman" w:cs="Times New Roman" w:eastAsia="Times New Roman" w:hint="default"/>
                <w:sz w:val="18"/>
                <w:szCs w:val="18"/>
              </w:rPr>
            </w:pPr>
            <w:r>
              <w:rPr>
                <w:rFonts w:ascii="Times New Roman"/>
                <w:spacing w:val="-1"/>
                <w:sz w:val="18"/>
              </w:rPr>
              <w:t>18,898.73</w:t>
            </w:r>
          </w:p>
        </w:tc>
      </w:tr>
      <w:tr>
        <w:trPr>
          <w:trHeight w:val="441" w:hRule="exact"/>
        </w:trPr>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．房产税</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21"/>
              <w:jc w:val="right"/>
              <w:rPr>
                <w:rFonts w:ascii="Times New Roman" w:hAnsi="Times New Roman" w:cs="Times New Roman" w:eastAsia="Times New Roman" w:hint="default"/>
                <w:sz w:val="18"/>
                <w:szCs w:val="18"/>
              </w:rPr>
            </w:pPr>
            <w:r>
              <w:rPr>
                <w:rFonts w:ascii="Times New Roman"/>
                <w:spacing w:val="-1"/>
                <w:sz w:val="18"/>
              </w:rPr>
              <w:t>54,272.42</w:t>
            </w:r>
          </w:p>
        </w:tc>
        <w:tc>
          <w:tcPr>
            <w:tcW w:w="3022" w:type="dxa"/>
            <w:tcBorders>
              <w:top w:val="nil" w:sz="6" w:space="0" w:color="auto"/>
              <w:left w:val="nil" w:sz="6" w:space="0" w:color="auto"/>
              <w:bottom w:val="nil" w:sz="6" w:space="0" w:color="auto"/>
              <w:right w:val="nil" w:sz="6" w:space="0" w:color="auto"/>
            </w:tcBorders>
          </w:tcPr>
          <w:p>
            <w:pPr/>
          </w:p>
        </w:tc>
      </w:tr>
      <w:tr>
        <w:trPr>
          <w:trHeight w:val="456" w:hRule="exact"/>
        </w:trPr>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．土地使用税</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19"/>
              <w:jc w:val="right"/>
              <w:rPr>
                <w:rFonts w:ascii="Times New Roman" w:hAnsi="Times New Roman" w:cs="Times New Roman" w:eastAsia="Times New Roman" w:hint="default"/>
                <w:sz w:val="18"/>
                <w:szCs w:val="18"/>
              </w:rPr>
            </w:pPr>
            <w:r>
              <w:rPr>
                <w:rFonts w:ascii="Times New Roman"/>
                <w:spacing w:val="-1"/>
                <w:sz w:val="18"/>
              </w:rPr>
              <w:t>5,574.90</w:t>
            </w:r>
          </w:p>
        </w:tc>
        <w:tc>
          <w:tcPr>
            <w:tcW w:w="3022" w:type="dxa"/>
            <w:tcBorders>
              <w:top w:val="nil" w:sz="6" w:space="0" w:color="auto"/>
              <w:left w:val="nil" w:sz="6" w:space="0" w:color="auto"/>
              <w:bottom w:val="nil" w:sz="6" w:space="0" w:color="auto"/>
              <w:right w:val="nil" w:sz="6" w:space="0" w:color="auto"/>
            </w:tcBorders>
          </w:tcPr>
          <w:p>
            <w:pPr/>
          </w:p>
        </w:tc>
      </w:tr>
      <w:tr>
        <w:trPr>
          <w:trHeight w:val="315" w:hRule="exact"/>
        </w:trPr>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67"/>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23,059,061.02</w:t>
            </w:r>
            <w:r>
              <w:rPr>
                <w:rFonts w:ascii="Times New Roman"/>
                <w:spacing w:val="-1"/>
                <w:sz w:val="18"/>
              </w:rPr>
            </w:r>
          </w:p>
        </w:tc>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1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25,389,327.61</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593" w:right="1034"/>
        <w:jc w:val="left"/>
      </w:pPr>
      <w:r>
        <w:rPr/>
        <w:t>（二十一）其他应付款</w:t>
      </w:r>
    </w:p>
    <w:p>
      <w:pPr>
        <w:spacing w:line="240" w:lineRule="auto" w:before="6"/>
        <w:rPr>
          <w:rFonts w:ascii="宋体" w:hAnsi="宋体" w:cs="宋体" w:eastAsia="宋体" w:hint="default"/>
          <w:sz w:val="21"/>
          <w:szCs w:val="21"/>
        </w:rPr>
      </w:pPr>
    </w:p>
    <w:p>
      <w:pPr>
        <w:pStyle w:val="BodyText"/>
        <w:spacing w:line="240" w:lineRule="auto"/>
        <w:ind w:left="593" w:right="1034"/>
        <w:jc w:val="left"/>
      </w:pPr>
      <w:r>
        <w:rPr>
          <w:rFonts w:ascii="Times New Roman" w:hAnsi="Times New Roman" w:cs="Times New Roman" w:eastAsia="Times New Roman" w:hint="default"/>
        </w:rPr>
        <w:t>1.</w:t>
      </w:r>
      <w:r>
        <w:rPr/>
        <w:t>总表情况</w:t>
      </w:r>
    </w:p>
    <w:p>
      <w:pPr>
        <w:spacing w:line="240" w:lineRule="auto" w:before="7"/>
        <w:rPr>
          <w:rFonts w:ascii="宋体" w:hAnsi="宋体" w:cs="宋体" w:eastAsia="宋体"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3873"/>
        <w:gridCol w:w="2948"/>
        <w:gridCol w:w="3035"/>
      </w:tblGrid>
      <w:tr>
        <w:trPr>
          <w:trHeight w:val="275" w:hRule="exact"/>
        </w:trPr>
        <w:tc>
          <w:tcPr>
            <w:tcW w:w="3873" w:type="dxa"/>
            <w:tcBorders>
              <w:top w:val="nil" w:sz="6" w:space="0" w:color="auto"/>
              <w:left w:val="nil" w:sz="6" w:space="0" w:color="auto"/>
              <w:bottom w:val="single" w:sz="4" w:space="0" w:color="000000"/>
              <w:right w:val="nil" w:sz="6" w:space="0" w:color="auto"/>
            </w:tcBorders>
          </w:tcPr>
          <w:p>
            <w:pPr>
              <w:pStyle w:val="TableParagraph"/>
              <w:spacing w:line="200" w:lineRule="exact"/>
              <w:ind w:right="58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948" w:type="dxa"/>
            <w:tcBorders>
              <w:top w:val="nil" w:sz="6" w:space="0" w:color="auto"/>
              <w:left w:val="nil" w:sz="6" w:space="0" w:color="auto"/>
              <w:bottom w:val="single" w:sz="4" w:space="0" w:color="000000"/>
              <w:right w:val="nil" w:sz="6" w:space="0" w:color="auto"/>
            </w:tcBorders>
          </w:tcPr>
          <w:p>
            <w:pPr>
              <w:pStyle w:val="TableParagraph"/>
              <w:spacing w:line="200" w:lineRule="exact"/>
              <w:ind w:left="6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035" w:type="dxa"/>
            <w:tcBorders>
              <w:top w:val="nil" w:sz="6" w:space="0" w:color="auto"/>
              <w:left w:val="nil" w:sz="6" w:space="0" w:color="auto"/>
              <w:bottom w:val="single" w:sz="4" w:space="0" w:color="000000"/>
              <w:right w:val="nil" w:sz="6" w:space="0" w:color="auto"/>
            </w:tcBorders>
          </w:tcPr>
          <w:p>
            <w:pPr>
              <w:pStyle w:val="TableParagraph"/>
              <w:spacing w:line="200" w:lineRule="exact"/>
              <w:ind w:right="24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1" w:hRule="exact"/>
        </w:trPr>
        <w:tc>
          <w:tcPr>
            <w:tcW w:w="387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94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031"/>
              <w:jc w:val="right"/>
              <w:rPr>
                <w:rFonts w:ascii="Times New Roman" w:hAnsi="Times New Roman" w:cs="Times New Roman" w:eastAsia="Times New Roman" w:hint="default"/>
                <w:sz w:val="18"/>
                <w:szCs w:val="18"/>
              </w:rPr>
            </w:pPr>
            <w:r>
              <w:rPr>
                <w:rFonts w:ascii="Times New Roman"/>
                <w:spacing w:val="-1"/>
                <w:sz w:val="18"/>
              </w:rPr>
              <w:t>64,630.93</w:t>
            </w:r>
          </w:p>
        </w:tc>
        <w:tc>
          <w:tcPr>
            <w:tcW w:w="3035" w:type="dxa"/>
            <w:tcBorders>
              <w:top w:val="single" w:sz="4" w:space="0" w:color="000000"/>
              <w:left w:val="nil" w:sz="6" w:space="0" w:color="auto"/>
              <w:bottom w:val="nil" w:sz="6" w:space="0" w:color="auto"/>
              <w:right w:val="nil" w:sz="6" w:space="0" w:color="auto"/>
            </w:tcBorders>
          </w:tcPr>
          <w:p>
            <w:pPr/>
          </w:p>
        </w:tc>
      </w:tr>
      <w:tr>
        <w:trPr>
          <w:trHeight w:val="434"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948" w:type="dxa"/>
            <w:tcBorders>
              <w:top w:val="nil" w:sz="6" w:space="0" w:color="auto"/>
              <w:left w:val="nil" w:sz="6" w:space="0" w:color="auto"/>
              <w:bottom w:val="nil" w:sz="6" w:space="0" w:color="auto"/>
              <w:right w:val="nil" w:sz="6" w:space="0" w:color="auto"/>
            </w:tcBorders>
          </w:tcPr>
          <w:p>
            <w:pPr/>
          </w:p>
        </w:tc>
        <w:tc>
          <w:tcPr>
            <w:tcW w:w="3035" w:type="dxa"/>
            <w:tcBorders>
              <w:top w:val="nil" w:sz="6" w:space="0" w:color="auto"/>
              <w:left w:val="nil" w:sz="6" w:space="0" w:color="auto"/>
              <w:bottom w:val="nil" w:sz="6" w:space="0" w:color="auto"/>
              <w:right w:val="nil" w:sz="6" w:space="0" w:color="auto"/>
            </w:tcBorders>
          </w:tcPr>
          <w:p>
            <w:pPr/>
          </w:p>
        </w:tc>
      </w:tr>
      <w:tr>
        <w:trPr>
          <w:trHeight w:val="426"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4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31"/>
              <w:jc w:val="right"/>
              <w:rPr>
                <w:rFonts w:ascii="Times New Roman" w:hAnsi="Times New Roman" w:cs="Times New Roman" w:eastAsia="Times New Roman" w:hint="default"/>
                <w:sz w:val="18"/>
                <w:szCs w:val="18"/>
              </w:rPr>
            </w:pPr>
            <w:r>
              <w:rPr>
                <w:rFonts w:ascii="Times New Roman"/>
                <w:spacing w:val="-1"/>
                <w:sz w:val="18"/>
              </w:rPr>
              <w:t>109,611,253.79</w:t>
            </w:r>
          </w:p>
        </w:tc>
        <w:tc>
          <w:tcPr>
            <w:tcW w:w="303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68"/>
              <w:jc w:val="right"/>
              <w:rPr>
                <w:rFonts w:ascii="Times New Roman" w:hAnsi="Times New Roman" w:cs="Times New Roman" w:eastAsia="Times New Roman" w:hint="default"/>
                <w:sz w:val="18"/>
                <w:szCs w:val="18"/>
              </w:rPr>
            </w:pPr>
            <w:r>
              <w:rPr>
                <w:rFonts w:ascii="Times New Roman"/>
                <w:spacing w:val="-1"/>
                <w:sz w:val="18"/>
              </w:rPr>
              <w:t>117,097,491.29</w:t>
            </w:r>
          </w:p>
        </w:tc>
      </w:tr>
      <w:tr>
        <w:trPr>
          <w:trHeight w:val="335"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2"/>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94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3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109,675,884.72</w:t>
            </w:r>
            <w:r>
              <w:rPr>
                <w:rFonts w:ascii="Times New Roman"/>
                <w:spacing w:val="-1"/>
                <w:sz w:val="18"/>
              </w:rPr>
            </w:r>
          </w:p>
        </w:tc>
        <w:tc>
          <w:tcPr>
            <w:tcW w:w="303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6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117,097,491.29</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93" w:right="1034"/>
        <w:jc w:val="left"/>
      </w:pPr>
      <w:r>
        <w:rPr>
          <w:rFonts w:ascii="Times New Roman" w:hAnsi="Times New Roman" w:cs="Times New Roman" w:eastAsia="Times New Roman" w:hint="default"/>
        </w:rPr>
        <w:t>2.</w:t>
      </w:r>
      <w:r>
        <w:rPr/>
        <w:t>应付利息</w:t>
      </w:r>
    </w:p>
    <w:p>
      <w:pPr>
        <w:spacing w:line="240" w:lineRule="auto" w:before="10"/>
        <w:rPr>
          <w:rFonts w:ascii="宋体" w:hAnsi="宋体" w:cs="宋体" w:eastAsia="宋体"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3688"/>
        <w:gridCol w:w="2884"/>
        <w:gridCol w:w="3284"/>
      </w:tblGrid>
      <w:tr>
        <w:trPr>
          <w:trHeight w:val="272" w:hRule="exact"/>
        </w:trPr>
        <w:tc>
          <w:tcPr>
            <w:tcW w:w="3688" w:type="dxa"/>
            <w:tcBorders>
              <w:top w:val="nil" w:sz="6" w:space="0" w:color="auto"/>
              <w:left w:val="nil" w:sz="6" w:space="0" w:color="auto"/>
              <w:bottom w:val="single" w:sz="4" w:space="0" w:color="000000"/>
              <w:right w:val="nil" w:sz="6" w:space="0" w:color="auto"/>
            </w:tcBorders>
          </w:tcPr>
          <w:p>
            <w:pPr>
              <w:pStyle w:val="TableParagraph"/>
              <w:spacing w:line="200" w:lineRule="exact"/>
              <w:ind w:right="40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884" w:type="dxa"/>
            <w:tcBorders>
              <w:top w:val="nil" w:sz="6" w:space="0" w:color="auto"/>
              <w:left w:val="nil" w:sz="6" w:space="0" w:color="auto"/>
              <w:bottom w:val="single" w:sz="4" w:space="0" w:color="000000"/>
              <w:right w:val="nil" w:sz="6" w:space="0" w:color="auto"/>
            </w:tcBorders>
          </w:tcPr>
          <w:p>
            <w:pPr>
              <w:pStyle w:val="TableParagraph"/>
              <w:spacing w:line="200" w:lineRule="exact"/>
              <w:ind w:left="8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284" w:type="dxa"/>
            <w:tcBorders>
              <w:top w:val="nil" w:sz="6" w:space="0" w:color="auto"/>
              <w:left w:val="nil" w:sz="6" w:space="0" w:color="auto"/>
              <w:bottom w:val="single" w:sz="4" w:space="0" w:color="000000"/>
              <w:right w:val="nil" w:sz="6" w:space="0" w:color="auto"/>
            </w:tcBorders>
          </w:tcPr>
          <w:p>
            <w:pPr>
              <w:pStyle w:val="TableParagraph"/>
              <w:spacing w:line="200"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72" w:hRule="exact"/>
        </w:trPr>
        <w:tc>
          <w:tcPr>
            <w:tcW w:w="368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88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918" w:right="0"/>
              <w:jc w:val="left"/>
              <w:rPr>
                <w:rFonts w:ascii="Times New Roman" w:hAnsi="Times New Roman" w:cs="Times New Roman" w:eastAsia="Times New Roman" w:hint="default"/>
                <w:sz w:val="18"/>
                <w:szCs w:val="18"/>
              </w:rPr>
            </w:pPr>
            <w:r>
              <w:rPr>
                <w:rFonts w:ascii="Times New Roman"/>
                <w:sz w:val="18"/>
              </w:rPr>
              <w:t>64,630.93</w:t>
            </w:r>
          </w:p>
        </w:tc>
        <w:tc>
          <w:tcPr>
            <w:tcW w:w="3284" w:type="dxa"/>
            <w:tcBorders>
              <w:top w:val="single" w:sz="4" w:space="0" w:color="000000"/>
              <w:left w:val="nil" w:sz="6" w:space="0" w:color="auto"/>
              <w:bottom w:val="nil" w:sz="6" w:space="0" w:color="auto"/>
              <w:right w:val="nil" w:sz="6" w:space="0" w:color="auto"/>
            </w:tcBorders>
          </w:tcPr>
          <w:p>
            <w:pPr/>
          </w:p>
        </w:tc>
      </w:tr>
      <w:tr>
        <w:trPr>
          <w:trHeight w:val="295"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02"/>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1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64,630.93</w:t>
            </w:r>
            <w:r>
              <w:rPr>
                <w:rFonts w:ascii="Times New Roman"/>
                <w:sz w:val="18"/>
              </w:rPr>
            </w:r>
          </w:p>
        </w:tc>
        <w:tc>
          <w:tcPr>
            <w:tcW w:w="3284"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44"/>
        <w:ind w:left="593" w:right="1034"/>
        <w:jc w:val="left"/>
      </w:pPr>
      <w:r>
        <w:rPr>
          <w:rFonts w:ascii="Times New Roman" w:hAnsi="Times New Roman" w:cs="Times New Roman" w:eastAsia="Times New Roman" w:hint="default"/>
        </w:rPr>
        <w:t>3.</w:t>
      </w:r>
      <w:r>
        <w:rPr/>
        <w:t>其他应付款</w:t>
      </w:r>
    </w:p>
    <w:p>
      <w:pPr>
        <w:spacing w:line="240" w:lineRule="auto" w:before="12"/>
        <w:rPr>
          <w:rFonts w:ascii="宋体" w:hAnsi="宋体" w:cs="宋体" w:eastAsia="宋体" w:hint="default"/>
          <w:sz w:val="17"/>
          <w:szCs w:val="17"/>
        </w:rPr>
      </w:pPr>
    </w:p>
    <w:p>
      <w:pPr>
        <w:pStyle w:val="Heading4"/>
        <w:spacing w:line="240" w:lineRule="auto"/>
        <w:ind w:left="653" w:right="1034"/>
        <w:jc w:val="left"/>
      </w:pPr>
      <w:r>
        <w:rPr/>
        <w:t>（</w:t>
      </w:r>
      <w:r>
        <w:rPr>
          <w:rFonts w:ascii="Times New Roman" w:hAnsi="Times New Roman" w:cs="Times New Roman" w:eastAsia="Times New Roman" w:hint="default"/>
        </w:rPr>
        <w:t>1</w:t>
      </w:r>
      <w:r>
        <w:rPr/>
        <w:t>）按账龄列示</w:t>
      </w:r>
    </w:p>
    <w:p>
      <w:pPr>
        <w:spacing w:line="240" w:lineRule="auto" w:before="6"/>
        <w:rPr>
          <w:rFonts w:ascii="宋体" w:hAnsi="宋体" w:cs="宋体" w:eastAsia="宋体" w:hint="default"/>
          <w:sz w:val="19"/>
          <w:szCs w:val="19"/>
        </w:rPr>
      </w:pPr>
    </w:p>
    <w:p>
      <w:pPr>
        <w:pStyle w:val="Heading5"/>
        <w:tabs>
          <w:tab w:pos="5136" w:val="left" w:leader="none"/>
        </w:tabs>
        <w:spacing w:line="254" w:lineRule="exact"/>
        <w:ind w:left="1312" w:right="0"/>
        <w:jc w:val="center"/>
        <w:rPr>
          <w:b w:val="0"/>
          <w:bCs w:val="0"/>
        </w:rPr>
      </w:pPr>
      <w:r>
        <w:rPr/>
        <w:t>期末余额</w:t>
        <w:tab/>
        <w:t>期初余额</w:t>
      </w:r>
      <w:r>
        <w:rPr>
          <w:b w:val="0"/>
          <w:bCs w:val="0"/>
        </w:rPr>
      </w:r>
    </w:p>
    <w:p>
      <w:pPr>
        <w:pStyle w:val="Heading5"/>
        <w:spacing w:line="220" w:lineRule="exact"/>
        <w:ind w:left="960" w:right="1034"/>
        <w:jc w:val="left"/>
        <w:rPr>
          <w:b w:val="0"/>
          <w:bCs w:val="0"/>
        </w:rPr>
      </w:pPr>
      <w:r>
        <w:rPr/>
        <w:t>账   </w:t>
      </w:r>
      <w:r>
        <w:rPr>
          <w:spacing w:val="2"/>
        </w:rPr>
        <w:t> </w:t>
      </w:r>
      <w:r>
        <w:rPr/>
        <w:t>龄</w:t>
      </w:r>
      <w:r>
        <w:rPr>
          <w:b w:val="0"/>
          <w:bCs w:val="0"/>
        </w:rPr>
      </w:r>
    </w:p>
    <w:p>
      <w:pPr>
        <w:pStyle w:val="Heading5"/>
        <w:tabs>
          <w:tab w:pos="3221" w:val="left" w:leader="none"/>
          <w:tab w:pos="5220" w:val="left" w:leader="none"/>
          <w:tab w:pos="7043" w:val="left" w:leader="none"/>
        </w:tabs>
        <w:spacing w:line="266" w:lineRule="exact"/>
        <w:ind w:left="1399" w:right="0"/>
        <w:jc w:val="center"/>
        <w:rPr>
          <w:b w:val="0"/>
          <w:bCs w:val="0"/>
        </w:rPr>
      </w:pPr>
      <w:r>
        <w:rPr/>
        <w:t>账面余额</w:t>
        <w:tab/>
      </w:r>
      <w:r>
        <w:rPr>
          <w:spacing w:val="-1"/>
        </w:rPr>
        <w:t>比例（</w:t>
      </w:r>
      <w:r>
        <w:rPr>
          <w:rFonts w:ascii="Times New Roman" w:hAnsi="Times New Roman" w:cs="Times New Roman" w:eastAsia="Times New Roman" w:hint="default"/>
          <w:spacing w:val="-1"/>
        </w:rPr>
        <w:t>%</w:t>
      </w:r>
      <w:r>
        <w:rPr>
          <w:spacing w:val="-1"/>
        </w:rPr>
        <w:t>）</w:t>
        <w:tab/>
      </w:r>
      <w:r>
        <w:rPr/>
        <w:t>账面余额</w:t>
        <w:tab/>
      </w:r>
      <w:r>
        <w:rPr>
          <w:spacing w:val="-1"/>
        </w:rPr>
        <w:t>比例（</w:t>
      </w:r>
      <w:r>
        <w:rPr>
          <w:rFonts w:ascii="Times New Roman" w:hAnsi="Times New Roman" w:cs="Times New Roman" w:eastAsia="Times New Roman" w:hint="default"/>
          <w:spacing w:val="-1"/>
        </w:rPr>
        <w:t>%</w:t>
      </w:r>
      <w:r>
        <w:rPr>
          <w:spacing w:val="-1"/>
        </w:rPr>
        <w:t>）</w:t>
      </w:r>
      <w:r>
        <w:rPr>
          <w:b w:val="0"/>
          <w:bCs w:val="0"/>
          <w:spacing w:val="-1"/>
        </w:rPr>
      </w:r>
    </w:p>
    <w:p>
      <w:pPr>
        <w:spacing w:line="240" w:lineRule="auto" w:before="17"/>
        <w:rPr>
          <w:rFonts w:ascii="Microsoft JhengHei" w:hAnsi="Microsoft JhengHei" w:cs="Microsoft JhengHei" w:eastAsia="Microsoft JhengHei" w:hint="default"/>
          <w:b/>
          <w:bCs/>
          <w:sz w:val="3"/>
          <w:szCs w:val="3"/>
        </w:rPr>
      </w:pPr>
    </w:p>
    <w:p>
      <w:pPr>
        <w:spacing w:line="20" w:lineRule="exact"/>
        <w:ind w:left="12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93.3pt;height:.5pt;mso-position-horizontal-relative:char;mso-position-vertical-relative:line" coordorigin="0,0" coordsize="9866,10">
            <v:group style="position:absolute;left:5;top:5;width:2214;height:2" coordorigin="5,5" coordsize="2214,2">
              <v:shape style="position:absolute;left:5;top:5;width:2214;height:2" coordorigin="5,5" coordsize="2214,0" path="m5,5l2218,5e" filled="false" stroked="true" strokeweight=".48004pt" strokecolor="#000000">
                <v:path arrowok="t"/>
              </v:shape>
            </v:group>
            <v:group style="position:absolute;left:2218;top:5;width:10;height:2" coordorigin="2218,5" coordsize="10,2">
              <v:shape style="position:absolute;left:2218;top:5;width:10;height:2" coordorigin="2218,5" coordsize="10,0" path="m2218,5l2228,5e" filled="false" stroked="true" strokeweight=".48004pt" strokecolor="#000000">
                <v:path arrowok="t"/>
              </v:shape>
            </v:group>
            <v:group style="position:absolute;left:2228;top:5;width:1902;height:2" coordorigin="2228,5" coordsize="1902,2">
              <v:shape style="position:absolute;left:2228;top:5;width:1902;height:2" coordorigin="2228,5" coordsize="1902,0" path="m2228,5l4129,5e" filled="false" stroked="true" strokeweight=".48004pt" strokecolor="#000000">
                <v:path arrowok="t"/>
              </v:shape>
            </v:group>
            <v:group style="position:absolute;left:4129;top:5;width:10;height:2" coordorigin="4129,5" coordsize="10,2">
              <v:shape style="position:absolute;left:4129;top:5;width:10;height:2" coordorigin="4129,5" coordsize="10,0" path="m4129,5l4139,5e" filled="false" stroked="true" strokeweight=".48004pt" strokecolor="#000000">
                <v:path arrowok="t"/>
              </v:shape>
            </v:group>
            <v:group style="position:absolute;left:4139;top:5;width:1899;height:2" coordorigin="4139,5" coordsize="1899,2">
              <v:shape style="position:absolute;left:4139;top:5;width:1899;height:2" coordorigin="4139,5" coordsize="1899,0" path="m4139,5l6037,5e" filled="false" stroked="true" strokeweight=".48004pt" strokecolor="#000000">
                <v:path arrowok="t"/>
              </v:shape>
            </v:group>
            <v:group style="position:absolute;left:6037;top:5;width:10;height:2" coordorigin="6037,5" coordsize="10,2">
              <v:shape style="position:absolute;left:6037;top:5;width:10;height:2" coordorigin="6037,5" coordsize="10,0" path="m6037,5l6047,5e" filled="false" stroked="true" strokeweight=".48004pt" strokecolor="#000000">
                <v:path arrowok="t"/>
              </v:shape>
            </v:group>
            <v:group style="position:absolute;left:6047;top:5;width:1902;height:2" coordorigin="6047,5" coordsize="1902,2">
              <v:shape style="position:absolute;left:6047;top:5;width:1902;height:2" coordorigin="6047,5" coordsize="1902,0" path="m6047,5l7948,5e" filled="false" stroked="true" strokeweight=".48004pt" strokecolor="#000000">
                <v:path arrowok="t"/>
              </v:shape>
            </v:group>
            <v:group style="position:absolute;left:7948;top:5;width:10;height:2" coordorigin="7948,5" coordsize="10,2">
              <v:shape style="position:absolute;left:7948;top:5;width:10;height:2" coordorigin="7948,5" coordsize="10,0" path="m7948,5l7958,5e" filled="false" stroked="true" strokeweight=".48004pt" strokecolor="#000000">
                <v:path arrowok="t"/>
              </v:shape>
            </v:group>
            <v:group style="position:absolute;left:7958;top:5;width:1904;height:2" coordorigin="7958,5" coordsize="1904,2">
              <v:shape style="position:absolute;left:7958;top:5;width:1904;height:2" coordorigin="7958,5" coordsize="1904,0" path="m7958,5l9861,5e" filled="false" stroked="true" strokeweight=".48004pt" strokecolor="#000000">
                <v:path arrowok="t"/>
              </v:shape>
            </v:group>
          </v:group>
        </w:pict>
      </w:r>
      <w:r>
        <w:rPr>
          <w:rFonts w:ascii="Microsoft JhengHei" w:hAnsi="Microsoft JhengHei" w:cs="Microsoft JhengHei" w:eastAsia="Microsoft JhengHei" w:hint="default"/>
          <w:sz w:val="2"/>
          <w:szCs w:val="2"/>
        </w:rPr>
      </w:r>
    </w:p>
    <w:tbl>
      <w:tblPr>
        <w:tblW w:w="0" w:type="auto"/>
        <w:jc w:val="left"/>
        <w:tblInd w:w="281" w:type="dxa"/>
        <w:tblLayout w:type="fixed"/>
        <w:tblCellMar>
          <w:top w:w="0" w:type="dxa"/>
          <w:left w:w="0" w:type="dxa"/>
          <w:bottom w:w="0" w:type="dxa"/>
          <w:right w:w="0" w:type="dxa"/>
        </w:tblCellMar>
        <w:tblLook w:val="01E0"/>
      </w:tblPr>
      <w:tblGrid>
        <w:gridCol w:w="2077"/>
        <w:gridCol w:w="2137"/>
        <w:gridCol w:w="1631"/>
        <w:gridCol w:w="2226"/>
        <w:gridCol w:w="954"/>
      </w:tblGrid>
      <w:tr>
        <w:trPr>
          <w:trHeight w:val="434" w:hRule="exact"/>
        </w:trPr>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44"/>
              <w:jc w:val="right"/>
              <w:rPr>
                <w:rFonts w:ascii="Times New Roman" w:hAnsi="Times New Roman" w:cs="Times New Roman" w:eastAsia="Times New Roman" w:hint="default"/>
                <w:sz w:val="18"/>
                <w:szCs w:val="18"/>
              </w:rPr>
            </w:pPr>
            <w:r>
              <w:rPr>
                <w:rFonts w:ascii="Times New Roman"/>
                <w:spacing w:val="-1"/>
                <w:sz w:val="18"/>
              </w:rPr>
              <w:t>101,013,092.47</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45" w:right="0"/>
              <w:jc w:val="left"/>
              <w:rPr>
                <w:rFonts w:ascii="Times New Roman" w:hAnsi="Times New Roman" w:cs="Times New Roman" w:eastAsia="Times New Roman" w:hint="default"/>
                <w:sz w:val="18"/>
                <w:szCs w:val="18"/>
              </w:rPr>
            </w:pPr>
            <w:r>
              <w:rPr>
                <w:rFonts w:ascii="Times New Roman"/>
                <w:sz w:val="18"/>
              </w:rPr>
              <w:t>92.16</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10"/>
              <w:jc w:val="right"/>
              <w:rPr>
                <w:rFonts w:ascii="Times New Roman" w:hAnsi="Times New Roman" w:cs="Times New Roman" w:eastAsia="Times New Roman" w:hint="default"/>
                <w:sz w:val="18"/>
                <w:szCs w:val="18"/>
              </w:rPr>
            </w:pPr>
            <w:r>
              <w:rPr>
                <w:rFonts w:ascii="Times New Roman"/>
                <w:spacing w:val="-1"/>
                <w:sz w:val="18"/>
              </w:rPr>
              <w:t>18,620,638.48</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z w:val="18"/>
              </w:rPr>
              <w:t>15.91</w:t>
            </w:r>
          </w:p>
        </w:tc>
      </w:tr>
      <w:tr>
        <w:trPr>
          <w:trHeight w:val="434" w:hRule="exact"/>
        </w:trPr>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43"/>
              <w:jc w:val="right"/>
              <w:rPr>
                <w:rFonts w:ascii="Times New Roman" w:hAnsi="Times New Roman" w:cs="Times New Roman" w:eastAsia="Times New Roman" w:hint="default"/>
                <w:sz w:val="18"/>
                <w:szCs w:val="18"/>
              </w:rPr>
            </w:pPr>
            <w:r>
              <w:rPr>
                <w:rFonts w:ascii="Times New Roman"/>
                <w:spacing w:val="-1"/>
                <w:sz w:val="18"/>
              </w:rPr>
              <w:t>5,261,392.69</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591" w:right="0"/>
              <w:jc w:val="left"/>
              <w:rPr>
                <w:rFonts w:ascii="Times New Roman" w:hAnsi="Times New Roman" w:cs="Times New Roman" w:eastAsia="Times New Roman" w:hint="default"/>
                <w:sz w:val="18"/>
                <w:szCs w:val="18"/>
              </w:rPr>
            </w:pPr>
            <w:r>
              <w:rPr>
                <w:rFonts w:ascii="Times New Roman"/>
                <w:sz w:val="18"/>
              </w:rPr>
              <w:t>4.80</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10"/>
              <w:jc w:val="right"/>
              <w:rPr>
                <w:rFonts w:ascii="Times New Roman" w:hAnsi="Times New Roman" w:cs="Times New Roman" w:eastAsia="Times New Roman" w:hint="default"/>
                <w:sz w:val="18"/>
                <w:szCs w:val="18"/>
              </w:rPr>
            </w:pPr>
            <w:r>
              <w:rPr>
                <w:rFonts w:ascii="Times New Roman"/>
                <w:spacing w:val="-1"/>
                <w:sz w:val="18"/>
              </w:rPr>
              <w:t>95,671,665.92</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4"/>
              <w:jc w:val="right"/>
              <w:rPr>
                <w:rFonts w:ascii="Times New Roman" w:hAnsi="Times New Roman" w:cs="Times New Roman" w:eastAsia="Times New Roman" w:hint="default"/>
                <w:sz w:val="18"/>
                <w:szCs w:val="18"/>
              </w:rPr>
            </w:pPr>
            <w:r>
              <w:rPr>
                <w:rFonts w:ascii="Times New Roman"/>
                <w:sz w:val="18"/>
              </w:rPr>
              <w:t>81.70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00" w:right="0"/>
        </w:sectPr>
      </w:pPr>
    </w:p>
    <w:p>
      <w:pPr>
        <w:spacing w:line="240" w:lineRule="auto" w:before="10"/>
        <w:rPr>
          <w:rFonts w:ascii="Microsoft JhengHei" w:hAnsi="Microsoft JhengHei" w:cs="Microsoft JhengHei" w:eastAsia="Microsoft JhengHei" w:hint="default"/>
          <w:b/>
          <w:bCs/>
          <w:sz w:val="22"/>
          <w:szCs w:val="22"/>
        </w:rPr>
      </w:pPr>
    </w:p>
    <w:p>
      <w:pPr>
        <w:pStyle w:val="Heading5"/>
        <w:tabs>
          <w:tab w:pos="5136" w:val="left" w:leader="none"/>
        </w:tabs>
        <w:spacing w:line="254" w:lineRule="exact"/>
        <w:ind w:left="1312" w:right="0"/>
        <w:jc w:val="center"/>
        <w:rPr>
          <w:b w:val="0"/>
          <w:bCs w:val="0"/>
        </w:rPr>
      </w:pPr>
      <w:r>
        <w:rPr/>
        <w:t>期末余额</w:t>
        <w:tab/>
        <w:t>期初余额</w:t>
      </w:r>
      <w:r>
        <w:rPr>
          <w:b w:val="0"/>
          <w:bCs w:val="0"/>
        </w:rPr>
      </w:r>
    </w:p>
    <w:p>
      <w:pPr>
        <w:pStyle w:val="Heading5"/>
        <w:spacing w:line="220" w:lineRule="exact"/>
        <w:ind w:left="960" w:right="1034"/>
        <w:jc w:val="left"/>
        <w:rPr>
          <w:b w:val="0"/>
          <w:bCs w:val="0"/>
        </w:rPr>
      </w:pPr>
      <w:r>
        <w:rPr/>
        <w:t>账   </w:t>
      </w:r>
      <w:r>
        <w:rPr>
          <w:spacing w:val="2"/>
        </w:rPr>
        <w:t> </w:t>
      </w:r>
      <w:r>
        <w:rPr/>
        <w:t>龄</w:t>
      </w:r>
      <w:r>
        <w:rPr>
          <w:b w:val="0"/>
          <w:bCs w:val="0"/>
        </w:rPr>
      </w:r>
    </w:p>
    <w:p>
      <w:pPr>
        <w:pStyle w:val="Heading5"/>
        <w:tabs>
          <w:tab w:pos="3221" w:val="left" w:leader="none"/>
          <w:tab w:pos="5220" w:val="left" w:leader="none"/>
          <w:tab w:pos="7043" w:val="left" w:leader="none"/>
        </w:tabs>
        <w:spacing w:line="266" w:lineRule="exact"/>
        <w:ind w:left="1399" w:right="0"/>
        <w:jc w:val="center"/>
        <w:rPr>
          <w:b w:val="0"/>
          <w:bCs w:val="0"/>
        </w:rPr>
      </w:pPr>
      <w:r>
        <w:rPr/>
        <w:t>账面余额</w:t>
        <w:tab/>
      </w:r>
      <w:r>
        <w:rPr>
          <w:spacing w:val="-1"/>
        </w:rPr>
        <w:t>比例（</w:t>
      </w:r>
      <w:r>
        <w:rPr>
          <w:rFonts w:ascii="Times New Roman" w:hAnsi="Times New Roman" w:cs="Times New Roman" w:eastAsia="Times New Roman" w:hint="default"/>
          <w:spacing w:val="-1"/>
        </w:rPr>
        <w:t>%</w:t>
      </w:r>
      <w:r>
        <w:rPr>
          <w:spacing w:val="-1"/>
        </w:rPr>
        <w:t>）</w:t>
        <w:tab/>
      </w:r>
      <w:r>
        <w:rPr/>
        <w:t>账面余额</w:t>
        <w:tab/>
      </w:r>
      <w:r>
        <w:rPr>
          <w:spacing w:val="-1"/>
        </w:rPr>
        <w:t>比例（</w:t>
      </w:r>
      <w:r>
        <w:rPr>
          <w:rFonts w:ascii="Times New Roman" w:hAnsi="Times New Roman" w:cs="Times New Roman" w:eastAsia="Times New Roman" w:hint="default"/>
          <w:spacing w:val="-1"/>
        </w:rPr>
        <w:t>%</w:t>
      </w:r>
      <w:r>
        <w:rPr>
          <w:spacing w:val="-1"/>
        </w:rPr>
        <w:t>）</w:t>
      </w:r>
      <w:r>
        <w:rPr>
          <w:b w:val="0"/>
          <w:bCs w:val="0"/>
          <w:spacing w:val="-1"/>
        </w:rPr>
      </w:r>
    </w:p>
    <w:p>
      <w:pPr>
        <w:spacing w:line="240" w:lineRule="auto" w:before="17"/>
        <w:rPr>
          <w:rFonts w:ascii="Microsoft JhengHei" w:hAnsi="Microsoft JhengHei" w:cs="Microsoft JhengHei" w:eastAsia="Microsoft JhengHei" w:hint="default"/>
          <w:b/>
          <w:bCs/>
          <w:sz w:val="3"/>
          <w:szCs w:val="3"/>
        </w:rPr>
      </w:pPr>
    </w:p>
    <w:p>
      <w:pPr>
        <w:spacing w:line="20" w:lineRule="exact"/>
        <w:ind w:left="12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93.3pt;height:.5pt;mso-position-horizontal-relative:char;mso-position-vertical-relative:line" coordorigin="0,0" coordsize="9866,10">
            <v:group style="position:absolute;left:5;top:5;width:2214;height:2" coordorigin="5,5" coordsize="2214,2">
              <v:shape style="position:absolute;left:5;top:5;width:2214;height:2" coordorigin="5,5" coordsize="2214,0" path="m5,5l2218,5e" filled="false" stroked="true" strokeweight=".48pt" strokecolor="#000000">
                <v:path arrowok="t"/>
              </v:shape>
            </v:group>
            <v:group style="position:absolute;left:2218;top:5;width:10;height:2" coordorigin="2218,5" coordsize="10,2">
              <v:shape style="position:absolute;left:2218;top:5;width:10;height:2" coordorigin="2218,5" coordsize="10,0" path="m2218,5l2228,5e" filled="false" stroked="true" strokeweight=".48pt" strokecolor="#000000">
                <v:path arrowok="t"/>
              </v:shape>
            </v:group>
            <v:group style="position:absolute;left:2228;top:5;width:1902;height:2" coordorigin="2228,5" coordsize="1902,2">
              <v:shape style="position:absolute;left:2228;top:5;width:1902;height:2" coordorigin="2228,5" coordsize="1902,0" path="m2228,5l4129,5e" filled="false" stroked="true" strokeweight=".48pt" strokecolor="#000000">
                <v:path arrowok="t"/>
              </v:shape>
            </v:group>
            <v:group style="position:absolute;left:4129;top:5;width:10;height:2" coordorigin="4129,5" coordsize="10,2">
              <v:shape style="position:absolute;left:4129;top:5;width:10;height:2" coordorigin="4129,5" coordsize="10,0" path="m4129,5l4139,5e" filled="false" stroked="true" strokeweight=".48pt" strokecolor="#000000">
                <v:path arrowok="t"/>
              </v:shape>
            </v:group>
            <v:group style="position:absolute;left:4139;top:5;width:1899;height:2" coordorigin="4139,5" coordsize="1899,2">
              <v:shape style="position:absolute;left:4139;top:5;width:1899;height:2" coordorigin="4139,5" coordsize="1899,0" path="m4139,5l6037,5e" filled="false" stroked="true" strokeweight=".48pt" strokecolor="#000000">
                <v:path arrowok="t"/>
              </v:shape>
            </v:group>
            <v:group style="position:absolute;left:6037;top:5;width:10;height:2" coordorigin="6037,5" coordsize="10,2">
              <v:shape style="position:absolute;left:6037;top:5;width:10;height:2" coordorigin="6037,5" coordsize="10,0" path="m6037,5l6047,5e" filled="false" stroked="true" strokeweight=".48pt" strokecolor="#000000">
                <v:path arrowok="t"/>
              </v:shape>
            </v:group>
            <v:group style="position:absolute;left:6047;top:5;width:1902;height:2" coordorigin="6047,5" coordsize="1902,2">
              <v:shape style="position:absolute;left:6047;top:5;width:1902;height:2" coordorigin="6047,5" coordsize="1902,0" path="m6047,5l7948,5e" filled="false" stroked="true" strokeweight=".48pt" strokecolor="#000000">
                <v:path arrowok="t"/>
              </v:shape>
            </v:group>
            <v:group style="position:absolute;left:7948;top:5;width:10;height:2" coordorigin="7948,5" coordsize="10,2">
              <v:shape style="position:absolute;left:7948;top:5;width:10;height:2" coordorigin="7948,5" coordsize="10,0" path="m7948,5l7958,5e" filled="false" stroked="true" strokeweight=".48pt" strokecolor="#000000">
                <v:path arrowok="t"/>
              </v:shape>
            </v:group>
            <v:group style="position:absolute;left:7958;top:5;width:1904;height:2" coordorigin="7958,5" coordsize="1904,2">
              <v:shape style="position:absolute;left:7958;top:5;width:1904;height:2" coordorigin="7958,5" coordsize="1904,0" path="m7958,5l9861,5e" filled="false" stroked="true" strokeweight=".48pt" strokecolor="#000000">
                <v:path arrowok="t"/>
              </v:shape>
            </v:group>
          </v:group>
        </w:pict>
      </w:r>
      <w:r>
        <w:rPr>
          <w:rFonts w:ascii="Microsoft JhengHei" w:hAnsi="Microsoft JhengHei" w:cs="Microsoft JhengHei" w:eastAsia="Microsoft JhengHei" w:hint="default"/>
          <w:sz w:val="2"/>
          <w:szCs w:val="2"/>
        </w:rPr>
      </w:r>
    </w:p>
    <w:tbl>
      <w:tblPr>
        <w:tblW w:w="0" w:type="auto"/>
        <w:jc w:val="left"/>
        <w:tblInd w:w="281" w:type="dxa"/>
        <w:tblLayout w:type="fixed"/>
        <w:tblCellMar>
          <w:top w:w="0" w:type="dxa"/>
          <w:left w:w="0" w:type="dxa"/>
          <w:bottom w:w="0" w:type="dxa"/>
          <w:right w:w="0" w:type="dxa"/>
        </w:tblCellMar>
        <w:tblLook w:val="01E0"/>
      </w:tblPr>
      <w:tblGrid>
        <w:gridCol w:w="2102"/>
        <w:gridCol w:w="2134"/>
        <w:gridCol w:w="1540"/>
        <w:gridCol w:w="2317"/>
        <w:gridCol w:w="886"/>
      </w:tblGrid>
      <w:tr>
        <w:trPr>
          <w:trHeight w:val="434"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66"/>
              <w:jc w:val="right"/>
              <w:rPr>
                <w:rFonts w:ascii="Times New Roman" w:hAnsi="Times New Roman" w:cs="Times New Roman" w:eastAsia="Times New Roman" w:hint="default"/>
                <w:sz w:val="18"/>
                <w:szCs w:val="18"/>
              </w:rPr>
            </w:pPr>
            <w:r>
              <w:rPr>
                <w:rFonts w:ascii="Times New Roman"/>
                <w:spacing w:val="-1"/>
                <w:sz w:val="18"/>
              </w:rPr>
              <w:t>940,076.51</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68" w:right="0"/>
              <w:jc w:val="left"/>
              <w:rPr>
                <w:rFonts w:ascii="Times New Roman" w:hAnsi="Times New Roman" w:cs="Times New Roman" w:eastAsia="Times New Roman" w:hint="default"/>
                <w:sz w:val="18"/>
                <w:szCs w:val="18"/>
              </w:rPr>
            </w:pPr>
            <w:r>
              <w:rPr>
                <w:rFonts w:ascii="Times New Roman"/>
                <w:sz w:val="18"/>
              </w:rPr>
              <w:t>0.86</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33"/>
              <w:jc w:val="right"/>
              <w:rPr>
                <w:rFonts w:ascii="Times New Roman" w:hAnsi="Times New Roman" w:cs="Times New Roman" w:eastAsia="Times New Roman" w:hint="default"/>
                <w:sz w:val="18"/>
                <w:szCs w:val="18"/>
              </w:rPr>
            </w:pPr>
            <w:r>
              <w:rPr>
                <w:rFonts w:ascii="Times New Roman"/>
                <w:spacing w:val="-1"/>
                <w:sz w:val="18"/>
              </w:rPr>
              <w:t>2,357,150.59</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2.01</w:t>
            </w:r>
          </w:p>
        </w:tc>
      </w:tr>
      <w:tr>
        <w:trPr>
          <w:trHeight w:val="440"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66"/>
              <w:jc w:val="right"/>
              <w:rPr>
                <w:rFonts w:ascii="Times New Roman" w:hAnsi="Times New Roman" w:cs="Times New Roman" w:eastAsia="Times New Roman" w:hint="default"/>
                <w:sz w:val="18"/>
                <w:szCs w:val="18"/>
              </w:rPr>
            </w:pPr>
            <w:r>
              <w:rPr>
                <w:rFonts w:ascii="Times New Roman"/>
                <w:spacing w:val="-1"/>
                <w:sz w:val="18"/>
              </w:rPr>
              <w:t>2,396,692.12</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568" w:right="0"/>
              <w:jc w:val="left"/>
              <w:rPr>
                <w:rFonts w:ascii="Times New Roman" w:hAnsi="Times New Roman" w:cs="Times New Roman" w:eastAsia="Times New Roman" w:hint="default"/>
                <w:sz w:val="18"/>
                <w:szCs w:val="18"/>
              </w:rPr>
            </w:pPr>
            <w:r>
              <w:rPr>
                <w:rFonts w:ascii="Times New Roman"/>
                <w:sz w:val="18"/>
              </w:rPr>
              <w:t>2.19</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33"/>
              <w:jc w:val="right"/>
              <w:rPr>
                <w:rFonts w:ascii="Times New Roman" w:hAnsi="Times New Roman" w:cs="Times New Roman" w:eastAsia="Times New Roman" w:hint="default"/>
                <w:sz w:val="18"/>
                <w:szCs w:val="18"/>
              </w:rPr>
            </w:pPr>
            <w:r>
              <w:rPr>
                <w:rFonts w:ascii="Times New Roman"/>
                <w:spacing w:val="-1"/>
                <w:sz w:val="18"/>
              </w:rPr>
              <w:t>448,036.30</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1"/>
                <w:sz w:val="18"/>
              </w:rPr>
              <w:t>0.38</w:t>
            </w:r>
          </w:p>
        </w:tc>
      </w:tr>
      <w:tr>
        <w:trPr>
          <w:trHeight w:val="575"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78"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6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109,611,253.79</w:t>
            </w:r>
            <w:r>
              <w:rPr>
                <w:rFonts w:ascii="Times New Roman"/>
                <w:spacing w:val="-1"/>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9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117,097,491.29</w:t>
            </w:r>
            <w:r>
              <w:rPr>
                <w:rFonts w:ascii="Times New Roman"/>
                <w:spacing w:val="-1"/>
                <w:sz w:val="18"/>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4"/>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r>
      <w:tr>
        <w:trPr>
          <w:trHeight w:val="539"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）按性质列示</w:t>
            </w:r>
          </w:p>
        </w:tc>
        <w:tc>
          <w:tcPr>
            <w:tcW w:w="2134"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2317"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Microsoft JhengHei" w:hAnsi="Microsoft JhengHei" w:cs="Microsoft JhengHei" w:eastAsia="Microsoft JhengHei" w:hint="default"/>
          <w:b/>
          <w:bCs/>
          <w:sz w:val="16"/>
          <w:szCs w:val="16"/>
        </w:rPr>
      </w:pPr>
    </w:p>
    <w:tbl>
      <w:tblPr>
        <w:tblW w:w="0" w:type="auto"/>
        <w:jc w:val="left"/>
        <w:tblInd w:w="124" w:type="dxa"/>
        <w:tblLayout w:type="fixed"/>
        <w:tblCellMar>
          <w:top w:w="0" w:type="dxa"/>
          <w:left w:w="0" w:type="dxa"/>
          <w:bottom w:w="0" w:type="dxa"/>
          <w:right w:w="0" w:type="dxa"/>
        </w:tblCellMar>
        <w:tblLook w:val="01E0"/>
      </w:tblPr>
      <w:tblGrid>
        <w:gridCol w:w="3285"/>
        <w:gridCol w:w="3530"/>
        <w:gridCol w:w="3041"/>
      </w:tblGrid>
      <w:tr>
        <w:trPr>
          <w:trHeight w:val="272" w:hRule="exact"/>
        </w:trPr>
        <w:tc>
          <w:tcPr>
            <w:tcW w:w="3285" w:type="dxa"/>
            <w:tcBorders>
              <w:top w:val="nil" w:sz="6" w:space="0" w:color="auto"/>
              <w:left w:val="nil" w:sz="6" w:space="0" w:color="auto"/>
              <w:bottom w:val="single" w:sz="4" w:space="0" w:color="000000"/>
              <w:right w:val="nil" w:sz="6" w:space="0" w:color="auto"/>
            </w:tcBorders>
          </w:tcPr>
          <w:p>
            <w:pPr>
              <w:pStyle w:val="TableParagraph"/>
              <w:spacing w:line="200"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款项性质</w:t>
            </w:r>
            <w:r>
              <w:rPr>
                <w:rFonts w:ascii="Microsoft JhengHei" w:hAnsi="Microsoft JhengHei" w:cs="Microsoft JhengHei" w:eastAsia="Microsoft JhengHei" w:hint="default"/>
                <w:sz w:val="18"/>
                <w:szCs w:val="18"/>
              </w:rPr>
            </w:r>
          </w:p>
        </w:tc>
        <w:tc>
          <w:tcPr>
            <w:tcW w:w="3530" w:type="dxa"/>
            <w:tcBorders>
              <w:top w:val="nil" w:sz="6" w:space="0" w:color="auto"/>
              <w:left w:val="nil" w:sz="6" w:space="0" w:color="auto"/>
              <w:bottom w:val="single" w:sz="4" w:space="0" w:color="000000"/>
              <w:right w:val="nil" w:sz="6" w:space="0" w:color="auto"/>
            </w:tcBorders>
          </w:tcPr>
          <w:p>
            <w:pPr>
              <w:pStyle w:val="TableParagraph"/>
              <w:spacing w:line="200" w:lineRule="exact"/>
              <w:ind w:right="23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041" w:type="dxa"/>
            <w:tcBorders>
              <w:top w:val="nil" w:sz="6" w:space="0" w:color="auto"/>
              <w:left w:val="nil" w:sz="6" w:space="0" w:color="auto"/>
              <w:bottom w:val="single" w:sz="4" w:space="0" w:color="000000"/>
              <w:right w:val="nil" w:sz="6" w:space="0" w:color="auto"/>
            </w:tcBorders>
          </w:tcPr>
          <w:p>
            <w:pPr>
              <w:pStyle w:val="TableParagraph"/>
              <w:spacing w:line="200" w:lineRule="exact"/>
              <w:ind w:right="23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67" w:hRule="exact"/>
        </w:trPr>
        <w:tc>
          <w:tcPr>
            <w:tcW w:w="328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47"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530"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1037"/>
              <w:jc w:val="right"/>
              <w:rPr>
                <w:rFonts w:ascii="Times New Roman" w:hAnsi="Times New Roman" w:cs="Times New Roman" w:eastAsia="Times New Roman" w:hint="default"/>
                <w:sz w:val="18"/>
                <w:szCs w:val="18"/>
              </w:rPr>
            </w:pPr>
            <w:r>
              <w:rPr>
                <w:rFonts w:ascii="Times New Roman"/>
                <w:spacing w:val="-1"/>
                <w:sz w:val="18"/>
              </w:rPr>
              <w:t>90,495,459.06</w:t>
            </w:r>
          </w:p>
        </w:tc>
        <w:tc>
          <w:tcPr>
            <w:tcW w:w="3041"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792"/>
              <w:jc w:val="right"/>
              <w:rPr>
                <w:rFonts w:ascii="Times New Roman" w:hAnsi="Times New Roman" w:cs="Times New Roman" w:eastAsia="Times New Roman" w:hint="default"/>
                <w:sz w:val="18"/>
                <w:szCs w:val="18"/>
              </w:rPr>
            </w:pPr>
            <w:r>
              <w:rPr>
                <w:rFonts w:ascii="Times New Roman"/>
                <w:spacing w:val="-1"/>
                <w:sz w:val="18"/>
              </w:rPr>
              <w:t>106,590,918.13</w:t>
            </w:r>
          </w:p>
        </w:tc>
      </w:tr>
      <w:tr>
        <w:trPr>
          <w:trHeight w:val="441"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47"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7"/>
              <w:jc w:val="right"/>
              <w:rPr>
                <w:rFonts w:ascii="Times New Roman" w:hAnsi="Times New Roman" w:cs="Times New Roman" w:eastAsia="Times New Roman" w:hint="default"/>
                <w:sz w:val="18"/>
                <w:szCs w:val="18"/>
              </w:rPr>
            </w:pPr>
            <w:r>
              <w:rPr>
                <w:rFonts w:ascii="Times New Roman"/>
                <w:spacing w:val="-1"/>
                <w:sz w:val="18"/>
              </w:rPr>
              <w:t>7,312,852.14</w:t>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92"/>
              <w:jc w:val="right"/>
              <w:rPr>
                <w:rFonts w:ascii="Times New Roman" w:hAnsi="Times New Roman" w:cs="Times New Roman" w:eastAsia="Times New Roman" w:hint="default"/>
                <w:sz w:val="18"/>
                <w:szCs w:val="18"/>
              </w:rPr>
            </w:pPr>
            <w:r>
              <w:rPr>
                <w:rFonts w:ascii="Times New Roman"/>
                <w:spacing w:val="-1"/>
                <w:sz w:val="18"/>
              </w:rPr>
              <w:t>6,770,741.80</w:t>
            </w:r>
          </w:p>
        </w:tc>
      </w:tr>
      <w:tr>
        <w:trPr>
          <w:trHeight w:val="4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4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7"/>
              <w:jc w:val="right"/>
              <w:rPr>
                <w:rFonts w:ascii="Times New Roman" w:hAnsi="Times New Roman" w:cs="Times New Roman" w:eastAsia="Times New Roman" w:hint="default"/>
                <w:sz w:val="18"/>
                <w:szCs w:val="18"/>
              </w:rPr>
            </w:pPr>
            <w:r>
              <w:rPr>
                <w:rFonts w:ascii="Times New Roman"/>
                <w:spacing w:val="-1"/>
                <w:sz w:val="18"/>
              </w:rPr>
              <w:t>8,671,373.35</w:t>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92"/>
              <w:jc w:val="right"/>
              <w:rPr>
                <w:rFonts w:ascii="Times New Roman" w:hAnsi="Times New Roman" w:cs="Times New Roman" w:eastAsia="Times New Roman" w:hint="default"/>
                <w:sz w:val="18"/>
                <w:szCs w:val="18"/>
              </w:rPr>
            </w:pPr>
            <w:r>
              <w:rPr>
                <w:rFonts w:ascii="Times New Roman"/>
                <w:spacing w:val="-1"/>
                <w:sz w:val="18"/>
              </w:rPr>
              <w:t>1,515,542.29</w:t>
            </w:r>
          </w:p>
        </w:tc>
      </w:tr>
      <w:tr>
        <w:trPr>
          <w:trHeight w:val="439"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47"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7"/>
              <w:jc w:val="right"/>
              <w:rPr>
                <w:rFonts w:ascii="Times New Roman" w:hAnsi="Times New Roman" w:cs="Times New Roman" w:eastAsia="Times New Roman" w:hint="default"/>
                <w:sz w:val="18"/>
                <w:szCs w:val="18"/>
              </w:rPr>
            </w:pPr>
            <w:r>
              <w:rPr>
                <w:rFonts w:ascii="Times New Roman"/>
                <w:spacing w:val="-1"/>
                <w:sz w:val="18"/>
              </w:rPr>
              <w:t>954,866.11</w:t>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9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7"/>
              <w:jc w:val="right"/>
              <w:rPr>
                <w:rFonts w:ascii="Times New Roman" w:hAnsi="Times New Roman" w:cs="Times New Roman" w:eastAsia="Times New Roman" w:hint="default"/>
                <w:sz w:val="18"/>
                <w:szCs w:val="18"/>
              </w:rPr>
            </w:pPr>
            <w:r>
              <w:rPr>
                <w:rFonts w:ascii="Times New Roman"/>
                <w:spacing w:val="-1"/>
                <w:sz w:val="18"/>
              </w:rPr>
              <w:t>2,176,703.13</w:t>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92"/>
              <w:jc w:val="right"/>
              <w:rPr>
                <w:rFonts w:ascii="Times New Roman" w:hAnsi="Times New Roman" w:cs="Times New Roman" w:eastAsia="Times New Roman" w:hint="default"/>
                <w:sz w:val="18"/>
                <w:szCs w:val="18"/>
              </w:rPr>
            </w:pPr>
            <w:r>
              <w:rPr>
                <w:rFonts w:ascii="Times New Roman"/>
                <w:spacing w:val="-1"/>
                <w:sz w:val="18"/>
              </w:rPr>
              <w:t>1,720,289.07</w:t>
            </w:r>
          </w:p>
        </w:tc>
      </w:tr>
      <w:tr>
        <w:trPr>
          <w:trHeight w:val="33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109,611,253.79</w:t>
            </w:r>
            <w:r>
              <w:rPr>
                <w:rFonts w:ascii="Times New Roman"/>
                <w:spacing w:val="-1"/>
                <w:sz w:val="18"/>
              </w:rPr>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9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117,097,491.29</w:t>
            </w:r>
            <w:r>
              <w:rPr>
                <w:rFonts w:ascii="Times New Roman"/>
                <w:spacing w:val="-1"/>
                <w:sz w:val="18"/>
              </w:rPr>
            </w:r>
          </w:p>
        </w:tc>
      </w:tr>
    </w:tbl>
    <w:p>
      <w:pPr>
        <w:spacing w:line="240" w:lineRule="auto" w:before="16"/>
        <w:rPr>
          <w:rFonts w:ascii="Microsoft JhengHei" w:hAnsi="Microsoft JhengHei" w:cs="Microsoft JhengHei" w:eastAsia="Microsoft JhengHei" w:hint="default"/>
          <w:b/>
          <w:bCs/>
          <w:sz w:val="22"/>
          <w:szCs w:val="22"/>
        </w:rPr>
      </w:pPr>
    </w:p>
    <w:p>
      <w:pPr>
        <w:pStyle w:val="BodyText"/>
        <w:spacing w:line="240" w:lineRule="auto" w:before="44"/>
        <w:ind w:left="593" w:right="1034"/>
        <w:jc w:val="left"/>
      </w:pPr>
      <w:r>
        <w:rPr/>
        <w:t>（</w:t>
      </w:r>
      <w:r>
        <w:rPr>
          <w:rFonts w:ascii="Times New Roman" w:hAnsi="Times New Roman" w:cs="Times New Roman" w:eastAsia="Times New Roman" w:hint="default"/>
        </w:rPr>
        <w:t>3</w:t>
      </w:r>
      <w:r>
        <w:rPr/>
        <w:t>）期末无账龄超过</w:t>
      </w:r>
      <w:r>
        <w:rPr>
          <w:rFonts w:ascii="Times New Roman" w:hAnsi="Times New Roman" w:cs="Times New Roman" w:eastAsia="Times New Roman" w:hint="default"/>
        </w:rPr>
        <w:t>1</w:t>
      </w:r>
      <w:r>
        <w:rPr/>
        <w:t>年的重要其他应付款。</w:t>
      </w:r>
    </w:p>
    <w:p>
      <w:pPr>
        <w:spacing w:line="240" w:lineRule="auto" w:before="8"/>
        <w:rPr>
          <w:rFonts w:ascii="宋体" w:hAnsi="宋体" w:cs="宋体" w:eastAsia="宋体" w:hint="default"/>
          <w:sz w:val="20"/>
          <w:szCs w:val="20"/>
        </w:rPr>
      </w:pPr>
    </w:p>
    <w:p>
      <w:pPr>
        <w:pStyle w:val="BodyText"/>
        <w:spacing w:line="240" w:lineRule="auto"/>
        <w:ind w:left="593" w:right="1034"/>
        <w:jc w:val="left"/>
      </w:pPr>
      <w:r>
        <w:rPr/>
        <w:t>（二十二）一年内到期的非流动负债</w:t>
      </w:r>
    </w:p>
    <w:p>
      <w:pPr>
        <w:spacing w:line="240" w:lineRule="auto" w:before="8"/>
        <w:rPr>
          <w:rFonts w:ascii="宋体" w:hAnsi="宋体" w:cs="宋体" w:eastAsia="宋体" w:hint="default"/>
          <w:sz w:val="28"/>
          <w:szCs w:val="28"/>
        </w:rPr>
      </w:pPr>
    </w:p>
    <w:tbl>
      <w:tblPr>
        <w:tblW w:w="0" w:type="auto"/>
        <w:jc w:val="left"/>
        <w:tblInd w:w="124" w:type="dxa"/>
        <w:tblLayout w:type="fixed"/>
        <w:tblCellMar>
          <w:top w:w="0" w:type="dxa"/>
          <w:left w:w="0" w:type="dxa"/>
          <w:bottom w:w="0" w:type="dxa"/>
          <w:right w:w="0" w:type="dxa"/>
        </w:tblCellMar>
        <w:tblLook w:val="01E0"/>
      </w:tblPr>
      <w:tblGrid>
        <w:gridCol w:w="3601"/>
        <w:gridCol w:w="2974"/>
        <w:gridCol w:w="3281"/>
      </w:tblGrid>
      <w:tr>
        <w:trPr>
          <w:trHeight w:val="272" w:hRule="exact"/>
        </w:trPr>
        <w:tc>
          <w:tcPr>
            <w:tcW w:w="3601" w:type="dxa"/>
            <w:tcBorders>
              <w:top w:val="nil" w:sz="6" w:space="0" w:color="auto"/>
              <w:left w:val="nil" w:sz="6" w:space="0" w:color="auto"/>
              <w:bottom w:val="single" w:sz="4" w:space="0" w:color="000000"/>
              <w:right w:val="nil" w:sz="6" w:space="0" w:color="auto"/>
            </w:tcBorders>
          </w:tcPr>
          <w:p>
            <w:pPr>
              <w:pStyle w:val="TableParagraph"/>
              <w:spacing w:line="200" w:lineRule="exact"/>
              <w:ind w:right="30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974" w:type="dxa"/>
            <w:tcBorders>
              <w:top w:val="nil" w:sz="6" w:space="0" w:color="auto"/>
              <w:left w:val="nil" w:sz="6" w:space="0" w:color="auto"/>
              <w:bottom w:val="single" w:sz="4" w:space="0" w:color="000000"/>
              <w:right w:val="nil" w:sz="6" w:space="0" w:color="auto"/>
            </w:tcBorders>
          </w:tcPr>
          <w:p>
            <w:pPr>
              <w:pStyle w:val="TableParagraph"/>
              <w:spacing w:line="200" w:lineRule="exact"/>
              <w:ind w:left="9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281" w:type="dxa"/>
            <w:tcBorders>
              <w:top w:val="nil" w:sz="6" w:space="0" w:color="auto"/>
              <w:left w:val="nil" w:sz="6" w:space="0" w:color="auto"/>
              <w:bottom w:val="single" w:sz="4" w:space="0" w:color="000000"/>
              <w:right w:val="nil" w:sz="6" w:space="0" w:color="auto"/>
            </w:tcBorders>
          </w:tcPr>
          <w:p>
            <w:pPr>
              <w:pStyle w:val="TableParagraph"/>
              <w:spacing w:line="20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3" w:hRule="exact"/>
        </w:trPr>
        <w:tc>
          <w:tcPr>
            <w:tcW w:w="360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297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759"/>
              <w:jc w:val="right"/>
              <w:rPr>
                <w:rFonts w:ascii="Times New Roman" w:hAnsi="Times New Roman" w:cs="Times New Roman" w:eastAsia="Times New Roman" w:hint="default"/>
                <w:sz w:val="18"/>
                <w:szCs w:val="18"/>
              </w:rPr>
            </w:pPr>
            <w:r>
              <w:rPr>
                <w:rFonts w:ascii="Times New Roman"/>
                <w:spacing w:val="-1"/>
                <w:sz w:val="18"/>
              </w:rPr>
              <w:t>12,074,712.60</w:t>
            </w:r>
          </w:p>
        </w:tc>
        <w:tc>
          <w:tcPr>
            <w:tcW w:w="3281" w:type="dxa"/>
            <w:tcBorders>
              <w:top w:val="single" w:sz="4" w:space="0" w:color="000000"/>
              <w:left w:val="nil" w:sz="6" w:space="0" w:color="auto"/>
              <w:bottom w:val="nil" w:sz="6" w:space="0" w:color="auto"/>
              <w:right w:val="nil" w:sz="6" w:space="0" w:color="auto"/>
            </w:tcBorders>
          </w:tcPr>
          <w:p>
            <w:pPr/>
          </w:p>
        </w:tc>
      </w:tr>
      <w:tr>
        <w:trPr>
          <w:trHeight w:val="440" w:hRule="exact"/>
        </w:trPr>
        <w:tc>
          <w:tcPr>
            <w:tcW w:w="360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一年内到期的长期应付职工薪酬</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59"/>
              <w:jc w:val="right"/>
              <w:rPr>
                <w:rFonts w:ascii="Times New Roman" w:hAnsi="Times New Roman" w:cs="Times New Roman" w:eastAsia="Times New Roman" w:hint="default"/>
                <w:sz w:val="18"/>
                <w:szCs w:val="18"/>
              </w:rPr>
            </w:pPr>
            <w:r>
              <w:rPr>
                <w:rFonts w:ascii="Times New Roman"/>
                <w:spacing w:val="-1"/>
                <w:sz w:val="18"/>
              </w:rPr>
              <w:t>2,112,562.19</w:t>
            </w:r>
          </w:p>
        </w:tc>
        <w:tc>
          <w:tcPr>
            <w:tcW w:w="3281" w:type="dxa"/>
            <w:tcBorders>
              <w:top w:val="nil" w:sz="6" w:space="0" w:color="auto"/>
              <w:left w:val="nil" w:sz="6" w:space="0" w:color="auto"/>
              <w:bottom w:val="nil" w:sz="6" w:space="0" w:color="auto"/>
              <w:right w:val="nil" w:sz="6" w:space="0" w:color="auto"/>
            </w:tcBorders>
          </w:tcPr>
          <w:p>
            <w:pPr/>
          </w:p>
        </w:tc>
      </w:tr>
      <w:tr>
        <w:trPr>
          <w:trHeight w:val="315" w:hRule="exact"/>
        </w:trPr>
        <w:tc>
          <w:tcPr>
            <w:tcW w:w="3601"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69"/>
              <w:ind w:left="-1" w:right="304"/>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5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14,187,274.79</w:t>
            </w:r>
            <w:r>
              <w:rPr>
                <w:rFonts w:ascii="Times New Roman"/>
                <w:spacing w:val="-1"/>
                <w:sz w:val="18"/>
              </w:rPr>
            </w:r>
          </w:p>
        </w:tc>
        <w:tc>
          <w:tcPr>
            <w:tcW w:w="3281"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44"/>
        <w:ind w:left="593" w:right="1034"/>
        <w:jc w:val="left"/>
      </w:pPr>
      <w:r>
        <w:rPr/>
        <w:t>注：具体情况详见</w:t>
      </w:r>
      <w:r>
        <w:rPr>
          <w:spacing w:val="-92"/>
        </w:rPr>
        <w:t>“</w:t>
      </w:r>
      <w:r>
        <w:rPr/>
        <w:t>（二十五</w:t>
      </w:r>
      <w:r>
        <w:rPr>
          <w:spacing w:val="2"/>
        </w:rPr>
        <w:t>）</w:t>
      </w:r>
      <w:r>
        <w:rPr/>
        <w:t>长期应付款</w:t>
      </w:r>
      <w:r>
        <w:rPr>
          <w:spacing w:val="-92"/>
        </w:rPr>
        <w:t>”、</w:t>
      </w:r>
      <w:r>
        <w:rPr>
          <w:spacing w:val="-89"/>
        </w:rPr>
        <w:t>“</w:t>
      </w:r>
      <w:r>
        <w:rPr/>
        <w:t>（二十六）长</w:t>
      </w:r>
      <w:r>
        <w:rPr>
          <w:spacing w:val="2"/>
        </w:rPr>
        <w:t>期</w:t>
      </w:r>
      <w:r>
        <w:rPr/>
        <w:t>应付职工薪酬”附注。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240" w:lineRule="auto"/>
        <w:ind w:left="593" w:right="1034"/>
        <w:jc w:val="left"/>
      </w:pPr>
      <w:r>
        <w:rPr/>
        <w:t>（二十三）其他流动负债</w:t>
      </w:r>
    </w:p>
    <w:p>
      <w:pPr>
        <w:spacing w:line="240" w:lineRule="auto" w:before="10"/>
        <w:rPr>
          <w:rFonts w:ascii="宋体" w:hAnsi="宋体" w:cs="宋体" w:eastAsia="宋体" w:hint="default"/>
          <w:sz w:val="28"/>
          <w:szCs w:val="28"/>
        </w:rPr>
      </w:pPr>
    </w:p>
    <w:tbl>
      <w:tblPr>
        <w:tblW w:w="0" w:type="auto"/>
        <w:jc w:val="left"/>
        <w:tblInd w:w="232" w:type="dxa"/>
        <w:tblLayout w:type="fixed"/>
        <w:tblCellMar>
          <w:top w:w="0" w:type="dxa"/>
          <w:left w:w="0" w:type="dxa"/>
          <w:bottom w:w="0" w:type="dxa"/>
          <w:right w:w="0" w:type="dxa"/>
        </w:tblCellMar>
        <w:tblLook w:val="01E0"/>
      </w:tblPr>
      <w:tblGrid>
        <w:gridCol w:w="3483"/>
        <w:gridCol w:w="2942"/>
        <w:gridCol w:w="3215"/>
      </w:tblGrid>
      <w:tr>
        <w:trPr>
          <w:trHeight w:val="272" w:hRule="exact"/>
        </w:trPr>
        <w:tc>
          <w:tcPr>
            <w:tcW w:w="3483"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00" w:lineRule="exact"/>
              <w:ind w:right="27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2942" w:type="dxa"/>
            <w:tcBorders>
              <w:top w:val="nil" w:sz="6" w:space="0" w:color="auto"/>
              <w:left w:val="nil" w:sz="6" w:space="0" w:color="auto"/>
              <w:bottom w:val="single" w:sz="4" w:space="0" w:color="000000"/>
              <w:right w:val="nil" w:sz="6" w:space="0" w:color="auto"/>
            </w:tcBorders>
          </w:tcPr>
          <w:p>
            <w:pPr>
              <w:pStyle w:val="TableParagraph"/>
              <w:spacing w:line="200" w:lineRule="exact"/>
              <w:ind w:right="28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215" w:type="dxa"/>
            <w:tcBorders>
              <w:top w:val="nil" w:sz="6" w:space="0" w:color="auto"/>
              <w:left w:val="nil" w:sz="6" w:space="0" w:color="auto"/>
              <w:bottom w:val="single" w:sz="4" w:space="0" w:color="000000"/>
              <w:right w:val="nil" w:sz="6" w:space="0" w:color="auto"/>
            </w:tcBorders>
          </w:tcPr>
          <w:p>
            <w:pPr>
              <w:pStyle w:val="TableParagraph"/>
              <w:spacing w:line="200"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1" w:hRule="exact"/>
        </w:trPr>
        <w:tc>
          <w:tcPr>
            <w:tcW w:w="348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年以内递延游戏授权金</w:t>
            </w:r>
          </w:p>
        </w:tc>
        <w:tc>
          <w:tcPr>
            <w:tcW w:w="294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75"/>
              <w:jc w:val="center"/>
              <w:rPr>
                <w:rFonts w:ascii="Times New Roman" w:hAnsi="Times New Roman" w:cs="Times New Roman" w:eastAsia="Times New Roman" w:hint="default"/>
                <w:sz w:val="18"/>
                <w:szCs w:val="18"/>
              </w:rPr>
            </w:pPr>
            <w:r>
              <w:rPr>
                <w:rFonts w:ascii="Times New Roman"/>
                <w:sz w:val="18"/>
              </w:rPr>
              <w:t>2,836,616.27</w:t>
            </w:r>
          </w:p>
        </w:tc>
        <w:tc>
          <w:tcPr>
            <w:tcW w:w="321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3" w:right="0"/>
              <w:jc w:val="center"/>
              <w:rPr>
                <w:rFonts w:ascii="Times New Roman" w:hAnsi="Times New Roman" w:cs="Times New Roman" w:eastAsia="Times New Roman" w:hint="default"/>
                <w:sz w:val="18"/>
                <w:szCs w:val="18"/>
              </w:rPr>
            </w:pPr>
            <w:r>
              <w:rPr>
                <w:rFonts w:ascii="Times New Roman"/>
                <w:sz w:val="18"/>
              </w:rPr>
              <w:t>3,186,688.38</w:t>
            </w:r>
          </w:p>
        </w:tc>
      </w:tr>
      <w:tr>
        <w:trPr>
          <w:trHeight w:val="315" w:hRule="exact"/>
        </w:trPr>
        <w:tc>
          <w:tcPr>
            <w:tcW w:w="3483"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69"/>
              <w:ind w:right="278"/>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5"/>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2,836,616.27</w:t>
            </w:r>
            <w:r>
              <w:rPr>
                <w:rFonts w:ascii="Times New Roman"/>
                <w:sz w:val="18"/>
              </w:rPr>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3,186,688.38</w:t>
            </w:r>
            <w:r>
              <w:rPr>
                <w:rFonts w:ascii="Times New Roman"/>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593" w:right="1034"/>
        <w:jc w:val="left"/>
      </w:pPr>
      <w:r>
        <w:rPr/>
        <w:t>（二十四）长期借款</w:t>
      </w:r>
    </w:p>
    <w:p>
      <w:pPr>
        <w:spacing w:line="240" w:lineRule="auto" w:before="8"/>
        <w:rPr>
          <w:rFonts w:ascii="宋体" w:hAnsi="宋体" w:cs="宋体" w:eastAsia="宋体" w:hint="default"/>
          <w:sz w:val="28"/>
          <w:szCs w:val="28"/>
        </w:rPr>
      </w:pPr>
    </w:p>
    <w:tbl>
      <w:tblPr>
        <w:tblW w:w="0" w:type="auto"/>
        <w:jc w:val="left"/>
        <w:tblInd w:w="124" w:type="dxa"/>
        <w:tblLayout w:type="fixed"/>
        <w:tblCellMar>
          <w:top w:w="0" w:type="dxa"/>
          <w:left w:w="0" w:type="dxa"/>
          <w:bottom w:w="0" w:type="dxa"/>
          <w:right w:w="0" w:type="dxa"/>
        </w:tblCellMar>
        <w:tblLook w:val="01E0"/>
      </w:tblPr>
      <w:tblGrid>
        <w:gridCol w:w="2796"/>
        <w:gridCol w:w="2238"/>
        <w:gridCol w:w="2360"/>
        <w:gridCol w:w="2463"/>
      </w:tblGrid>
      <w:tr>
        <w:trPr>
          <w:trHeight w:val="275" w:hRule="exact"/>
        </w:trPr>
        <w:tc>
          <w:tcPr>
            <w:tcW w:w="2796" w:type="dxa"/>
            <w:tcBorders>
              <w:top w:val="nil" w:sz="6" w:space="0" w:color="auto"/>
              <w:left w:val="nil" w:sz="6" w:space="0" w:color="auto"/>
              <w:bottom w:val="single" w:sz="4" w:space="0" w:color="000000"/>
              <w:right w:val="nil" w:sz="6" w:space="0" w:color="auto"/>
            </w:tcBorders>
          </w:tcPr>
          <w:p>
            <w:pPr>
              <w:pStyle w:val="TableParagraph"/>
              <w:spacing w:line="203" w:lineRule="exact"/>
              <w:ind w:left="126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借款条件类别</w:t>
            </w:r>
            <w:r>
              <w:rPr>
                <w:rFonts w:ascii="Microsoft JhengHei" w:hAnsi="Microsoft JhengHei" w:cs="Microsoft JhengHei" w:eastAsia="Microsoft JhengHei" w:hint="default"/>
                <w:sz w:val="18"/>
                <w:szCs w:val="18"/>
              </w:rPr>
            </w:r>
          </w:p>
        </w:tc>
        <w:tc>
          <w:tcPr>
            <w:tcW w:w="2238" w:type="dxa"/>
            <w:tcBorders>
              <w:top w:val="nil" w:sz="6" w:space="0" w:color="auto"/>
              <w:left w:val="nil" w:sz="6" w:space="0" w:color="auto"/>
              <w:bottom w:val="single" w:sz="4" w:space="0" w:color="000000"/>
              <w:right w:val="nil" w:sz="6" w:space="0" w:color="auto"/>
            </w:tcBorders>
          </w:tcPr>
          <w:p>
            <w:pPr>
              <w:pStyle w:val="TableParagraph"/>
              <w:spacing w:line="200" w:lineRule="exact"/>
              <w:ind w:left="5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360" w:type="dxa"/>
            <w:tcBorders>
              <w:top w:val="nil" w:sz="6" w:space="0" w:color="auto"/>
              <w:left w:val="nil" w:sz="6" w:space="0" w:color="auto"/>
              <w:bottom w:val="single" w:sz="4" w:space="0" w:color="000000"/>
              <w:right w:val="nil" w:sz="6" w:space="0" w:color="auto"/>
            </w:tcBorders>
          </w:tcPr>
          <w:p>
            <w:pPr>
              <w:pStyle w:val="TableParagraph"/>
              <w:spacing w:line="200" w:lineRule="exact"/>
              <w:ind w:left="7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2463" w:type="dxa"/>
            <w:tcBorders>
              <w:top w:val="nil" w:sz="6" w:space="0" w:color="auto"/>
              <w:left w:val="nil" w:sz="6" w:space="0" w:color="auto"/>
              <w:bottom w:val="single" w:sz="4" w:space="0" w:color="000000"/>
              <w:right w:val="nil" w:sz="6" w:space="0" w:color="auto"/>
            </w:tcBorders>
          </w:tcPr>
          <w:p>
            <w:pPr>
              <w:pStyle w:val="TableParagraph"/>
              <w:spacing w:line="200"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利率区间</w:t>
            </w:r>
            <w:r>
              <w:rPr>
                <w:rFonts w:ascii="Microsoft JhengHei" w:hAnsi="Microsoft JhengHei" w:cs="Microsoft JhengHei" w:eastAsia="Microsoft JhengHei" w:hint="default"/>
                <w:sz w:val="18"/>
                <w:szCs w:val="18"/>
              </w:rPr>
            </w:r>
          </w:p>
        </w:tc>
      </w:tr>
      <w:tr>
        <w:trPr>
          <w:trHeight w:val="366" w:hRule="exact"/>
        </w:trPr>
        <w:tc>
          <w:tcPr>
            <w:tcW w:w="279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87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23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442" w:right="0"/>
              <w:jc w:val="left"/>
              <w:rPr>
                <w:rFonts w:ascii="Times New Roman" w:hAnsi="Times New Roman" w:cs="Times New Roman" w:eastAsia="Times New Roman" w:hint="default"/>
                <w:sz w:val="18"/>
                <w:szCs w:val="18"/>
              </w:rPr>
            </w:pPr>
            <w:r>
              <w:rPr>
                <w:rFonts w:ascii="Times New Roman"/>
                <w:sz w:val="18"/>
              </w:rPr>
              <w:t>11,600,000.00</w:t>
            </w:r>
          </w:p>
        </w:tc>
        <w:tc>
          <w:tcPr>
            <w:tcW w:w="2360" w:type="dxa"/>
            <w:tcBorders>
              <w:top w:val="single" w:sz="4" w:space="0" w:color="000000"/>
              <w:left w:val="nil" w:sz="6" w:space="0" w:color="auto"/>
              <w:bottom w:val="nil" w:sz="6" w:space="0" w:color="auto"/>
              <w:right w:val="nil" w:sz="6" w:space="0" w:color="auto"/>
            </w:tcBorders>
          </w:tcPr>
          <w:p>
            <w:pPr/>
          </w:p>
        </w:tc>
        <w:tc>
          <w:tcPr>
            <w:tcW w:w="246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 w:right="0"/>
              <w:jc w:val="center"/>
              <w:rPr>
                <w:rFonts w:ascii="Times New Roman" w:hAnsi="Times New Roman" w:cs="Times New Roman" w:eastAsia="Times New Roman" w:hint="default"/>
                <w:sz w:val="18"/>
                <w:szCs w:val="18"/>
              </w:rPr>
            </w:pPr>
            <w:r>
              <w:rPr>
                <w:rFonts w:ascii="Times New Roman"/>
                <w:sz w:val="18"/>
              </w:rPr>
              <w:t>5.70%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2796"/>
        <w:gridCol w:w="2132"/>
        <w:gridCol w:w="2465"/>
        <w:gridCol w:w="2463"/>
      </w:tblGrid>
      <w:tr>
        <w:trPr>
          <w:trHeight w:val="272" w:hRule="exact"/>
        </w:trPr>
        <w:tc>
          <w:tcPr>
            <w:tcW w:w="2796" w:type="dxa"/>
            <w:tcBorders>
              <w:top w:val="nil" w:sz="6" w:space="0" w:color="auto"/>
              <w:left w:val="nil" w:sz="6" w:space="0" w:color="auto"/>
              <w:bottom w:val="single" w:sz="4" w:space="0" w:color="000000"/>
              <w:right w:val="nil" w:sz="6" w:space="0" w:color="auto"/>
            </w:tcBorders>
          </w:tcPr>
          <w:p>
            <w:pPr>
              <w:pStyle w:val="TableParagraph"/>
              <w:spacing w:line="203" w:lineRule="exact"/>
              <w:ind w:left="126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借款条件类别</w:t>
            </w:r>
            <w:r>
              <w:rPr>
                <w:rFonts w:ascii="Microsoft JhengHei" w:hAnsi="Microsoft JhengHei" w:cs="Microsoft JhengHei" w:eastAsia="Microsoft JhengHei" w:hint="default"/>
                <w:sz w:val="18"/>
                <w:szCs w:val="18"/>
              </w:rPr>
            </w:r>
          </w:p>
        </w:tc>
        <w:tc>
          <w:tcPr>
            <w:tcW w:w="2132" w:type="dxa"/>
            <w:tcBorders>
              <w:top w:val="nil" w:sz="6" w:space="0" w:color="auto"/>
              <w:left w:val="nil" w:sz="6" w:space="0" w:color="auto"/>
              <w:bottom w:val="single" w:sz="4" w:space="0" w:color="000000"/>
              <w:right w:val="nil" w:sz="6" w:space="0" w:color="auto"/>
            </w:tcBorders>
          </w:tcPr>
          <w:p>
            <w:pPr>
              <w:pStyle w:val="TableParagraph"/>
              <w:spacing w:line="200" w:lineRule="exact"/>
              <w:ind w:left="5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465" w:type="dxa"/>
            <w:tcBorders>
              <w:top w:val="nil" w:sz="6" w:space="0" w:color="auto"/>
              <w:left w:val="nil" w:sz="6" w:space="0" w:color="auto"/>
              <w:bottom w:val="single" w:sz="4" w:space="0" w:color="000000"/>
              <w:right w:val="nil" w:sz="6" w:space="0" w:color="auto"/>
            </w:tcBorders>
          </w:tcPr>
          <w:p>
            <w:pPr>
              <w:pStyle w:val="TableParagraph"/>
              <w:spacing w:line="20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2463" w:type="dxa"/>
            <w:tcBorders>
              <w:top w:val="nil" w:sz="6" w:space="0" w:color="auto"/>
              <w:left w:val="nil" w:sz="6" w:space="0" w:color="auto"/>
              <w:bottom w:val="single" w:sz="4" w:space="0" w:color="000000"/>
              <w:right w:val="nil" w:sz="6" w:space="0" w:color="auto"/>
            </w:tcBorders>
          </w:tcPr>
          <w:p>
            <w:pPr>
              <w:pStyle w:val="TableParagraph"/>
              <w:spacing w:line="200"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利率区间</w:t>
            </w:r>
            <w:r>
              <w:rPr>
                <w:rFonts w:ascii="Microsoft JhengHei" w:hAnsi="Microsoft JhengHei" w:cs="Microsoft JhengHei" w:eastAsia="Microsoft JhengHei" w:hint="default"/>
                <w:sz w:val="18"/>
                <w:szCs w:val="18"/>
              </w:rPr>
            </w:r>
          </w:p>
        </w:tc>
      </w:tr>
      <w:tr>
        <w:trPr>
          <w:trHeight w:val="369" w:hRule="exact"/>
        </w:trPr>
        <w:tc>
          <w:tcPr>
            <w:tcW w:w="279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3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3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44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11,600,000.00</w:t>
            </w:r>
            <w:r>
              <w:rPr>
                <w:rFonts w:ascii="Times New Roman"/>
                <w:sz w:val="18"/>
              </w:rPr>
            </w:r>
          </w:p>
        </w:tc>
        <w:tc>
          <w:tcPr>
            <w:tcW w:w="2465" w:type="dxa"/>
            <w:tcBorders>
              <w:top w:val="single" w:sz="4" w:space="0" w:color="000000"/>
              <w:left w:val="nil" w:sz="6" w:space="0" w:color="auto"/>
              <w:bottom w:val="nil" w:sz="6" w:space="0" w:color="auto"/>
              <w:right w:val="nil" w:sz="6" w:space="0" w:color="auto"/>
            </w:tcBorders>
          </w:tcPr>
          <w:p>
            <w:pPr/>
          </w:p>
        </w:tc>
        <w:tc>
          <w:tcPr>
            <w:tcW w:w="2463" w:type="dxa"/>
            <w:tcBorders>
              <w:top w:val="single" w:sz="4" w:space="0" w:color="000000"/>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t>注：长期借款保证详细情况详见本附注“十五、其他重要事项”。</w:t>
      </w:r>
    </w:p>
    <w:p>
      <w:pPr>
        <w:spacing w:line="240" w:lineRule="auto" w:before="8"/>
        <w:rPr>
          <w:rFonts w:ascii="宋体" w:hAnsi="宋体" w:cs="宋体" w:eastAsia="宋体" w:hint="default"/>
          <w:sz w:val="21"/>
          <w:szCs w:val="21"/>
        </w:rPr>
      </w:pPr>
    </w:p>
    <w:p>
      <w:pPr>
        <w:pStyle w:val="BodyText"/>
        <w:spacing w:line="240" w:lineRule="auto"/>
        <w:ind w:left="573" w:right="1122"/>
        <w:jc w:val="left"/>
      </w:pPr>
      <w:r>
        <w:rPr/>
        <w:t>（二十五）长期应付款</w:t>
      </w:r>
    </w:p>
    <w:p>
      <w:pPr>
        <w:spacing w:line="240" w:lineRule="auto" w:before="8"/>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4765"/>
        <w:gridCol w:w="2811"/>
        <w:gridCol w:w="2280"/>
      </w:tblGrid>
      <w:tr>
        <w:trPr>
          <w:trHeight w:val="272" w:hRule="exact"/>
        </w:trPr>
        <w:tc>
          <w:tcPr>
            <w:tcW w:w="4765" w:type="dxa"/>
            <w:tcBorders>
              <w:top w:val="nil" w:sz="6" w:space="0" w:color="auto"/>
              <w:left w:val="nil" w:sz="6" w:space="0" w:color="auto"/>
              <w:bottom w:val="single" w:sz="4" w:space="0" w:color="000000"/>
              <w:right w:val="nil" w:sz="6" w:space="0" w:color="auto"/>
            </w:tcBorders>
          </w:tcPr>
          <w:p>
            <w:pPr>
              <w:pStyle w:val="TableParagraph"/>
              <w:spacing w:line="200" w:lineRule="exact"/>
              <w:ind w:right="3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811" w:type="dxa"/>
            <w:tcBorders>
              <w:top w:val="nil" w:sz="6" w:space="0" w:color="auto"/>
              <w:left w:val="nil" w:sz="6" w:space="0" w:color="auto"/>
              <w:bottom w:val="single" w:sz="4" w:space="0" w:color="000000"/>
              <w:right w:val="nil" w:sz="6" w:space="0" w:color="auto"/>
            </w:tcBorders>
          </w:tcPr>
          <w:p>
            <w:pPr>
              <w:pStyle w:val="TableParagraph"/>
              <w:spacing w:line="200" w:lineRule="exact"/>
              <w:ind w:left="8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280" w:type="dxa"/>
            <w:tcBorders>
              <w:top w:val="nil" w:sz="6" w:space="0" w:color="auto"/>
              <w:left w:val="nil" w:sz="6" w:space="0" w:color="auto"/>
              <w:bottom w:val="single" w:sz="4" w:space="0" w:color="000000"/>
              <w:right w:val="nil" w:sz="6" w:space="0" w:color="auto"/>
            </w:tcBorders>
          </w:tcPr>
          <w:p>
            <w:pPr>
              <w:pStyle w:val="TableParagraph"/>
              <w:spacing w:line="200" w:lineRule="exact"/>
              <w:ind w:left="6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1" w:hRule="exact"/>
        </w:trPr>
        <w:tc>
          <w:tcPr>
            <w:tcW w:w="476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潘宏伟</w:t>
            </w:r>
          </w:p>
        </w:tc>
        <w:tc>
          <w:tcPr>
            <w:tcW w:w="281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715"/>
              <w:jc w:val="right"/>
              <w:rPr>
                <w:rFonts w:ascii="Times New Roman" w:hAnsi="Times New Roman" w:cs="Times New Roman" w:eastAsia="Times New Roman" w:hint="default"/>
                <w:sz w:val="18"/>
                <w:szCs w:val="18"/>
              </w:rPr>
            </w:pPr>
            <w:r>
              <w:rPr>
                <w:rFonts w:ascii="Times New Roman"/>
                <w:spacing w:val="-1"/>
                <w:sz w:val="18"/>
              </w:rPr>
              <w:t>48,600,000.00</w:t>
            </w:r>
          </w:p>
        </w:tc>
        <w:tc>
          <w:tcPr>
            <w:tcW w:w="2280" w:type="dxa"/>
            <w:tcBorders>
              <w:top w:val="single" w:sz="4" w:space="0" w:color="000000"/>
              <w:left w:val="nil" w:sz="6" w:space="0" w:color="auto"/>
              <w:bottom w:val="nil" w:sz="6" w:space="0" w:color="auto"/>
              <w:right w:val="nil" w:sz="6" w:space="0" w:color="auto"/>
            </w:tcBorders>
          </w:tcPr>
          <w:p>
            <w:pPr/>
          </w:p>
        </w:tc>
      </w:tr>
      <w:tr>
        <w:trPr>
          <w:trHeight w:val="440"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海南桑尼文化中心（有限合伙）</w:t>
            </w:r>
          </w:p>
        </w:tc>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15"/>
              <w:jc w:val="right"/>
              <w:rPr>
                <w:rFonts w:ascii="Times New Roman" w:hAnsi="Times New Roman" w:cs="Times New Roman" w:eastAsia="Times New Roman" w:hint="default"/>
                <w:sz w:val="18"/>
                <w:szCs w:val="18"/>
              </w:rPr>
            </w:pPr>
            <w:r>
              <w:rPr>
                <w:rFonts w:ascii="Times New Roman"/>
                <w:spacing w:val="-1"/>
                <w:sz w:val="18"/>
              </w:rPr>
              <w:t>16,200,000.00</w:t>
            </w:r>
          </w:p>
        </w:tc>
        <w:tc>
          <w:tcPr>
            <w:tcW w:w="2280" w:type="dxa"/>
            <w:tcBorders>
              <w:top w:val="nil" w:sz="6" w:space="0" w:color="auto"/>
              <w:left w:val="nil" w:sz="6" w:space="0" w:color="auto"/>
              <w:bottom w:val="nil" w:sz="6" w:space="0" w:color="auto"/>
              <w:right w:val="nil" w:sz="6" w:space="0" w:color="auto"/>
            </w:tcBorders>
          </w:tcPr>
          <w:p>
            <w:pPr/>
          </w:p>
        </w:tc>
      </w:tr>
      <w:tr>
        <w:trPr>
          <w:trHeight w:val="441"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2811"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32"/>
              <w:jc w:val="right"/>
              <w:rPr>
                <w:rFonts w:ascii="Times New Roman" w:hAnsi="Times New Roman" w:cs="Times New Roman" w:eastAsia="Times New Roman" w:hint="default"/>
                <w:sz w:val="18"/>
                <w:szCs w:val="18"/>
              </w:rPr>
            </w:pPr>
            <w:r>
              <w:rPr>
                <w:rFonts w:ascii="Times New Roman"/>
                <w:spacing w:val="-1"/>
                <w:sz w:val="18"/>
              </w:rPr>
              <w:t>4,019,724.80</w:t>
            </w:r>
          </w:p>
        </w:tc>
      </w:tr>
      <w:tr>
        <w:trPr>
          <w:trHeight w:val="439"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2811"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32"/>
              <w:jc w:val="right"/>
              <w:rPr>
                <w:rFonts w:ascii="Times New Roman" w:hAnsi="Times New Roman" w:cs="Times New Roman" w:eastAsia="Times New Roman" w:hint="default"/>
                <w:sz w:val="18"/>
                <w:szCs w:val="18"/>
              </w:rPr>
            </w:pPr>
            <w:r>
              <w:rPr>
                <w:rFonts w:ascii="Times New Roman"/>
                <w:spacing w:val="-1"/>
                <w:sz w:val="18"/>
              </w:rPr>
              <w:t>1,752,249.60</w:t>
            </w:r>
          </w:p>
        </w:tc>
      </w:tr>
      <w:tr>
        <w:trPr>
          <w:trHeight w:val="440"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2811"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32"/>
              <w:jc w:val="right"/>
              <w:rPr>
                <w:rFonts w:ascii="Times New Roman" w:hAnsi="Times New Roman" w:cs="Times New Roman" w:eastAsia="Times New Roman" w:hint="default"/>
                <w:sz w:val="18"/>
                <w:szCs w:val="18"/>
              </w:rPr>
            </w:pPr>
            <w:r>
              <w:rPr>
                <w:rFonts w:ascii="Times New Roman"/>
                <w:spacing w:val="-1"/>
                <w:sz w:val="18"/>
              </w:rPr>
              <w:t>1,640,669.20</w:t>
            </w:r>
          </w:p>
        </w:tc>
      </w:tr>
      <w:tr>
        <w:trPr>
          <w:trHeight w:val="440"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申徐洲</w:t>
            </w:r>
          </w:p>
        </w:tc>
        <w:tc>
          <w:tcPr>
            <w:tcW w:w="2811"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32"/>
              <w:jc w:val="right"/>
              <w:rPr>
                <w:rFonts w:ascii="Times New Roman" w:hAnsi="Times New Roman" w:cs="Times New Roman" w:eastAsia="Times New Roman" w:hint="default"/>
                <w:sz w:val="18"/>
                <w:szCs w:val="18"/>
              </w:rPr>
            </w:pPr>
            <w:r>
              <w:rPr>
                <w:rFonts w:ascii="Times New Roman"/>
                <w:spacing w:val="-1"/>
                <w:sz w:val="18"/>
              </w:rPr>
              <w:t>1,134,526.40</w:t>
            </w:r>
          </w:p>
        </w:tc>
      </w:tr>
      <w:tr>
        <w:trPr>
          <w:trHeight w:val="439"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樟树市悦玩投资管理中心（有限合伙）</w:t>
            </w:r>
          </w:p>
        </w:tc>
        <w:tc>
          <w:tcPr>
            <w:tcW w:w="2811"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32"/>
              <w:jc w:val="right"/>
              <w:rPr>
                <w:rFonts w:ascii="Times New Roman" w:hAnsi="Times New Roman" w:cs="Times New Roman" w:eastAsia="Times New Roman" w:hint="default"/>
                <w:sz w:val="18"/>
                <w:szCs w:val="18"/>
              </w:rPr>
            </w:pPr>
            <w:r>
              <w:rPr>
                <w:rFonts w:ascii="Times New Roman"/>
                <w:spacing w:val="-1"/>
                <w:sz w:val="18"/>
              </w:rPr>
              <w:t>1,407,747.00</w:t>
            </w:r>
          </w:p>
        </w:tc>
      </w:tr>
      <w:tr>
        <w:trPr>
          <w:trHeight w:val="440"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李冰</w:t>
            </w:r>
          </w:p>
        </w:tc>
        <w:tc>
          <w:tcPr>
            <w:tcW w:w="2811"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32"/>
              <w:jc w:val="right"/>
              <w:rPr>
                <w:rFonts w:ascii="Times New Roman" w:hAnsi="Times New Roman" w:cs="Times New Roman" w:eastAsia="Times New Roman" w:hint="default"/>
                <w:sz w:val="18"/>
                <w:szCs w:val="18"/>
              </w:rPr>
            </w:pPr>
            <w:r>
              <w:rPr>
                <w:rFonts w:ascii="Times New Roman"/>
                <w:spacing w:val="-1"/>
                <w:sz w:val="18"/>
              </w:rPr>
              <w:t>988,354.80</w:t>
            </w:r>
          </w:p>
        </w:tc>
      </w:tr>
      <w:tr>
        <w:trPr>
          <w:trHeight w:val="440"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新余高新区互兴拾号投资管理中心（有限合伙）</w:t>
            </w:r>
          </w:p>
        </w:tc>
        <w:tc>
          <w:tcPr>
            <w:tcW w:w="2811"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32"/>
              <w:jc w:val="right"/>
              <w:rPr>
                <w:rFonts w:ascii="Times New Roman" w:hAnsi="Times New Roman" w:cs="Times New Roman" w:eastAsia="Times New Roman" w:hint="default"/>
                <w:sz w:val="18"/>
                <w:szCs w:val="18"/>
              </w:rPr>
            </w:pPr>
            <w:r>
              <w:rPr>
                <w:rFonts w:ascii="Times New Roman"/>
                <w:spacing w:val="-1"/>
                <w:sz w:val="18"/>
              </w:rPr>
              <w:t>435,000.00</w:t>
            </w:r>
          </w:p>
        </w:tc>
      </w:tr>
      <w:tr>
        <w:trPr>
          <w:trHeight w:val="439"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珠海乾亨投资管理有限公司</w:t>
            </w:r>
          </w:p>
        </w:tc>
        <w:tc>
          <w:tcPr>
            <w:tcW w:w="2811"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32"/>
              <w:jc w:val="right"/>
              <w:rPr>
                <w:rFonts w:ascii="Times New Roman" w:hAnsi="Times New Roman" w:cs="Times New Roman" w:eastAsia="Times New Roman" w:hint="default"/>
                <w:sz w:val="18"/>
                <w:szCs w:val="18"/>
              </w:rPr>
            </w:pPr>
            <w:r>
              <w:rPr>
                <w:rFonts w:ascii="Times New Roman"/>
                <w:spacing w:val="-1"/>
                <w:sz w:val="18"/>
              </w:rPr>
              <w:t>323,785.00</w:t>
            </w:r>
          </w:p>
        </w:tc>
      </w:tr>
      <w:tr>
        <w:trPr>
          <w:trHeight w:val="440"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詹庆光</w:t>
            </w:r>
          </w:p>
        </w:tc>
        <w:tc>
          <w:tcPr>
            <w:tcW w:w="2811"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32"/>
              <w:jc w:val="right"/>
              <w:rPr>
                <w:rFonts w:ascii="Times New Roman" w:hAnsi="Times New Roman" w:cs="Times New Roman" w:eastAsia="Times New Roman" w:hint="default"/>
                <w:sz w:val="18"/>
                <w:szCs w:val="18"/>
              </w:rPr>
            </w:pPr>
            <w:r>
              <w:rPr>
                <w:rFonts w:ascii="Times New Roman"/>
                <w:spacing w:val="-1"/>
                <w:sz w:val="18"/>
              </w:rPr>
              <w:t>165,624.80</w:t>
            </w:r>
          </w:p>
        </w:tc>
      </w:tr>
      <w:tr>
        <w:trPr>
          <w:trHeight w:val="441"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新余高新区和也投资管理中心（有限合伙）</w:t>
            </w:r>
          </w:p>
        </w:tc>
        <w:tc>
          <w:tcPr>
            <w:tcW w:w="2811"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32"/>
              <w:jc w:val="right"/>
              <w:rPr>
                <w:rFonts w:ascii="Times New Roman" w:hAnsi="Times New Roman" w:cs="Times New Roman" w:eastAsia="Times New Roman" w:hint="default"/>
                <w:sz w:val="18"/>
                <w:szCs w:val="18"/>
              </w:rPr>
            </w:pPr>
            <w:r>
              <w:rPr>
                <w:rFonts w:ascii="Times New Roman"/>
                <w:spacing w:val="-1"/>
                <w:sz w:val="18"/>
              </w:rPr>
              <w:t>103,515.50</w:t>
            </w:r>
          </w:p>
        </w:tc>
      </w:tr>
      <w:tr>
        <w:trPr>
          <w:trHeight w:val="439"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新余高新区青羊投资管理中心（有限合伙）</w:t>
            </w:r>
          </w:p>
        </w:tc>
        <w:tc>
          <w:tcPr>
            <w:tcW w:w="2811"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32"/>
              <w:jc w:val="right"/>
              <w:rPr>
                <w:rFonts w:ascii="Times New Roman" w:hAnsi="Times New Roman" w:cs="Times New Roman" w:eastAsia="Times New Roman" w:hint="default"/>
                <w:sz w:val="18"/>
                <w:szCs w:val="18"/>
              </w:rPr>
            </w:pPr>
            <w:r>
              <w:rPr>
                <w:rFonts w:ascii="Times New Roman"/>
                <w:spacing w:val="-1"/>
                <w:sz w:val="18"/>
              </w:rPr>
              <w:t>103,515.50</w:t>
            </w:r>
          </w:p>
        </w:tc>
      </w:tr>
      <w:tr>
        <w:trPr>
          <w:trHeight w:val="315"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2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64,800,000.00</w:t>
            </w:r>
            <w:r>
              <w:rPr>
                <w:rFonts w:ascii="Times New Roman"/>
                <w:spacing w:val="-1"/>
                <w:sz w:val="18"/>
              </w:rPr>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12,074,712.60</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357" w:lineRule="auto" w:before="44"/>
        <w:ind w:left="212" w:right="1128" w:firstLine="360"/>
        <w:jc w:val="both"/>
      </w:pPr>
      <w:r>
        <w:rPr/>
        <w:t>注</w:t>
      </w:r>
      <w:r>
        <w:rPr>
          <w:spacing w:val="-52"/>
        </w:rPr>
        <w:t> </w:t>
      </w:r>
      <w:r>
        <w:rPr>
          <w:rFonts w:ascii="Times New Roman" w:hAnsi="Times New Roman" w:cs="Times New Roman" w:eastAsia="Times New Roman" w:hint="default"/>
        </w:rPr>
        <w:t>1</w:t>
      </w:r>
      <w:r>
        <w:rPr/>
        <w:t>：根据</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号股东会决议，游爱网络原股东袁雄贵、李道龙、成仁风、申徐洲、樟树市悦玩投资管理中 </w:t>
      </w:r>
      <w:r>
        <w:rPr>
          <w:spacing w:val="-5"/>
        </w:rPr>
        <w:t>心（有限合伙）、李冰、新余高新区互兴拾号投资管理中心（有限合伙）、珠海乾亨投资管理有限公司、詹庆光、新余高新区</w:t>
      </w:r>
      <w:r>
        <w:rPr>
          <w:spacing w:val="-86"/>
        </w:rPr>
        <w:t> </w:t>
      </w:r>
      <w:r>
        <w:rPr>
          <w:spacing w:val="-86"/>
        </w:rPr>
      </w:r>
      <w:r>
        <w:rPr>
          <w:spacing w:val="-3"/>
        </w:rPr>
        <w:t>和也投资管理中心（有限合伙）、新余高新区青羊投资管理中心（有限合伙）将分配的股利</w:t>
      </w:r>
      <w:r>
        <w:rPr/>
        <w:t> </w:t>
      </w:r>
      <w:r>
        <w:rPr>
          <w:rFonts w:ascii="Times New Roman" w:hAnsi="Times New Roman" w:cs="Times New Roman" w:eastAsia="Times New Roman" w:hint="default"/>
          <w:spacing w:val="-1"/>
        </w:rPr>
        <w:t>1,207.47</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万元</w:t>
      </w:r>
      <w:r>
        <w:rPr>
          <w:rFonts w:ascii="Times New Roman" w:hAnsi="Times New Roman" w:cs="Times New Roman" w:eastAsia="Times New Roman" w:hint="default"/>
        </w:rPr>
        <w:t>(</w:t>
      </w:r>
      <w:r>
        <w:rPr/>
        <w:t>扣个税后</w:t>
      </w:r>
      <w:r>
        <w:rPr>
          <w:rFonts w:ascii="Times New Roman" w:hAnsi="Times New Roman" w:cs="Times New Roman" w:eastAsia="Times New Roman" w:hint="default"/>
        </w:rPr>
        <w:t>)</w:t>
      </w:r>
      <w:r>
        <w:rPr/>
        <w:t>无偿借</w:t>
      </w:r>
    </w:p>
    <w:p>
      <w:pPr>
        <w:pStyle w:val="BodyText"/>
        <w:spacing w:line="240" w:lineRule="auto" w:before="13"/>
        <w:ind w:left="212" w:right="1122"/>
        <w:jc w:val="left"/>
      </w:pPr>
      <w:r>
        <w:rPr/>
        <w:t>给游爱网络日常经营使用（从</w:t>
      </w:r>
      <w:r>
        <w:rPr>
          <w:spacing w:val="-45"/>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w:t>
      </w:r>
      <w:r>
        <w:rPr>
          <w:spacing w:val="-47"/>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w:t>
      </w:r>
      <w:r>
        <w:rPr>
          <w:spacing w:val="-3"/>
        </w:rPr>
        <w:t>月</w:t>
      </w:r>
      <w:r>
        <w:rPr/>
        <w:t>内</w:t>
      </w:r>
      <w:r>
        <w:rPr>
          <w:spacing w:val="-92"/>
        </w:rPr>
        <w:t>）</w:t>
      </w:r>
      <w:r>
        <w:rPr/>
        <w:t>。本期末重分类至</w:t>
      </w:r>
      <w:r>
        <w:rPr>
          <w:rFonts w:ascii="Times New Roman" w:hAnsi="Times New Roman" w:cs="Times New Roman" w:eastAsia="Times New Roman" w:hint="default"/>
          <w:spacing w:val="-1"/>
          <w:w w:val="100"/>
        </w:rPr>
        <w:t>“</w:t>
      </w:r>
      <w:r>
        <w:rPr/>
        <w:t>一年</w:t>
      </w:r>
      <w:r>
        <w:rPr>
          <w:spacing w:val="2"/>
        </w:rPr>
        <w:t>内</w:t>
      </w:r>
      <w:r>
        <w:rPr/>
        <w:t>到期的非流动负债</w:t>
      </w:r>
      <w:r>
        <w:rPr>
          <w:rFonts w:ascii="Times New Roman" w:hAnsi="Times New Roman" w:cs="Times New Roman" w:eastAsia="Times New Roman" w:hint="default"/>
          <w:spacing w:val="-1"/>
          <w:w w:val="100"/>
        </w:rPr>
        <w:t>”</w:t>
      </w:r>
      <w:r>
        <w:rPr/>
        <w:t>项目列报。</w:t>
      </w:r>
    </w:p>
    <w:p>
      <w:pPr>
        <w:spacing w:line="240" w:lineRule="auto" w:before="5"/>
        <w:rPr>
          <w:rFonts w:ascii="宋体" w:hAnsi="宋体" w:cs="宋体" w:eastAsia="宋体" w:hint="default"/>
          <w:sz w:val="20"/>
          <w:szCs w:val="20"/>
        </w:rPr>
      </w:pPr>
    </w:p>
    <w:p>
      <w:pPr>
        <w:pStyle w:val="BodyText"/>
        <w:spacing w:line="345" w:lineRule="auto"/>
        <w:ind w:left="212" w:right="1132" w:firstLine="360"/>
        <w:jc w:val="both"/>
      </w:pPr>
      <w:r>
        <w:rPr/>
        <w:t>注</w:t>
      </w:r>
      <w:r>
        <w:rPr>
          <w:spacing w:val="-39"/>
        </w:rPr>
        <w:t> </w:t>
      </w:r>
      <w:r>
        <w:rPr>
          <w:rFonts w:ascii="Times New Roman" w:hAnsi="Times New Roman" w:cs="Times New Roman" w:eastAsia="Times New Roman" w:hint="default"/>
          <w:spacing w:val="-1"/>
        </w:rPr>
        <w:t>2</w:t>
      </w:r>
      <w:r>
        <w:rPr>
          <w:spacing w:val="-1"/>
        </w:rPr>
        <w:t>：期末余额系根据广州游爱网络技术有限公司与潘宏伟、海南桑尼文化中心（有限合伙）、海南奇遇天下网络科技</w:t>
      </w:r>
      <w:r>
        <w:rPr/>
        <w:t> 有限公司签署的《购买资产协议》的约定将于</w:t>
      </w:r>
      <w:r>
        <w:rPr>
          <w:spacing w:val="-46"/>
        </w:rPr>
        <w:t> </w:t>
      </w:r>
      <w:r>
        <w:rPr>
          <w:rFonts w:ascii="Times New Roman" w:hAnsi="Times New Roman" w:cs="Times New Roman" w:eastAsia="Times New Roman" w:hint="default"/>
        </w:rPr>
        <w:t>2020 </w:t>
      </w:r>
      <w:r>
        <w:rPr/>
        <w:t>年、</w:t>
      </w:r>
      <w:r>
        <w:rPr>
          <w:rFonts w:ascii="Times New Roman" w:hAnsi="Times New Roman" w:cs="Times New Roman" w:eastAsia="Times New Roman" w:hint="default"/>
        </w:rPr>
        <w:t>2021 </w:t>
      </w:r>
      <w:r>
        <w:rPr/>
        <w:t>年支付的股权转让款。</w:t>
      </w:r>
    </w:p>
    <w:p>
      <w:pPr>
        <w:spacing w:line="240" w:lineRule="auto" w:before="10"/>
        <w:rPr>
          <w:rFonts w:ascii="宋体" w:hAnsi="宋体" w:cs="宋体" w:eastAsia="宋体" w:hint="default"/>
          <w:sz w:val="13"/>
          <w:szCs w:val="13"/>
        </w:rPr>
      </w:pPr>
    </w:p>
    <w:p>
      <w:pPr>
        <w:pStyle w:val="BodyText"/>
        <w:spacing w:line="240" w:lineRule="auto"/>
        <w:ind w:left="573" w:right="1122"/>
        <w:jc w:val="left"/>
      </w:pPr>
      <w:r>
        <w:rPr/>
        <w:t>（二十六）长期应付职工薪酬</w:t>
      </w:r>
    </w:p>
    <w:p>
      <w:pPr>
        <w:spacing w:line="240" w:lineRule="auto" w:before="8"/>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3318"/>
        <w:gridCol w:w="3230"/>
        <w:gridCol w:w="3309"/>
      </w:tblGrid>
      <w:tr>
        <w:trPr>
          <w:trHeight w:val="275" w:hRule="exact"/>
        </w:trPr>
        <w:tc>
          <w:tcPr>
            <w:tcW w:w="3318" w:type="dxa"/>
            <w:tcBorders>
              <w:top w:val="nil" w:sz="6" w:space="0" w:color="auto"/>
              <w:left w:val="nil" w:sz="6" w:space="0" w:color="auto"/>
              <w:bottom w:val="single" w:sz="4" w:space="0" w:color="000000"/>
              <w:right w:val="nil" w:sz="6" w:space="0" w:color="auto"/>
            </w:tcBorders>
          </w:tcPr>
          <w:p>
            <w:pPr>
              <w:pStyle w:val="TableParagraph"/>
              <w:spacing w:line="200" w:lineRule="exact"/>
              <w:ind w:left="9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230" w:type="dxa"/>
            <w:tcBorders>
              <w:top w:val="nil" w:sz="6" w:space="0" w:color="auto"/>
              <w:left w:val="nil" w:sz="6" w:space="0" w:color="auto"/>
              <w:bottom w:val="single" w:sz="4" w:space="0" w:color="000000"/>
              <w:right w:val="nil" w:sz="6" w:space="0" w:color="auto"/>
            </w:tcBorders>
          </w:tcPr>
          <w:p>
            <w:pPr>
              <w:pStyle w:val="TableParagraph"/>
              <w:spacing w:line="200" w:lineRule="exact"/>
              <w:ind w:right="119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3309" w:type="dxa"/>
            <w:tcBorders>
              <w:top w:val="nil" w:sz="6" w:space="0" w:color="auto"/>
              <w:left w:val="nil" w:sz="6" w:space="0" w:color="auto"/>
              <w:bottom w:val="single" w:sz="4" w:space="0" w:color="000000"/>
              <w:right w:val="nil" w:sz="6" w:space="0" w:color="auto"/>
            </w:tcBorders>
          </w:tcPr>
          <w:p>
            <w:pPr>
              <w:pStyle w:val="TableParagraph"/>
              <w:spacing w:line="200" w:lineRule="exact"/>
              <w:ind w:left="2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1" w:hRule="exact"/>
        </w:trPr>
        <w:tc>
          <w:tcPr>
            <w:tcW w:w="331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88" w:right="0"/>
              <w:jc w:val="center"/>
              <w:rPr>
                <w:rFonts w:ascii="宋体" w:hAnsi="宋体" w:cs="宋体" w:eastAsia="宋体" w:hint="default"/>
                <w:sz w:val="18"/>
                <w:szCs w:val="18"/>
              </w:rPr>
            </w:pPr>
            <w:r>
              <w:rPr>
                <w:rFonts w:ascii="宋体" w:hAnsi="宋体" w:cs="宋体" w:eastAsia="宋体" w:hint="default"/>
                <w:sz w:val="18"/>
                <w:szCs w:val="18"/>
              </w:rPr>
              <w:t>奖励金</w:t>
            </w:r>
          </w:p>
        </w:tc>
        <w:tc>
          <w:tcPr>
            <w:tcW w:w="3230"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194"/>
              <w:jc w:val="right"/>
              <w:rPr>
                <w:rFonts w:ascii="Times New Roman" w:hAnsi="Times New Roman" w:cs="Times New Roman" w:eastAsia="Times New Roman" w:hint="default"/>
                <w:sz w:val="18"/>
                <w:szCs w:val="18"/>
              </w:rPr>
            </w:pPr>
            <w:r>
              <w:rPr>
                <w:rFonts w:ascii="Times New Roman"/>
                <w:spacing w:val="-1"/>
                <w:sz w:val="18"/>
              </w:rPr>
              <w:t>86,823.20</w:t>
            </w:r>
          </w:p>
        </w:tc>
        <w:tc>
          <w:tcPr>
            <w:tcW w:w="330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25" w:right="0"/>
              <w:jc w:val="center"/>
              <w:rPr>
                <w:rFonts w:ascii="Times New Roman" w:hAnsi="Times New Roman" w:cs="Times New Roman" w:eastAsia="Times New Roman" w:hint="default"/>
                <w:sz w:val="18"/>
                <w:szCs w:val="18"/>
              </w:rPr>
            </w:pPr>
            <w:r>
              <w:rPr>
                <w:rFonts w:ascii="Times New Roman"/>
                <w:sz w:val="18"/>
              </w:rPr>
              <w:t>5,540,052.33</w:t>
            </w:r>
          </w:p>
        </w:tc>
      </w:tr>
      <w:tr>
        <w:trPr>
          <w:trHeight w:val="315" w:hRule="exact"/>
        </w:trPr>
        <w:tc>
          <w:tcPr>
            <w:tcW w:w="3318" w:type="dxa"/>
            <w:tcBorders>
              <w:top w:val="nil" w:sz="6" w:space="0" w:color="auto"/>
              <w:left w:val="nil" w:sz="6" w:space="0" w:color="auto"/>
              <w:bottom w:val="nil" w:sz="6" w:space="0" w:color="auto"/>
              <w:right w:val="nil" w:sz="6" w:space="0" w:color="auto"/>
            </w:tcBorders>
          </w:tcPr>
          <w:p>
            <w:pPr>
              <w:pStyle w:val="TableParagraph"/>
              <w:tabs>
                <w:tab w:pos="511" w:val="left" w:leader="none"/>
              </w:tabs>
              <w:spacing w:line="240" w:lineRule="auto" w:before="69"/>
              <w:ind w:left="9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9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86,823.20</w:t>
            </w:r>
            <w:r>
              <w:rPr>
                <w:rFonts w:ascii="Times New Roman"/>
                <w:spacing w:val="-1"/>
                <w:sz w:val="18"/>
              </w:rPr>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5"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5,540,052.33</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12"/>
        <w:rPr>
          <w:rFonts w:ascii="宋体" w:hAnsi="宋体" w:cs="宋体" w:eastAsia="宋体" w:hint="default"/>
          <w:sz w:val="26"/>
          <w:szCs w:val="26"/>
        </w:rPr>
      </w:pPr>
    </w:p>
    <w:p>
      <w:pPr>
        <w:pStyle w:val="BodyText"/>
        <w:spacing w:line="360" w:lineRule="auto" w:before="44"/>
        <w:ind w:left="312" w:right="1131" w:firstLine="360"/>
        <w:jc w:val="both"/>
      </w:pPr>
      <w:r>
        <w:rPr/>
        <w:t>注</w:t>
      </w:r>
      <w:r>
        <w:rPr>
          <w:spacing w:val="-39"/>
        </w:rPr>
        <w:t> </w:t>
      </w:r>
      <w:r>
        <w:rPr>
          <w:rFonts w:ascii="Times New Roman" w:hAnsi="Times New Roman" w:cs="Times New Roman" w:eastAsia="Times New Roman" w:hint="default"/>
          <w:spacing w:val="-1"/>
        </w:rPr>
        <w:t>1</w:t>
      </w:r>
      <w:r>
        <w:rPr>
          <w:spacing w:val="-1"/>
        </w:rPr>
        <w:t>：根据天舟文化股份有限公司与新余高新区和也投资管理中心（有限合伙）、新余高新区青羊投资管理中心（有限</w:t>
      </w:r>
      <w:r>
        <w:rPr/>
        <w:t> </w:t>
      </w:r>
      <w:r>
        <w:rPr>
          <w:spacing w:val="-2"/>
        </w:rPr>
        <w:t>合伙）、新余高新区互兴拾号投资管理中心（有限合伙）、珠海乾享投资管理有限公司、樟树市悦玩投资管理中心（有限合</w:t>
      </w:r>
      <w:r>
        <w:rPr>
          <w:spacing w:val="-73"/>
        </w:rPr>
        <w:t> </w:t>
      </w:r>
      <w:r>
        <w:rPr>
          <w:spacing w:val="-73"/>
        </w:rPr>
      </w:r>
      <w:r>
        <w:rPr>
          <w:spacing w:val="-2"/>
        </w:rPr>
        <w:t>伙）、詹庆光、李冰、申徐洲、成仁风、李道龙、袁雄贵关于天舟文化股份有限公司发行股份及支付现金购买资产协议的约</w:t>
      </w:r>
      <w:r>
        <w:rPr>
          <w:spacing w:val="-71"/>
        </w:rPr>
        <w:t> </w:t>
      </w:r>
      <w:r>
        <w:rPr>
          <w:spacing w:val="-71"/>
        </w:rPr>
      </w:r>
      <w:r>
        <w:rPr>
          <w:spacing w:val="-2"/>
        </w:rPr>
        <w:t>定：如目标公司于业绩承诺期内累计实际实现的净利润数超过累计承诺净利润数，则上市公司同意将累计超额实现的净利润</w:t>
      </w:r>
      <w:r>
        <w:rPr>
          <w:spacing w:val="-64"/>
        </w:rPr>
        <w:t> </w:t>
      </w:r>
      <w:r>
        <w:rPr>
          <w:spacing w:val="-64"/>
        </w:rPr>
      </w:r>
      <w:r>
        <w:rPr/>
        <w:t>乘以</w:t>
      </w:r>
      <w:r>
        <w:rPr>
          <w:spacing w:val="28"/>
        </w:rPr>
        <w:t> </w:t>
      </w:r>
      <w:r>
        <w:rPr>
          <w:rFonts w:ascii="Times New Roman" w:hAnsi="Times New Roman" w:cs="Times New Roman" w:eastAsia="Times New Roman" w:hint="default"/>
        </w:rPr>
        <w:t>40%</w:t>
      </w:r>
      <w:r>
        <w:rPr/>
        <w:t>的比例，由目标公司奖励给目标公司管理层和骨干员工。本期末余额重分类至“一年内到期的非流动负债”项目</w:t>
      </w:r>
      <w:r>
        <w:rPr>
          <w:spacing w:val="-86"/>
        </w:rPr>
        <w:t> </w:t>
      </w:r>
      <w:r>
        <w:rPr>
          <w:spacing w:val="-86"/>
        </w:rPr>
      </w:r>
      <w:r>
        <w:rPr/>
        <w:t>列报。</w:t>
      </w:r>
    </w:p>
    <w:p>
      <w:pPr>
        <w:spacing w:line="240" w:lineRule="auto" w:before="7"/>
        <w:rPr>
          <w:rFonts w:ascii="宋体" w:hAnsi="宋体" w:cs="宋体" w:eastAsia="宋体" w:hint="default"/>
          <w:sz w:val="14"/>
          <w:szCs w:val="14"/>
        </w:rPr>
      </w:pPr>
    </w:p>
    <w:p>
      <w:pPr>
        <w:pStyle w:val="BodyText"/>
        <w:spacing w:line="357" w:lineRule="auto"/>
        <w:ind w:left="312" w:right="1131" w:firstLine="360"/>
        <w:jc w:val="both"/>
      </w:pPr>
      <w:r>
        <w:rPr/>
        <w:t>注</w:t>
      </w:r>
      <w:r>
        <w:rPr>
          <w:spacing w:val="-39"/>
        </w:rPr>
        <w:t> </w:t>
      </w:r>
      <w:r>
        <w:rPr>
          <w:rFonts w:ascii="Times New Roman" w:hAnsi="Times New Roman" w:cs="Times New Roman" w:eastAsia="Times New Roman" w:hint="default"/>
          <w:spacing w:val="-1"/>
        </w:rPr>
        <w:t>2</w:t>
      </w:r>
      <w:r>
        <w:rPr>
          <w:spacing w:val="-1"/>
        </w:rPr>
        <w:t>：根据广州游爱网络技术有限公司与潘宏伟、海南桑尼文化中心（有限合伙）、海南奇遇天下网络科技有限公司签</w:t>
      </w:r>
      <w:r>
        <w:rPr/>
        <w:t> </w:t>
      </w:r>
      <w:r>
        <w:rPr>
          <w:spacing w:val="-2"/>
        </w:rPr>
        <w:t>署的《购买资产协议》的约定：如目标公司于业绩承诺期内累计实际实现的净利润数超过累计承诺净利润数，则游爱网络同</w:t>
      </w:r>
      <w:r>
        <w:rPr>
          <w:spacing w:val="-64"/>
        </w:rPr>
        <w:t> </w:t>
      </w:r>
      <w:r>
        <w:rPr>
          <w:spacing w:val="-64"/>
        </w:rPr>
      </w:r>
      <w:r>
        <w:rPr/>
        <w:t>意将累计超额实现的净利润乘以</w:t>
      </w:r>
      <w:r>
        <w:rPr>
          <w:spacing w:val="-47"/>
        </w:rPr>
        <w:t> </w:t>
      </w:r>
      <w:r>
        <w:rPr>
          <w:rFonts w:ascii="Times New Roman" w:hAnsi="Times New Roman" w:cs="Times New Roman" w:eastAsia="Times New Roman" w:hint="default"/>
        </w:rPr>
        <w:t>25%</w:t>
      </w:r>
      <w:r>
        <w:rPr/>
        <w:t>的比例，由目标公司奖励给目标公司管理层和骨干员工。</w:t>
      </w:r>
    </w:p>
    <w:p>
      <w:pPr>
        <w:spacing w:line="240" w:lineRule="auto" w:before="12"/>
        <w:rPr>
          <w:rFonts w:ascii="宋体" w:hAnsi="宋体" w:cs="宋体" w:eastAsia="宋体" w:hint="default"/>
          <w:sz w:val="12"/>
          <w:szCs w:val="12"/>
        </w:rPr>
      </w:pPr>
    </w:p>
    <w:p>
      <w:pPr>
        <w:pStyle w:val="BodyText"/>
        <w:spacing w:line="240" w:lineRule="auto"/>
        <w:ind w:left="673" w:right="0"/>
        <w:jc w:val="left"/>
      </w:pPr>
      <w:r>
        <w:rPr/>
        <w:t>（二十七）预计负债</w:t>
      </w:r>
    </w:p>
    <w:p>
      <w:pPr>
        <w:spacing w:line="240" w:lineRule="auto" w:before="9"/>
        <w:rPr>
          <w:rFonts w:ascii="宋体" w:hAnsi="宋体" w:cs="宋体" w:eastAsia="宋体" w:hint="default"/>
          <w:sz w:val="28"/>
          <w:szCs w:val="28"/>
        </w:rPr>
      </w:pPr>
    </w:p>
    <w:tbl>
      <w:tblPr>
        <w:tblW w:w="0" w:type="auto"/>
        <w:jc w:val="left"/>
        <w:tblInd w:w="312" w:type="dxa"/>
        <w:tblLayout w:type="fixed"/>
        <w:tblCellMar>
          <w:top w:w="0" w:type="dxa"/>
          <w:left w:w="0" w:type="dxa"/>
          <w:bottom w:w="0" w:type="dxa"/>
          <w:right w:w="0" w:type="dxa"/>
        </w:tblCellMar>
        <w:tblLook w:val="01E0"/>
      </w:tblPr>
      <w:tblGrid>
        <w:gridCol w:w="2760"/>
        <w:gridCol w:w="2594"/>
        <w:gridCol w:w="2098"/>
        <w:gridCol w:w="2189"/>
      </w:tblGrid>
      <w:tr>
        <w:trPr>
          <w:trHeight w:val="272" w:hRule="exact"/>
        </w:trPr>
        <w:tc>
          <w:tcPr>
            <w:tcW w:w="2760" w:type="dxa"/>
            <w:tcBorders>
              <w:top w:val="nil" w:sz="6" w:space="0" w:color="auto"/>
              <w:left w:val="nil" w:sz="6" w:space="0" w:color="auto"/>
              <w:bottom w:val="single" w:sz="4" w:space="0" w:color="000000"/>
              <w:right w:val="nil" w:sz="6" w:space="0" w:color="auto"/>
            </w:tcBorders>
          </w:tcPr>
          <w:p>
            <w:pPr>
              <w:pStyle w:val="TableParagraph"/>
              <w:spacing w:line="200" w:lineRule="exact"/>
              <w:ind w:right="103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594" w:type="dxa"/>
            <w:tcBorders>
              <w:top w:val="nil" w:sz="6" w:space="0" w:color="auto"/>
              <w:left w:val="nil" w:sz="6" w:space="0" w:color="auto"/>
              <w:bottom w:val="single" w:sz="4" w:space="0" w:color="000000"/>
              <w:right w:val="nil" w:sz="6" w:space="0" w:color="auto"/>
            </w:tcBorders>
          </w:tcPr>
          <w:p>
            <w:pPr>
              <w:pStyle w:val="TableParagraph"/>
              <w:spacing w:line="200" w:lineRule="exact"/>
              <w:ind w:left="3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098" w:type="dxa"/>
            <w:tcBorders>
              <w:top w:val="nil" w:sz="6" w:space="0" w:color="auto"/>
              <w:left w:val="nil" w:sz="6" w:space="0" w:color="auto"/>
              <w:bottom w:val="single" w:sz="4" w:space="0" w:color="000000"/>
              <w:right w:val="nil" w:sz="6" w:space="0" w:color="auto"/>
            </w:tcBorders>
          </w:tcPr>
          <w:p>
            <w:pPr>
              <w:pStyle w:val="TableParagraph"/>
              <w:spacing w:line="200" w:lineRule="exact"/>
              <w:ind w:left="6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2189" w:type="dxa"/>
            <w:tcBorders>
              <w:top w:val="nil" w:sz="6" w:space="0" w:color="auto"/>
              <w:left w:val="nil" w:sz="6" w:space="0" w:color="auto"/>
              <w:bottom w:val="single" w:sz="4" w:space="0" w:color="000000"/>
              <w:right w:val="nil" w:sz="6" w:space="0" w:color="auto"/>
            </w:tcBorders>
          </w:tcPr>
          <w:p>
            <w:pPr>
              <w:pStyle w:val="TableParagraph"/>
              <w:spacing w:line="200" w:lineRule="exact"/>
              <w:ind w:right="72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形成原因</w:t>
            </w:r>
            <w:r>
              <w:rPr>
                <w:rFonts w:ascii="Microsoft JhengHei" w:hAnsi="Microsoft JhengHei" w:cs="Microsoft JhengHei" w:eastAsia="Microsoft JhengHei" w:hint="default"/>
                <w:sz w:val="18"/>
                <w:szCs w:val="18"/>
              </w:rPr>
            </w:r>
          </w:p>
        </w:tc>
      </w:tr>
      <w:tr>
        <w:trPr>
          <w:trHeight w:val="493" w:hRule="exact"/>
        </w:trPr>
        <w:tc>
          <w:tcPr>
            <w:tcW w:w="276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949"/>
              <w:jc w:val="right"/>
              <w:rPr>
                <w:rFonts w:ascii="宋体" w:hAnsi="宋体" w:cs="宋体" w:eastAsia="宋体" w:hint="default"/>
                <w:sz w:val="18"/>
                <w:szCs w:val="18"/>
              </w:rPr>
            </w:pPr>
            <w:r>
              <w:rPr>
                <w:rFonts w:ascii="宋体" w:hAnsi="宋体" w:cs="宋体" w:eastAsia="宋体" w:hint="default"/>
                <w:sz w:val="18"/>
                <w:szCs w:val="18"/>
              </w:rPr>
              <w:t>未决诉讼</w:t>
            </w:r>
          </w:p>
        </w:tc>
        <w:tc>
          <w:tcPr>
            <w:tcW w:w="259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636"/>
              <w:jc w:val="right"/>
              <w:rPr>
                <w:rFonts w:ascii="Times New Roman" w:hAnsi="Times New Roman" w:cs="Times New Roman" w:eastAsia="Times New Roman" w:hint="default"/>
                <w:sz w:val="18"/>
                <w:szCs w:val="18"/>
              </w:rPr>
            </w:pPr>
            <w:r>
              <w:rPr>
                <w:rFonts w:ascii="Times New Roman"/>
                <w:spacing w:val="-1"/>
                <w:sz w:val="18"/>
              </w:rPr>
              <w:t>200,000.00</w:t>
            </w:r>
          </w:p>
        </w:tc>
        <w:tc>
          <w:tcPr>
            <w:tcW w:w="2098" w:type="dxa"/>
            <w:tcBorders>
              <w:top w:val="single" w:sz="4" w:space="0" w:color="000000"/>
              <w:left w:val="nil" w:sz="6" w:space="0" w:color="auto"/>
              <w:bottom w:val="nil" w:sz="6" w:space="0" w:color="auto"/>
              <w:right w:val="nil" w:sz="6" w:space="0" w:color="auto"/>
            </w:tcBorders>
          </w:tcPr>
          <w:p>
            <w:pPr/>
          </w:p>
        </w:tc>
        <w:tc>
          <w:tcPr>
            <w:tcW w:w="218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29"/>
              <w:jc w:val="right"/>
              <w:rPr>
                <w:rFonts w:ascii="宋体" w:hAnsi="宋体" w:cs="宋体" w:eastAsia="宋体" w:hint="default"/>
                <w:sz w:val="18"/>
                <w:szCs w:val="18"/>
              </w:rPr>
            </w:pPr>
            <w:r>
              <w:rPr>
                <w:rFonts w:ascii="宋体" w:hAnsi="宋体" w:cs="宋体" w:eastAsia="宋体" w:hint="default"/>
                <w:sz w:val="18"/>
                <w:szCs w:val="18"/>
              </w:rPr>
              <w:t>侵权诉讼</w:t>
            </w:r>
          </w:p>
        </w:tc>
      </w:tr>
      <w:tr>
        <w:trPr>
          <w:trHeight w:val="315" w:hRule="exact"/>
        </w:trPr>
        <w:tc>
          <w:tcPr>
            <w:tcW w:w="276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69"/>
              <w:ind w:right="100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200,000.00</w:t>
            </w:r>
            <w:r>
              <w:rPr>
                <w:rFonts w:ascii="Times New Roman"/>
                <w:spacing w:val="-1"/>
                <w:sz w:val="18"/>
              </w:rPr>
            </w:r>
          </w:p>
        </w:tc>
        <w:tc>
          <w:tcPr>
            <w:tcW w:w="2098" w:type="dxa"/>
            <w:tcBorders>
              <w:top w:val="nil" w:sz="6" w:space="0" w:color="auto"/>
              <w:left w:val="nil" w:sz="6" w:space="0" w:color="auto"/>
              <w:bottom w:val="nil" w:sz="6" w:space="0" w:color="auto"/>
              <w:right w:val="nil" w:sz="6" w:space="0" w:color="auto"/>
            </w:tcBorders>
          </w:tcPr>
          <w:p>
            <w:pPr/>
          </w:p>
        </w:tc>
        <w:tc>
          <w:tcPr>
            <w:tcW w:w="2189"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44"/>
        <w:ind w:left="673" w:right="0"/>
        <w:jc w:val="left"/>
      </w:pPr>
      <w:r>
        <w:rPr/>
        <w:t>（二十八）递延收益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204" w:type="dxa"/>
        <w:tblLayout w:type="fixed"/>
        <w:tblCellMar>
          <w:top w:w="0" w:type="dxa"/>
          <w:left w:w="0" w:type="dxa"/>
          <w:bottom w:w="0" w:type="dxa"/>
          <w:right w:w="0" w:type="dxa"/>
        </w:tblCellMar>
        <w:tblLook w:val="01E0"/>
      </w:tblPr>
      <w:tblGrid>
        <w:gridCol w:w="2283"/>
        <w:gridCol w:w="1625"/>
        <w:gridCol w:w="1445"/>
        <w:gridCol w:w="1440"/>
        <w:gridCol w:w="1330"/>
        <w:gridCol w:w="1734"/>
      </w:tblGrid>
      <w:tr>
        <w:trPr>
          <w:trHeight w:val="248"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68" w:lineRule="exact"/>
              <w:ind w:left="12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    目</w:t>
            </w:r>
            <w:r>
              <w:rPr>
                <w:rFonts w:ascii="Microsoft JhengHei" w:hAnsi="Microsoft JhengHei" w:cs="Microsoft JhengHei" w:eastAsia="Microsoft JhengHei" w:hint="default"/>
                <w:sz w:val="15"/>
                <w:szCs w:val="15"/>
              </w:rPr>
            </w:r>
          </w:p>
        </w:tc>
        <w:tc>
          <w:tcPr>
            <w:tcW w:w="1625" w:type="dxa"/>
            <w:tcBorders>
              <w:top w:val="nil" w:sz="6" w:space="0" w:color="auto"/>
              <w:left w:val="nil" w:sz="6" w:space="0" w:color="auto"/>
              <w:bottom w:val="single" w:sz="4" w:space="0" w:color="000000"/>
              <w:right w:val="nil" w:sz="6" w:space="0" w:color="auto"/>
            </w:tcBorders>
          </w:tcPr>
          <w:p>
            <w:pPr>
              <w:pStyle w:val="TableParagraph"/>
              <w:spacing w:line="168" w:lineRule="exact"/>
              <w:ind w:left="55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tc>
        <w:tc>
          <w:tcPr>
            <w:tcW w:w="1445" w:type="dxa"/>
            <w:tcBorders>
              <w:top w:val="nil" w:sz="6" w:space="0" w:color="auto"/>
              <w:left w:val="nil" w:sz="6" w:space="0" w:color="auto"/>
              <w:bottom w:val="single" w:sz="4" w:space="0" w:color="000000"/>
              <w:right w:val="nil" w:sz="6" w:space="0" w:color="auto"/>
            </w:tcBorders>
          </w:tcPr>
          <w:p>
            <w:pPr>
              <w:pStyle w:val="TableParagraph"/>
              <w:spacing w:line="168" w:lineRule="exact"/>
              <w:ind w:left="35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本期增加</w:t>
            </w:r>
            <w:r>
              <w:rPr>
                <w:rFonts w:ascii="Microsoft JhengHei" w:hAnsi="Microsoft JhengHei" w:cs="Microsoft JhengHei" w:eastAsia="Microsoft JhengHei" w:hint="default"/>
                <w:sz w:val="15"/>
                <w:szCs w:val="15"/>
              </w:rPr>
            </w:r>
          </w:p>
        </w:tc>
        <w:tc>
          <w:tcPr>
            <w:tcW w:w="1440" w:type="dxa"/>
            <w:tcBorders>
              <w:top w:val="nil" w:sz="6" w:space="0" w:color="auto"/>
              <w:left w:val="nil" w:sz="6" w:space="0" w:color="auto"/>
              <w:bottom w:val="single" w:sz="4" w:space="0" w:color="000000"/>
              <w:right w:val="nil" w:sz="6" w:space="0" w:color="auto"/>
            </w:tcBorders>
          </w:tcPr>
          <w:p>
            <w:pPr>
              <w:pStyle w:val="TableParagraph"/>
              <w:spacing w:line="168" w:lineRule="exact"/>
              <w:ind w:left="32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本期减少</w:t>
            </w:r>
            <w:r>
              <w:rPr>
                <w:rFonts w:ascii="Microsoft JhengHei" w:hAnsi="Microsoft JhengHei" w:cs="Microsoft JhengHei" w:eastAsia="Microsoft JhengHei" w:hint="default"/>
                <w:sz w:val="15"/>
                <w:szCs w:val="15"/>
              </w:rPr>
            </w:r>
          </w:p>
        </w:tc>
        <w:tc>
          <w:tcPr>
            <w:tcW w:w="1330" w:type="dxa"/>
            <w:tcBorders>
              <w:top w:val="nil" w:sz="6" w:space="0" w:color="auto"/>
              <w:left w:val="nil" w:sz="6" w:space="0" w:color="auto"/>
              <w:bottom w:val="single" w:sz="4" w:space="0" w:color="000000"/>
              <w:right w:val="nil" w:sz="6" w:space="0" w:color="auto"/>
            </w:tcBorders>
          </w:tcPr>
          <w:p>
            <w:pPr>
              <w:pStyle w:val="TableParagraph"/>
              <w:spacing w:line="168" w:lineRule="exact"/>
              <w:ind w:left="35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tc>
        <w:tc>
          <w:tcPr>
            <w:tcW w:w="1734" w:type="dxa"/>
            <w:tcBorders>
              <w:top w:val="nil" w:sz="6" w:space="0" w:color="auto"/>
              <w:left w:val="nil" w:sz="6" w:space="0" w:color="auto"/>
              <w:bottom w:val="single" w:sz="4" w:space="0" w:color="000000"/>
              <w:right w:val="nil" w:sz="6" w:space="0" w:color="auto"/>
            </w:tcBorders>
          </w:tcPr>
          <w:p>
            <w:pPr>
              <w:pStyle w:val="TableParagraph"/>
              <w:spacing w:line="168" w:lineRule="exact"/>
              <w:ind w:left="59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形成原因</w:t>
            </w:r>
            <w:r>
              <w:rPr>
                <w:rFonts w:ascii="Microsoft JhengHei" w:hAnsi="Microsoft JhengHei" w:cs="Microsoft JhengHei" w:eastAsia="Microsoft JhengHei" w:hint="default"/>
                <w:sz w:val="15"/>
                <w:szCs w:val="15"/>
              </w:rPr>
            </w:r>
          </w:p>
        </w:tc>
      </w:tr>
      <w:tr>
        <w:trPr>
          <w:trHeight w:val="502"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年以上游戏授权金递延</w:t>
            </w: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50"/>
              <w:jc w:val="right"/>
              <w:rPr>
                <w:rFonts w:ascii="Times New Roman" w:hAnsi="Times New Roman" w:cs="Times New Roman" w:eastAsia="Times New Roman" w:hint="default"/>
                <w:sz w:val="15"/>
                <w:szCs w:val="15"/>
              </w:rPr>
            </w:pPr>
            <w:r>
              <w:rPr>
                <w:rFonts w:ascii="Times New Roman"/>
                <w:spacing w:val="-1"/>
                <w:sz w:val="15"/>
              </w:rPr>
              <w:t>2,822,765.48</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27"/>
              <w:jc w:val="right"/>
              <w:rPr>
                <w:rFonts w:ascii="Times New Roman" w:hAnsi="Times New Roman" w:cs="Times New Roman" w:eastAsia="Times New Roman" w:hint="default"/>
                <w:sz w:val="15"/>
                <w:szCs w:val="15"/>
              </w:rPr>
            </w:pPr>
            <w:r>
              <w:rPr>
                <w:rFonts w:ascii="Times New Roman"/>
                <w:spacing w:val="-1"/>
                <w:sz w:val="15"/>
              </w:rPr>
              <w:t>8,235,178.31</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49" w:right="0"/>
              <w:jc w:val="left"/>
              <w:rPr>
                <w:rFonts w:ascii="Times New Roman" w:hAnsi="Times New Roman" w:cs="Times New Roman" w:eastAsia="Times New Roman" w:hint="default"/>
                <w:sz w:val="15"/>
                <w:szCs w:val="15"/>
              </w:rPr>
            </w:pPr>
            <w:r>
              <w:rPr>
                <w:rFonts w:ascii="Times New Roman"/>
                <w:sz w:val="15"/>
              </w:rPr>
              <w:t>4,746,529.05</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77" w:right="0"/>
              <w:jc w:val="left"/>
              <w:rPr>
                <w:rFonts w:ascii="Times New Roman" w:hAnsi="Times New Roman" w:cs="Times New Roman" w:eastAsia="Times New Roman" w:hint="default"/>
                <w:sz w:val="15"/>
                <w:szCs w:val="15"/>
              </w:rPr>
            </w:pPr>
            <w:r>
              <w:rPr>
                <w:rFonts w:ascii="Times New Roman"/>
                <w:sz w:val="15"/>
              </w:rPr>
              <w:t>6,311,414.74</w:t>
            </w: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69" w:right="0"/>
              <w:jc w:val="left"/>
              <w:rPr>
                <w:rFonts w:ascii="宋体" w:hAnsi="宋体" w:cs="宋体" w:eastAsia="宋体" w:hint="default"/>
                <w:sz w:val="15"/>
                <w:szCs w:val="15"/>
              </w:rPr>
            </w:pPr>
            <w:r>
              <w:rPr>
                <w:rFonts w:ascii="宋体" w:hAnsi="宋体" w:cs="宋体" w:eastAsia="宋体" w:hint="default"/>
                <w:sz w:val="15"/>
                <w:szCs w:val="15"/>
              </w:rPr>
              <w:t>收到游戏授权金</w:t>
            </w:r>
          </w:p>
        </w:tc>
      </w:tr>
      <w:tr>
        <w:trPr>
          <w:trHeight w:val="44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政府补助</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52"/>
              <w:jc w:val="right"/>
              <w:rPr>
                <w:rFonts w:ascii="Times New Roman" w:hAnsi="Times New Roman" w:cs="Times New Roman" w:eastAsia="Times New Roman" w:hint="default"/>
                <w:sz w:val="15"/>
                <w:szCs w:val="15"/>
              </w:rPr>
            </w:pPr>
            <w:r>
              <w:rPr>
                <w:rFonts w:ascii="Times New Roman"/>
                <w:spacing w:val="-1"/>
                <w:sz w:val="15"/>
              </w:rPr>
              <w:t>413,333.34</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327"/>
              <w:jc w:val="right"/>
              <w:rPr>
                <w:rFonts w:ascii="Times New Roman" w:hAnsi="Times New Roman" w:cs="Times New Roman" w:eastAsia="Times New Roman" w:hint="default"/>
                <w:sz w:val="15"/>
                <w:szCs w:val="15"/>
              </w:rPr>
            </w:pPr>
            <w:r>
              <w:rPr>
                <w:rFonts w:ascii="Times New Roman"/>
                <w:spacing w:val="-1"/>
                <w:sz w:val="15"/>
              </w:rPr>
              <w:t>5,760,000.00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461" w:right="0"/>
              <w:jc w:val="left"/>
              <w:rPr>
                <w:rFonts w:ascii="Times New Roman" w:hAnsi="Times New Roman" w:cs="Times New Roman" w:eastAsia="Times New Roman" w:hint="default"/>
                <w:sz w:val="15"/>
                <w:szCs w:val="15"/>
              </w:rPr>
            </w:pPr>
            <w:r>
              <w:rPr>
                <w:rFonts w:ascii="Times New Roman"/>
                <w:sz w:val="15"/>
              </w:rPr>
              <w:t>823,333.34</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372" w:right="0"/>
              <w:jc w:val="left"/>
              <w:rPr>
                <w:rFonts w:ascii="Times New Roman" w:hAnsi="Times New Roman" w:cs="Times New Roman" w:eastAsia="Times New Roman" w:hint="default"/>
                <w:sz w:val="15"/>
                <w:szCs w:val="15"/>
              </w:rPr>
            </w:pPr>
            <w:r>
              <w:rPr>
                <w:rFonts w:ascii="Times New Roman"/>
                <w:sz w:val="15"/>
              </w:rPr>
              <w:t>5,350,000.00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69" w:right="0"/>
              <w:jc w:val="left"/>
              <w:rPr>
                <w:rFonts w:ascii="宋体" w:hAnsi="宋体" w:cs="宋体" w:eastAsia="宋体" w:hint="default"/>
                <w:sz w:val="15"/>
                <w:szCs w:val="15"/>
              </w:rPr>
            </w:pPr>
            <w:r>
              <w:rPr>
                <w:rFonts w:ascii="宋体" w:hAnsi="宋体" w:cs="宋体" w:eastAsia="宋体" w:hint="default"/>
                <w:sz w:val="15"/>
                <w:szCs w:val="15"/>
              </w:rPr>
              <w:t>财政拨款</w:t>
            </w:r>
          </w:p>
        </w:tc>
      </w:tr>
      <w:tr>
        <w:trPr>
          <w:trHeight w:val="299"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5"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51"/>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3,236,098.82</w:t>
            </w:r>
            <w:r>
              <w:rPr>
                <w:rFonts w:ascii="Times New Roman"/>
                <w:spacing w:val="-1"/>
                <w:sz w:val="15"/>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2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13,995,178.31</w:t>
            </w:r>
            <w:r>
              <w:rPr>
                <w:rFonts w:ascii="Times New Roman"/>
                <w:spacing w:val="-1"/>
                <w:sz w:val="15"/>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49"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5,569,862.39</w:t>
            </w:r>
            <w:r>
              <w:rPr>
                <w:rFonts w:ascii="Times New Roman"/>
                <w:sz w:val="15"/>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03"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11,661,414.74</w:t>
            </w:r>
            <w:r>
              <w:rPr>
                <w:rFonts w:ascii="Times New Roman"/>
                <w:sz w:val="15"/>
              </w:rPr>
            </w:r>
          </w:p>
        </w:tc>
        <w:tc>
          <w:tcPr>
            <w:tcW w:w="173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673" w:right="0"/>
        <w:jc w:val="left"/>
      </w:pPr>
      <w:r>
        <w:rPr/>
        <w:t>注：涉及政府补助的项目：</w:t>
      </w:r>
    </w:p>
    <w:p>
      <w:pPr>
        <w:spacing w:line="240" w:lineRule="auto" w:before="9"/>
        <w:rPr>
          <w:rFonts w:ascii="宋体" w:hAnsi="宋体" w:cs="宋体" w:eastAsia="宋体"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3213"/>
        <w:gridCol w:w="1024"/>
        <w:gridCol w:w="1179"/>
        <w:gridCol w:w="1366"/>
        <w:gridCol w:w="950"/>
        <w:gridCol w:w="1192"/>
        <w:gridCol w:w="1111"/>
      </w:tblGrid>
      <w:tr>
        <w:trPr>
          <w:trHeight w:val="582" w:hRule="exact"/>
        </w:trPr>
        <w:tc>
          <w:tcPr>
            <w:tcW w:w="3213"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54"/>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项   </w:t>
            </w:r>
            <w:r>
              <w:rPr>
                <w:rFonts w:ascii="Microsoft JhengHei" w:hAnsi="Microsoft JhengHei" w:cs="Microsoft JhengHei" w:eastAsia="Microsoft JhengHei" w:hint="default"/>
                <w:b/>
                <w:bCs/>
                <w:spacing w:val="1"/>
                <w:sz w:val="13"/>
                <w:szCs w:val="13"/>
              </w:rPr>
              <w:t> </w:t>
            </w:r>
            <w:r>
              <w:rPr>
                <w:rFonts w:ascii="Microsoft JhengHei" w:hAnsi="Microsoft JhengHei" w:cs="Microsoft JhengHei" w:eastAsia="Microsoft JhengHei" w:hint="default"/>
                <w:b/>
                <w:bCs/>
                <w:sz w:val="13"/>
                <w:szCs w:val="13"/>
              </w:rPr>
              <w:t>目</w:t>
            </w:r>
            <w:r>
              <w:rPr>
                <w:rFonts w:ascii="Microsoft JhengHei" w:hAnsi="Microsoft JhengHei" w:cs="Microsoft JhengHei" w:eastAsia="Microsoft JhengHei" w:hint="default"/>
                <w:sz w:val="13"/>
                <w:szCs w:val="13"/>
              </w:rPr>
            </w:r>
          </w:p>
        </w:tc>
        <w:tc>
          <w:tcPr>
            <w:tcW w:w="1024"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167"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期初余额</w:t>
            </w:r>
            <w:r>
              <w:rPr>
                <w:rFonts w:ascii="Microsoft JhengHei" w:hAnsi="Microsoft JhengHei" w:cs="Microsoft JhengHei" w:eastAsia="Microsoft JhengHei" w:hint="default"/>
                <w:sz w:val="13"/>
                <w:szCs w:val="13"/>
              </w:rPr>
            </w:r>
          </w:p>
        </w:tc>
        <w:tc>
          <w:tcPr>
            <w:tcW w:w="1179" w:type="dxa"/>
            <w:tcBorders>
              <w:top w:val="nil" w:sz="6" w:space="0" w:color="auto"/>
              <w:left w:val="nil" w:sz="6" w:space="0" w:color="auto"/>
              <w:bottom w:val="single" w:sz="4" w:space="0" w:color="000000"/>
              <w:right w:val="nil" w:sz="6" w:space="0" w:color="auto"/>
            </w:tcBorders>
          </w:tcPr>
          <w:p>
            <w:pPr>
              <w:pStyle w:val="TableParagraph"/>
              <w:spacing w:line="144" w:lineRule="exact"/>
              <w:ind w:left="218"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本期新增</w:t>
            </w:r>
            <w:r>
              <w:rPr>
                <w:rFonts w:ascii="Microsoft JhengHei" w:hAnsi="Microsoft JhengHei" w:cs="Microsoft JhengHei" w:eastAsia="Microsoft JhengHei" w:hint="default"/>
                <w:sz w:val="13"/>
                <w:szCs w:val="13"/>
              </w:rPr>
            </w: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18"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补助金额</w:t>
            </w:r>
            <w:r>
              <w:rPr>
                <w:rFonts w:ascii="Microsoft JhengHei" w:hAnsi="Microsoft JhengHei" w:cs="Microsoft JhengHei" w:eastAsia="Microsoft JhengHei" w:hint="default"/>
                <w:sz w:val="13"/>
                <w:szCs w:val="13"/>
              </w:rPr>
            </w:r>
          </w:p>
        </w:tc>
        <w:tc>
          <w:tcPr>
            <w:tcW w:w="1366" w:type="dxa"/>
            <w:tcBorders>
              <w:top w:val="nil" w:sz="6" w:space="0" w:color="auto"/>
              <w:left w:val="nil" w:sz="6" w:space="0" w:color="auto"/>
              <w:bottom w:val="single" w:sz="4" w:space="0" w:color="000000"/>
              <w:right w:val="nil" w:sz="6" w:space="0" w:color="auto"/>
            </w:tcBorders>
          </w:tcPr>
          <w:p>
            <w:pPr>
              <w:pStyle w:val="TableParagraph"/>
              <w:spacing w:line="144" w:lineRule="exact"/>
              <w:ind w:left="276" w:right="0" w:hanging="65"/>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本期计入当期</w:t>
            </w:r>
            <w:r>
              <w:rPr>
                <w:rFonts w:ascii="Microsoft JhengHei" w:hAnsi="Microsoft JhengHei" w:cs="Microsoft JhengHei" w:eastAsia="Microsoft JhengHei" w:hint="default"/>
                <w:sz w:val="13"/>
                <w:szCs w:val="13"/>
              </w:rPr>
            </w: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76"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损益的金额</w:t>
            </w:r>
            <w:r>
              <w:rPr>
                <w:rFonts w:ascii="Microsoft JhengHei" w:hAnsi="Microsoft JhengHei" w:cs="Microsoft JhengHei" w:eastAsia="Microsoft JhengHei" w:hint="default"/>
                <w:sz w:val="13"/>
                <w:szCs w:val="13"/>
              </w:rPr>
            </w:r>
          </w:p>
        </w:tc>
        <w:tc>
          <w:tcPr>
            <w:tcW w:w="950"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158"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其他变动</w:t>
            </w:r>
            <w:r>
              <w:rPr>
                <w:rFonts w:ascii="Microsoft JhengHei" w:hAnsi="Microsoft JhengHei" w:cs="Microsoft JhengHei" w:eastAsia="Microsoft JhengHei" w:hint="default"/>
                <w:sz w:val="13"/>
                <w:szCs w:val="13"/>
              </w:rPr>
            </w:r>
          </w:p>
        </w:tc>
        <w:tc>
          <w:tcPr>
            <w:tcW w:w="1192"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267"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期末余额</w:t>
            </w:r>
            <w:r>
              <w:rPr>
                <w:rFonts w:ascii="Microsoft JhengHei" w:hAnsi="Microsoft JhengHei" w:cs="Microsoft JhengHei" w:eastAsia="Microsoft JhengHei" w:hint="default"/>
                <w:sz w:val="13"/>
                <w:szCs w:val="13"/>
              </w:rPr>
            </w:r>
          </w:p>
        </w:tc>
        <w:tc>
          <w:tcPr>
            <w:tcW w:w="1111" w:type="dxa"/>
            <w:tcBorders>
              <w:top w:val="nil" w:sz="6" w:space="0" w:color="auto"/>
              <w:left w:val="nil" w:sz="6" w:space="0" w:color="auto"/>
              <w:bottom w:val="single" w:sz="4" w:space="0" w:color="000000"/>
              <w:right w:val="nil" w:sz="6" w:space="0" w:color="auto"/>
            </w:tcBorders>
          </w:tcPr>
          <w:p>
            <w:pPr>
              <w:pStyle w:val="TableParagraph"/>
              <w:spacing w:line="144" w:lineRule="exact"/>
              <w:ind w:left="192" w:right="0" w:hanging="17"/>
              <w:jc w:val="left"/>
              <w:rPr>
                <w:rFonts w:ascii="Times New Roman" w:hAnsi="Times New Roman" w:cs="Times New Roman" w:eastAsia="Times New Roman" w:hint="default"/>
                <w:sz w:val="13"/>
                <w:szCs w:val="13"/>
              </w:rPr>
            </w:pPr>
            <w:r>
              <w:rPr>
                <w:rFonts w:ascii="Microsoft JhengHei" w:hAnsi="Microsoft JhengHei" w:cs="Microsoft JhengHei" w:eastAsia="Microsoft JhengHei" w:hint="default"/>
                <w:b/>
                <w:bCs/>
                <w:sz w:val="13"/>
                <w:szCs w:val="13"/>
              </w:rPr>
              <w:t>与资产相关</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sz w:val="13"/>
                <w:szCs w:val="13"/>
              </w:rPr>
            </w: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92"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与收益相关</w:t>
            </w:r>
            <w:r>
              <w:rPr>
                <w:rFonts w:ascii="Microsoft JhengHei" w:hAnsi="Microsoft JhengHei" w:cs="Microsoft JhengHei" w:eastAsia="Microsoft JhengHei" w:hint="default"/>
                <w:sz w:val="13"/>
                <w:szCs w:val="13"/>
              </w:rPr>
            </w:r>
          </w:p>
        </w:tc>
      </w:tr>
      <w:tr>
        <w:trPr>
          <w:trHeight w:val="774" w:hRule="exact"/>
        </w:trPr>
        <w:tc>
          <w:tcPr>
            <w:tcW w:w="321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424" w:lineRule="auto"/>
              <w:ind w:left="108" w:right="165"/>
              <w:jc w:val="left"/>
              <w:rPr>
                <w:rFonts w:ascii="宋体" w:hAnsi="宋体" w:cs="宋体" w:eastAsia="宋体" w:hint="default"/>
                <w:sz w:val="13"/>
                <w:szCs w:val="13"/>
              </w:rPr>
            </w:pPr>
            <w:r>
              <w:rPr>
                <w:rFonts w:ascii="宋体" w:hAnsi="宋体" w:cs="宋体" w:eastAsia="宋体" w:hint="default"/>
                <w:sz w:val="13"/>
                <w:szCs w:val="13"/>
              </w:rPr>
              <w:t>大型自研发</w:t>
            </w:r>
            <w:r>
              <w:rPr>
                <w:rFonts w:ascii="宋体" w:hAnsi="宋体" w:cs="宋体" w:eastAsia="宋体" w:hint="default"/>
                <w:spacing w:val="-41"/>
                <w:sz w:val="13"/>
                <w:szCs w:val="13"/>
              </w:rPr>
              <w:t> </w:t>
            </w:r>
            <w:r>
              <w:rPr>
                <w:rFonts w:ascii="Times New Roman" w:hAnsi="Times New Roman" w:cs="Times New Roman" w:eastAsia="Times New Roman" w:hint="default"/>
                <w:sz w:val="13"/>
                <w:szCs w:val="13"/>
              </w:rPr>
              <w:t>3D</w:t>
            </w:r>
            <w:r>
              <w:rPr>
                <w:rFonts w:ascii="Times New Roman" w:hAnsi="Times New Roman" w:cs="Times New Roman" w:eastAsia="Times New Roman" w:hint="default"/>
                <w:spacing w:val="-9"/>
                <w:sz w:val="13"/>
                <w:szCs w:val="13"/>
              </w:rPr>
              <w:t> </w:t>
            </w:r>
            <w:r>
              <w:rPr>
                <w:rFonts w:ascii="宋体" w:hAnsi="宋体" w:cs="宋体" w:eastAsia="宋体" w:hint="default"/>
                <w:sz w:val="13"/>
                <w:szCs w:val="13"/>
              </w:rPr>
              <w:t>引擎传统娱乐文化传播平台（卧虎藏</w:t>
            </w:r>
            <w:r>
              <w:rPr>
                <w:rFonts w:ascii="宋体" w:hAnsi="宋体" w:cs="宋体" w:eastAsia="宋体" w:hint="default"/>
                <w:w w:val="99"/>
                <w:sz w:val="13"/>
                <w:szCs w:val="13"/>
              </w:rPr>
              <w:t> </w:t>
            </w:r>
            <w:r>
              <w:rPr>
                <w:rFonts w:ascii="宋体" w:hAnsi="宋体" w:cs="宋体" w:eastAsia="宋体" w:hint="default"/>
                <w:sz w:val="13"/>
                <w:szCs w:val="13"/>
              </w:rPr>
              <w:t>龙项目）</w:t>
            </w:r>
          </w:p>
        </w:tc>
        <w:tc>
          <w:tcPr>
            <w:tcW w:w="102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6"/>
              <w:jc w:val="right"/>
              <w:rPr>
                <w:rFonts w:ascii="Times New Roman" w:hAnsi="Times New Roman" w:cs="Times New Roman" w:eastAsia="Times New Roman" w:hint="default"/>
                <w:sz w:val="13"/>
                <w:szCs w:val="13"/>
              </w:rPr>
            </w:pPr>
            <w:r>
              <w:rPr>
                <w:rFonts w:ascii="Times New Roman"/>
                <w:sz w:val="13"/>
              </w:rPr>
              <w:t>333,333.34</w:t>
            </w:r>
          </w:p>
        </w:tc>
        <w:tc>
          <w:tcPr>
            <w:tcW w:w="1179" w:type="dxa"/>
            <w:tcBorders>
              <w:top w:val="single" w:sz="4" w:space="0" w:color="000000"/>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6"/>
              <w:jc w:val="right"/>
              <w:rPr>
                <w:rFonts w:ascii="Times New Roman" w:hAnsi="Times New Roman" w:cs="Times New Roman" w:eastAsia="Times New Roman" w:hint="default"/>
                <w:sz w:val="13"/>
                <w:szCs w:val="13"/>
              </w:rPr>
            </w:pPr>
            <w:r>
              <w:rPr>
                <w:rFonts w:ascii="Times New Roman"/>
                <w:sz w:val="13"/>
              </w:rPr>
              <w:t>333,333.34</w:t>
            </w:r>
          </w:p>
        </w:tc>
        <w:tc>
          <w:tcPr>
            <w:tcW w:w="950" w:type="dxa"/>
            <w:tcBorders>
              <w:top w:val="single" w:sz="4" w:space="0" w:color="000000"/>
              <w:left w:val="nil" w:sz="6" w:space="0" w:color="auto"/>
              <w:bottom w:val="nil" w:sz="6" w:space="0" w:color="auto"/>
              <w:right w:val="nil" w:sz="6" w:space="0" w:color="auto"/>
            </w:tcBorders>
          </w:tcPr>
          <w:p>
            <w:pPr/>
          </w:p>
        </w:tc>
        <w:tc>
          <w:tcPr>
            <w:tcW w:w="1192" w:type="dxa"/>
            <w:tcBorders>
              <w:top w:val="single" w:sz="4" w:space="0" w:color="000000"/>
              <w:left w:val="nil" w:sz="6" w:space="0" w:color="auto"/>
              <w:bottom w:val="nil" w:sz="6" w:space="0" w:color="auto"/>
              <w:right w:val="nil" w:sz="6" w:space="0" w:color="auto"/>
            </w:tcBorders>
          </w:tcPr>
          <w:p>
            <w:pPr/>
          </w:p>
        </w:tc>
        <w:tc>
          <w:tcPr>
            <w:tcW w:w="111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72"/>
              <w:jc w:val="center"/>
              <w:rPr>
                <w:rFonts w:ascii="宋体" w:hAnsi="宋体" w:cs="宋体" w:eastAsia="宋体" w:hint="default"/>
                <w:sz w:val="13"/>
                <w:szCs w:val="13"/>
              </w:rPr>
            </w:pPr>
            <w:r>
              <w:rPr>
                <w:rFonts w:ascii="宋体" w:hAnsi="宋体" w:cs="宋体" w:eastAsia="宋体" w:hint="default"/>
                <w:sz w:val="13"/>
                <w:szCs w:val="13"/>
              </w:rPr>
              <w:t>与收益相关</w:t>
            </w:r>
          </w:p>
        </w:tc>
      </w:tr>
      <w:tr>
        <w:trPr>
          <w:trHeight w:val="403" w:hRule="exact"/>
        </w:trPr>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3"/>
                <w:szCs w:val="13"/>
              </w:rPr>
            </w:pPr>
            <w:r>
              <w:rPr>
                <w:rFonts w:ascii="宋体" w:hAnsi="宋体" w:cs="宋体" w:eastAsia="宋体" w:hint="default"/>
                <w:sz w:val="13"/>
                <w:szCs w:val="13"/>
              </w:rPr>
              <w:t>集团型信息化管理系统升级改造工程</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216"/>
              <w:jc w:val="right"/>
              <w:rPr>
                <w:rFonts w:ascii="Times New Roman" w:hAnsi="Times New Roman" w:cs="Times New Roman" w:eastAsia="Times New Roman" w:hint="default"/>
                <w:sz w:val="13"/>
                <w:szCs w:val="13"/>
              </w:rPr>
            </w:pPr>
            <w:r>
              <w:rPr>
                <w:rFonts w:ascii="Times New Roman"/>
                <w:sz w:val="13"/>
              </w:rPr>
              <w:t>80,000.00</w:t>
            </w:r>
          </w:p>
        </w:tc>
        <w:tc>
          <w:tcPr>
            <w:tcW w:w="1179"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56"/>
              <w:jc w:val="right"/>
              <w:rPr>
                <w:rFonts w:ascii="Times New Roman" w:hAnsi="Times New Roman" w:cs="Times New Roman" w:eastAsia="Times New Roman" w:hint="default"/>
                <w:sz w:val="13"/>
                <w:szCs w:val="13"/>
              </w:rPr>
            </w:pPr>
            <w:r>
              <w:rPr>
                <w:rFonts w:ascii="Times New Roman"/>
                <w:sz w:val="13"/>
              </w:rPr>
              <w:t>80,000.00</w:t>
            </w:r>
          </w:p>
        </w:tc>
        <w:tc>
          <w:tcPr>
            <w:tcW w:w="950"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2"/>
              <w:jc w:val="center"/>
              <w:rPr>
                <w:rFonts w:ascii="宋体" w:hAnsi="宋体" w:cs="宋体" w:eastAsia="宋体" w:hint="default"/>
                <w:sz w:val="13"/>
                <w:szCs w:val="13"/>
              </w:rPr>
            </w:pPr>
            <w:r>
              <w:rPr>
                <w:rFonts w:ascii="宋体" w:hAnsi="宋体" w:cs="宋体" w:eastAsia="宋体" w:hint="default"/>
                <w:sz w:val="13"/>
                <w:szCs w:val="13"/>
              </w:rPr>
              <w:t>与收益相关</w:t>
            </w:r>
          </w:p>
        </w:tc>
      </w:tr>
      <w:tr>
        <w:trPr>
          <w:trHeight w:val="400" w:hRule="exact"/>
        </w:trPr>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宋体" w:hAnsi="宋体" w:cs="宋体" w:eastAsia="宋体" w:hint="default"/>
                <w:sz w:val="13"/>
                <w:szCs w:val="13"/>
              </w:rPr>
              <w:t>数字创意新兴文化产业在教育中的推广与应用</w:t>
            </w:r>
          </w:p>
        </w:tc>
        <w:tc>
          <w:tcPr>
            <w:tcW w:w="1024"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11"/>
              <w:jc w:val="right"/>
              <w:rPr>
                <w:rFonts w:ascii="Times New Roman" w:hAnsi="Times New Roman" w:cs="Times New Roman" w:eastAsia="Times New Roman" w:hint="default"/>
                <w:sz w:val="13"/>
                <w:szCs w:val="13"/>
              </w:rPr>
            </w:pPr>
            <w:r>
              <w:rPr>
                <w:rFonts w:ascii="Times New Roman"/>
                <w:sz w:val="13"/>
              </w:rPr>
              <w:t>60,000.00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56"/>
              <w:jc w:val="right"/>
              <w:rPr>
                <w:rFonts w:ascii="Times New Roman" w:hAnsi="Times New Roman" w:cs="Times New Roman" w:eastAsia="Times New Roman" w:hint="default"/>
                <w:sz w:val="13"/>
                <w:szCs w:val="13"/>
              </w:rPr>
            </w:pPr>
            <w:r>
              <w:rPr>
                <w:rFonts w:ascii="Times New Roman"/>
                <w:sz w:val="13"/>
              </w:rPr>
              <w:t>60,000.00</w:t>
            </w:r>
          </w:p>
        </w:tc>
        <w:tc>
          <w:tcPr>
            <w:tcW w:w="950"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2"/>
              <w:jc w:val="center"/>
              <w:rPr>
                <w:rFonts w:ascii="宋体" w:hAnsi="宋体" w:cs="宋体" w:eastAsia="宋体" w:hint="default"/>
                <w:sz w:val="13"/>
                <w:szCs w:val="13"/>
              </w:rPr>
            </w:pPr>
            <w:r>
              <w:rPr>
                <w:rFonts w:ascii="宋体" w:hAnsi="宋体" w:cs="宋体" w:eastAsia="宋体" w:hint="default"/>
                <w:sz w:val="13"/>
                <w:szCs w:val="13"/>
              </w:rPr>
              <w:t>与收益相关</w:t>
            </w:r>
          </w:p>
        </w:tc>
      </w:tr>
      <w:tr>
        <w:trPr>
          <w:trHeight w:val="400" w:hRule="exact"/>
        </w:trPr>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8" w:right="0"/>
              <w:jc w:val="left"/>
              <w:rPr>
                <w:rFonts w:ascii="宋体" w:hAnsi="宋体" w:cs="宋体" w:eastAsia="宋体" w:hint="default"/>
                <w:sz w:val="13"/>
                <w:szCs w:val="13"/>
              </w:rPr>
            </w:pPr>
            <w:r>
              <w:rPr>
                <w:rFonts w:ascii="宋体" w:hAnsi="宋体" w:cs="宋体" w:eastAsia="宋体" w:hint="default"/>
                <w:sz w:val="13"/>
                <w:szCs w:val="13"/>
              </w:rPr>
              <w:t>北非和中东地区中国黑茶及茶文化推广项目</w:t>
            </w:r>
          </w:p>
        </w:tc>
        <w:tc>
          <w:tcPr>
            <w:tcW w:w="1024"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11"/>
              <w:jc w:val="right"/>
              <w:rPr>
                <w:rFonts w:ascii="Times New Roman" w:hAnsi="Times New Roman" w:cs="Times New Roman" w:eastAsia="Times New Roman" w:hint="default"/>
                <w:sz w:val="13"/>
                <w:szCs w:val="13"/>
              </w:rPr>
            </w:pPr>
            <w:r>
              <w:rPr>
                <w:rFonts w:ascii="Times New Roman"/>
                <w:sz w:val="13"/>
              </w:rPr>
              <w:t>500,000.00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56"/>
              <w:jc w:val="right"/>
              <w:rPr>
                <w:rFonts w:ascii="Times New Roman" w:hAnsi="Times New Roman" w:cs="Times New Roman" w:eastAsia="Times New Roman" w:hint="default"/>
                <w:sz w:val="13"/>
                <w:szCs w:val="13"/>
              </w:rPr>
            </w:pPr>
            <w:r>
              <w:rPr>
                <w:rFonts w:ascii="Times New Roman"/>
                <w:sz w:val="13"/>
              </w:rPr>
              <w:t>250,000.00</w:t>
            </w:r>
          </w:p>
        </w:tc>
        <w:tc>
          <w:tcPr>
            <w:tcW w:w="950"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5"/>
              <w:jc w:val="right"/>
              <w:rPr>
                <w:rFonts w:ascii="Times New Roman" w:hAnsi="Times New Roman" w:cs="Times New Roman" w:eastAsia="Times New Roman" w:hint="default"/>
                <w:sz w:val="13"/>
                <w:szCs w:val="13"/>
              </w:rPr>
            </w:pPr>
            <w:r>
              <w:rPr>
                <w:rFonts w:ascii="Times New Roman"/>
                <w:sz w:val="13"/>
              </w:rPr>
              <w:t>250,000.00</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2"/>
              <w:jc w:val="center"/>
              <w:rPr>
                <w:rFonts w:ascii="宋体" w:hAnsi="宋体" w:cs="宋体" w:eastAsia="宋体" w:hint="default"/>
                <w:sz w:val="13"/>
                <w:szCs w:val="13"/>
              </w:rPr>
            </w:pPr>
            <w:r>
              <w:rPr>
                <w:rFonts w:ascii="宋体" w:hAnsi="宋体" w:cs="宋体" w:eastAsia="宋体" w:hint="default"/>
                <w:sz w:val="13"/>
                <w:szCs w:val="13"/>
              </w:rPr>
              <w:t>与收益相关</w:t>
            </w:r>
          </w:p>
        </w:tc>
      </w:tr>
      <w:tr>
        <w:trPr>
          <w:trHeight w:val="401" w:hRule="exact"/>
        </w:trPr>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宋体" w:hAnsi="宋体" w:cs="宋体" w:eastAsia="宋体" w:hint="default"/>
                <w:sz w:val="13"/>
                <w:szCs w:val="13"/>
              </w:rPr>
              <w:t>天舟文化场景式数字教育信息化平台建设</w:t>
            </w:r>
          </w:p>
        </w:tc>
        <w:tc>
          <w:tcPr>
            <w:tcW w:w="1024"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11"/>
              <w:jc w:val="right"/>
              <w:rPr>
                <w:rFonts w:ascii="Times New Roman" w:hAnsi="Times New Roman" w:cs="Times New Roman" w:eastAsia="Times New Roman" w:hint="default"/>
                <w:sz w:val="13"/>
                <w:szCs w:val="13"/>
              </w:rPr>
            </w:pPr>
            <w:r>
              <w:rPr>
                <w:rFonts w:ascii="Times New Roman"/>
                <w:sz w:val="13"/>
              </w:rPr>
              <w:t>200,000.00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56"/>
              <w:jc w:val="right"/>
              <w:rPr>
                <w:rFonts w:ascii="Times New Roman" w:hAnsi="Times New Roman" w:cs="Times New Roman" w:eastAsia="Times New Roman" w:hint="default"/>
                <w:sz w:val="13"/>
                <w:szCs w:val="13"/>
              </w:rPr>
            </w:pPr>
            <w:r>
              <w:rPr>
                <w:rFonts w:ascii="Times New Roman"/>
                <w:sz w:val="13"/>
              </w:rPr>
              <w:t>100,000.00</w:t>
            </w:r>
          </w:p>
        </w:tc>
        <w:tc>
          <w:tcPr>
            <w:tcW w:w="950"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75"/>
              <w:jc w:val="right"/>
              <w:rPr>
                <w:rFonts w:ascii="Times New Roman" w:hAnsi="Times New Roman" w:cs="Times New Roman" w:eastAsia="Times New Roman" w:hint="default"/>
                <w:sz w:val="13"/>
                <w:szCs w:val="13"/>
              </w:rPr>
            </w:pPr>
            <w:r>
              <w:rPr>
                <w:rFonts w:ascii="Times New Roman"/>
                <w:sz w:val="13"/>
              </w:rPr>
              <w:t>100,000.00</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2"/>
              <w:jc w:val="center"/>
              <w:rPr>
                <w:rFonts w:ascii="宋体" w:hAnsi="宋体" w:cs="宋体" w:eastAsia="宋体" w:hint="default"/>
                <w:sz w:val="13"/>
                <w:szCs w:val="13"/>
              </w:rPr>
            </w:pPr>
            <w:r>
              <w:rPr>
                <w:rFonts w:ascii="宋体" w:hAnsi="宋体" w:cs="宋体" w:eastAsia="宋体" w:hint="default"/>
                <w:sz w:val="13"/>
                <w:szCs w:val="13"/>
              </w:rPr>
              <w:t>与收益相关</w:t>
            </w:r>
          </w:p>
        </w:tc>
      </w:tr>
      <w:tr>
        <w:trPr>
          <w:trHeight w:val="400" w:hRule="exact"/>
        </w:trPr>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8" w:right="0"/>
              <w:jc w:val="left"/>
              <w:rPr>
                <w:rFonts w:ascii="宋体" w:hAnsi="宋体" w:cs="宋体" w:eastAsia="宋体" w:hint="default"/>
                <w:sz w:val="13"/>
                <w:szCs w:val="13"/>
              </w:rPr>
            </w:pPr>
            <w:r>
              <w:rPr>
                <w:rFonts w:ascii="宋体" w:hAnsi="宋体" w:cs="宋体" w:eastAsia="宋体" w:hint="default"/>
                <w:sz w:val="13"/>
                <w:szCs w:val="13"/>
              </w:rPr>
              <w:t>广州开发区黄埔区鼓励引进重点产业项目</w:t>
            </w:r>
          </w:p>
        </w:tc>
        <w:tc>
          <w:tcPr>
            <w:tcW w:w="1024"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209"/>
              <w:jc w:val="right"/>
              <w:rPr>
                <w:rFonts w:ascii="Times New Roman" w:hAnsi="Times New Roman" w:cs="Times New Roman" w:eastAsia="Times New Roman" w:hint="default"/>
                <w:sz w:val="13"/>
                <w:szCs w:val="13"/>
              </w:rPr>
            </w:pPr>
            <w:r>
              <w:rPr>
                <w:rFonts w:ascii="Times New Roman"/>
                <w:sz w:val="13"/>
              </w:rPr>
              <w:t>5,000,000.00</w:t>
            </w:r>
          </w:p>
        </w:tc>
        <w:tc>
          <w:tcPr>
            <w:tcW w:w="1366"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73"/>
              <w:jc w:val="right"/>
              <w:rPr>
                <w:rFonts w:ascii="Times New Roman" w:hAnsi="Times New Roman" w:cs="Times New Roman" w:eastAsia="Times New Roman" w:hint="default"/>
                <w:sz w:val="13"/>
                <w:szCs w:val="13"/>
              </w:rPr>
            </w:pPr>
            <w:r>
              <w:rPr>
                <w:rFonts w:ascii="Times New Roman"/>
                <w:sz w:val="13"/>
              </w:rPr>
              <w:t>5,000,000.00</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2"/>
              <w:jc w:val="center"/>
              <w:rPr>
                <w:rFonts w:ascii="宋体" w:hAnsi="宋体" w:cs="宋体" w:eastAsia="宋体" w:hint="default"/>
                <w:sz w:val="13"/>
                <w:szCs w:val="13"/>
              </w:rPr>
            </w:pPr>
            <w:r>
              <w:rPr>
                <w:rFonts w:ascii="宋体" w:hAnsi="宋体" w:cs="宋体" w:eastAsia="宋体" w:hint="default"/>
                <w:sz w:val="13"/>
                <w:szCs w:val="13"/>
              </w:rPr>
              <w:t>与收益相关</w:t>
            </w:r>
          </w:p>
        </w:tc>
      </w:tr>
      <w:tr>
        <w:trPr>
          <w:trHeight w:val="268" w:hRule="exact"/>
        </w:trPr>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4"/>
              <w:jc w:val="center"/>
              <w:rPr>
                <w:rFonts w:ascii="宋体" w:hAnsi="宋体" w:cs="宋体" w:eastAsia="宋体" w:hint="default"/>
                <w:sz w:val="13"/>
                <w:szCs w:val="13"/>
              </w:rPr>
            </w:pPr>
            <w:r>
              <w:rPr>
                <w:rFonts w:ascii="宋体" w:hAnsi="宋体" w:cs="宋体" w:eastAsia="宋体" w:hint="default"/>
                <w:sz w:val="13"/>
                <w:szCs w:val="13"/>
              </w:rPr>
              <w:t>合 </w:t>
            </w:r>
            <w:r>
              <w:rPr>
                <w:rFonts w:ascii="宋体" w:hAnsi="宋体" w:cs="宋体" w:eastAsia="宋体" w:hint="default"/>
                <w:spacing w:val="1"/>
                <w:sz w:val="13"/>
                <w:szCs w:val="13"/>
              </w:rPr>
              <w:t> </w:t>
            </w:r>
            <w:r>
              <w:rPr>
                <w:rFonts w:ascii="宋体" w:hAnsi="宋体" w:cs="宋体" w:eastAsia="宋体" w:hint="default"/>
                <w:sz w:val="13"/>
                <w:szCs w:val="13"/>
              </w:rPr>
              <w:t>计</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16"/>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413,333.34</w:t>
            </w:r>
            <w:r>
              <w:rPr>
                <w:rFonts w:ascii="Times New Roman"/>
                <w:sz w:val="13"/>
              </w:rPr>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9"/>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5,760,000.00</w:t>
            </w:r>
            <w:r>
              <w:rPr>
                <w:rFonts w:ascii="Times New Roman"/>
                <w:sz w:val="13"/>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56"/>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823,333.34</w:t>
            </w:r>
            <w:r>
              <w:rPr>
                <w:rFonts w:ascii="Times New Roman"/>
                <w:sz w:val="13"/>
              </w:rPr>
            </w:r>
          </w:p>
        </w:tc>
        <w:tc>
          <w:tcPr>
            <w:tcW w:w="950"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3"/>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5,350,000.00</w:t>
            </w:r>
            <w:r>
              <w:rPr>
                <w:rFonts w:ascii="Times New Roman"/>
                <w:sz w:val="13"/>
              </w:rPr>
            </w:r>
          </w:p>
        </w:tc>
        <w:tc>
          <w:tcPr>
            <w:tcW w:w="1111"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29"/>
          <w:szCs w:val="29"/>
        </w:rPr>
      </w:pPr>
    </w:p>
    <w:p>
      <w:pPr>
        <w:pStyle w:val="BodyText"/>
        <w:spacing w:line="240" w:lineRule="auto" w:before="44"/>
        <w:ind w:left="673" w:right="0"/>
        <w:jc w:val="left"/>
      </w:pPr>
      <w:r>
        <w:rPr/>
        <w:t>（二十九）股本</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792" w:type="dxa"/>
        <w:tblLayout w:type="fixed"/>
        <w:tblCellMar>
          <w:top w:w="0" w:type="dxa"/>
          <w:left w:w="0" w:type="dxa"/>
          <w:bottom w:w="0" w:type="dxa"/>
          <w:right w:w="0" w:type="dxa"/>
        </w:tblCellMar>
        <w:tblLook w:val="01E0"/>
      </w:tblPr>
      <w:tblGrid>
        <w:gridCol w:w="1254"/>
        <w:gridCol w:w="2278"/>
        <w:gridCol w:w="3638"/>
        <w:gridCol w:w="1882"/>
      </w:tblGrid>
      <w:tr>
        <w:trPr>
          <w:trHeight w:val="159" w:hRule="exact"/>
        </w:trPr>
        <w:tc>
          <w:tcPr>
            <w:tcW w:w="1254" w:type="dxa"/>
            <w:tcBorders>
              <w:top w:val="nil" w:sz="6" w:space="0" w:color="auto"/>
              <w:left w:val="nil" w:sz="6" w:space="0" w:color="auto"/>
              <w:bottom w:val="nil" w:sz="6" w:space="0" w:color="auto"/>
              <w:right w:val="nil" w:sz="6" w:space="0" w:color="auto"/>
            </w:tcBorders>
          </w:tcPr>
          <w:p>
            <w:pPr>
              <w:pStyle w:val="TableParagraph"/>
              <w:spacing w:line="168" w:lineRule="exact"/>
              <w:ind w:left="20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    目</w:t>
            </w:r>
            <w:r>
              <w:rPr>
                <w:rFonts w:ascii="Microsoft JhengHei" w:hAnsi="Microsoft JhengHei" w:cs="Microsoft JhengHei" w:eastAsia="Microsoft JhengHei" w:hint="default"/>
                <w:sz w:val="15"/>
                <w:szCs w:val="15"/>
              </w:rPr>
            </w:r>
          </w:p>
        </w:tc>
        <w:tc>
          <w:tcPr>
            <w:tcW w:w="2278" w:type="dxa"/>
            <w:tcBorders>
              <w:top w:val="nil" w:sz="6" w:space="0" w:color="auto"/>
              <w:left w:val="nil" w:sz="6" w:space="0" w:color="auto"/>
              <w:bottom w:val="nil" w:sz="6" w:space="0" w:color="auto"/>
              <w:right w:val="nil" w:sz="6" w:space="0" w:color="auto"/>
            </w:tcBorders>
          </w:tcPr>
          <w:p>
            <w:pPr>
              <w:pStyle w:val="TableParagraph"/>
              <w:spacing w:line="168" w:lineRule="exact"/>
              <w:ind w:left="60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tc>
        <w:tc>
          <w:tcPr>
            <w:tcW w:w="3638" w:type="dxa"/>
            <w:tcBorders>
              <w:top w:val="nil" w:sz="6" w:space="0" w:color="auto"/>
              <w:left w:val="nil" w:sz="6" w:space="0" w:color="auto"/>
              <w:bottom w:val="nil" w:sz="6" w:space="0" w:color="auto"/>
              <w:right w:val="nil" w:sz="6" w:space="0" w:color="auto"/>
            </w:tcBorders>
          </w:tcPr>
          <w:p>
            <w:pPr>
              <w:pStyle w:val="TableParagraph"/>
              <w:spacing w:line="168" w:lineRule="exact"/>
              <w:ind w:left="107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本期增减变动（</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882" w:type="dxa"/>
            <w:tcBorders>
              <w:top w:val="nil" w:sz="6" w:space="0" w:color="auto"/>
              <w:left w:val="nil" w:sz="6" w:space="0" w:color="auto"/>
              <w:bottom w:val="nil" w:sz="6" w:space="0" w:color="auto"/>
              <w:right w:val="nil" w:sz="6" w:space="0" w:color="auto"/>
            </w:tcBorders>
          </w:tcPr>
          <w:p>
            <w:pPr>
              <w:pStyle w:val="TableParagraph"/>
              <w:spacing w:line="168" w:lineRule="exact"/>
              <w:ind w:left="107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tc>
      </w:tr>
    </w:tbl>
    <w:p>
      <w:pPr>
        <w:spacing w:after="0" w:line="168" w:lineRule="exact"/>
        <w:jc w:val="left"/>
        <w:rPr>
          <w:rFonts w:ascii="Microsoft JhengHei" w:hAnsi="Microsoft JhengHei" w:cs="Microsoft JhengHei" w:eastAsia="Microsoft JhengHei" w:hint="default"/>
          <w:sz w:val="15"/>
          <w:szCs w:val="15"/>
        </w:rPr>
        <w:sectPr>
          <w:pgSz w:w="11910" w:h="16840"/>
          <w:pgMar w:header="877" w:footer="980" w:top="1100" w:bottom="1160" w:left="82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2089"/>
        <w:gridCol w:w="2180"/>
        <w:gridCol w:w="718"/>
        <w:gridCol w:w="973"/>
        <w:gridCol w:w="1234"/>
        <w:gridCol w:w="1364"/>
        <w:gridCol w:w="1298"/>
      </w:tblGrid>
      <w:tr>
        <w:trPr>
          <w:trHeight w:val="649" w:hRule="exact"/>
        </w:trPr>
        <w:tc>
          <w:tcPr>
            <w:tcW w:w="2089" w:type="dxa"/>
            <w:tcBorders>
              <w:top w:val="nil" w:sz="6" w:space="0" w:color="auto"/>
              <w:left w:val="nil" w:sz="6" w:space="0" w:color="auto"/>
              <w:bottom w:val="single" w:sz="4" w:space="0" w:color="000000"/>
              <w:right w:val="nil" w:sz="6" w:space="0" w:color="auto"/>
            </w:tcBorders>
          </w:tcPr>
          <w:p>
            <w:pPr/>
          </w:p>
        </w:tc>
        <w:tc>
          <w:tcPr>
            <w:tcW w:w="2180" w:type="dxa"/>
            <w:tcBorders>
              <w:top w:val="nil" w:sz="6" w:space="0" w:color="auto"/>
              <w:left w:val="nil" w:sz="6" w:space="0" w:color="auto"/>
              <w:bottom w:val="single" w:sz="4" w:space="0" w:color="000000"/>
              <w:right w:val="nil" w:sz="6" w:space="0" w:color="auto"/>
            </w:tcBorders>
          </w:tcPr>
          <w:p>
            <w:pPr>
              <w:pStyle w:val="TableParagraph"/>
              <w:spacing w:line="168" w:lineRule="exact"/>
              <w:ind w:right="229"/>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发行</w:t>
            </w:r>
            <w:r>
              <w:rPr>
                <w:rFonts w:ascii="Microsoft JhengHei" w:hAnsi="Microsoft JhengHei" w:cs="Microsoft JhengHei" w:eastAsia="Microsoft JhengHei" w:hint="default"/>
                <w:sz w:val="15"/>
                <w:szCs w:val="15"/>
              </w:rPr>
            </w: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229"/>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新股</w:t>
            </w:r>
            <w:r>
              <w:rPr>
                <w:rFonts w:ascii="Microsoft JhengHei" w:hAnsi="Microsoft JhengHei" w:cs="Microsoft JhengHei" w:eastAsia="Microsoft JhengHei" w:hint="default"/>
                <w:sz w:val="15"/>
                <w:szCs w:val="15"/>
              </w:rPr>
            </w:r>
          </w:p>
        </w:tc>
        <w:tc>
          <w:tcPr>
            <w:tcW w:w="718"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23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送股</w:t>
            </w:r>
            <w:r>
              <w:rPr>
                <w:rFonts w:ascii="Microsoft JhengHei" w:hAnsi="Microsoft JhengHei" w:cs="Microsoft JhengHei" w:eastAsia="Microsoft JhengHei" w:hint="default"/>
                <w:sz w:val="15"/>
                <w:szCs w:val="15"/>
              </w:rPr>
            </w:r>
          </w:p>
        </w:tc>
        <w:tc>
          <w:tcPr>
            <w:tcW w:w="973" w:type="dxa"/>
            <w:tcBorders>
              <w:top w:val="nil" w:sz="6" w:space="0" w:color="auto"/>
              <w:left w:val="nil" w:sz="6" w:space="0" w:color="auto"/>
              <w:bottom w:val="single" w:sz="4" w:space="0" w:color="000000"/>
              <w:right w:val="nil" w:sz="6" w:space="0" w:color="auto"/>
            </w:tcBorders>
          </w:tcPr>
          <w:p>
            <w:pPr>
              <w:pStyle w:val="TableParagraph"/>
              <w:spacing w:line="187" w:lineRule="exact"/>
              <w:ind w:left="257" w:right="0" w:hanging="75"/>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公积金</w:t>
            </w:r>
            <w:r>
              <w:rPr>
                <w:rFonts w:ascii="Microsoft JhengHei" w:hAnsi="Microsoft JhengHei" w:cs="Microsoft JhengHei" w:eastAsia="Microsoft JhengHei" w:hint="default"/>
                <w:sz w:val="15"/>
                <w:szCs w:val="15"/>
              </w:rPr>
            </w:r>
          </w:p>
          <w:p>
            <w:pPr>
              <w:pStyle w:val="TableParagraph"/>
              <w:spacing w:line="240" w:lineRule="auto" w:before="99"/>
              <w:ind w:left="25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转股</w:t>
            </w:r>
            <w:r>
              <w:rPr>
                <w:rFonts w:ascii="Microsoft JhengHei" w:hAnsi="Microsoft JhengHei" w:cs="Microsoft JhengHei" w:eastAsia="Microsoft JhengHei" w:hint="default"/>
                <w:sz w:val="15"/>
                <w:szCs w:val="15"/>
              </w:rPr>
            </w: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33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其他</w:t>
            </w:r>
            <w:r>
              <w:rPr>
                <w:rFonts w:ascii="Microsoft JhengHei" w:hAnsi="Microsoft JhengHei" w:cs="Microsoft JhengHei" w:eastAsia="Microsoft JhengHei" w:hint="default"/>
                <w:sz w:val="15"/>
                <w:szCs w:val="15"/>
              </w:rPr>
            </w:r>
          </w:p>
        </w:tc>
        <w:tc>
          <w:tcPr>
            <w:tcW w:w="1364"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41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合计</w:t>
            </w:r>
            <w:r>
              <w:rPr>
                <w:rFonts w:ascii="Microsoft JhengHei" w:hAnsi="Microsoft JhengHei" w:cs="Microsoft JhengHei" w:eastAsia="Microsoft JhengHei" w:hint="default"/>
                <w:sz w:val="15"/>
                <w:szCs w:val="15"/>
              </w:rPr>
            </w:r>
          </w:p>
        </w:tc>
        <w:tc>
          <w:tcPr>
            <w:tcW w:w="1298" w:type="dxa"/>
            <w:tcBorders>
              <w:top w:val="nil" w:sz="6" w:space="0" w:color="auto"/>
              <w:left w:val="nil" w:sz="6" w:space="0" w:color="auto"/>
              <w:bottom w:val="single" w:sz="4" w:space="0" w:color="000000"/>
              <w:right w:val="nil" w:sz="6" w:space="0" w:color="auto"/>
            </w:tcBorders>
          </w:tcPr>
          <w:p>
            <w:pPr/>
          </w:p>
        </w:tc>
      </w:tr>
      <w:tr>
        <w:trPr>
          <w:trHeight w:val="502" w:hRule="exact"/>
        </w:trPr>
        <w:tc>
          <w:tcPr>
            <w:tcW w:w="2089"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left="10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一、有限售条件股份</w:t>
            </w:r>
            <w:r>
              <w:rPr>
                <w:rFonts w:ascii="Microsoft JhengHei" w:hAnsi="Microsoft JhengHei" w:cs="Microsoft JhengHei" w:eastAsia="Microsoft JhengHei" w:hint="default"/>
                <w:sz w:val="15"/>
                <w:szCs w:val="15"/>
              </w:rPr>
            </w:r>
          </w:p>
        </w:tc>
        <w:tc>
          <w:tcPr>
            <w:tcW w:w="218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1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81,215,804.00</w:t>
            </w:r>
            <w:r>
              <w:rPr>
                <w:rFonts w:ascii="Times New Roman"/>
                <w:spacing w:val="-1"/>
                <w:sz w:val="15"/>
              </w:rPr>
            </w:r>
          </w:p>
        </w:tc>
        <w:tc>
          <w:tcPr>
            <w:tcW w:w="718" w:type="dxa"/>
            <w:tcBorders>
              <w:top w:val="single" w:sz="4" w:space="0" w:color="000000"/>
              <w:left w:val="nil" w:sz="6" w:space="0" w:color="auto"/>
              <w:bottom w:val="nil" w:sz="6" w:space="0" w:color="auto"/>
              <w:right w:val="nil" w:sz="6" w:space="0" w:color="auto"/>
            </w:tcBorders>
          </w:tcPr>
          <w:p>
            <w:pPr/>
          </w:p>
        </w:tc>
        <w:tc>
          <w:tcPr>
            <w:tcW w:w="973" w:type="dxa"/>
            <w:tcBorders>
              <w:top w:val="single" w:sz="4" w:space="0" w:color="000000"/>
              <w:left w:val="nil" w:sz="6" w:space="0" w:color="auto"/>
              <w:bottom w:val="nil" w:sz="6" w:space="0" w:color="auto"/>
              <w:right w:val="nil" w:sz="6" w:space="0" w:color="auto"/>
            </w:tcBorders>
          </w:tcPr>
          <w:p>
            <w:pP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single" w:color="000000"/>
              </w:rPr>
              <w:t>-22,099,112.00</w:t>
            </w:r>
            <w:r>
              <w:rPr>
                <w:rFonts w:ascii="Times New Roman"/>
                <w:spacing w:val="-2"/>
                <w:sz w:val="15"/>
              </w:rPr>
            </w:r>
          </w:p>
        </w:tc>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5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single" w:color="000000"/>
              </w:rPr>
              <w:t>-22,099,112.00</w:t>
            </w:r>
            <w:r>
              <w:rPr>
                <w:rFonts w:ascii="Times New Roman"/>
                <w:spacing w:val="-2"/>
                <w:sz w:val="15"/>
              </w:rPr>
            </w: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single" w:color="000000"/>
              </w:rPr>
              <w:t>59,116,692.00</w:t>
            </w:r>
            <w:r>
              <w:rPr>
                <w:rFonts w:ascii="Times New Roman"/>
                <w:spacing w:val="-2"/>
                <w:sz w:val="15"/>
              </w:rPr>
            </w:r>
          </w:p>
        </w:tc>
      </w:tr>
      <w:tr>
        <w:trPr>
          <w:trHeight w:val="4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国家持股</w:t>
            </w:r>
          </w:p>
        </w:tc>
        <w:tc>
          <w:tcPr>
            <w:tcW w:w="2180"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439"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国有法人持股</w:t>
            </w:r>
          </w:p>
        </w:tc>
        <w:tc>
          <w:tcPr>
            <w:tcW w:w="2180"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4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其他内资持股</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1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81,215,804.00</w:t>
            </w:r>
            <w:r>
              <w:rPr>
                <w:rFonts w:ascii="Times New Roman"/>
                <w:spacing w:val="-1"/>
                <w:sz w:val="15"/>
              </w:rPr>
            </w:r>
          </w:p>
        </w:tc>
        <w:tc>
          <w:tcPr>
            <w:tcW w:w="71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single" w:color="000000"/>
              </w:rPr>
              <w:t>-22,099,112.00</w:t>
            </w:r>
            <w:r>
              <w:rPr>
                <w:rFonts w:ascii="Times New Roman"/>
                <w:spacing w:val="-2"/>
                <w:sz w:val="15"/>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5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single" w:color="000000"/>
              </w:rPr>
              <w:t>-22,099,112.00</w:t>
            </w:r>
            <w:r>
              <w:rPr>
                <w:rFonts w:ascii="Times New Roman"/>
                <w:spacing w:val="-2"/>
                <w:sz w:val="15"/>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single" w:color="000000"/>
              </w:rPr>
              <w:t>59,116,692.00</w:t>
            </w:r>
            <w:r>
              <w:rPr>
                <w:rFonts w:ascii="Times New Roman"/>
                <w:spacing w:val="-2"/>
                <w:sz w:val="15"/>
              </w:rPr>
            </w:r>
          </w:p>
        </w:tc>
      </w:tr>
      <w:tr>
        <w:trPr>
          <w:trHeight w:val="4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59" w:right="0"/>
              <w:jc w:val="left"/>
              <w:rPr>
                <w:rFonts w:ascii="宋体" w:hAnsi="宋体" w:cs="宋体" w:eastAsia="宋体" w:hint="default"/>
                <w:sz w:val="15"/>
                <w:szCs w:val="15"/>
              </w:rPr>
            </w:pPr>
            <w:r>
              <w:rPr>
                <w:rFonts w:ascii="宋体" w:hAnsi="宋体" w:cs="宋体" w:eastAsia="宋体" w:hint="default"/>
                <w:sz w:val="15"/>
                <w:szCs w:val="15"/>
              </w:rPr>
              <w:t>其中：境内法人持股</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916"/>
              <w:jc w:val="right"/>
              <w:rPr>
                <w:rFonts w:ascii="Times New Roman" w:hAnsi="Times New Roman" w:cs="Times New Roman" w:eastAsia="Times New Roman" w:hint="default"/>
                <w:sz w:val="15"/>
                <w:szCs w:val="15"/>
              </w:rPr>
            </w:pPr>
            <w:r>
              <w:rPr>
                <w:rFonts w:ascii="Times New Roman"/>
                <w:spacing w:val="-1"/>
                <w:sz w:val="15"/>
              </w:rPr>
              <w:t>5,490,792.00</w:t>
            </w:r>
          </w:p>
        </w:tc>
        <w:tc>
          <w:tcPr>
            <w:tcW w:w="71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97"/>
              <w:jc w:val="right"/>
              <w:rPr>
                <w:rFonts w:ascii="Times New Roman" w:hAnsi="Times New Roman" w:cs="Times New Roman" w:eastAsia="Times New Roman" w:hint="default"/>
                <w:sz w:val="15"/>
                <w:szCs w:val="15"/>
              </w:rPr>
            </w:pPr>
            <w:r>
              <w:rPr>
                <w:rFonts w:ascii="Times New Roman"/>
                <w:spacing w:val="-1"/>
                <w:sz w:val="15"/>
              </w:rPr>
              <w:t>-2,745,396.00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50"/>
              <w:jc w:val="right"/>
              <w:rPr>
                <w:rFonts w:ascii="Times New Roman" w:hAnsi="Times New Roman" w:cs="Times New Roman" w:eastAsia="Times New Roman" w:hint="default"/>
                <w:sz w:val="15"/>
                <w:szCs w:val="15"/>
              </w:rPr>
            </w:pPr>
            <w:r>
              <w:rPr>
                <w:rFonts w:ascii="Times New Roman"/>
                <w:spacing w:val="-1"/>
                <w:sz w:val="15"/>
              </w:rPr>
              <w:t>-2,745,396.00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2,745,396.00</w:t>
            </w:r>
          </w:p>
        </w:tc>
      </w:tr>
      <w:tr>
        <w:trPr>
          <w:trHeight w:val="439"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34"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16"/>
              <w:jc w:val="right"/>
              <w:rPr>
                <w:rFonts w:ascii="Times New Roman" w:hAnsi="Times New Roman" w:cs="Times New Roman" w:eastAsia="Times New Roman" w:hint="default"/>
                <w:sz w:val="15"/>
                <w:szCs w:val="15"/>
              </w:rPr>
            </w:pPr>
            <w:r>
              <w:rPr>
                <w:rFonts w:ascii="Times New Roman"/>
                <w:spacing w:val="-1"/>
                <w:sz w:val="15"/>
              </w:rPr>
              <w:t>75,725,012.00</w:t>
            </w:r>
          </w:p>
        </w:tc>
        <w:tc>
          <w:tcPr>
            <w:tcW w:w="71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7"/>
              <w:jc w:val="right"/>
              <w:rPr>
                <w:rFonts w:ascii="Times New Roman" w:hAnsi="Times New Roman" w:cs="Times New Roman" w:eastAsia="Times New Roman" w:hint="default"/>
                <w:sz w:val="15"/>
                <w:szCs w:val="15"/>
              </w:rPr>
            </w:pPr>
            <w:r>
              <w:rPr>
                <w:rFonts w:ascii="Times New Roman"/>
                <w:spacing w:val="-1"/>
                <w:sz w:val="15"/>
              </w:rPr>
              <w:t>-19,353,716.00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50"/>
              <w:jc w:val="right"/>
              <w:rPr>
                <w:rFonts w:ascii="Times New Roman" w:hAnsi="Times New Roman" w:cs="Times New Roman" w:eastAsia="Times New Roman" w:hint="default"/>
                <w:sz w:val="15"/>
                <w:szCs w:val="15"/>
              </w:rPr>
            </w:pPr>
            <w:r>
              <w:rPr>
                <w:rFonts w:ascii="Times New Roman"/>
                <w:spacing w:val="-1"/>
                <w:sz w:val="15"/>
              </w:rPr>
              <w:t>-19,353,716.00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56,371,296.00</w:t>
            </w:r>
          </w:p>
        </w:tc>
      </w:tr>
      <w:tr>
        <w:trPr>
          <w:trHeight w:val="441"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境外持股</w:t>
            </w:r>
          </w:p>
        </w:tc>
        <w:tc>
          <w:tcPr>
            <w:tcW w:w="2180"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437"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59" w:right="0"/>
              <w:jc w:val="left"/>
              <w:rPr>
                <w:rFonts w:ascii="宋体" w:hAnsi="宋体" w:cs="宋体" w:eastAsia="宋体" w:hint="default"/>
                <w:sz w:val="15"/>
                <w:szCs w:val="15"/>
              </w:rPr>
            </w:pPr>
            <w:r>
              <w:rPr>
                <w:rFonts w:ascii="宋体" w:hAnsi="宋体" w:cs="宋体" w:eastAsia="宋体" w:hint="default"/>
                <w:sz w:val="15"/>
                <w:szCs w:val="15"/>
              </w:rPr>
              <w:t>其中：境外法人持股</w:t>
            </w:r>
          </w:p>
        </w:tc>
        <w:tc>
          <w:tcPr>
            <w:tcW w:w="2180"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439"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34"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2180"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445"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二、无限售条件流通股份</w:t>
            </w:r>
            <w:r>
              <w:rPr>
                <w:rFonts w:ascii="Microsoft JhengHei" w:hAnsi="Microsoft JhengHei" w:cs="Microsoft JhengHei" w:eastAsia="Microsoft JhengHei" w:hint="default"/>
                <w:sz w:val="15"/>
                <w:szCs w:val="15"/>
              </w:rPr>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91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763,718,642.00</w:t>
            </w:r>
            <w:r>
              <w:rPr>
                <w:rFonts w:ascii="Times New Roman"/>
                <w:spacing w:val="-1"/>
                <w:sz w:val="15"/>
              </w:rPr>
            </w:r>
          </w:p>
        </w:tc>
        <w:tc>
          <w:tcPr>
            <w:tcW w:w="71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single" w:color="000000"/>
              </w:rPr>
              <w:t>22,099,112.00</w:t>
            </w:r>
            <w:r>
              <w:rPr>
                <w:rFonts w:ascii="Times New Roman"/>
                <w:spacing w:val="-2"/>
                <w:sz w:val="15"/>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5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single" w:color="000000"/>
              </w:rPr>
              <w:t>22,099,112.00</w:t>
            </w:r>
            <w:r>
              <w:rPr>
                <w:rFonts w:ascii="Times New Roman"/>
                <w:spacing w:val="-2"/>
                <w:sz w:val="15"/>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785,817,754.00</w:t>
            </w:r>
            <w:r>
              <w:rPr>
                <w:rFonts w:ascii="Times New Roman"/>
                <w:spacing w:val="-1"/>
                <w:sz w:val="15"/>
              </w:rPr>
            </w:r>
          </w:p>
        </w:tc>
      </w:tr>
      <w:tr>
        <w:trPr>
          <w:trHeight w:val="4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人民币普通股</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916"/>
              <w:jc w:val="right"/>
              <w:rPr>
                <w:rFonts w:ascii="Times New Roman" w:hAnsi="Times New Roman" w:cs="Times New Roman" w:eastAsia="Times New Roman" w:hint="default"/>
                <w:sz w:val="15"/>
                <w:szCs w:val="15"/>
              </w:rPr>
            </w:pPr>
            <w:r>
              <w:rPr>
                <w:rFonts w:ascii="Times New Roman"/>
                <w:spacing w:val="-1"/>
                <w:sz w:val="15"/>
              </w:rPr>
              <w:t>763,718,642.00</w:t>
            </w:r>
          </w:p>
        </w:tc>
        <w:tc>
          <w:tcPr>
            <w:tcW w:w="71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pacing w:val="-2"/>
                <w:sz w:val="15"/>
              </w:rPr>
              <w:t>22,099,112.00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50"/>
              <w:jc w:val="right"/>
              <w:rPr>
                <w:rFonts w:ascii="Times New Roman" w:hAnsi="Times New Roman" w:cs="Times New Roman" w:eastAsia="Times New Roman" w:hint="default"/>
                <w:sz w:val="15"/>
                <w:szCs w:val="15"/>
              </w:rPr>
            </w:pPr>
            <w:r>
              <w:rPr>
                <w:rFonts w:ascii="Times New Roman"/>
                <w:spacing w:val="-2"/>
                <w:sz w:val="15"/>
              </w:rPr>
              <w:t>22,099,112.00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785,817,754.00</w:t>
            </w:r>
          </w:p>
        </w:tc>
      </w:tr>
      <w:tr>
        <w:trPr>
          <w:trHeight w:val="439"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境内上市外资股</w:t>
            </w:r>
          </w:p>
        </w:tc>
        <w:tc>
          <w:tcPr>
            <w:tcW w:w="2180"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4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境外上市外资股</w:t>
            </w:r>
          </w:p>
        </w:tc>
        <w:tc>
          <w:tcPr>
            <w:tcW w:w="2180"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4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2180"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299"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6"/>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股份合计</w:t>
            </w:r>
            <w:r>
              <w:rPr>
                <w:rFonts w:ascii="Microsoft JhengHei" w:hAnsi="Microsoft JhengHei" w:cs="Microsoft JhengHei" w:eastAsia="Microsoft JhengHei" w:hint="default"/>
                <w:sz w:val="15"/>
                <w:szCs w:val="15"/>
              </w:rPr>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1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844,934,446.00</w:t>
            </w:r>
            <w:r>
              <w:rPr>
                <w:rFonts w:ascii="Times New Roman"/>
                <w:spacing w:val="-1"/>
                <w:sz w:val="15"/>
              </w:rPr>
            </w:r>
          </w:p>
        </w:tc>
        <w:tc>
          <w:tcPr>
            <w:tcW w:w="718"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844,934,446.00</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573" w:right="1122"/>
        <w:jc w:val="left"/>
      </w:pPr>
      <w:r>
        <w:rPr/>
        <w:t>（三十）资本公积</w:t>
      </w:r>
    </w:p>
    <w:p>
      <w:pPr>
        <w:spacing w:line="240" w:lineRule="auto" w:before="10"/>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983"/>
        <w:gridCol w:w="2371"/>
        <w:gridCol w:w="1653"/>
        <w:gridCol w:w="1828"/>
        <w:gridCol w:w="2021"/>
      </w:tblGrid>
      <w:tr>
        <w:trPr>
          <w:trHeight w:val="272" w:hRule="exact"/>
        </w:trPr>
        <w:tc>
          <w:tcPr>
            <w:tcW w:w="1983" w:type="dxa"/>
            <w:tcBorders>
              <w:top w:val="nil" w:sz="6" w:space="0" w:color="auto"/>
              <w:left w:val="nil" w:sz="6" w:space="0" w:color="auto"/>
              <w:bottom w:val="single" w:sz="4" w:space="0" w:color="000000"/>
              <w:right w:val="nil" w:sz="6" w:space="0" w:color="auto"/>
            </w:tcBorders>
          </w:tcPr>
          <w:p>
            <w:pPr>
              <w:pStyle w:val="TableParagraph"/>
              <w:spacing w:line="200" w:lineRule="exact"/>
              <w:ind w:right="74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371" w:type="dxa"/>
            <w:tcBorders>
              <w:top w:val="nil" w:sz="6" w:space="0" w:color="auto"/>
              <w:left w:val="nil" w:sz="6" w:space="0" w:color="auto"/>
              <w:bottom w:val="single" w:sz="4" w:space="0" w:color="000000"/>
              <w:right w:val="nil" w:sz="6" w:space="0" w:color="auto"/>
            </w:tcBorders>
          </w:tcPr>
          <w:p>
            <w:pPr>
              <w:pStyle w:val="TableParagraph"/>
              <w:spacing w:line="200" w:lineRule="exact"/>
              <w:ind w:left="7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653" w:type="dxa"/>
            <w:tcBorders>
              <w:top w:val="nil" w:sz="6" w:space="0" w:color="auto"/>
              <w:left w:val="nil" w:sz="6" w:space="0" w:color="auto"/>
              <w:bottom w:val="single" w:sz="4" w:space="0" w:color="000000"/>
              <w:right w:val="nil" w:sz="6" w:space="0" w:color="auto"/>
            </w:tcBorders>
          </w:tcPr>
          <w:p>
            <w:pPr>
              <w:pStyle w:val="TableParagraph"/>
              <w:spacing w:line="200" w:lineRule="exact"/>
              <w:ind w:left="35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828" w:type="dxa"/>
            <w:tcBorders>
              <w:top w:val="nil" w:sz="6" w:space="0" w:color="auto"/>
              <w:left w:val="nil" w:sz="6" w:space="0" w:color="auto"/>
              <w:bottom w:val="single" w:sz="4" w:space="0" w:color="000000"/>
              <w:right w:val="nil" w:sz="6" w:space="0" w:color="auto"/>
            </w:tcBorders>
          </w:tcPr>
          <w:p>
            <w:pPr>
              <w:pStyle w:val="TableParagraph"/>
              <w:spacing w:line="200" w:lineRule="exact"/>
              <w:ind w:left="3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2021" w:type="dxa"/>
            <w:tcBorders>
              <w:top w:val="nil" w:sz="6" w:space="0" w:color="auto"/>
              <w:left w:val="nil" w:sz="6" w:space="0" w:color="auto"/>
              <w:bottom w:val="single" w:sz="4" w:space="0" w:color="000000"/>
              <w:right w:val="nil" w:sz="6" w:space="0" w:color="auto"/>
            </w:tcBorders>
          </w:tcPr>
          <w:p>
            <w:pPr>
              <w:pStyle w:val="TableParagraph"/>
              <w:spacing w:line="200" w:lineRule="exact"/>
              <w:ind w:left="52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492" w:hRule="exact"/>
        </w:trPr>
        <w:tc>
          <w:tcPr>
            <w:tcW w:w="198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237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753" w:right="0"/>
              <w:jc w:val="left"/>
              <w:rPr>
                <w:rFonts w:ascii="Times New Roman" w:hAnsi="Times New Roman" w:cs="Times New Roman" w:eastAsia="Times New Roman" w:hint="default"/>
                <w:sz w:val="18"/>
                <w:szCs w:val="18"/>
              </w:rPr>
            </w:pPr>
            <w:r>
              <w:rPr>
                <w:rFonts w:ascii="Times New Roman"/>
                <w:sz w:val="18"/>
              </w:rPr>
              <w:t>2,898,499,902.07</w:t>
            </w:r>
          </w:p>
        </w:tc>
        <w:tc>
          <w:tcPr>
            <w:tcW w:w="165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68"/>
              <w:jc w:val="right"/>
              <w:rPr>
                <w:rFonts w:ascii="Times New Roman" w:hAnsi="Times New Roman" w:cs="Times New Roman" w:eastAsia="Times New Roman" w:hint="default"/>
                <w:sz w:val="18"/>
                <w:szCs w:val="18"/>
              </w:rPr>
            </w:pPr>
            <w:r>
              <w:rPr>
                <w:rFonts w:ascii="Times New Roman"/>
                <w:w w:val="95"/>
                <w:sz w:val="18"/>
              </w:rPr>
              <w:t>7,880.46</w:t>
            </w:r>
          </w:p>
        </w:tc>
        <w:tc>
          <w:tcPr>
            <w:tcW w:w="1828" w:type="dxa"/>
            <w:tcBorders>
              <w:top w:val="single" w:sz="4" w:space="0" w:color="000000"/>
              <w:left w:val="nil" w:sz="6" w:space="0" w:color="auto"/>
              <w:bottom w:val="nil" w:sz="6" w:space="0" w:color="auto"/>
              <w:right w:val="nil" w:sz="6" w:space="0" w:color="auto"/>
            </w:tcBorders>
          </w:tcPr>
          <w:p>
            <w:pPr/>
          </w:p>
        </w:tc>
        <w:tc>
          <w:tcPr>
            <w:tcW w:w="202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54"/>
              <w:jc w:val="right"/>
              <w:rPr>
                <w:rFonts w:ascii="Times New Roman" w:hAnsi="Times New Roman" w:cs="Times New Roman" w:eastAsia="Times New Roman" w:hint="default"/>
                <w:sz w:val="18"/>
                <w:szCs w:val="18"/>
              </w:rPr>
            </w:pPr>
            <w:r>
              <w:rPr>
                <w:rFonts w:ascii="Times New Roman"/>
                <w:spacing w:val="-1"/>
                <w:sz w:val="18"/>
              </w:rPr>
              <w:t>2,898,507,782.53</w:t>
            </w:r>
          </w:p>
        </w:tc>
      </w:tr>
      <w:tr>
        <w:trPr>
          <w:trHeight w:val="420"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37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02"/>
              <w:jc w:val="right"/>
              <w:rPr>
                <w:rFonts w:ascii="Times New Roman" w:hAnsi="Times New Roman" w:cs="Times New Roman" w:eastAsia="Times New Roman" w:hint="default"/>
                <w:sz w:val="18"/>
                <w:szCs w:val="18"/>
              </w:rPr>
            </w:pPr>
            <w:r>
              <w:rPr>
                <w:rFonts w:ascii="Times New Roman"/>
                <w:spacing w:val="-1"/>
                <w:sz w:val="18"/>
              </w:rPr>
              <w:t>112,579.04</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54"/>
              <w:jc w:val="right"/>
              <w:rPr>
                <w:rFonts w:ascii="Times New Roman" w:hAnsi="Times New Roman" w:cs="Times New Roman" w:eastAsia="Times New Roman" w:hint="default"/>
                <w:sz w:val="18"/>
                <w:szCs w:val="18"/>
              </w:rPr>
            </w:pPr>
            <w:r>
              <w:rPr>
                <w:rFonts w:ascii="Times New Roman"/>
                <w:spacing w:val="-1"/>
                <w:sz w:val="18"/>
              </w:rPr>
              <w:t>-112,579.04</w:t>
            </w:r>
          </w:p>
        </w:tc>
      </w:tr>
      <w:tr>
        <w:trPr>
          <w:trHeight w:val="294"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4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5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2,898,499,902.07</w:t>
            </w:r>
            <w:r>
              <w:rPr>
                <w:rFonts w:ascii="Times New Roman"/>
                <w:sz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68"/>
              <w:jc w:val="right"/>
              <w:rPr>
                <w:rFonts w:ascii="Times New Roman" w:hAnsi="Times New Roman" w:cs="Times New Roman" w:eastAsia="Times New Roman" w:hint="default"/>
                <w:sz w:val="18"/>
                <w:szCs w:val="18"/>
              </w:rPr>
            </w:pPr>
            <w:r>
              <w:rPr>
                <w:rFonts w:ascii="Times New Roman"/>
                <w:sz w:val="18"/>
              </w:rPr>
            </w:r>
            <w:r>
              <w:rPr>
                <w:rFonts w:ascii="Times New Roman"/>
                <w:w w:val="95"/>
                <w:sz w:val="18"/>
                <w:u w:val="thick" w:color="000000"/>
              </w:rPr>
              <w:t>7,880.46</w:t>
            </w:r>
            <w:r>
              <w:rPr>
                <w:rFonts w:ascii="Times New Roman"/>
                <w:w w:val="95"/>
                <w:sz w:val="18"/>
              </w:rPr>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112,579.04</w:t>
            </w:r>
            <w:r>
              <w:rPr>
                <w:rFonts w:ascii="Times New Roman"/>
                <w:spacing w:val="-1"/>
                <w:sz w:val="18"/>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5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2,898,395,203.49</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345" w:lineRule="auto" w:before="44"/>
        <w:ind w:left="212" w:right="1134" w:firstLine="360"/>
        <w:jc w:val="both"/>
      </w:pPr>
      <w:r>
        <w:rPr/>
        <w:t>注</w:t>
      </w:r>
      <w:r>
        <w:rPr>
          <w:spacing w:val="-38"/>
        </w:rPr>
        <w:t> </w:t>
      </w:r>
      <w:r>
        <w:rPr>
          <w:rFonts w:ascii="Times New Roman" w:hAnsi="Times New Roman" w:cs="Times New Roman" w:eastAsia="Times New Roman" w:hint="default"/>
          <w:spacing w:val="-1"/>
        </w:rPr>
        <w:t>1</w:t>
      </w:r>
      <w:r>
        <w:rPr>
          <w:spacing w:val="-1"/>
        </w:rPr>
        <w:t>：公司权益法核算企业宁波梅山保税港区合思益远投资合伙企业（有限合伙）各合伙人出资比例变动，公司持股比</w:t>
      </w:r>
      <w:r>
        <w:rPr/>
        <w:t> 例由</w:t>
      </w:r>
      <w:r>
        <w:rPr>
          <w:spacing w:val="-47"/>
        </w:rPr>
        <w:t> </w:t>
      </w:r>
      <w:r>
        <w:rPr>
          <w:rFonts w:ascii="Times New Roman" w:hAnsi="Times New Roman" w:cs="Times New Roman" w:eastAsia="Times New Roman" w:hint="default"/>
        </w:rPr>
        <w:t>54.01%</w:t>
      </w:r>
      <w:r>
        <w:rPr/>
        <w:t>变成</w:t>
      </w:r>
      <w:r>
        <w:rPr>
          <w:spacing w:val="-50"/>
        </w:rPr>
        <w:t> </w:t>
      </w:r>
      <w:r>
        <w:rPr>
          <w:rFonts w:ascii="Times New Roman" w:hAnsi="Times New Roman" w:cs="Times New Roman" w:eastAsia="Times New Roman" w:hint="default"/>
        </w:rPr>
        <w:t>58.71%</w:t>
      </w:r>
      <w:r>
        <w:rPr/>
        <w:t>，减少资本公积</w:t>
      </w:r>
      <w:r>
        <w:rPr>
          <w:spacing w:val="-47"/>
        </w:rPr>
        <w:t> </w:t>
      </w:r>
      <w:r>
        <w:rPr>
          <w:rFonts w:ascii="Times New Roman" w:hAnsi="Times New Roman" w:cs="Times New Roman" w:eastAsia="Times New Roman" w:hint="default"/>
        </w:rPr>
        <w:t>112,579.04</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13"/>
          <w:szCs w:val="13"/>
        </w:rPr>
      </w:pPr>
    </w:p>
    <w:p>
      <w:pPr>
        <w:pStyle w:val="BodyText"/>
        <w:spacing w:line="348" w:lineRule="auto"/>
        <w:ind w:left="212" w:right="1127" w:firstLine="360"/>
        <w:jc w:val="both"/>
      </w:pPr>
      <w:r>
        <w:rPr>
          <w:spacing w:val="-1"/>
        </w:rPr>
        <w:t>注</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11</w:t>
      </w:r>
      <w:r>
        <w:rPr>
          <w:spacing w:val="-1"/>
        </w:rPr>
        <w:t>日，公司与匡舒平签订股权转让合同书，将持有湖南天舟心理咨询服务有限公司还未实缴出资的</w:t>
      </w:r>
      <w:r>
        <w:rPr>
          <w:rFonts w:ascii="Times New Roman" w:hAnsi="Times New Roman" w:cs="Times New Roman" w:eastAsia="Times New Roman" w:hint="default"/>
          <w:spacing w:val="-1"/>
        </w:rPr>
        <w:t>10%</w:t>
      </w:r>
      <w:r>
        <w:rPr>
          <w:rFonts w:ascii="Times New Roman" w:hAnsi="Times New Roman" w:cs="Times New Roman" w:eastAsia="Times New Roman" w:hint="default"/>
        </w:rPr>
        <w:t> </w:t>
      </w:r>
      <w:r>
        <w:rPr>
          <w:spacing w:val="2"/>
        </w:rPr>
        <w:t>股权转让给匡舒平，转让后，公司持有湖南天舟心理咨询服务有限公司股权比例由</w:t>
      </w:r>
      <w:r>
        <w:rPr>
          <w:rFonts w:ascii="Times New Roman" w:hAnsi="Times New Roman" w:cs="Times New Roman" w:eastAsia="Times New Roman" w:hint="default"/>
          <w:spacing w:val="2"/>
        </w:rPr>
        <w:t>70%</w:t>
      </w:r>
      <w:r>
        <w:rPr>
          <w:spacing w:val="2"/>
        </w:rPr>
        <w:t>变成</w:t>
      </w:r>
      <w:r>
        <w:rPr>
          <w:rFonts w:ascii="Times New Roman" w:hAnsi="Times New Roman" w:cs="Times New Roman" w:eastAsia="Times New Roman" w:hint="default"/>
          <w:spacing w:val="2"/>
        </w:rPr>
        <w:t>60%</w:t>
      </w:r>
      <w:r>
        <w:rPr>
          <w:spacing w:val="2"/>
        </w:rPr>
        <w:t>，合并层面增加资本公积</w:t>
      </w:r>
      <w:r>
        <w:rPr>
          <w:spacing w:val="-62"/>
        </w:rPr>
        <w:t> </w:t>
      </w:r>
      <w:r>
        <w:rPr>
          <w:spacing w:val="-62"/>
        </w:rPr>
      </w:r>
      <w:r>
        <w:rPr>
          <w:rFonts w:ascii="Times New Roman" w:hAnsi="Times New Roman" w:cs="Times New Roman" w:eastAsia="Times New Roman" w:hint="default"/>
        </w:rPr>
        <w:t>7,880.46</w:t>
      </w:r>
      <w:r>
        <w:rPr/>
        <w:t>元。</w:t>
      </w:r>
    </w:p>
    <w:p>
      <w:pPr>
        <w:spacing w:line="240" w:lineRule="auto" w:before="7"/>
        <w:rPr>
          <w:rFonts w:ascii="宋体" w:hAnsi="宋体" w:cs="宋体" w:eastAsia="宋体" w:hint="default"/>
          <w:sz w:val="13"/>
          <w:szCs w:val="13"/>
        </w:rPr>
      </w:pPr>
    </w:p>
    <w:p>
      <w:pPr>
        <w:pStyle w:val="BodyText"/>
        <w:spacing w:line="240" w:lineRule="auto"/>
        <w:ind w:left="573" w:right="1122"/>
        <w:jc w:val="left"/>
      </w:pPr>
      <w:r>
        <w:rPr/>
        <w:t>（三十一）库存股</w:t>
      </w:r>
    </w:p>
    <w:p>
      <w:pPr>
        <w:spacing w:line="240" w:lineRule="auto" w:before="8"/>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824"/>
        <w:gridCol w:w="2219"/>
        <w:gridCol w:w="2041"/>
        <w:gridCol w:w="1802"/>
        <w:gridCol w:w="1971"/>
      </w:tblGrid>
      <w:tr>
        <w:trPr>
          <w:trHeight w:val="275" w:hRule="exact"/>
        </w:trPr>
        <w:tc>
          <w:tcPr>
            <w:tcW w:w="1824" w:type="dxa"/>
            <w:tcBorders>
              <w:top w:val="nil" w:sz="6" w:space="0" w:color="auto"/>
              <w:left w:val="nil" w:sz="6" w:space="0" w:color="auto"/>
              <w:bottom w:val="single" w:sz="4" w:space="0" w:color="000000"/>
              <w:right w:val="nil" w:sz="6" w:space="0" w:color="auto"/>
            </w:tcBorders>
          </w:tcPr>
          <w:p>
            <w:pPr>
              <w:pStyle w:val="TableParagraph"/>
              <w:spacing w:line="200" w:lineRule="exact"/>
              <w:ind w:right="56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219" w:type="dxa"/>
            <w:tcBorders>
              <w:top w:val="nil" w:sz="6" w:space="0" w:color="auto"/>
              <w:left w:val="nil" w:sz="6" w:space="0" w:color="auto"/>
              <w:bottom w:val="single" w:sz="4" w:space="0" w:color="000000"/>
              <w:right w:val="nil" w:sz="6" w:space="0" w:color="auto"/>
            </w:tcBorders>
          </w:tcPr>
          <w:p>
            <w:pPr>
              <w:pStyle w:val="TableParagraph"/>
              <w:spacing w:line="200" w:lineRule="exact"/>
              <w:ind w:left="4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2041" w:type="dxa"/>
            <w:tcBorders>
              <w:top w:val="nil" w:sz="6" w:space="0" w:color="auto"/>
              <w:left w:val="nil" w:sz="6" w:space="0" w:color="auto"/>
              <w:bottom w:val="single" w:sz="4" w:space="0" w:color="000000"/>
              <w:right w:val="nil" w:sz="6" w:space="0" w:color="auto"/>
            </w:tcBorders>
          </w:tcPr>
          <w:p>
            <w:pPr>
              <w:pStyle w:val="TableParagraph"/>
              <w:spacing w:line="200" w:lineRule="exact"/>
              <w:ind w:left="5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802" w:type="dxa"/>
            <w:tcBorders>
              <w:top w:val="nil" w:sz="6" w:space="0" w:color="auto"/>
              <w:left w:val="nil" w:sz="6" w:space="0" w:color="auto"/>
              <w:bottom w:val="single" w:sz="4" w:space="0" w:color="000000"/>
              <w:right w:val="nil" w:sz="6" w:space="0" w:color="auto"/>
            </w:tcBorders>
          </w:tcPr>
          <w:p>
            <w:pPr>
              <w:pStyle w:val="TableParagraph"/>
              <w:spacing w:line="200" w:lineRule="exact"/>
              <w:ind w:left="45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971" w:type="dxa"/>
            <w:tcBorders>
              <w:top w:val="nil" w:sz="6" w:space="0" w:color="auto"/>
              <w:left w:val="nil" w:sz="6" w:space="0" w:color="auto"/>
              <w:bottom w:val="single" w:sz="4" w:space="0" w:color="000000"/>
              <w:right w:val="nil" w:sz="6" w:space="0" w:color="auto"/>
            </w:tcBorders>
          </w:tcPr>
          <w:p>
            <w:pPr>
              <w:pStyle w:val="TableParagraph"/>
              <w:spacing w:line="20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366" w:hRule="exact"/>
        </w:trPr>
        <w:tc>
          <w:tcPr>
            <w:tcW w:w="182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66"/>
              <w:jc w:val="right"/>
              <w:rPr>
                <w:rFonts w:ascii="宋体" w:hAnsi="宋体" w:cs="宋体" w:eastAsia="宋体" w:hint="default"/>
                <w:sz w:val="18"/>
                <w:szCs w:val="18"/>
              </w:rPr>
            </w:pPr>
            <w:r>
              <w:rPr>
                <w:rFonts w:ascii="宋体" w:hAnsi="宋体" w:cs="宋体" w:eastAsia="宋体" w:hint="default"/>
                <w:sz w:val="18"/>
                <w:szCs w:val="18"/>
              </w:rPr>
              <w:t>库存股</w:t>
            </w:r>
          </w:p>
        </w:tc>
        <w:tc>
          <w:tcPr>
            <w:tcW w:w="221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44" w:right="0"/>
              <w:jc w:val="center"/>
              <w:rPr>
                <w:rFonts w:ascii="Times New Roman" w:hAnsi="Times New Roman" w:cs="Times New Roman" w:eastAsia="Times New Roman" w:hint="default"/>
                <w:sz w:val="18"/>
                <w:szCs w:val="18"/>
              </w:rPr>
            </w:pPr>
            <w:r>
              <w:rPr>
                <w:rFonts w:ascii="Times New Roman"/>
                <w:sz w:val="18"/>
              </w:rPr>
              <w:t>270,581,816.38</w:t>
            </w:r>
          </w:p>
        </w:tc>
        <w:tc>
          <w:tcPr>
            <w:tcW w:w="204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639" w:right="0"/>
              <w:jc w:val="left"/>
              <w:rPr>
                <w:rFonts w:ascii="Times New Roman" w:hAnsi="Times New Roman" w:cs="Times New Roman" w:eastAsia="Times New Roman" w:hint="default"/>
                <w:sz w:val="18"/>
                <w:szCs w:val="18"/>
              </w:rPr>
            </w:pPr>
            <w:r>
              <w:rPr>
                <w:rFonts w:ascii="Times New Roman"/>
                <w:sz w:val="18"/>
              </w:rPr>
              <w:t>6,998,971.26</w:t>
            </w:r>
          </w:p>
        </w:tc>
        <w:tc>
          <w:tcPr>
            <w:tcW w:w="1802" w:type="dxa"/>
            <w:tcBorders>
              <w:top w:val="single" w:sz="4" w:space="0" w:color="000000"/>
              <w:left w:val="nil" w:sz="6" w:space="0" w:color="auto"/>
              <w:bottom w:val="nil" w:sz="6" w:space="0" w:color="auto"/>
              <w:right w:val="nil" w:sz="6" w:space="0" w:color="auto"/>
            </w:tcBorders>
          </w:tcPr>
          <w:p>
            <w:pPr/>
          </w:p>
        </w:tc>
        <w:tc>
          <w:tcPr>
            <w:tcW w:w="197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277,580,787.64</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1826"/>
        <w:gridCol w:w="2218"/>
        <w:gridCol w:w="2041"/>
        <w:gridCol w:w="1801"/>
        <w:gridCol w:w="1971"/>
      </w:tblGrid>
      <w:tr>
        <w:trPr>
          <w:trHeight w:val="272" w:hRule="exact"/>
        </w:trPr>
        <w:tc>
          <w:tcPr>
            <w:tcW w:w="1826" w:type="dxa"/>
            <w:tcBorders>
              <w:top w:val="nil" w:sz="6" w:space="0" w:color="auto"/>
              <w:left w:val="nil" w:sz="6" w:space="0" w:color="auto"/>
              <w:bottom w:val="single" w:sz="4" w:space="0" w:color="000000"/>
              <w:right w:val="nil" w:sz="6" w:space="0" w:color="auto"/>
            </w:tcBorders>
          </w:tcPr>
          <w:p>
            <w:pPr>
              <w:pStyle w:val="TableParagraph"/>
              <w:spacing w:line="200" w:lineRule="exact"/>
              <w:ind w:right="56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218" w:type="dxa"/>
            <w:tcBorders>
              <w:top w:val="nil" w:sz="6" w:space="0" w:color="auto"/>
              <w:left w:val="nil" w:sz="6" w:space="0" w:color="auto"/>
              <w:bottom w:val="single" w:sz="4" w:space="0" w:color="000000"/>
              <w:right w:val="nil" w:sz="6" w:space="0" w:color="auto"/>
            </w:tcBorders>
          </w:tcPr>
          <w:p>
            <w:pPr>
              <w:pStyle w:val="TableParagraph"/>
              <w:spacing w:line="200" w:lineRule="exact"/>
              <w:ind w:left="4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2041" w:type="dxa"/>
            <w:tcBorders>
              <w:top w:val="nil" w:sz="6" w:space="0" w:color="auto"/>
              <w:left w:val="nil" w:sz="6" w:space="0" w:color="auto"/>
              <w:bottom w:val="single" w:sz="4" w:space="0" w:color="000000"/>
              <w:right w:val="nil" w:sz="6" w:space="0" w:color="auto"/>
            </w:tcBorders>
          </w:tcPr>
          <w:p>
            <w:pPr>
              <w:pStyle w:val="TableParagraph"/>
              <w:spacing w:line="200" w:lineRule="exact"/>
              <w:ind w:left="5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801" w:type="dxa"/>
            <w:tcBorders>
              <w:top w:val="nil" w:sz="6" w:space="0" w:color="auto"/>
              <w:left w:val="nil" w:sz="6" w:space="0" w:color="auto"/>
              <w:bottom w:val="single" w:sz="4" w:space="0" w:color="000000"/>
              <w:right w:val="nil" w:sz="6" w:space="0" w:color="auto"/>
            </w:tcBorders>
          </w:tcPr>
          <w:p>
            <w:pPr>
              <w:pStyle w:val="TableParagraph"/>
              <w:spacing w:line="200" w:lineRule="exact"/>
              <w:ind w:left="45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971" w:type="dxa"/>
            <w:tcBorders>
              <w:top w:val="nil" w:sz="6" w:space="0" w:color="auto"/>
              <w:left w:val="nil" w:sz="6" w:space="0" w:color="auto"/>
              <w:bottom w:val="single" w:sz="4" w:space="0" w:color="000000"/>
              <w:right w:val="nil" w:sz="6" w:space="0" w:color="auto"/>
            </w:tcBorders>
          </w:tcPr>
          <w:p>
            <w:pPr>
              <w:pStyle w:val="TableParagraph"/>
              <w:spacing w:line="20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369" w:hRule="exact"/>
        </w:trPr>
        <w:tc>
          <w:tcPr>
            <w:tcW w:w="182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56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4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270,581,816.38</w:t>
            </w:r>
            <w:r>
              <w:rPr>
                <w:rFonts w:ascii="Times New Roman"/>
                <w:sz w:val="18"/>
              </w:rPr>
            </w:r>
          </w:p>
        </w:tc>
        <w:tc>
          <w:tcPr>
            <w:tcW w:w="204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63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6,998,971.26</w:t>
            </w:r>
            <w:r>
              <w:rPr>
                <w:rFonts w:ascii="Times New Roman"/>
                <w:sz w:val="18"/>
              </w:rPr>
            </w:r>
          </w:p>
        </w:tc>
        <w:tc>
          <w:tcPr>
            <w:tcW w:w="1801" w:type="dxa"/>
            <w:tcBorders>
              <w:top w:val="single" w:sz="4" w:space="0" w:color="000000"/>
              <w:left w:val="nil" w:sz="6" w:space="0" w:color="auto"/>
              <w:bottom w:val="nil" w:sz="6" w:space="0" w:color="auto"/>
              <w:right w:val="nil" w:sz="6" w:space="0" w:color="auto"/>
            </w:tcBorders>
          </w:tcPr>
          <w:p>
            <w:pPr/>
          </w:p>
        </w:tc>
        <w:tc>
          <w:tcPr>
            <w:tcW w:w="197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277,580,787.64</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355" w:lineRule="auto" w:before="44"/>
        <w:ind w:left="212" w:right="1133" w:firstLine="360"/>
        <w:jc w:val="both"/>
      </w:pPr>
      <w:r>
        <w:rPr>
          <w:spacing w:val="-4"/>
        </w:rPr>
        <w:t>注：</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28</w:t>
      </w:r>
      <w:r>
        <w:rPr>
          <w:spacing w:val="-4"/>
        </w:rPr>
        <w:t>日，公司召开</w:t>
      </w:r>
      <w:r>
        <w:rPr>
          <w:rFonts w:ascii="Times New Roman" w:hAnsi="Times New Roman" w:cs="Times New Roman" w:eastAsia="Times New Roman" w:hint="default"/>
          <w:spacing w:val="-4"/>
        </w:rPr>
        <w:t>2017</w:t>
      </w:r>
      <w:r>
        <w:rPr>
          <w:spacing w:val="-4"/>
        </w:rPr>
        <w:t>年第三届董事会第九次会议，审议并通过了《关于回购公司股份的议案》。决议通过</w:t>
      </w:r>
      <w:r>
        <w:rPr/>
        <w:t> </w:t>
      </w:r>
      <w:r>
        <w:rPr>
          <w:spacing w:val="-2"/>
        </w:rPr>
        <w:t>深圳证券交易所交易系统以集中竞价交易、大宗交易以及法律法规允许的其他方式回购公司股份。回购股份的价格不超过人</w:t>
      </w:r>
      <w:r>
        <w:rPr>
          <w:spacing w:val="-64"/>
        </w:rPr>
        <w:t> </w:t>
      </w:r>
      <w:r>
        <w:rPr>
          <w:spacing w:val="-64"/>
        </w:rPr>
      </w:r>
      <w:r>
        <w:rPr/>
        <w:t>民币</w:t>
      </w:r>
      <w:r>
        <w:rPr>
          <w:rFonts w:ascii="Times New Roman" w:hAnsi="Times New Roman" w:cs="Times New Roman" w:eastAsia="Times New Roman" w:hint="default"/>
        </w:rPr>
        <w:t>17.20</w:t>
      </w:r>
      <w:r>
        <w:rPr/>
        <w:t>元</w:t>
      </w:r>
      <w:r>
        <w:rPr>
          <w:rFonts w:ascii="Times New Roman" w:hAnsi="Times New Roman" w:cs="Times New Roman" w:eastAsia="Times New Roman" w:hint="default"/>
        </w:rPr>
        <w:t>/</w:t>
      </w:r>
      <w:r>
        <w:rPr/>
        <w:t>股，回购资金总额在</w:t>
      </w:r>
      <w:r>
        <w:rPr>
          <w:rFonts w:ascii="Times New Roman" w:hAnsi="Times New Roman" w:cs="Times New Roman" w:eastAsia="Times New Roman" w:hint="default"/>
        </w:rPr>
        <w:t>2</w:t>
      </w:r>
      <w:r>
        <w:rPr/>
        <w:t>亿元至</w:t>
      </w:r>
      <w:r>
        <w:rPr>
          <w:rFonts w:ascii="Times New Roman" w:hAnsi="Times New Roman" w:cs="Times New Roman" w:eastAsia="Times New Roman" w:hint="default"/>
        </w:rPr>
        <w:t>3</w:t>
      </w:r>
      <w:r>
        <w:rPr/>
        <w:t>亿元之间，回购的股份将用作员工持股计划或股权激励计划。截至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日，公司累计回购股份</w:t>
      </w:r>
      <w:r>
        <w:rPr>
          <w:rFonts w:ascii="Times New Roman" w:hAnsi="Times New Roman" w:cs="Times New Roman" w:eastAsia="Times New Roman" w:hint="default"/>
        </w:rPr>
        <w:t>24,288,703.00</w:t>
      </w:r>
      <w:r>
        <w:rPr/>
        <w:t>股，占总股本的</w:t>
      </w:r>
      <w:r>
        <w:rPr>
          <w:rFonts w:ascii="Times New Roman" w:hAnsi="Times New Roman" w:cs="Times New Roman" w:eastAsia="Times New Roman" w:hint="default"/>
        </w:rPr>
        <w:t>2.87%</w:t>
      </w:r>
      <w:r>
        <w:rPr/>
        <w:t>，最高回购成本为</w:t>
      </w:r>
      <w:r>
        <w:rPr>
          <w:rFonts w:ascii="Times New Roman" w:hAnsi="Times New Roman" w:cs="Times New Roman" w:eastAsia="Times New Roman" w:hint="default"/>
        </w:rPr>
        <w:t>13.47</w:t>
      </w:r>
      <w:r>
        <w:rPr/>
        <w:t>元</w:t>
      </w:r>
      <w:r>
        <w:rPr>
          <w:rFonts w:ascii="Times New Roman" w:hAnsi="Times New Roman" w:cs="Times New Roman" w:eastAsia="Times New Roman" w:hint="default"/>
        </w:rPr>
        <w:t>/</w:t>
      </w:r>
      <w:r>
        <w:rPr/>
        <w:t>股，最低回购成本为</w:t>
      </w:r>
      <w:r>
        <w:rPr>
          <w:rFonts w:ascii="Times New Roman" w:hAnsi="Times New Roman" w:cs="Times New Roman" w:eastAsia="Times New Roman" w:hint="default"/>
        </w:rPr>
        <w:t>7.68</w:t>
      </w:r>
      <w:r>
        <w:rPr/>
        <w:t>元</w:t>
      </w:r>
      <w:r>
        <w:rPr>
          <w:rFonts w:ascii="Times New Roman" w:hAnsi="Times New Roman" w:cs="Times New Roman" w:eastAsia="Times New Roman" w:hint="default"/>
        </w:rPr>
        <w:t>/</w:t>
      </w:r>
      <w:r>
        <w:rPr/>
        <w:t>股。</w:t>
      </w:r>
    </w:p>
    <w:p>
      <w:pPr>
        <w:spacing w:line="240" w:lineRule="auto" w:before="1"/>
        <w:rPr>
          <w:rFonts w:ascii="宋体" w:hAnsi="宋体" w:cs="宋体" w:eastAsia="宋体" w:hint="default"/>
          <w:sz w:val="13"/>
          <w:szCs w:val="13"/>
        </w:rPr>
      </w:pPr>
    </w:p>
    <w:p>
      <w:pPr>
        <w:pStyle w:val="BodyText"/>
        <w:spacing w:line="240" w:lineRule="auto"/>
        <w:ind w:left="573" w:right="1122"/>
        <w:jc w:val="left"/>
      </w:pPr>
      <w:r>
        <w:rPr/>
        <w:t>（三十二）其他综合收益</w:t>
      </w:r>
    </w:p>
    <w:p>
      <w:pPr>
        <w:spacing w:line="240" w:lineRule="auto" w:before="7"/>
        <w:rPr>
          <w:rFonts w:ascii="宋体" w:hAnsi="宋体" w:cs="宋体" w:eastAsia="宋体"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2079"/>
        <w:gridCol w:w="1224"/>
        <w:gridCol w:w="1145"/>
        <w:gridCol w:w="1737"/>
        <w:gridCol w:w="766"/>
        <w:gridCol w:w="939"/>
        <w:gridCol w:w="1066"/>
        <w:gridCol w:w="901"/>
      </w:tblGrid>
      <w:tr>
        <w:trPr>
          <w:trHeight w:val="245" w:hRule="exact"/>
        </w:trPr>
        <w:tc>
          <w:tcPr>
            <w:tcW w:w="9856" w:type="dxa"/>
            <w:gridSpan w:val="8"/>
            <w:tcBorders>
              <w:top w:val="nil" w:sz="6" w:space="0" w:color="auto"/>
              <w:left w:val="nil" w:sz="6" w:space="0" w:color="auto"/>
              <w:bottom w:val="nil" w:sz="6" w:space="0" w:color="auto"/>
              <w:right w:val="nil" w:sz="6" w:space="0" w:color="auto"/>
            </w:tcBorders>
          </w:tcPr>
          <w:p>
            <w:pPr>
              <w:pStyle w:val="TableParagraph"/>
              <w:spacing w:line="144" w:lineRule="exact"/>
              <w:ind w:left="2352"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本期发生金额</w:t>
            </w:r>
            <w:r>
              <w:rPr>
                <w:rFonts w:ascii="Microsoft JhengHei" w:hAnsi="Microsoft JhengHei" w:cs="Microsoft JhengHei" w:eastAsia="Microsoft JhengHei" w:hint="default"/>
                <w:sz w:val="13"/>
                <w:szCs w:val="13"/>
              </w:rPr>
            </w:r>
          </w:p>
        </w:tc>
      </w:tr>
      <w:tr>
        <w:trPr>
          <w:trHeight w:val="695" w:hRule="exact"/>
        </w:trPr>
        <w:tc>
          <w:tcPr>
            <w:tcW w:w="207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24"/>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项    目</w:t>
            </w:r>
            <w:r>
              <w:rPr>
                <w:rFonts w:ascii="Microsoft JhengHei" w:hAnsi="Microsoft JhengHei" w:cs="Microsoft JhengHei" w:eastAsia="Microsoft JhengHei" w:hint="default"/>
                <w:sz w:val="13"/>
                <w:szCs w:val="13"/>
              </w:rPr>
            </w: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283"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期初余额</w:t>
            </w:r>
            <w:r>
              <w:rPr>
                <w:rFonts w:ascii="Microsoft JhengHei" w:hAnsi="Microsoft JhengHei" w:cs="Microsoft JhengHei" w:eastAsia="Microsoft JhengHei" w:hint="default"/>
                <w:sz w:val="13"/>
                <w:szCs w:val="13"/>
              </w:rPr>
            </w:r>
          </w:p>
        </w:tc>
        <w:tc>
          <w:tcPr>
            <w:tcW w:w="1145" w:type="dxa"/>
            <w:tcBorders>
              <w:top w:val="nil" w:sz="6" w:space="0" w:color="auto"/>
              <w:left w:val="nil" w:sz="6" w:space="0" w:color="auto"/>
              <w:bottom w:val="single" w:sz="4" w:space="0" w:color="000000"/>
              <w:right w:val="nil" w:sz="6" w:space="0" w:color="auto"/>
            </w:tcBorders>
          </w:tcPr>
          <w:p>
            <w:pPr>
              <w:pStyle w:val="TableParagraph"/>
              <w:spacing w:line="338" w:lineRule="auto" w:before="74"/>
              <w:ind w:left="439" w:right="115" w:hanging="327"/>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本期所得税前发</w:t>
            </w:r>
            <w:r>
              <w:rPr>
                <w:rFonts w:ascii="Microsoft JhengHei" w:hAnsi="Microsoft JhengHei" w:cs="Microsoft JhengHei" w:eastAsia="Microsoft JhengHei" w:hint="default"/>
                <w:b/>
                <w:bCs/>
                <w:spacing w:val="-30"/>
                <w:sz w:val="13"/>
                <w:szCs w:val="13"/>
              </w:rPr>
              <w:t> </w:t>
            </w:r>
            <w:r>
              <w:rPr>
                <w:rFonts w:ascii="Microsoft JhengHei" w:hAnsi="Microsoft JhengHei" w:cs="Microsoft JhengHei" w:eastAsia="Microsoft JhengHei" w:hint="default"/>
                <w:b/>
                <w:bCs/>
                <w:spacing w:val="-30"/>
                <w:sz w:val="13"/>
                <w:szCs w:val="13"/>
              </w:rPr>
            </w:r>
            <w:r>
              <w:rPr>
                <w:rFonts w:ascii="Microsoft JhengHei" w:hAnsi="Microsoft JhengHei" w:cs="Microsoft JhengHei" w:eastAsia="Microsoft JhengHei" w:hint="default"/>
                <w:b/>
                <w:bCs/>
                <w:sz w:val="13"/>
                <w:szCs w:val="13"/>
              </w:rPr>
              <w:t>生额</w:t>
            </w:r>
            <w:r>
              <w:rPr>
                <w:rFonts w:ascii="Microsoft JhengHei" w:hAnsi="Microsoft JhengHei" w:cs="Microsoft JhengHei" w:eastAsia="Microsoft JhengHei" w:hint="default"/>
                <w:sz w:val="13"/>
                <w:szCs w:val="13"/>
              </w:rPr>
            </w:r>
          </w:p>
        </w:tc>
        <w:tc>
          <w:tcPr>
            <w:tcW w:w="1737" w:type="dxa"/>
            <w:tcBorders>
              <w:top w:val="nil" w:sz="6" w:space="0" w:color="auto"/>
              <w:left w:val="nil" w:sz="6" w:space="0" w:color="auto"/>
              <w:bottom w:val="single" w:sz="4" w:space="0" w:color="000000"/>
              <w:right w:val="nil" w:sz="6" w:space="0" w:color="auto"/>
            </w:tcBorders>
          </w:tcPr>
          <w:p>
            <w:pPr>
              <w:pStyle w:val="TableParagraph"/>
              <w:spacing w:line="338" w:lineRule="auto" w:before="74"/>
              <w:ind w:left="475" w:right="109" w:hanging="368"/>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pacing w:val="-4"/>
                <w:w w:val="99"/>
                <w:sz w:val="13"/>
                <w:szCs w:val="13"/>
              </w:rPr>
              <w:t>减：前期计入其他综合收益</w:t>
            </w:r>
            <w:r>
              <w:rPr>
                <w:rFonts w:ascii="Microsoft JhengHei" w:hAnsi="Microsoft JhengHei" w:cs="Microsoft JhengHei" w:eastAsia="Microsoft JhengHei" w:hint="default"/>
                <w:b/>
                <w:bCs/>
                <w:spacing w:val="-26"/>
                <w:w w:val="99"/>
                <w:sz w:val="13"/>
                <w:szCs w:val="13"/>
              </w:rPr>
              <w:t> </w:t>
            </w:r>
            <w:r>
              <w:rPr>
                <w:rFonts w:ascii="Microsoft JhengHei" w:hAnsi="Microsoft JhengHei" w:cs="Microsoft JhengHei" w:eastAsia="Microsoft JhengHei" w:hint="default"/>
                <w:b/>
                <w:bCs/>
                <w:spacing w:val="-26"/>
                <w:w w:val="99"/>
                <w:sz w:val="13"/>
                <w:szCs w:val="13"/>
              </w:rPr>
            </w:r>
            <w:r>
              <w:rPr>
                <w:rFonts w:ascii="Microsoft JhengHei" w:hAnsi="Microsoft JhengHei" w:cs="Microsoft JhengHei" w:eastAsia="Microsoft JhengHei" w:hint="default"/>
                <w:b/>
                <w:bCs/>
                <w:sz w:val="13"/>
                <w:szCs w:val="13"/>
              </w:rPr>
              <w:t>当期转入损益</w:t>
            </w:r>
            <w:r>
              <w:rPr>
                <w:rFonts w:ascii="Microsoft JhengHei" w:hAnsi="Microsoft JhengHei" w:cs="Microsoft JhengHei" w:eastAsia="Microsoft JhengHei" w:hint="default"/>
                <w:sz w:val="13"/>
                <w:szCs w:val="13"/>
              </w:rPr>
            </w:r>
          </w:p>
        </w:tc>
        <w:tc>
          <w:tcPr>
            <w:tcW w:w="766" w:type="dxa"/>
            <w:tcBorders>
              <w:top w:val="nil" w:sz="6" w:space="0" w:color="auto"/>
              <w:left w:val="nil" w:sz="6" w:space="0" w:color="auto"/>
              <w:bottom w:val="single" w:sz="4" w:space="0" w:color="000000"/>
              <w:right w:val="nil" w:sz="6" w:space="0" w:color="auto"/>
            </w:tcBorders>
          </w:tcPr>
          <w:p>
            <w:pPr>
              <w:pStyle w:val="TableParagraph"/>
              <w:spacing w:line="338" w:lineRule="auto" w:before="74"/>
              <w:ind w:left="179" w:right="128" w:hanging="68"/>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减：所得</w:t>
            </w:r>
            <w:r>
              <w:rPr>
                <w:rFonts w:ascii="Microsoft JhengHei" w:hAnsi="Microsoft JhengHei" w:cs="Microsoft JhengHei" w:eastAsia="Microsoft JhengHei" w:hint="default"/>
                <w:b/>
                <w:bCs/>
                <w:spacing w:val="-31"/>
                <w:sz w:val="13"/>
                <w:szCs w:val="13"/>
              </w:rPr>
              <w:t> </w:t>
            </w:r>
            <w:r>
              <w:rPr>
                <w:rFonts w:ascii="Microsoft JhengHei" w:hAnsi="Microsoft JhengHei" w:cs="Microsoft JhengHei" w:eastAsia="Microsoft JhengHei" w:hint="default"/>
                <w:b/>
                <w:bCs/>
                <w:spacing w:val="-31"/>
                <w:sz w:val="13"/>
                <w:szCs w:val="13"/>
              </w:rPr>
            </w:r>
            <w:r>
              <w:rPr>
                <w:rFonts w:ascii="Microsoft JhengHei" w:hAnsi="Microsoft JhengHei" w:cs="Microsoft JhengHei" w:eastAsia="Microsoft JhengHei" w:hint="default"/>
                <w:b/>
                <w:bCs/>
                <w:sz w:val="13"/>
                <w:szCs w:val="13"/>
              </w:rPr>
              <w:t>税费用</w:t>
            </w:r>
            <w:r>
              <w:rPr>
                <w:rFonts w:ascii="Microsoft JhengHei" w:hAnsi="Microsoft JhengHei" w:cs="Microsoft JhengHei" w:eastAsia="Microsoft JhengHei" w:hint="default"/>
                <w:sz w:val="13"/>
                <w:szCs w:val="13"/>
              </w:rPr>
            </w:r>
          </w:p>
        </w:tc>
        <w:tc>
          <w:tcPr>
            <w:tcW w:w="939" w:type="dxa"/>
            <w:tcBorders>
              <w:top w:val="nil" w:sz="6" w:space="0" w:color="auto"/>
              <w:left w:val="nil" w:sz="6" w:space="0" w:color="auto"/>
              <w:bottom w:val="single" w:sz="4" w:space="0" w:color="000000"/>
              <w:right w:val="nil" w:sz="6" w:space="0" w:color="auto"/>
            </w:tcBorders>
          </w:tcPr>
          <w:p>
            <w:pPr>
              <w:pStyle w:val="TableParagraph"/>
              <w:spacing w:line="338" w:lineRule="auto" w:before="74"/>
              <w:ind w:left="262" w:right="153" w:hanging="132"/>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税后归属于</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母公司</w:t>
            </w:r>
            <w:r>
              <w:rPr>
                <w:rFonts w:ascii="Microsoft JhengHei" w:hAnsi="Microsoft JhengHei" w:cs="Microsoft JhengHei" w:eastAsia="Microsoft JhengHei" w:hint="default"/>
                <w:sz w:val="13"/>
                <w:szCs w:val="13"/>
              </w:rPr>
            </w:r>
          </w:p>
        </w:tc>
        <w:tc>
          <w:tcPr>
            <w:tcW w:w="1066" w:type="dxa"/>
            <w:tcBorders>
              <w:top w:val="nil" w:sz="6" w:space="0" w:color="auto"/>
              <w:left w:val="nil" w:sz="6" w:space="0" w:color="auto"/>
              <w:bottom w:val="single" w:sz="4" w:space="0" w:color="000000"/>
              <w:right w:val="nil" w:sz="6" w:space="0" w:color="auto"/>
            </w:tcBorders>
          </w:tcPr>
          <w:p>
            <w:pPr>
              <w:pStyle w:val="TableParagraph"/>
              <w:spacing w:line="338" w:lineRule="auto" w:before="74"/>
              <w:ind w:left="311" w:right="164" w:hanging="195"/>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税后归属于少</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数股东</w:t>
            </w:r>
            <w:r>
              <w:rPr>
                <w:rFonts w:ascii="Microsoft JhengHei" w:hAnsi="Microsoft JhengHei" w:cs="Microsoft JhengHei" w:eastAsia="Microsoft JhengHei" w:hint="default"/>
                <w:sz w:val="13"/>
                <w:szCs w:val="13"/>
              </w:rPr>
            </w:r>
          </w:p>
        </w:tc>
        <w:tc>
          <w:tcPr>
            <w:tcW w:w="90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66"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期末余额</w:t>
            </w:r>
            <w:r>
              <w:rPr>
                <w:rFonts w:ascii="Microsoft JhengHei" w:hAnsi="Microsoft JhengHei" w:cs="Microsoft JhengHei" w:eastAsia="Microsoft JhengHei" w:hint="default"/>
                <w:sz w:val="13"/>
                <w:szCs w:val="13"/>
              </w:rPr>
            </w:r>
          </w:p>
        </w:tc>
      </w:tr>
      <w:tr>
        <w:trPr>
          <w:trHeight w:val="774" w:hRule="exact"/>
        </w:trPr>
        <w:tc>
          <w:tcPr>
            <w:tcW w:w="207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451" w:lineRule="auto"/>
              <w:ind w:left="107" w:right="281"/>
              <w:jc w:val="left"/>
              <w:rPr>
                <w:rFonts w:ascii="宋体" w:hAnsi="宋体" w:cs="宋体" w:eastAsia="宋体" w:hint="default"/>
                <w:sz w:val="13"/>
                <w:szCs w:val="13"/>
              </w:rPr>
            </w:pPr>
            <w:r>
              <w:rPr>
                <w:rFonts w:ascii="宋体" w:hAnsi="宋体" w:cs="宋体" w:eastAsia="宋体" w:hint="default"/>
                <w:w w:val="95"/>
                <w:sz w:val="13"/>
                <w:szCs w:val="13"/>
              </w:rPr>
              <w:t>一、以后将重分类进损益的其</w:t>
            </w:r>
            <w:r>
              <w:rPr>
                <w:rFonts w:ascii="宋体" w:hAnsi="宋体" w:cs="宋体" w:eastAsia="宋体" w:hint="default"/>
                <w:spacing w:val="19"/>
                <w:w w:val="95"/>
                <w:sz w:val="13"/>
                <w:szCs w:val="13"/>
              </w:rPr>
              <w:t> </w:t>
            </w:r>
            <w:r>
              <w:rPr>
                <w:rFonts w:ascii="宋体" w:hAnsi="宋体" w:cs="宋体" w:eastAsia="宋体" w:hint="default"/>
                <w:spacing w:val="19"/>
                <w:w w:val="95"/>
                <w:sz w:val="13"/>
                <w:szCs w:val="13"/>
              </w:rPr>
            </w:r>
            <w:r>
              <w:rPr>
                <w:rFonts w:ascii="宋体" w:hAnsi="宋体" w:cs="宋体" w:eastAsia="宋体" w:hint="default"/>
                <w:sz w:val="13"/>
                <w:szCs w:val="13"/>
              </w:rPr>
              <w:t>他综合收益</w:t>
            </w: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11"/>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-283,106.93</w:t>
            </w:r>
            <w:r>
              <w:rPr>
                <w:rFonts w:ascii="Times New Roman"/>
                <w:sz w:val="13"/>
              </w:rPr>
            </w:r>
          </w:p>
        </w:tc>
        <w:tc>
          <w:tcPr>
            <w:tcW w:w="114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993,520.30</w:t>
            </w:r>
            <w:r>
              <w:rPr>
                <w:rFonts w:ascii="Times New Roman"/>
                <w:sz w:val="13"/>
              </w:rPr>
            </w:r>
          </w:p>
        </w:tc>
        <w:tc>
          <w:tcPr>
            <w:tcW w:w="1737" w:type="dxa"/>
            <w:tcBorders>
              <w:top w:val="single" w:sz="4" w:space="0" w:color="000000"/>
              <w:left w:val="nil" w:sz="6" w:space="0" w:color="auto"/>
              <w:bottom w:val="nil" w:sz="6" w:space="0" w:color="auto"/>
              <w:right w:val="nil" w:sz="6" w:space="0" w:color="auto"/>
            </w:tcBorders>
          </w:tcPr>
          <w:p>
            <w:pPr/>
          </w:p>
        </w:tc>
        <w:tc>
          <w:tcPr>
            <w:tcW w:w="766" w:type="dxa"/>
            <w:tcBorders>
              <w:top w:val="single" w:sz="4" w:space="0" w:color="000000"/>
              <w:left w:val="nil" w:sz="6" w:space="0" w:color="auto"/>
              <w:bottom w:val="nil" w:sz="6" w:space="0" w:color="auto"/>
              <w:right w:val="nil" w:sz="6" w:space="0" w:color="auto"/>
            </w:tcBorders>
          </w:tcPr>
          <w:p>
            <w:pPr/>
          </w:p>
        </w:tc>
        <w:tc>
          <w:tcPr>
            <w:tcW w:w="93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14"/>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993,520.30</w:t>
            </w:r>
            <w:r>
              <w:rPr>
                <w:rFonts w:ascii="Times New Roman"/>
                <w:sz w:val="13"/>
              </w:rPr>
            </w:r>
          </w:p>
        </w:tc>
        <w:tc>
          <w:tcPr>
            <w:tcW w:w="1066" w:type="dxa"/>
            <w:tcBorders>
              <w:top w:val="single" w:sz="4" w:space="0" w:color="000000"/>
              <w:left w:val="nil" w:sz="6" w:space="0" w:color="auto"/>
              <w:bottom w:val="nil" w:sz="6" w:space="0" w:color="auto"/>
              <w:right w:val="nil" w:sz="6" w:space="0" w:color="auto"/>
            </w:tcBorders>
          </w:tcPr>
          <w:p>
            <w:pPr/>
          </w:p>
        </w:tc>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07"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710,413.37</w:t>
            </w:r>
            <w:r>
              <w:rPr>
                <w:rFonts w:ascii="Times New Roman"/>
                <w:sz w:val="13"/>
              </w:rPr>
            </w:r>
          </w:p>
        </w:tc>
      </w:tr>
      <w:tr>
        <w:trPr>
          <w:trHeight w:val="403"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3"/>
                <w:szCs w:val="13"/>
              </w:rPr>
            </w:pPr>
            <w:r>
              <w:rPr>
                <w:rFonts w:ascii="宋体" w:hAnsi="宋体" w:cs="宋体" w:eastAsia="宋体" w:hint="default"/>
                <w:sz w:val="13"/>
                <w:szCs w:val="13"/>
              </w:rPr>
              <w:t>外币财务报表折算差额</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11"/>
              <w:jc w:val="right"/>
              <w:rPr>
                <w:rFonts w:ascii="Times New Roman" w:hAnsi="Times New Roman" w:cs="Times New Roman" w:eastAsia="Times New Roman" w:hint="default"/>
                <w:sz w:val="13"/>
                <w:szCs w:val="13"/>
              </w:rPr>
            </w:pPr>
            <w:r>
              <w:rPr>
                <w:rFonts w:ascii="Times New Roman"/>
                <w:sz w:val="13"/>
              </w:rPr>
              <w:t>-283,106.93</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993,520.30</w:t>
            </w:r>
          </w:p>
        </w:tc>
        <w:tc>
          <w:tcPr>
            <w:tcW w:w="1737"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14"/>
              <w:jc w:val="right"/>
              <w:rPr>
                <w:rFonts w:ascii="Times New Roman" w:hAnsi="Times New Roman" w:cs="Times New Roman" w:eastAsia="Times New Roman" w:hint="default"/>
                <w:sz w:val="13"/>
                <w:szCs w:val="13"/>
              </w:rPr>
            </w:pPr>
            <w:r>
              <w:rPr>
                <w:rFonts w:ascii="Times New Roman"/>
                <w:sz w:val="13"/>
              </w:rPr>
              <w:t>993,520.30</w:t>
            </w:r>
          </w:p>
        </w:tc>
        <w:tc>
          <w:tcPr>
            <w:tcW w:w="1066"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207" w:right="0"/>
              <w:jc w:val="left"/>
              <w:rPr>
                <w:rFonts w:ascii="Times New Roman" w:hAnsi="Times New Roman" w:cs="Times New Roman" w:eastAsia="Times New Roman" w:hint="default"/>
                <w:sz w:val="13"/>
                <w:szCs w:val="13"/>
              </w:rPr>
            </w:pPr>
            <w:r>
              <w:rPr>
                <w:rFonts w:ascii="Times New Roman"/>
                <w:sz w:val="13"/>
              </w:rPr>
              <w:t>710,413.37</w:t>
            </w:r>
          </w:p>
        </w:tc>
      </w:tr>
      <w:tr>
        <w:trPr>
          <w:trHeight w:val="269"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4"/>
              <w:jc w:val="center"/>
              <w:rPr>
                <w:rFonts w:ascii="宋体" w:hAnsi="宋体" w:cs="宋体" w:eastAsia="宋体" w:hint="default"/>
                <w:sz w:val="13"/>
                <w:szCs w:val="13"/>
              </w:rPr>
            </w:pPr>
            <w:r>
              <w:rPr>
                <w:rFonts w:ascii="宋体" w:hAnsi="宋体" w:cs="宋体" w:eastAsia="宋体" w:hint="default"/>
                <w:sz w:val="13"/>
                <w:szCs w:val="13"/>
              </w:rPr>
              <w:t>合  计</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11"/>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-283,106.93</w:t>
            </w:r>
            <w:r>
              <w:rPr>
                <w:rFonts w:ascii="Times New Roman"/>
                <w:sz w:val="13"/>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993,520.30</w:t>
            </w:r>
            <w:r>
              <w:rPr>
                <w:rFonts w:ascii="Times New Roman"/>
                <w:sz w:val="13"/>
              </w:rPr>
            </w:r>
          </w:p>
        </w:tc>
        <w:tc>
          <w:tcPr>
            <w:tcW w:w="1737"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14"/>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993,520.30</w:t>
            </w:r>
            <w:r>
              <w:rPr>
                <w:rFonts w:ascii="Times New Roman"/>
                <w:sz w:val="13"/>
              </w:rPr>
            </w:r>
          </w:p>
        </w:tc>
        <w:tc>
          <w:tcPr>
            <w:tcW w:w="1066"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207"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710,413.37</w:t>
            </w:r>
            <w:r>
              <w:rPr>
                <w:rFonts w:ascii="Times New Roman"/>
                <w:sz w:val="13"/>
              </w:rPr>
            </w:r>
          </w:p>
        </w:tc>
      </w:tr>
    </w:tbl>
    <w:p>
      <w:pPr>
        <w:spacing w:line="240" w:lineRule="auto" w:before="13"/>
        <w:rPr>
          <w:rFonts w:ascii="宋体" w:hAnsi="宋体" w:cs="宋体" w:eastAsia="宋体" w:hint="default"/>
          <w:sz w:val="29"/>
          <w:szCs w:val="29"/>
        </w:rPr>
      </w:pPr>
    </w:p>
    <w:p>
      <w:pPr>
        <w:pStyle w:val="BodyText"/>
        <w:spacing w:line="240" w:lineRule="auto" w:before="44"/>
        <w:ind w:left="573" w:right="1122"/>
        <w:jc w:val="left"/>
      </w:pPr>
      <w:r>
        <w:rPr/>
        <w:t>（三十三）盈余公积</w:t>
      </w:r>
    </w:p>
    <w:p>
      <w:pPr>
        <w:spacing w:line="240" w:lineRule="auto" w:before="8"/>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100"/>
        <w:gridCol w:w="2155"/>
        <w:gridCol w:w="1857"/>
        <w:gridCol w:w="1845"/>
        <w:gridCol w:w="1899"/>
      </w:tblGrid>
      <w:tr>
        <w:trPr>
          <w:trHeight w:val="275" w:hRule="exact"/>
        </w:trPr>
        <w:tc>
          <w:tcPr>
            <w:tcW w:w="2100" w:type="dxa"/>
            <w:tcBorders>
              <w:top w:val="nil" w:sz="6" w:space="0" w:color="auto"/>
              <w:left w:val="nil" w:sz="6" w:space="0" w:color="auto"/>
              <w:bottom w:val="single" w:sz="4" w:space="0" w:color="000000"/>
              <w:right w:val="nil" w:sz="6" w:space="0" w:color="auto"/>
            </w:tcBorders>
          </w:tcPr>
          <w:p>
            <w:pPr>
              <w:pStyle w:val="TableParagraph"/>
              <w:spacing w:line="200" w:lineRule="exact"/>
              <w:ind w:right="7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155" w:type="dxa"/>
            <w:tcBorders>
              <w:top w:val="nil" w:sz="6" w:space="0" w:color="auto"/>
              <w:left w:val="nil" w:sz="6" w:space="0" w:color="auto"/>
              <w:bottom w:val="single" w:sz="4" w:space="0" w:color="000000"/>
              <w:right w:val="nil" w:sz="6" w:space="0" w:color="auto"/>
            </w:tcBorders>
          </w:tcPr>
          <w:p>
            <w:pPr>
              <w:pStyle w:val="TableParagraph"/>
              <w:spacing w:line="200" w:lineRule="exact"/>
              <w:ind w:right="9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857" w:type="dxa"/>
            <w:tcBorders>
              <w:top w:val="nil" w:sz="6" w:space="0" w:color="auto"/>
              <w:left w:val="nil" w:sz="6" w:space="0" w:color="auto"/>
              <w:bottom w:val="single" w:sz="4" w:space="0" w:color="000000"/>
              <w:right w:val="nil" w:sz="6" w:space="0" w:color="auto"/>
            </w:tcBorders>
          </w:tcPr>
          <w:p>
            <w:pPr>
              <w:pStyle w:val="TableParagraph"/>
              <w:spacing w:line="200" w:lineRule="exact"/>
              <w:ind w:left="5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845" w:type="dxa"/>
            <w:tcBorders>
              <w:top w:val="nil" w:sz="6" w:space="0" w:color="auto"/>
              <w:left w:val="nil" w:sz="6" w:space="0" w:color="auto"/>
              <w:bottom w:val="single" w:sz="4" w:space="0" w:color="000000"/>
              <w:right w:val="nil" w:sz="6" w:space="0" w:color="auto"/>
            </w:tcBorders>
          </w:tcPr>
          <w:p>
            <w:pPr>
              <w:pStyle w:val="TableParagraph"/>
              <w:spacing w:line="200" w:lineRule="exact"/>
              <w:ind w:left="56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899" w:type="dxa"/>
            <w:tcBorders>
              <w:top w:val="nil" w:sz="6" w:space="0" w:color="auto"/>
              <w:left w:val="nil" w:sz="6" w:space="0" w:color="auto"/>
              <w:bottom w:val="single" w:sz="4" w:space="0" w:color="000000"/>
              <w:right w:val="nil" w:sz="6" w:space="0" w:color="auto"/>
            </w:tcBorders>
          </w:tcPr>
          <w:p>
            <w:pPr>
              <w:pStyle w:val="TableParagraph"/>
              <w:spacing w:line="200" w:lineRule="exact"/>
              <w:ind w:right="5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491" w:hRule="exact"/>
        </w:trPr>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71"/>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215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4"/>
              <w:jc w:val="center"/>
              <w:rPr>
                <w:rFonts w:ascii="Times New Roman" w:hAnsi="Times New Roman" w:cs="Times New Roman" w:eastAsia="Times New Roman" w:hint="default"/>
                <w:sz w:val="18"/>
                <w:szCs w:val="18"/>
              </w:rPr>
            </w:pPr>
            <w:r>
              <w:rPr>
                <w:rFonts w:ascii="Times New Roman"/>
                <w:sz w:val="18"/>
              </w:rPr>
              <w:t>68,785,415.91</w:t>
            </w:r>
          </w:p>
        </w:tc>
        <w:tc>
          <w:tcPr>
            <w:tcW w:w="1857" w:type="dxa"/>
            <w:tcBorders>
              <w:top w:val="single" w:sz="4" w:space="0" w:color="000000"/>
              <w:left w:val="nil" w:sz="6" w:space="0" w:color="auto"/>
              <w:bottom w:val="nil" w:sz="6" w:space="0" w:color="auto"/>
              <w:right w:val="nil" w:sz="6" w:space="0" w:color="auto"/>
            </w:tcBorders>
          </w:tcPr>
          <w:p>
            <w:pPr/>
          </w:p>
        </w:tc>
        <w:tc>
          <w:tcPr>
            <w:tcW w:w="1845" w:type="dxa"/>
            <w:tcBorders>
              <w:top w:val="single" w:sz="4" w:space="0" w:color="000000"/>
              <w:left w:val="nil" w:sz="6" w:space="0" w:color="auto"/>
              <w:bottom w:val="nil" w:sz="6" w:space="0" w:color="auto"/>
              <w:right w:val="nil" w:sz="6" w:space="0" w:color="auto"/>
            </w:tcBorders>
          </w:tcPr>
          <w:p>
            <w:pPr/>
          </w:p>
        </w:tc>
        <w:tc>
          <w:tcPr>
            <w:tcW w:w="189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9" w:right="0"/>
              <w:jc w:val="center"/>
              <w:rPr>
                <w:rFonts w:ascii="Times New Roman" w:hAnsi="Times New Roman" w:cs="Times New Roman" w:eastAsia="Times New Roman" w:hint="default"/>
                <w:sz w:val="18"/>
                <w:szCs w:val="18"/>
              </w:rPr>
            </w:pPr>
            <w:r>
              <w:rPr>
                <w:rFonts w:ascii="Times New Roman"/>
                <w:sz w:val="18"/>
              </w:rPr>
              <w:t>68,785,415.91</w:t>
            </w:r>
          </w:p>
        </w:tc>
      </w:tr>
      <w:tr>
        <w:trPr>
          <w:trHeight w:val="315"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7"/>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68,785,415.91</w:t>
            </w:r>
            <w:r>
              <w:rPr>
                <w:rFonts w:ascii="Times New Roman"/>
                <w:sz w:val="18"/>
              </w:rPr>
            </w:r>
          </w:p>
        </w:tc>
        <w:tc>
          <w:tcPr>
            <w:tcW w:w="1857"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9"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68,785,415.91</w:t>
            </w:r>
            <w:r>
              <w:rPr>
                <w:rFonts w:ascii="Times New Roman"/>
                <w:sz w:val="18"/>
              </w:rPr>
            </w:r>
          </w:p>
        </w:tc>
      </w:tr>
    </w:tbl>
    <w:p>
      <w:pPr>
        <w:spacing w:line="240" w:lineRule="auto" w:before="13"/>
        <w:rPr>
          <w:rFonts w:ascii="宋体" w:hAnsi="宋体" w:cs="宋体" w:eastAsia="宋体" w:hint="default"/>
          <w:sz w:val="29"/>
          <w:szCs w:val="29"/>
        </w:rPr>
      </w:pPr>
    </w:p>
    <w:p>
      <w:pPr>
        <w:pStyle w:val="BodyText"/>
        <w:spacing w:line="240" w:lineRule="auto" w:before="44"/>
        <w:ind w:left="573" w:right="1122"/>
        <w:jc w:val="left"/>
      </w:pPr>
      <w:r>
        <w:rPr/>
        <w:t>（三十四）未分配利润</w:t>
      </w:r>
    </w:p>
    <w:p>
      <w:pPr>
        <w:spacing w:line="240" w:lineRule="auto" w:before="8"/>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4168"/>
        <w:gridCol w:w="3131"/>
        <w:gridCol w:w="2557"/>
      </w:tblGrid>
      <w:tr>
        <w:trPr>
          <w:trHeight w:val="275" w:hRule="exact"/>
        </w:trPr>
        <w:tc>
          <w:tcPr>
            <w:tcW w:w="4168" w:type="dxa"/>
            <w:tcBorders>
              <w:top w:val="nil" w:sz="6" w:space="0" w:color="auto"/>
              <w:left w:val="nil" w:sz="6" w:space="0" w:color="auto"/>
              <w:bottom w:val="single" w:sz="4" w:space="0" w:color="000000"/>
              <w:right w:val="nil" w:sz="6" w:space="0" w:color="auto"/>
            </w:tcBorders>
          </w:tcPr>
          <w:p>
            <w:pPr>
              <w:pStyle w:val="TableParagraph"/>
              <w:spacing w:line="200" w:lineRule="exact"/>
              <w:ind w:left="7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131" w:type="dxa"/>
            <w:tcBorders>
              <w:top w:val="nil" w:sz="6" w:space="0" w:color="auto"/>
              <w:left w:val="nil" w:sz="6" w:space="0" w:color="auto"/>
              <w:bottom w:val="single" w:sz="4" w:space="0" w:color="000000"/>
              <w:right w:val="nil" w:sz="6" w:space="0" w:color="auto"/>
            </w:tcBorders>
          </w:tcPr>
          <w:p>
            <w:pPr>
              <w:pStyle w:val="TableParagraph"/>
              <w:spacing w:line="200" w:lineRule="exact"/>
              <w:ind w:right="10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2557" w:type="dxa"/>
            <w:tcBorders>
              <w:top w:val="nil" w:sz="6" w:space="0" w:color="auto"/>
              <w:left w:val="nil" w:sz="6" w:space="0" w:color="auto"/>
              <w:bottom w:val="single" w:sz="4" w:space="0" w:color="000000"/>
              <w:right w:val="nil" w:sz="6" w:space="0" w:color="auto"/>
            </w:tcBorders>
          </w:tcPr>
          <w:p>
            <w:pPr>
              <w:pStyle w:val="TableParagraph"/>
              <w:spacing w:line="200" w:lineRule="exact"/>
              <w:ind w:left="8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491" w:hRule="exact"/>
        </w:trPr>
        <w:tc>
          <w:tcPr>
            <w:tcW w:w="416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上期期末未分配利润</w:t>
            </w:r>
          </w:p>
        </w:tc>
        <w:tc>
          <w:tcPr>
            <w:tcW w:w="313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80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633,540,858.13</w:t>
            </w:r>
            <w:r>
              <w:rPr>
                <w:rFonts w:ascii="Times New Roman"/>
                <w:spacing w:val="-1"/>
                <w:sz w:val="18"/>
              </w:rPr>
            </w:r>
          </w:p>
        </w:tc>
        <w:tc>
          <w:tcPr>
            <w:tcW w:w="255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61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576,328,028.26</w:t>
            </w:r>
            <w:r>
              <w:rPr>
                <w:rFonts w:ascii="Times New Roman"/>
                <w:spacing w:val="-1"/>
                <w:sz w:val="18"/>
              </w:rPr>
            </w:r>
          </w:p>
        </w:tc>
      </w:tr>
      <w:tr>
        <w:trPr>
          <w:trHeight w:val="439"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期初未分配利润调整合计数（调增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31"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
        </w:tc>
      </w:tr>
      <w:tr>
        <w:trPr>
          <w:trHeight w:val="440"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07"/>
              <w:jc w:val="right"/>
              <w:rPr>
                <w:rFonts w:ascii="Times New Roman" w:hAnsi="Times New Roman" w:cs="Times New Roman" w:eastAsia="Times New Roman" w:hint="default"/>
                <w:sz w:val="18"/>
                <w:szCs w:val="18"/>
              </w:rPr>
            </w:pPr>
            <w:r>
              <w:rPr>
                <w:rFonts w:ascii="Times New Roman"/>
                <w:spacing w:val="-1"/>
                <w:sz w:val="18"/>
              </w:rPr>
              <w:t>633,540,858.13</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19"/>
              <w:jc w:val="right"/>
              <w:rPr>
                <w:rFonts w:ascii="Times New Roman" w:hAnsi="Times New Roman" w:cs="Times New Roman" w:eastAsia="Times New Roman" w:hint="default"/>
                <w:sz w:val="18"/>
                <w:szCs w:val="18"/>
              </w:rPr>
            </w:pPr>
            <w:r>
              <w:rPr>
                <w:rFonts w:ascii="Times New Roman"/>
                <w:spacing w:val="-1"/>
                <w:sz w:val="18"/>
              </w:rPr>
              <w:t>576,328,028.26</w:t>
            </w:r>
          </w:p>
        </w:tc>
      </w:tr>
      <w:tr>
        <w:trPr>
          <w:trHeight w:val="440"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09"/>
              <w:jc w:val="right"/>
              <w:rPr>
                <w:rFonts w:ascii="Times New Roman" w:hAnsi="Times New Roman" w:cs="Times New Roman" w:eastAsia="Times New Roman" w:hint="default"/>
                <w:sz w:val="18"/>
                <w:szCs w:val="18"/>
              </w:rPr>
            </w:pPr>
            <w:r>
              <w:rPr>
                <w:rFonts w:ascii="Times New Roman"/>
                <w:spacing w:val="-1"/>
                <w:sz w:val="18"/>
              </w:rPr>
              <w:t>-1,085,672,055.22</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19"/>
              <w:jc w:val="right"/>
              <w:rPr>
                <w:rFonts w:ascii="Times New Roman" w:hAnsi="Times New Roman" w:cs="Times New Roman" w:eastAsia="Times New Roman" w:hint="default"/>
                <w:sz w:val="18"/>
                <w:szCs w:val="18"/>
              </w:rPr>
            </w:pPr>
            <w:r>
              <w:rPr>
                <w:rFonts w:ascii="Times New Roman"/>
                <w:spacing w:val="-1"/>
                <w:sz w:val="18"/>
              </w:rPr>
              <w:t>134,016,677.55</w:t>
            </w:r>
          </w:p>
        </w:tc>
      </w:tr>
      <w:tr>
        <w:trPr>
          <w:trHeight w:val="439"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131"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19"/>
              <w:jc w:val="right"/>
              <w:rPr>
                <w:rFonts w:ascii="Times New Roman" w:hAnsi="Times New Roman" w:cs="Times New Roman" w:eastAsia="Times New Roman" w:hint="default"/>
                <w:sz w:val="18"/>
                <w:szCs w:val="18"/>
              </w:rPr>
            </w:pPr>
            <w:r>
              <w:rPr>
                <w:rFonts w:ascii="Times New Roman"/>
                <w:spacing w:val="-1"/>
                <w:sz w:val="18"/>
              </w:rPr>
              <w:t>47,556,116.85</w:t>
            </w:r>
          </w:p>
        </w:tc>
      </w:tr>
      <w:tr>
        <w:trPr>
          <w:trHeight w:val="436"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131"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
        </w:tc>
      </w:tr>
      <w:tr>
        <w:trPr>
          <w:trHeight w:val="445"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6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8"/>
              <w:jc w:val="right"/>
              <w:rPr>
                <w:rFonts w:ascii="Times New Roman" w:hAnsi="Times New Roman" w:cs="Times New Roman" w:eastAsia="Times New Roman" w:hint="default"/>
                <w:sz w:val="18"/>
                <w:szCs w:val="18"/>
              </w:rPr>
            </w:pPr>
            <w:r>
              <w:rPr>
                <w:rFonts w:ascii="Times New Roman"/>
                <w:spacing w:val="-1"/>
                <w:sz w:val="18"/>
              </w:rPr>
              <w:t>13,124,301.67</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619"/>
              <w:jc w:val="right"/>
              <w:rPr>
                <w:rFonts w:ascii="Times New Roman" w:hAnsi="Times New Roman" w:cs="Times New Roman" w:eastAsia="Times New Roman" w:hint="default"/>
                <w:sz w:val="18"/>
                <w:szCs w:val="18"/>
              </w:rPr>
            </w:pPr>
            <w:r>
              <w:rPr>
                <w:rFonts w:ascii="Times New Roman"/>
                <w:spacing w:val="-1"/>
                <w:sz w:val="18"/>
              </w:rPr>
              <w:t>29,247,730.83</w:t>
            </w:r>
          </w:p>
        </w:tc>
      </w:tr>
      <w:tr>
        <w:trPr>
          <w:trHeight w:val="434"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131"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
        </w:tc>
      </w:tr>
      <w:tr>
        <w:trPr>
          <w:trHeight w:val="319"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810"/>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-465,255,498.76</w:t>
            </w:r>
            <w:r>
              <w:rPr>
                <w:rFonts w:ascii="Times New Roman"/>
                <w:spacing w:val="-1"/>
                <w:sz w:val="18"/>
              </w:rPr>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1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633,540,858.13</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573" w:right="1122"/>
        <w:jc w:val="left"/>
      </w:pPr>
      <w:r>
        <w:rPr/>
        <w:t>（三十五）营业收入、营业成本</w:t>
      </w:r>
    </w:p>
    <w:p>
      <w:pPr>
        <w:spacing w:after="0" w:line="240" w:lineRule="auto"/>
        <w:jc w:val="left"/>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3195"/>
        <w:gridCol w:w="3582"/>
        <w:gridCol w:w="3079"/>
      </w:tblGrid>
      <w:tr>
        <w:trPr>
          <w:trHeight w:val="277" w:hRule="exact"/>
        </w:trPr>
        <w:tc>
          <w:tcPr>
            <w:tcW w:w="3195" w:type="dxa"/>
            <w:tcBorders>
              <w:top w:val="nil" w:sz="6" w:space="0" w:color="auto"/>
              <w:left w:val="nil" w:sz="6" w:space="0" w:color="auto"/>
              <w:bottom w:val="single" w:sz="8" w:space="0" w:color="000000"/>
              <w:right w:val="nil" w:sz="6" w:space="0" w:color="auto"/>
            </w:tcBorders>
          </w:tcPr>
          <w:p>
            <w:pPr>
              <w:pStyle w:val="TableParagraph"/>
              <w:spacing w:line="200" w:lineRule="exact"/>
              <w:ind w:right="132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582" w:type="dxa"/>
            <w:tcBorders>
              <w:top w:val="nil" w:sz="6" w:space="0" w:color="auto"/>
              <w:left w:val="nil" w:sz="6" w:space="0" w:color="auto"/>
              <w:bottom w:val="single" w:sz="8" w:space="0" w:color="000000"/>
              <w:right w:val="nil" w:sz="6" w:space="0" w:color="auto"/>
            </w:tcBorders>
          </w:tcPr>
          <w:p>
            <w:pPr>
              <w:pStyle w:val="TableParagraph"/>
              <w:spacing w:line="200" w:lineRule="exact"/>
              <w:ind w:right="11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3079" w:type="dxa"/>
            <w:tcBorders>
              <w:top w:val="nil" w:sz="6" w:space="0" w:color="auto"/>
              <w:left w:val="nil" w:sz="6" w:space="0" w:color="auto"/>
              <w:bottom w:val="single" w:sz="8" w:space="0" w:color="000000"/>
              <w:right w:val="nil" w:sz="6" w:space="0" w:color="auto"/>
            </w:tcBorders>
          </w:tcPr>
          <w:p>
            <w:pPr>
              <w:pStyle w:val="TableParagraph"/>
              <w:spacing w:line="200" w:lineRule="exact"/>
              <w:ind w:left="98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82" w:hRule="exact"/>
        </w:trPr>
        <w:tc>
          <w:tcPr>
            <w:tcW w:w="3195"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582"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983"/>
              <w:jc w:val="right"/>
              <w:rPr>
                <w:rFonts w:ascii="Times New Roman" w:hAnsi="Times New Roman" w:cs="Times New Roman" w:eastAsia="Times New Roman" w:hint="default"/>
                <w:sz w:val="18"/>
                <w:szCs w:val="18"/>
              </w:rPr>
            </w:pPr>
            <w:r>
              <w:rPr>
                <w:rFonts w:ascii="Times New Roman"/>
                <w:spacing w:val="-1"/>
                <w:sz w:val="18"/>
              </w:rPr>
              <w:t>1,112,287,574.42</w:t>
            </w:r>
          </w:p>
        </w:tc>
        <w:tc>
          <w:tcPr>
            <w:tcW w:w="3079"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732"/>
              <w:jc w:val="right"/>
              <w:rPr>
                <w:rFonts w:ascii="Times New Roman" w:hAnsi="Times New Roman" w:cs="Times New Roman" w:eastAsia="Times New Roman" w:hint="default"/>
                <w:sz w:val="18"/>
                <w:szCs w:val="18"/>
              </w:rPr>
            </w:pPr>
            <w:r>
              <w:rPr>
                <w:rFonts w:ascii="Times New Roman"/>
                <w:spacing w:val="-1"/>
                <w:sz w:val="18"/>
              </w:rPr>
              <w:t>934,861,722.31</w:t>
            </w:r>
          </w:p>
        </w:tc>
      </w:tr>
      <w:tr>
        <w:trPr>
          <w:trHeight w:val="439"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5"/>
              <w:jc w:val="right"/>
              <w:rPr>
                <w:rFonts w:ascii="Times New Roman" w:hAnsi="Times New Roman" w:cs="Times New Roman" w:eastAsia="Times New Roman" w:hint="default"/>
                <w:sz w:val="18"/>
                <w:szCs w:val="18"/>
              </w:rPr>
            </w:pPr>
            <w:r>
              <w:rPr>
                <w:rFonts w:ascii="Times New Roman"/>
                <w:spacing w:val="-1"/>
                <w:sz w:val="18"/>
              </w:rPr>
              <w:t>13,517,116.94</w:t>
            </w:r>
          </w:p>
        </w:tc>
        <w:tc>
          <w:tcPr>
            <w:tcW w:w="30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32"/>
              <w:jc w:val="right"/>
              <w:rPr>
                <w:rFonts w:ascii="Times New Roman" w:hAnsi="Times New Roman" w:cs="Times New Roman" w:eastAsia="Times New Roman" w:hint="default"/>
                <w:sz w:val="18"/>
                <w:szCs w:val="18"/>
              </w:rPr>
            </w:pPr>
            <w:r>
              <w:rPr>
                <w:rFonts w:ascii="Times New Roman"/>
                <w:spacing w:val="-1"/>
                <w:sz w:val="18"/>
              </w:rPr>
              <w:t>1,161,996.94</w:t>
            </w:r>
          </w:p>
        </w:tc>
      </w:tr>
      <w:tr>
        <w:trPr>
          <w:trHeight w:val="440"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25"/>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1,125,804,691.36</w:t>
            </w:r>
            <w:r>
              <w:rPr>
                <w:rFonts w:ascii="Times New Roman"/>
                <w:spacing w:val="-1"/>
                <w:sz w:val="18"/>
              </w:rPr>
            </w:r>
          </w:p>
        </w:tc>
        <w:tc>
          <w:tcPr>
            <w:tcW w:w="30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3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936,023,719.25</w:t>
            </w:r>
            <w:r>
              <w:rPr>
                <w:rFonts w:ascii="Times New Roman"/>
                <w:spacing w:val="-1"/>
                <w:sz w:val="18"/>
              </w:rPr>
            </w:r>
          </w:p>
        </w:tc>
      </w:tr>
      <w:tr>
        <w:trPr>
          <w:trHeight w:val="440"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5"/>
              <w:jc w:val="right"/>
              <w:rPr>
                <w:rFonts w:ascii="Times New Roman" w:hAnsi="Times New Roman" w:cs="Times New Roman" w:eastAsia="Times New Roman" w:hint="default"/>
                <w:sz w:val="18"/>
                <w:szCs w:val="18"/>
              </w:rPr>
            </w:pPr>
            <w:r>
              <w:rPr>
                <w:rFonts w:ascii="Times New Roman"/>
                <w:spacing w:val="-1"/>
                <w:sz w:val="18"/>
              </w:rPr>
              <w:t>678,699,476.66</w:t>
            </w:r>
          </w:p>
        </w:tc>
        <w:tc>
          <w:tcPr>
            <w:tcW w:w="30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732"/>
              <w:jc w:val="right"/>
              <w:rPr>
                <w:rFonts w:ascii="Times New Roman" w:hAnsi="Times New Roman" w:cs="Times New Roman" w:eastAsia="Times New Roman" w:hint="default"/>
                <w:sz w:val="18"/>
                <w:szCs w:val="18"/>
              </w:rPr>
            </w:pPr>
            <w:r>
              <w:rPr>
                <w:rFonts w:ascii="Times New Roman"/>
                <w:spacing w:val="-1"/>
                <w:sz w:val="18"/>
              </w:rPr>
              <w:t>439,307,652.28</w:t>
            </w:r>
          </w:p>
        </w:tc>
      </w:tr>
      <w:tr>
        <w:trPr>
          <w:trHeight w:val="439"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5"/>
              <w:jc w:val="right"/>
              <w:rPr>
                <w:rFonts w:ascii="Times New Roman" w:hAnsi="Times New Roman" w:cs="Times New Roman" w:eastAsia="Times New Roman" w:hint="default"/>
                <w:sz w:val="18"/>
                <w:szCs w:val="18"/>
              </w:rPr>
            </w:pPr>
            <w:r>
              <w:rPr>
                <w:rFonts w:ascii="Times New Roman"/>
                <w:spacing w:val="-1"/>
                <w:sz w:val="18"/>
              </w:rPr>
              <w:t>12,078,813.84</w:t>
            </w:r>
          </w:p>
        </w:tc>
        <w:tc>
          <w:tcPr>
            <w:tcW w:w="30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31"/>
              <w:jc w:val="right"/>
              <w:rPr>
                <w:rFonts w:ascii="Times New Roman" w:hAnsi="Times New Roman" w:cs="Times New Roman" w:eastAsia="Times New Roman" w:hint="default"/>
                <w:sz w:val="18"/>
                <w:szCs w:val="18"/>
              </w:rPr>
            </w:pPr>
            <w:r>
              <w:rPr>
                <w:rFonts w:ascii="Times New Roman"/>
                <w:spacing w:val="-1"/>
                <w:sz w:val="18"/>
              </w:rPr>
              <w:t>220,914.92</w:t>
            </w:r>
          </w:p>
        </w:tc>
      </w:tr>
      <w:tr>
        <w:trPr>
          <w:trHeight w:val="331"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79"/>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690,778,290.50</w:t>
            </w:r>
            <w:r>
              <w:rPr>
                <w:rFonts w:ascii="Times New Roman"/>
                <w:spacing w:val="-1"/>
                <w:sz w:val="18"/>
              </w:rPr>
            </w:r>
          </w:p>
        </w:tc>
        <w:tc>
          <w:tcPr>
            <w:tcW w:w="30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3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439,528,567.20</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44"/>
        <w:ind w:left="573" w:right="1122"/>
        <w:jc w:val="left"/>
        <w:rPr>
          <w:rFonts w:ascii="Times New Roman" w:hAnsi="Times New Roman" w:cs="Times New Roman" w:eastAsia="Times New Roman" w:hint="default"/>
        </w:rPr>
      </w:pPr>
      <w:r>
        <w:rPr/>
        <w:t>主营业务按业务类别列示</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21"/>
          <w:szCs w:val="21"/>
        </w:rPr>
      </w:pPr>
    </w:p>
    <w:p>
      <w:pPr>
        <w:tabs>
          <w:tab w:pos="3451" w:val="left" w:leader="none"/>
          <w:tab w:pos="5544" w:val="left" w:leader="none"/>
          <w:tab w:pos="8187" w:val="left" w:leader="none"/>
        </w:tabs>
        <w:spacing w:line="556" w:lineRule="auto" w:before="0"/>
        <w:ind w:left="212" w:right="1894" w:firstLine="862"/>
        <w:jc w:val="left"/>
        <w:rPr>
          <w:rFonts w:ascii="宋体" w:hAnsi="宋体" w:cs="宋体" w:eastAsia="宋体" w:hint="default"/>
          <w:sz w:val="18"/>
          <w:szCs w:val="18"/>
        </w:rPr>
      </w:pPr>
      <w:r>
        <w:rPr/>
        <w:pict>
          <v:group style="position:absolute;margin-left:51.000011pt;margin-top:19.015257pt;width:493.3pt;height:.5pt;mso-position-horizontal-relative:page;mso-position-vertical-relative:paragraph;z-index:-1131160" coordorigin="1020,380" coordsize="9866,10">
            <v:group style="position:absolute;left:1025;top:385;width:2662;height:2" coordorigin="1025,385" coordsize="2662,2">
              <v:shape style="position:absolute;left:1025;top:385;width:2662;height:2" coordorigin="1025,385" coordsize="2662,0" path="m1025,385l3687,385e" filled="false" stroked="true" strokeweight=".47998pt" strokecolor="#000000">
                <v:path arrowok="t"/>
              </v:shape>
            </v:group>
            <v:group style="position:absolute;left:3687;top:385;width:10;height:2" coordorigin="3687,385" coordsize="10,2">
              <v:shape style="position:absolute;left:3687;top:385;width:10;height:2" coordorigin="3687,385" coordsize="10,0" path="m3687,385l3696,385e" filled="false" stroked="true" strokeweight=".47998pt" strokecolor="#000000">
                <v:path arrowok="t"/>
              </v:shape>
            </v:group>
            <v:group style="position:absolute;left:3696;top:385;width:1897;height:2" coordorigin="3696,385" coordsize="1897,2">
              <v:shape style="position:absolute;left:3696;top:385;width:1897;height:2" coordorigin="3696,385" coordsize="1897,0" path="m3696,385l5593,385e" filled="false" stroked="true" strokeweight=".47998pt" strokecolor="#000000">
                <v:path arrowok="t"/>
              </v:shape>
            </v:group>
            <v:group style="position:absolute;left:5593;top:385;width:10;height:2" coordorigin="5593,385" coordsize="10,2">
              <v:shape style="position:absolute;left:5593;top:385;width:10;height:2" coordorigin="5593,385" coordsize="10,0" path="m5593,385l5603,385e" filled="false" stroked="true" strokeweight=".47998pt" strokecolor="#000000">
                <v:path arrowok="t"/>
              </v:shape>
            </v:group>
            <v:group style="position:absolute;left:5603;top:385;width:2636;height:2" coordorigin="5603,385" coordsize="2636,2">
              <v:shape style="position:absolute;left:5603;top:385;width:2636;height:2" coordorigin="5603,385" coordsize="2636,0" path="m5603,385l8238,385e" filled="false" stroked="true" strokeweight=".47998pt" strokecolor="#000000">
                <v:path arrowok="t"/>
              </v:shape>
            </v:group>
            <v:group style="position:absolute;left:8238;top:385;width:10;height:2" coordorigin="8238,385" coordsize="10,2">
              <v:shape style="position:absolute;left:8238;top:385;width:10;height:2" coordorigin="8238,385" coordsize="10,0" path="m8238,385l8248,385e" filled="false" stroked="true" strokeweight=".47998pt" strokecolor="#000000">
                <v:path arrowok="t"/>
              </v:shape>
            </v:group>
            <v:group style="position:absolute;left:8248;top:385;width:2634;height:2" coordorigin="8248,385" coordsize="2634,2">
              <v:shape style="position:absolute;left:8248;top:385;width:2634;height:2" coordorigin="8248,385" coordsize="2634,0" path="m8248,385l10881,385e" filled="false" stroked="true" strokeweight=".47998pt" strokecolor="#000000">
                <v:path arrowok="t"/>
              </v:shape>
            </v:group>
            <w10:wrap type="none"/>
          </v:group>
        </w:pict>
      </w:r>
      <w:r>
        <w:rPr/>
        <w:pict>
          <v:shape style="position:absolute;margin-left:212.380005pt;margin-top:23.200861pt;width:304.55pt;height:129.4500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4"/>
                    <w:gridCol w:w="2714"/>
                    <w:gridCol w:w="1893"/>
                  </w:tblGrid>
                  <w:tr>
                    <w:trPr>
                      <w:trHeight w:val="415"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30"/>
                          <w:jc w:val="right"/>
                          <w:rPr>
                            <w:rFonts w:ascii="Times New Roman" w:hAnsi="Times New Roman" w:cs="Times New Roman" w:eastAsia="Times New Roman" w:hint="default"/>
                            <w:sz w:val="18"/>
                            <w:szCs w:val="18"/>
                          </w:rPr>
                        </w:pPr>
                        <w:r>
                          <w:rPr>
                            <w:rFonts w:ascii="Times New Roman"/>
                            <w:spacing w:val="-1"/>
                            <w:sz w:val="18"/>
                          </w:rPr>
                          <w:t>689,445,817.24</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502,509,083.67</w:t>
                        </w:r>
                      </w:p>
                    </w:tc>
                  </w:tr>
                  <w:tr>
                    <w:trPr>
                      <w:trHeight w:val="423"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30"/>
                          <w:jc w:val="right"/>
                          <w:rPr>
                            <w:rFonts w:ascii="Times New Roman" w:hAnsi="Times New Roman" w:cs="Times New Roman" w:eastAsia="Times New Roman" w:hint="default"/>
                            <w:sz w:val="18"/>
                            <w:szCs w:val="18"/>
                          </w:rPr>
                        </w:pPr>
                        <w:r>
                          <w:rPr>
                            <w:rFonts w:ascii="Times New Roman"/>
                            <w:spacing w:val="-1"/>
                            <w:sz w:val="18"/>
                          </w:rPr>
                          <w:t>392,244,434.13</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154,158,400.48</w:t>
                        </w:r>
                      </w:p>
                    </w:tc>
                  </w:tr>
                  <w:tr>
                    <w:trPr>
                      <w:trHeight w:val="44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30"/>
                          <w:jc w:val="right"/>
                          <w:rPr>
                            <w:rFonts w:ascii="Times New Roman" w:hAnsi="Times New Roman" w:cs="Times New Roman" w:eastAsia="Times New Roman" w:hint="default"/>
                            <w:sz w:val="18"/>
                            <w:szCs w:val="18"/>
                          </w:rPr>
                        </w:pPr>
                        <w:r>
                          <w:rPr>
                            <w:rFonts w:ascii="Times New Roman"/>
                            <w:spacing w:val="-1"/>
                            <w:sz w:val="18"/>
                          </w:rPr>
                          <w:t>422,841,757.18</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18"/>
                            <w:szCs w:val="18"/>
                          </w:rPr>
                        </w:pPr>
                        <w:r>
                          <w:rPr>
                            <w:rFonts w:ascii="Times New Roman"/>
                            <w:spacing w:val="-1"/>
                            <w:sz w:val="18"/>
                          </w:rPr>
                          <w:t>432,352,638.64</w:t>
                        </w:r>
                      </w:p>
                    </w:tc>
                  </w:tr>
                  <w:tr>
                    <w:trPr>
                      <w:trHeight w:val="440"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30"/>
                          <w:jc w:val="right"/>
                          <w:rPr>
                            <w:rFonts w:ascii="Times New Roman" w:hAnsi="Times New Roman" w:cs="Times New Roman" w:eastAsia="Times New Roman" w:hint="default"/>
                            <w:sz w:val="18"/>
                            <w:szCs w:val="18"/>
                          </w:rPr>
                        </w:pPr>
                        <w:r>
                          <w:rPr>
                            <w:rFonts w:ascii="Times New Roman"/>
                            <w:spacing w:val="-1"/>
                            <w:sz w:val="18"/>
                          </w:rPr>
                          <w:t>286,455,042.53</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Times New Roman" w:hAnsi="Times New Roman" w:cs="Times New Roman" w:eastAsia="Times New Roman" w:hint="default"/>
                            <w:sz w:val="18"/>
                            <w:szCs w:val="18"/>
                          </w:rPr>
                        </w:pPr>
                        <w:r>
                          <w:rPr>
                            <w:rFonts w:ascii="Times New Roman"/>
                            <w:spacing w:val="-1"/>
                            <w:sz w:val="18"/>
                          </w:rPr>
                          <w:t>285,149,251.80</w:t>
                        </w:r>
                      </w:p>
                    </w:tc>
                  </w:tr>
                  <w:tr>
                    <w:trPr>
                      <w:trHeight w:val="439"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3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1,112,287,574.42</w:t>
                        </w:r>
                        <w:r>
                          <w:rPr>
                            <w:rFonts w:ascii="Times New Roman"/>
                            <w:spacing w:val="-1"/>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934,861,722.31</w:t>
                        </w:r>
                        <w:r>
                          <w:rPr>
                            <w:rFonts w:ascii="Times New Roman"/>
                            <w:spacing w:val="-1"/>
                            <w:sz w:val="18"/>
                          </w:rPr>
                        </w:r>
                      </w:p>
                    </w:tc>
                  </w:tr>
                  <w:tr>
                    <w:trPr>
                      <w:trHeight w:val="431"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3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678,699,476.66</w:t>
                        </w:r>
                        <w:r>
                          <w:rPr>
                            <w:rFonts w:ascii="Times New Roman"/>
                            <w:spacing w:val="-1"/>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439,307,652.28</w:t>
                        </w:r>
                        <w:r>
                          <w:rPr>
                            <w:rFonts w:ascii="Times New Roman"/>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业务类别</w:t>
        <w:tab/>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tab/>
        <w:t>本期发生额</w:t>
        <w:tab/>
        <w:t>上期发生额</w:t>
      </w:r>
      <w:r>
        <w:rPr>
          <w:rFonts w:ascii="Microsoft JhengHei" w:hAnsi="Microsoft JhengHei" w:cs="Microsoft JhengHei" w:eastAsia="Microsoft JhengHei" w:hint="default"/>
          <w:b/>
          <w:bCs/>
          <w:sz w:val="18"/>
          <w:szCs w:val="18"/>
        </w:rPr>
        <w:t> </w:t>
      </w:r>
      <w:r>
        <w:rPr>
          <w:rFonts w:ascii="宋体" w:hAnsi="宋体" w:cs="宋体" w:eastAsia="宋体" w:hint="default"/>
          <w:sz w:val="18"/>
          <w:szCs w:val="18"/>
        </w:rPr>
        <w:t>移动互联网游戏业务</w:t>
      </w:r>
    </w:p>
    <w:p>
      <w:pPr>
        <w:spacing w:line="240" w:lineRule="auto" w:before="10"/>
        <w:rPr>
          <w:rFonts w:ascii="宋体" w:hAnsi="宋体" w:cs="宋体" w:eastAsia="宋体" w:hint="default"/>
          <w:sz w:val="27"/>
          <w:szCs w:val="27"/>
        </w:rPr>
      </w:pPr>
    </w:p>
    <w:p>
      <w:pPr>
        <w:pStyle w:val="BodyText"/>
        <w:spacing w:line="240" w:lineRule="auto" w:before="44"/>
        <w:ind w:left="212" w:right="1122"/>
        <w:jc w:val="left"/>
      </w:pPr>
      <w:r>
        <w:rPr/>
        <w:t>图书出版发行业务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44"/>
        <w:ind w:left="1166" w:right="1122"/>
        <w:jc w:val="left"/>
      </w:pPr>
      <w:r>
        <w:rPr/>
        <w:t>合 </w:t>
      </w:r>
      <w:r>
        <w:rPr>
          <w:spacing w:val="2"/>
        </w:rPr>
        <w:t> </w:t>
      </w:r>
      <w:r>
        <w:rPr/>
        <w:t>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44"/>
        <w:ind w:left="573" w:right="1122"/>
        <w:jc w:val="left"/>
      </w:pPr>
      <w:r>
        <w:rPr/>
        <w:t>（三十六）税金及附加</w:t>
      </w:r>
    </w:p>
    <w:p>
      <w:pPr>
        <w:spacing w:line="240" w:lineRule="auto" w:before="8"/>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3025"/>
        <w:gridCol w:w="2440"/>
        <w:gridCol w:w="2432"/>
        <w:gridCol w:w="1960"/>
      </w:tblGrid>
      <w:tr>
        <w:trPr>
          <w:trHeight w:val="275" w:hRule="exact"/>
        </w:trPr>
        <w:tc>
          <w:tcPr>
            <w:tcW w:w="3025" w:type="dxa"/>
            <w:tcBorders>
              <w:top w:val="nil" w:sz="6" w:space="0" w:color="auto"/>
              <w:left w:val="nil" w:sz="6" w:space="0" w:color="auto"/>
              <w:bottom w:val="single" w:sz="4" w:space="0" w:color="000000"/>
              <w:right w:val="nil" w:sz="6" w:space="0" w:color="auto"/>
            </w:tcBorders>
          </w:tcPr>
          <w:p>
            <w:pPr>
              <w:pStyle w:val="TableParagraph"/>
              <w:spacing w:line="200" w:lineRule="exact"/>
              <w:ind w:left="23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440" w:type="dxa"/>
            <w:tcBorders>
              <w:top w:val="nil" w:sz="6" w:space="0" w:color="auto"/>
              <w:left w:val="nil" w:sz="6" w:space="0" w:color="auto"/>
              <w:bottom w:val="single" w:sz="4" w:space="0" w:color="000000"/>
              <w:right w:val="nil" w:sz="6" w:space="0" w:color="auto"/>
            </w:tcBorders>
          </w:tcPr>
          <w:p>
            <w:pPr>
              <w:pStyle w:val="TableParagraph"/>
              <w:spacing w:line="200" w:lineRule="exact"/>
              <w:ind w:left="7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2432" w:type="dxa"/>
            <w:tcBorders>
              <w:top w:val="nil" w:sz="6" w:space="0" w:color="auto"/>
              <w:left w:val="nil" w:sz="6" w:space="0" w:color="auto"/>
              <w:bottom w:val="single" w:sz="4" w:space="0" w:color="000000"/>
              <w:right w:val="nil" w:sz="6" w:space="0" w:color="auto"/>
            </w:tcBorders>
          </w:tcPr>
          <w:p>
            <w:pPr>
              <w:pStyle w:val="TableParagraph"/>
              <w:spacing w:line="200" w:lineRule="exact"/>
              <w:ind w:left="64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c>
          <w:tcPr>
            <w:tcW w:w="1960" w:type="dxa"/>
            <w:tcBorders>
              <w:top w:val="nil" w:sz="6" w:space="0" w:color="auto"/>
              <w:left w:val="nil" w:sz="6" w:space="0" w:color="auto"/>
              <w:bottom w:val="single" w:sz="4" w:space="0" w:color="000000"/>
              <w:right w:val="nil" w:sz="6" w:space="0" w:color="auto"/>
            </w:tcBorders>
          </w:tcPr>
          <w:p>
            <w:pPr>
              <w:pStyle w:val="TableParagraph"/>
              <w:spacing w:line="200" w:lineRule="exact"/>
              <w:ind w:left="2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计缴标准（</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91" w:hRule="exact"/>
        </w:trPr>
        <w:tc>
          <w:tcPr>
            <w:tcW w:w="302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440"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642"/>
              <w:jc w:val="right"/>
              <w:rPr>
                <w:rFonts w:ascii="Times New Roman" w:hAnsi="Times New Roman" w:cs="Times New Roman" w:eastAsia="Times New Roman" w:hint="default"/>
                <w:sz w:val="18"/>
                <w:szCs w:val="18"/>
              </w:rPr>
            </w:pPr>
            <w:r>
              <w:rPr>
                <w:rFonts w:ascii="Times New Roman"/>
                <w:spacing w:val="-1"/>
                <w:sz w:val="18"/>
              </w:rPr>
              <w:t>1,294,750.27</w:t>
            </w:r>
          </w:p>
        </w:tc>
        <w:tc>
          <w:tcPr>
            <w:tcW w:w="243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57"/>
              <w:jc w:val="right"/>
              <w:rPr>
                <w:rFonts w:ascii="Times New Roman" w:hAnsi="Times New Roman" w:cs="Times New Roman" w:eastAsia="Times New Roman" w:hint="default"/>
                <w:sz w:val="18"/>
                <w:szCs w:val="18"/>
              </w:rPr>
            </w:pPr>
            <w:r>
              <w:rPr>
                <w:rFonts w:ascii="Times New Roman"/>
                <w:spacing w:val="-1"/>
                <w:sz w:val="18"/>
              </w:rPr>
              <w:t>1,303,510.49</w:t>
            </w:r>
          </w:p>
        </w:tc>
        <w:tc>
          <w:tcPr>
            <w:tcW w:w="196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39"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教育费附加及地方教育附加</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42"/>
              <w:jc w:val="right"/>
              <w:rPr>
                <w:rFonts w:ascii="Times New Roman" w:hAnsi="Times New Roman" w:cs="Times New Roman" w:eastAsia="Times New Roman" w:hint="default"/>
                <w:sz w:val="18"/>
                <w:szCs w:val="18"/>
              </w:rPr>
            </w:pPr>
            <w:r>
              <w:rPr>
                <w:rFonts w:ascii="Times New Roman"/>
                <w:spacing w:val="-1"/>
                <w:sz w:val="18"/>
              </w:rPr>
              <w:t>1,008,485.20</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7"/>
              <w:jc w:val="right"/>
              <w:rPr>
                <w:rFonts w:ascii="Times New Roman" w:hAnsi="Times New Roman" w:cs="Times New Roman" w:eastAsia="Times New Roman" w:hint="default"/>
                <w:sz w:val="18"/>
                <w:szCs w:val="18"/>
              </w:rPr>
            </w:pPr>
            <w:r>
              <w:rPr>
                <w:rFonts w:ascii="Times New Roman"/>
                <w:spacing w:val="-1"/>
                <w:sz w:val="18"/>
              </w:rPr>
              <w:t>1,058,670.08</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9" w:right="0"/>
              <w:jc w:val="center"/>
              <w:rPr>
                <w:rFonts w:ascii="Times New Roman" w:hAnsi="Times New Roman" w:cs="Times New Roman" w:eastAsia="Times New Roman" w:hint="default"/>
                <w:sz w:val="18"/>
                <w:szCs w:val="18"/>
              </w:rPr>
            </w:pPr>
            <w:r>
              <w:rPr>
                <w:rFonts w:ascii="Times New Roman"/>
                <w:sz w:val="18"/>
              </w:rPr>
              <w:t>5</w:t>
            </w:r>
          </w:p>
        </w:tc>
      </w:tr>
      <w:tr>
        <w:trPr>
          <w:trHeight w:val="440"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42"/>
              <w:jc w:val="right"/>
              <w:rPr>
                <w:rFonts w:ascii="Times New Roman" w:hAnsi="Times New Roman" w:cs="Times New Roman" w:eastAsia="Times New Roman" w:hint="default"/>
                <w:sz w:val="18"/>
                <w:szCs w:val="18"/>
              </w:rPr>
            </w:pPr>
            <w:r>
              <w:rPr>
                <w:rFonts w:ascii="Times New Roman"/>
                <w:spacing w:val="-1"/>
                <w:sz w:val="18"/>
              </w:rPr>
              <w:t>505,845.75</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6"/>
              <w:jc w:val="right"/>
              <w:rPr>
                <w:rFonts w:ascii="Times New Roman" w:hAnsi="Times New Roman" w:cs="Times New Roman" w:eastAsia="Times New Roman" w:hint="default"/>
                <w:sz w:val="18"/>
                <w:szCs w:val="18"/>
              </w:rPr>
            </w:pPr>
            <w:r>
              <w:rPr>
                <w:rFonts w:ascii="Times New Roman"/>
                <w:spacing w:val="-1"/>
                <w:sz w:val="18"/>
              </w:rPr>
              <w:t>555,672.24</w:t>
            </w:r>
          </w:p>
        </w:tc>
        <w:tc>
          <w:tcPr>
            <w:tcW w:w="1960" w:type="dxa"/>
            <w:tcBorders>
              <w:top w:val="nil" w:sz="6" w:space="0" w:color="auto"/>
              <w:left w:val="nil" w:sz="6" w:space="0" w:color="auto"/>
              <w:bottom w:val="nil" w:sz="6" w:space="0" w:color="auto"/>
              <w:right w:val="nil" w:sz="6" w:space="0" w:color="auto"/>
            </w:tcBorders>
          </w:tcPr>
          <w:p>
            <w:pPr/>
          </w:p>
        </w:tc>
      </w:tr>
      <w:tr>
        <w:trPr>
          <w:trHeight w:val="440"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42"/>
              <w:jc w:val="right"/>
              <w:rPr>
                <w:rFonts w:ascii="Times New Roman" w:hAnsi="Times New Roman" w:cs="Times New Roman" w:eastAsia="Times New Roman" w:hint="default"/>
                <w:sz w:val="18"/>
                <w:szCs w:val="18"/>
              </w:rPr>
            </w:pPr>
            <w:r>
              <w:rPr>
                <w:rFonts w:ascii="Times New Roman"/>
                <w:spacing w:val="-1"/>
                <w:sz w:val="18"/>
              </w:rPr>
              <w:t>23,337.63</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6"/>
              <w:jc w:val="right"/>
              <w:rPr>
                <w:rFonts w:ascii="Times New Roman" w:hAnsi="Times New Roman" w:cs="Times New Roman" w:eastAsia="Times New Roman" w:hint="default"/>
                <w:sz w:val="18"/>
                <w:szCs w:val="18"/>
              </w:rPr>
            </w:pPr>
            <w:r>
              <w:rPr>
                <w:rFonts w:ascii="Times New Roman"/>
                <w:spacing w:val="-1"/>
                <w:sz w:val="18"/>
              </w:rPr>
              <w:t>35,871.14</w:t>
            </w:r>
          </w:p>
        </w:tc>
        <w:tc>
          <w:tcPr>
            <w:tcW w:w="1960" w:type="dxa"/>
            <w:tcBorders>
              <w:top w:val="nil" w:sz="6" w:space="0" w:color="auto"/>
              <w:left w:val="nil" w:sz="6" w:space="0" w:color="auto"/>
              <w:bottom w:val="nil" w:sz="6" w:space="0" w:color="auto"/>
              <w:right w:val="nil" w:sz="6" w:space="0" w:color="auto"/>
            </w:tcBorders>
          </w:tcPr>
          <w:p>
            <w:pPr/>
          </w:p>
        </w:tc>
      </w:tr>
      <w:tr>
        <w:trPr>
          <w:trHeight w:val="439"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42"/>
              <w:jc w:val="right"/>
              <w:rPr>
                <w:rFonts w:ascii="Times New Roman" w:hAnsi="Times New Roman" w:cs="Times New Roman" w:eastAsia="Times New Roman" w:hint="default"/>
                <w:sz w:val="18"/>
                <w:szCs w:val="18"/>
              </w:rPr>
            </w:pPr>
            <w:r>
              <w:rPr>
                <w:rFonts w:ascii="Times New Roman"/>
                <w:spacing w:val="-1"/>
                <w:sz w:val="18"/>
              </w:rPr>
              <w:t>27,800.00</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6"/>
              <w:jc w:val="right"/>
              <w:rPr>
                <w:rFonts w:ascii="Times New Roman" w:hAnsi="Times New Roman" w:cs="Times New Roman" w:eastAsia="Times New Roman" w:hint="default"/>
                <w:sz w:val="18"/>
                <w:szCs w:val="18"/>
              </w:rPr>
            </w:pPr>
            <w:r>
              <w:rPr>
                <w:rFonts w:ascii="Times New Roman"/>
                <w:spacing w:val="-1"/>
                <w:sz w:val="18"/>
              </w:rPr>
              <w:t>20,040.00</w:t>
            </w:r>
          </w:p>
        </w:tc>
        <w:tc>
          <w:tcPr>
            <w:tcW w:w="1960" w:type="dxa"/>
            <w:tcBorders>
              <w:top w:val="nil" w:sz="6" w:space="0" w:color="auto"/>
              <w:left w:val="nil" w:sz="6" w:space="0" w:color="auto"/>
              <w:bottom w:val="nil" w:sz="6" w:space="0" w:color="auto"/>
              <w:right w:val="nil" w:sz="6" w:space="0" w:color="auto"/>
            </w:tcBorders>
          </w:tcPr>
          <w:p>
            <w:pPr/>
          </w:p>
        </w:tc>
      </w:tr>
      <w:tr>
        <w:trPr>
          <w:trHeight w:val="441"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42"/>
              <w:jc w:val="right"/>
              <w:rPr>
                <w:rFonts w:ascii="Times New Roman" w:hAnsi="Times New Roman" w:cs="Times New Roman" w:eastAsia="Times New Roman" w:hint="default"/>
                <w:sz w:val="18"/>
                <w:szCs w:val="18"/>
              </w:rPr>
            </w:pPr>
            <w:r>
              <w:rPr>
                <w:rFonts w:ascii="Times New Roman"/>
                <w:spacing w:val="-1"/>
                <w:sz w:val="18"/>
              </w:rPr>
              <w:t>403,267.64</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7"/>
              <w:jc w:val="right"/>
              <w:rPr>
                <w:rFonts w:ascii="Times New Roman" w:hAnsi="Times New Roman" w:cs="Times New Roman" w:eastAsia="Times New Roman" w:hint="default"/>
                <w:sz w:val="18"/>
                <w:szCs w:val="18"/>
              </w:rPr>
            </w:pPr>
            <w:r>
              <w:rPr>
                <w:rFonts w:ascii="Times New Roman"/>
                <w:spacing w:val="-1"/>
                <w:sz w:val="18"/>
              </w:rPr>
              <w:t>2,534,778.12</w:t>
            </w:r>
          </w:p>
        </w:tc>
        <w:tc>
          <w:tcPr>
            <w:tcW w:w="1960" w:type="dxa"/>
            <w:tcBorders>
              <w:top w:val="nil" w:sz="6" w:space="0" w:color="auto"/>
              <w:left w:val="nil" w:sz="6" w:space="0" w:color="auto"/>
              <w:bottom w:val="nil" w:sz="6" w:space="0" w:color="auto"/>
              <w:right w:val="nil" w:sz="6" w:space="0" w:color="auto"/>
            </w:tcBorders>
          </w:tcPr>
          <w:p>
            <w:pPr/>
          </w:p>
        </w:tc>
      </w:tr>
      <w:tr>
        <w:trPr>
          <w:trHeight w:val="441"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42"/>
              <w:jc w:val="right"/>
              <w:rPr>
                <w:rFonts w:ascii="Times New Roman" w:hAnsi="Times New Roman" w:cs="Times New Roman" w:eastAsia="Times New Roman" w:hint="default"/>
                <w:sz w:val="18"/>
                <w:szCs w:val="18"/>
              </w:rPr>
            </w:pPr>
            <w:r>
              <w:rPr>
                <w:rFonts w:ascii="Times New Roman"/>
                <w:spacing w:val="-1"/>
                <w:sz w:val="18"/>
              </w:rPr>
              <w:t>100,470.99</w:t>
            </w:r>
          </w:p>
        </w:tc>
        <w:tc>
          <w:tcPr>
            <w:tcW w:w="2432"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r>
      <w:tr>
        <w:trPr>
          <w:trHeight w:val="439"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42"/>
              <w:jc w:val="right"/>
              <w:rPr>
                <w:rFonts w:ascii="Times New Roman" w:hAnsi="Times New Roman" w:cs="Times New Roman" w:eastAsia="Times New Roman" w:hint="default"/>
                <w:sz w:val="18"/>
                <w:szCs w:val="18"/>
              </w:rPr>
            </w:pPr>
            <w:r>
              <w:rPr>
                <w:rFonts w:ascii="Times New Roman"/>
                <w:w w:val="95"/>
                <w:sz w:val="18"/>
              </w:rPr>
              <w:t>9,094.64</w:t>
            </w:r>
          </w:p>
        </w:tc>
        <w:tc>
          <w:tcPr>
            <w:tcW w:w="2432"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r>
      <w:tr>
        <w:trPr>
          <w:trHeight w:val="440"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42"/>
              <w:jc w:val="right"/>
              <w:rPr>
                <w:rFonts w:ascii="Times New Roman" w:hAnsi="Times New Roman" w:cs="Times New Roman" w:eastAsia="Times New Roman" w:hint="default"/>
                <w:sz w:val="18"/>
                <w:szCs w:val="18"/>
              </w:rPr>
            </w:pPr>
            <w:r>
              <w:rPr>
                <w:rFonts w:ascii="Times New Roman"/>
                <w:spacing w:val="-1"/>
                <w:sz w:val="18"/>
              </w:rPr>
              <w:t>745.97</w:t>
            </w:r>
          </w:p>
        </w:tc>
        <w:tc>
          <w:tcPr>
            <w:tcW w:w="2432"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r>
      <w:tr>
        <w:trPr>
          <w:trHeight w:val="316"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4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4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3,373,798.09</w:t>
            </w:r>
            <w:r>
              <w:rPr>
                <w:rFonts w:ascii="Times New Roman"/>
                <w:spacing w:val="-1"/>
                <w:sz w:val="18"/>
              </w:rPr>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5,508,542.07</w:t>
            </w:r>
            <w:r>
              <w:rPr>
                <w:rFonts w:ascii="Times New Roman"/>
                <w:spacing w:val="-1"/>
                <w:sz w:val="18"/>
              </w:rPr>
            </w:r>
          </w:p>
        </w:tc>
        <w:tc>
          <w:tcPr>
            <w:tcW w:w="1960"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t>（三十七）销售费用</w:t>
      </w:r>
    </w:p>
    <w:p>
      <w:pPr>
        <w:spacing w:after="0" w:line="240" w:lineRule="auto"/>
        <w:jc w:val="left"/>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212" w:type="dxa"/>
        <w:tblLayout w:type="fixed"/>
        <w:tblCellMar>
          <w:top w:w="0" w:type="dxa"/>
          <w:left w:w="0" w:type="dxa"/>
          <w:bottom w:w="0" w:type="dxa"/>
          <w:right w:w="0" w:type="dxa"/>
        </w:tblCellMar>
        <w:tblLook w:val="01E0"/>
      </w:tblPr>
      <w:tblGrid>
        <w:gridCol w:w="3139"/>
        <w:gridCol w:w="3482"/>
        <w:gridCol w:w="3020"/>
      </w:tblGrid>
      <w:tr>
        <w:trPr>
          <w:trHeight w:val="272" w:hRule="exact"/>
        </w:trPr>
        <w:tc>
          <w:tcPr>
            <w:tcW w:w="3139" w:type="dxa"/>
            <w:tcBorders>
              <w:top w:val="nil" w:sz="6" w:space="0" w:color="auto"/>
              <w:left w:val="nil" w:sz="6" w:space="0" w:color="auto"/>
              <w:bottom w:val="single" w:sz="4" w:space="0" w:color="000000"/>
              <w:right w:val="nil" w:sz="6" w:space="0" w:color="auto"/>
            </w:tcBorders>
          </w:tcPr>
          <w:p>
            <w:pPr>
              <w:pStyle w:val="TableParagraph"/>
              <w:spacing w:line="200" w:lineRule="exact"/>
              <w:ind w:right="122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费用性质</w:t>
            </w:r>
            <w:r>
              <w:rPr>
                <w:rFonts w:ascii="Microsoft JhengHei" w:hAnsi="Microsoft JhengHei" w:cs="Microsoft JhengHei" w:eastAsia="Microsoft JhengHei" w:hint="default"/>
                <w:sz w:val="18"/>
                <w:szCs w:val="18"/>
              </w:rPr>
            </w:r>
          </w:p>
        </w:tc>
        <w:tc>
          <w:tcPr>
            <w:tcW w:w="3482" w:type="dxa"/>
            <w:tcBorders>
              <w:top w:val="nil" w:sz="6" w:space="0" w:color="auto"/>
              <w:left w:val="nil" w:sz="6" w:space="0" w:color="auto"/>
              <w:bottom w:val="single" w:sz="4" w:space="0" w:color="000000"/>
              <w:right w:val="nil" w:sz="6" w:space="0" w:color="auto"/>
            </w:tcBorders>
          </w:tcPr>
          <w:p>
            <w:pPr>
              <w:pStyle w:val="TableParagraph"/>
              <w:spacing w:line="200" w:lineRule="exact"/>
              <w:ind w:right="11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3020" w:type="dxa"/>
            <w:tcBorders>
              <w:top w:val="nil" w:sz="6" w:space="0" w:color="auto"/>
              <w:left w:val="nil" w:sz="6" w:space="0" w:color="auto"/>
              <w:bottom w:val="single" w:sz="4" w:space="0" w:color="000000"/>
              <w:right w:val="nil" w:sz="6" w:space="0" w:color="auto"/>
            </w:tcBorders>
          </w:tcPr>
          <w:p>
            <w:pPr>
              <w:pStyle w:val="TableParagraph"/>
              <w:spacing w:line="200" w:lineRule="exact"/>
              <w:ind w:left="9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77" w:hRule="exact"/>
        </w:trPr>
        <w:tc>
          <w:tcPr>
            <w:tcW w:w="313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59"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48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960"/>
              <w:jc w:val="right"/>
              <w:rPr>
                <w:rFonts w:ascii="Times New Roman" w:hAnsi="Times New Roman" w:cs="Times New Roman" w:eastAsia="Times New Roman" w:hint="default"/>
                <w:sz w:val="18"/>
                <w:szCs w:val="18"/>
              </w:rPr>
            </w:pPr>
            <w:r>
              <w:rPr>
                <w:rFonts w:ascii="Times New Roman"/>
                <w:spacing w:val="-1"/>
                <w:sz w:val="18"/>
              </w:rPr>
              <w:t>29,542,193.22</w:t>
            </w:r>
          </w:p>
        </w:tc>
        <w:tc>
          <w:tcPr>
            <w:tcW w:w="302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765"/>
              <w:jc w:val="right"/>
              <w:rPr>
                <w:rFonts w:ascii="Times New Roman" w:hAnsi="Times New Roman" w:cs="Times New Roman" w:eastAsia="Times New Roman" w:hint="default"/>
                <w:sz w:val="18"/>
                <w:szCs w:val="18"/>
              </w:rPr>
            </w:pPr>
            <w:r>
              <w:rPr>
                <w:rFonts w:ascii="Times New Roman"/>
                <w:spacing w:val="-1"/>
                <w:sz w:val="18"/>
              </w:rPr>
              <w:t>20,576,513.42</w:t>
            </w:r>
          </w:p>
        </w:tc>
      </w:tr>
      <w:tr>
        <w:trPr>
          <w:trHeight w:val="439"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59"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60"/>
              <w:jc w:val="right"/>
              <w:rPr>
                <w:rFonts w:ascii="Times New Roman" w:hAnsi="Times New Roman" w:cs="Times New Roman" w:eastAsia="Times New Roman" w:hint="default"/>
                <w:sz w:val="18"/>
                <w:szCs w:val="18"/>
              </w:rPr>
            </w:pPr>
            <w:r>
              <w:rPr>
                <w:rFonts w:ascii="Times New Roman"/>
                <w:spacing w:val="-1"/>
                <w:sz w:val="18"/>
              </w:rPr>
              <w:t>5,415,170.96</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65"/>
              <w:jc w:val="right"/>
              <w:rPr>
                <w:rFonts w:ascii="Times New Roman" w:hAnsi="Times New Roman" w:cs="Times New Roman" w:eastAsia="Times New Roman" w:hint="default"/>
                <w:sz w:val="18"/>
                <w:szCs w:val="18"/>
              </w:rPr>
            </w:pPr>
            <w:r>
              <w:rPr>
                <w:rFonts w:ascii="Times New Roman"/>
                <w:spacing w:val="-1"/>
                <w:sz w:val="18"/>
              </w:rPr>
              <w:t>4,050,459.00</w:t>
            </w:r>
          </w:p>
        </w:tc>
      </w:tr>
      <w:tr>
        <w:trPr>
          <w:trHeight w:val="439"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59" w:right="0"/>
              <w:jc w:val="left"/>
              <w:rPr>
                <w:rFonts w:ascii="宋体" w:hAnsi="宋体" w:cs="宋体" w:eastAsia="宋体" w:hint="default"/>
                <w:sz w:val="18"/>
                <w:szCs w:val="18"/>
              </w:rPr>
            </w:pPr>
            <w:r>
              <w:rPr>
                <w:rFonts w:ascii="宋体" w:hAnsi="宋体" w:cs="宋体" w:eastAsia="宋体" w:hint="default"/>
                <w:sz w:val="18"/>
                <w:szCs w:val="18"/>
              </w:rPr>
              <w:t>发行费</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60"/>
              <w:jc w:val="right"/>
              <w:rPr>
                <w:rFonts w:ascii="Times New Roman" w:hAnsi="Times New Roman" w:cs="Times New Roman" w:eastAsia="Times New Roman" w:hint="default"/>
                <w:sz w:val="18"/>
                <w:szCs w:val="18"/>
              </w:rPr>
            </w:pPr>
            <w:r>
              <w:rPr>
                <w:rFonts w:ascii="Times New Roman"/>
                <w:spacing w:val="-1"/>
                <w:sz w:val="18"/>
              </w:rPr>
              <w:t>6,598,367.27</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65"/>
              <w:jc w:val="right"/>
              <w:rPr>
                <w:rFonts w:ascii="Times New Roman" w:hAnsi="Times New Roman" w:cs="Times New Roman" w:eastAsia="Times New Roman" w:hint="default"/>
                <w:sz w:val="18"/>
                <w:szCs w:val="18"/>
              </w:rPr>
            </w:pPr>
            <w:r>
              <w:rPr>
                <w:rFonts w:ascii="Times New Roman"/>
                <w:spacing w:val="-1"/>
                <w:sz w:val="18"/>
              </w:rPr>
              <w:t>4,806,056.93</w:t>
            </w:r>
          </w:p>
        </w:tc>
      </w:tr>
      <w:tr>
        <w:trPr>
          <w:trHeight w:val="442"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59"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60"/>
              <w:jc w:val="right"/>
              <w:rPr>
                <w:rFonts w:ascii="Times New Roman" w:hAnsi="Times New Roman" w:cs="Times New Roman" w:eastAsia="Times New Roman" w:hint="default"/>
                <w:sz w:val="18"/>
                <w:szCs w:val="18"/>
              </w:rPr>
            </w:pPr>
            <w:r>
              <w:rPr>
                <w:rFonts w:ascii="Times New Roman"/>
                <w:spacing w:val="-1"/>
                <w:sz w:val="18"/>
              </w:rPr>
              <w:t>6,600,215.20</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65"/>
              <w:jc w:val="right"/>
              <w:rPr>
                <w:rFonts w:ascii="Times New Roman" w:hAnsi="Times New Roman" w:cs="Times New Roman" w:eastAsia="Times New Roman" w:hint="default"/>
                <w:sz w:val="18"/>
                <w:szCs w:val="18"/>
              </w:rPr>
            </w:pPr>
            <w:r>
              <w:rPr>
                <w:rFonts w:ascii="Times New Roman"/>
                <w:spacing w:val="-1"/>
                <w:sz w:val="18"/>
              </w:rPr>
              <w:t>10,906,116.84</w:t>
            </w:r>
          </w:p>
        </w:tc>
      </w:tr>
      <w:tr>
        <w:trPr>
          <w:trHeight w:val="439"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59"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60"/>
              <w:jc w:val="right"/>
              <w:rPr>
                <w:rFonts w:ascii="Times New Roman" w:hAnsi="Times New Roman" w:cs="Times New Roman" w:eastAsia="Times New Roman" w:hint="default"/>
                <w:sz w:val="18"/>
                <w:szCs w:val="18"/>
              </w:rPr>
            </w:pPr>
            <w:r>
              <w:rPr>
                <w:rFonts w:ascii="Times New Roman"/>
                <w:spacing w:val="-1"/>
                <w:sz w:val="18"/>
              </w:rPr>
              <w:t>3,808,512.09</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65"/>
              <w:jc w:val="right"/>
              <w:rPr>
                <w:rFonts w:ascii="Times New Roman" w:hAnsi="Times New Roman" w:cs="Times New Roman" w:eastAsia="Times New Roman" w:hint="default"/>
                <w:sz w:val="18"/>
                <w:szCs w:val="18"/>
              </w:rPr>
            </w:pPr>
            <w:r>
              <w:rPr>
                <w:rFonts w:ascii="Times New Roman"/>
                <w:spacing w:val="-1"/>
                <w:sz w:val="18"/>
              </w:rPr>
              <w:t>3,108,706.90</w:t>
            </w:r>
          </w:p>
        </w:tc>
      </w:tr>
      <w:tr>
        <w:trPr>
          <w:trHeight w:val="439"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59"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60"/>
              <w:jc w:val="right"/>
              <w:rPr>
                <w:rFonts w:ascii="Times New Roman" w:hAnsi="Times New Roman" w:cs="Times New Roman" w:eastAsia="Times New Roman" w:hint="default"/>
                <w:sz w:val="18"/>
                <w:szCs w:val="18"/>
              </w:rPr>
            </w:pPr>
            <w:r>
              <w:rPr>
                <w:rFonts w:ascii="Times New Roman"/>
                <w:spacing w:val="-1"/>
                <w:sz w:val="18"/>
              </w:rPr>
              <w:t>1,798,820.88</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65"/>
              <w:jc w:val="right"/>
              <w:rPr>
                <w:rFonts w:ascii="Times New Roman" w:hAnsi="Times New Roman" w:cs="Times New Roman" w:eastAsia="Times New Roman" w:hint="default"/>
                <w:sz w:val="18"/>
                <w:szCs w:val="18"/>
              </w:rPr>
            </w:pPr>
            <w:r>
              <w:rPr>
                <w:rFonts w:ascii="Times New Roman"/>
                <w:spacing w:val="-1"/>
                <w:sz w:val="18"/>
              </w:rPr>
              <w:t>2,130,619.53</w:t>
            </w:r>
          </w:p>
        </w:tc>
      </w:tr>
      <w:tr>
        <w:trPr>
          <w:trHeight w:val="442"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59"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60"/>
              <w:jc w:val="right"/>
              <w:rPr>
                <w:rFonts w:ascii="Times New Roman" w:hAnsi="Times New Roman" w:cs="Times New Roman" w:eastAsia="Times New Roman" w:hint="default"/>
                <w:sz w:val="18"/>
                <w:szCs w:val="18"/>
              </w:rPr>
            </w:pPr>
            <w:r>
              <w:rPr>
                <w:rFonts w:ascii="Times New Roman"/>
                <w:spacing w:val="-1"/>
                <w:sz w:val="18"/>
              </w:rPr>
              <w:t>3,597,787.47</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65"/>
              <w:jc w:val="right"/>
              <w:rPr>
                <w:rFonts w:ascii="Times New Roman" w:hAnsi="Times New Roman" w:cs="Times New Roman" w:eastAsia="Times New Roman" w:hint="default"/>
                <w:sz w:val="18"/>
                <w:szCs w:val="18"/>
              </w:rPr>
            </w:pPr>
            <w:r>
              <w:rPr>
                <w:rFonts w:ascii="Times New Roman"/>
                <w:spacing w:val="-1"/>
                <w:sz w:val="18"/>
              </w:rPr>
              <w:t>2,925,893.66</w:t>
            </w:r>
          </w:p>
        </w:tc>
      </w:tr>
      <w:tr>
        <w:trPr>
          <w:trHeight w:val="440"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59"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60"/>
              <w:jc w:val="right"/>
              <w:rPr>
                <w:rFonts w:ascii="Times New Roman" w:hAnsi="Times New Roman" w:cs="Times New Roman" w:eastAsia="Times New Roman" w:hint="default"/>
                <w:sz w:val="18"/>
                <w:szCs w:val="18"/>
              </w:rPr>
            </w:pPr>
            <w:r>
              <w:rPr>
                <w:rFonts w:ascii="Times New Roman"/>
                <w:spacing w:val="-1"/>
                <w:sz w:val="18"/>
              </w:rPr>
              <w:t>4,279,197.21</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65"/>
              <w:jc w:val="right"/>
              <w:rPr>
                <w:rFonts w:ascii="Times New Roman" w:hAnsi="Times New Roman" w:cs="Times New Roman" w:eastAsia="Times New Roman" w:hint="default"/>
                <w:sz w:val="18"/>
                <w:szCs w:val="18"/>
              </w:rPr>
            </w:pPr>
            <w:r>
              <w:rPr>
                <w:rFonts w:ascii="Times New Roman"/>
                <w:spacing w:val="-1"/>
                <w:sz w:val="18"/>
              </w:rPr>
              <w:t>6,509,953.14</w:t>
            </w:r>
          </w:p>
        </w:tc>
      </w:tr>
      <w:tr>
        <w:trPr>
          <w:trHeight w:val="440"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59"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60"/>
              <w:jc w:val="right"/>
              <w:rPr>
                <w:rFonts w:ascii="Times New Roman" w:hAnsi="Times New Roman" w:cs="Times New Roman" w:eastAsia="Times New Roman" w:hint="default"/>
                <w:sz w:val="18"/>
                <w:szCs w:val="18"/>
              </w:rPr>
            </w:pPr>
            <w:r>
              <w:rPr>
                <w:rFonts w:ascii="Times New Roman"/>
                <w:spacing w:val="-1"/>
                <w:sz w:val="18"/>
              </w:rPr>
              <w:t>4,037,409.67</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65"/>
              <w:jc w:val="right"/>
              <w:rPr>
                <w:rFonts w:ascii="Times New Roman" w:hAnsi="Times New Roman" w:cs="Times New Roman" w:eastAsia="Times New Roman" w:hint="default"/>
                <w:sz w:val="18"/>
                <w:szCs w:val="18"/>
              </w:rPr>
            </w:pPr>
            <w:r>
              <w:rPr>
                <w:rFonts w:ascii="Times New Roman"/>
                <w:spacing w:val="-1"/>
                <w:sz w:val="18"/>
              </w:rPr>
              <w:t>4,321,074.56</w:t>
            </w:r>
          </w:p>
        </w:tc>
      </w:tr>
      <w:tr>
        <w:trPr>
          <w:trHeight w:val="458"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59"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60"/>
              <w:jc w:val="right"/>
              <w:rPr>
                <w:rFonts w:ascii="Times New Roman" w:hAnsi="Times New Roman" w:cs="Times New Roman" w:eastAsia="Times New Roman" w:hint="default"/>
                <w:sz w:val="18"/>
                <w:szCs w:val="18"/>
              </w:rPr>
            </w:pPr>
            <w:r>
              <w:rPr>
                <w:rFonts w:ascii="Times New Roman"/>
                <w:spacing w:val="-1"/>
                <w:sz w:val="18"/>
              </w:rPr>
              <w:t>390,641.62</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65"/>
              <w:jc w:val="right"/>
              <w:rPr>
                <w:rFonts w:ascii="Times New Roman" w:hAnsi="Times New Roman" w:cs="Times New Roman" w:eastAsia="Times New Roman" w:hint="default"/>
                <w:sz w:val="18"/>
                <w:szCs w:val="18"/>
              </w:rPr>
            </w:pPr>
            <w:r>
              <w:rPr>
                <w:rFonts w:ascii="Times New Roman"/>
                <w:spacing w:val="-1"/>
                <w:sz w:val="18"/>
              </w:rPr>
              <w:t>593,821.32</w:t>
            </w:r>
          </w:p>
        </w:tc>
      </w:tr>
      <w:tr>
        <w:trPr>
          <w:trHeight w:val="439"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0"/>
              <w:jc w:val="right"/>
              <w:rPr>
                <w:rFonts w:ascii="Times New Roman" w:hAnsi="Times New Roman" w:cs="Times New Roman" w:eastAsia="Times New Roman" w:hint="default"/>
                <w:sz w:val="18"/>
                <w:szCs w:val="18"/>
              </w:rPr>
            </w:pPr>
            <w:r>
              <w:rPr>
                <w:rFonts w:ascii="Times New Roman"/>
                <w:spacing w:val="-1"/>
                <w:sz w:val="18"/>
              </w:rPr>
              <w:t>2,537,460.62</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5"/>
              <w:jc w:val="right"/>
              <w:rPr>
                <w:rFonts w:ascii="Times New Roman" w:hAnsi="Times New Roman" w:cs="Times New Roman" w:eastAsia="Times New Roman" w:hint="default"/>
                <w:sz w:val="18"/>
                <w:szCs w:val="18"/>
              </w:rPr>
            </w:pPr>
            <w:r>
              <w:rPr>
                <w:rFonts w:ascii="Times New Roman"/>
                <w:spacing w:val="-1"/>
                <w:sz w:val="18"/>
              </w:rPr>
              <w:t>4,808,803.61</w:t>
            </w:r>
          </w:p>
        </w:tc>
      </w:tr>
      <w:tr>
        <w:trPr>
          <w:trHeight w:val="315"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59"/>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68,605,776.21</w:t>
            </w:r>
            <w:r>
              <w:rPr>
                <w:rFonts w:ascii="Times New Roman"/>
                <w:spacing w:val="-1"/>
                <w:sz w:val="18"/>
              </w:rPr>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64,738,018.91</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573" w:right="1122"/>
        <w:jc w:val="left"/>
      </w:pPr>
      <w:r>
        <w:rPr/>
        <w:t>（三十八）管理费用</w:t>
      </w:r>
    </w:p>
    <w:p>
      <w:pPr>
        <w:spacing w:line="240" w:lineRule="auto" w:before="8"/>
        <w:rPr>
          <w:rFonts w:ascii="宋体" w:hAnsi="宋体" w:cs="宋体" w:eastAsia="宋体" w:hint="default"/>
          <w:sz w:val="28"/>
          <w:szCs w:val="28"/>
        </w:rPr>
      </w:pPr>
    </w:p>
    <w:tbl>
      <w:tblPr>
        <w:tblW w:w="0" w:type="auto"/>
        <w:jc w:val="left"/>
        <w:tblInd w:w="212" w:type="dxa"/>
        <w:tblLayout w:type="fixed"/>
        <w:tblCellMar>
          <w:top w:w="0" w:type="dxa"/>
          <w:left w:w="0" w:type="dxa"/>
          <w:bottom w:w="0" w:type="dxa"/>
          <w:right w:w="0" w:type="dxa"/>
        </w:tblCellMar>
        <w:tblLook w:val="01E0"/>
      </w:tblPr>
      <w:tblGrid>
        <w:gridCol w:w="3139"/>
        <w:gridCol w:w="3482"/>
        <w:gridCol w:w="3020"/>
      </w:tblGrid>
      <w:tr>
        <w:trPr>
          <w:trHeight w:val="275" w:hRule="exact"/>
        </w:trPr>
        <w:tc>
          <w:tcPr>
            <w:tcW w:w="3139" w:type="dxa"/>
            <w:tcBorders>
              <w:top w:val="nil" w:sz="6" w:space="0" w:color="auto"/>
              <w:left w:val="nil" w:sz="6" w:space="0" w:color="auto"/>
              <w:bottom w:val="single" w:sz="4" w:space="0" w:color="000000"/>
              <w:right w:val="nil" w:sz="6" w:space="0" w:color="auto"/>
            </w:tcBorders>
          </w:tcPr>
          <w:p>
            <w:pPr>
              <w:pStyle w:val="TableParagraph"/>
              <w:spacing w:line="200" w:lineRule="exact"/>
              <w:ind w:right="122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费用性质</w:t>
            </w:r>
            <w:r>
              <w:rPr>
                <w:rFonts w:ascii="Microsoft JhengHei" w:hAnsi="Microsoft JhengHei" w:cs="Microsoft JhengHei" w:eastAsia="Microsoft JhengHei" w:hint="default"/>
                <w:sz w:val="18"/>
                <w:szCs w:val="18"/>
              </w:rPr>
            </w:r>
          </w:p>
        </w:tc>
        <w:tc>
          <w:tcPr>
            <w:tcW w:w="3482" w:type="dxa"/>
            <w:tcBorders>
              <w:top w:val="nil" w:sz="6" w:space="0" w:color="auto"/>
              <w:left w:val="nil" w:sz="6" w:space="0" w:color="auto"/>
              <w:bottom w:val="single" w:sz="4" w:space="0" w:color="000000"/>
              <w:right w:val="nil" w:sz="6" w:space="0" w:color="auto"/>
            </w:tcBorders>
          </w:tcPr>
          <w:p>
            <w:pPr>
              <w:pStyle w:val="TableParagraph"/>
              <w:spacing w:line="200" w:lineRule="exact"/>
              <w:ind w:right="11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3020" w:type="dxa"/>
            <w:tcBorders>
              <w:top w:val="nil" w:sz="6" w:space="0" w:color="auto"/>
              <w:left w:val="nil" w:sz="6" w:space="0" w:color="auto"/>
              <w:bottom w:val="single" w:sz="4" w:space="0" w:color="000000"/>
              <w:right w:val="nil" w:sz="6" w:space="0" w:color="auto"/>
            </w:tcBorders>
          </w:tcPr>
          <w:p>
            <w:pPr>
              <w:pStyle w:val="TableParagraph"/>
              <w:spacing w:line="200" w:lineRule="exact"/>
              <w:ind w:left="9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1" w:hRule="exact"/>
        </w:trPr>
        <w:tc>
          <w:tcPr>
            <w:tcW w:w="313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566"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48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960"/>
              <w:jc w:val="right"/>
              <w:rPr>
                <w:rFonts w:ascii="Times New Roman" w:hAnsi="Times New Roman" w:cs="Times New Roman" w:eastAsia="Times New Roman" w:hint="default"/>
                <w:sz w:val="18"/>
                <w:szCs w:val="18"/>
              </w:rPr>
            </w:pPr>
            <w:r>
              <w:rPr>
                <w:rFonts w:ascii="Times New Roman"/>
                <w:spacing w:val="-1"/>
                <w:sz w:val="18"/>
              </w:rPr>
              <w:t>49,197,753.56</w:t>
            </w:r>
          </w:p>
        </w:tc>
        <w:tc>
          <w:tcPr>
            <w:tcW w:w="3020"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669"/>
              <w:jc w:val="right"/>
              <w:rPr>
                <w:rFonts w:ascii="Times New Roman" w:hAnsi="Times New Roman" w:cs="Times New Roman" w:eastAsia="Times New Roman" w:hint="default"/>
                <w:sz w:val="18"/>
                <w:szCs w:val="18"/>
              </w:rPr>
            </w:pPr>
            <w:r>
              <w:rPr>
                <w:rFonts w:ascii="Times New Roman"/>
                <w:spacing w:val="-1"/>
                <w:sz w:val="18"/>
              </w:rPr>
              <w:t>48,948,673.62</w:t>
            </w:r>
          </w:p>
        </w:tc>
      </w:tr>
      <w:tr>
        <w:trPr>
          <w:trHeight w:val="439"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6"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0"/>
              <w:jc w:val="right"/>
              <w:rPr>
                <w:rFonts w:ascii="Times New Roman" w:hAnsi="Times New Roman" w:cs="Times New Roman" w:eastAsia="Times New Roman" w:hint="default"/>
                <w:sz w:val="18"/>
                <w:szCs w:val="18"/>
              </w:rPr>
            </w:pPr>
            <w:r>
              <w:rPr>
                <w:rFonts w:ascii="Times New Roman"/>
                <w:spacing w:val="-1"/>
                <w:sz w:val="18"/>
              </w:rPr>
              <w:t>4,732,471.68</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69"/>
              <w:jc w:val="right"/>
              <w:rPr>
                <w:rFonts w:ascii="Times New Roman" w:hAnsi="Times New Roman" w:cs="Times New Roman" w:eastAsia="Times New Roman" w:hint="default"/>
                <w:sz w:val="18"/>
                <w:szCs w:val="18"/>
              </w:rPr>
            </w:pPr>
            <w:r>
              <w:rPr>
                <w:rFonts w:ascii="Times New Roman"/>
                <w:spacing w:val="-1"/>
                <w:sz w:val="18"/>
              </w:rPr>
              <w:t>5,083,055.89</w:t>
            </w:r>
          </w:p>
        </w:tc>
      </w:tr>
      <w:tr>
        <w:trPr>
          <w:trHeight w:val="441"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6"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0"/>
              <w:jc w:val="right"/>
              <w:rPr>
                <w:rFonts w:ascii="Times New Roman" w:hAnsi="Times New Roman" w:cs="Times New Roman" w:eastAsia="Times New Roman" w:hint="default"/>
                <w:sz w:val="18"/>
                <w:szCs w:val="18"/>
              </w:rPr>
            </w:pPr>
            <w:r>
              <w:rPr>
                <w:rFonts w:ascii="Times New Roman"/>
                <w:spacing w:val="-1"/>
                <w:sz w:val="18"/>
              </w:rPr>
              <w:t>6,080,589.12</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69"/>
              <w:jc w:val="right"/>
              <w:rPr>
                <w:rFonts w:ascii="Times New Roman" w:hAnsi="Times New Roman" w:cs="Times New Roman" w:eastAsia="Times New Roman" w:hint="default"/>
                <w:sz w:val="18"/>
                <w:szCs w:val="18"/>
              </w:rPr>
            </w:pPr>
            <w:r>
              <w:rPr>
                <w:rFonts w:ascii="Times New Roman"/>
                <w:spacing w:val="-1"/>
                <w:sz w:val="18"/>
              </w:rPr>
              <w:t>4,384,217.79</w:t>
            </w:r>
          </w:p>
        </w:tc>
      </w:tr>
      <w:tr>
        <w:trPr>
          <w:trHeight w:val="440"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6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60"/>
              <w:jc w:val="right"/>
              <w:rPr>
                <w:rFonts w:ascii="Times New Roman" w:hAnsi="Times New Roman" w:cs="Times New Roman" w:eastAsia="Times New Roman" w:hint="default"/>
                <w:sz w:val="18"/>
                <w:szCs w:val="18"/>
              </w:rPr>
            </w:pPr>
            <w:r>
              <w:rPr>
                <w:rFonts w:ascii="Times New Roman"/>
                <w:spacing w:val="-1"/>
                <w:sz w:val="18"/>
              </w:rPr>
              <w:t>26,817,466.38</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69"/>
              <w:jc w:val="right"/>
              <w:rPr>
                <w:rFonts w:ascii="Times New Roman" w:hAnsi="Times New Roman" w:cs="Times New Roman" w:eastAsia="Times New Roman" w:hint="default"/>
                <w:sz w:val="18"/>
                <w:szCs w:val="18"/>
              </w:rPr>
            </w:pPr>
            <w:r>
              <w:rPr>
                <w:rFonts w:ascii="Times New Roman"/>
                <w:spacing w:val="-1"/>
                <w:sz w:val="18"/>
              </w:rPr>
              <w:t>20,834,523.03</w:t>
            </w:r>
          </w:p>
        </w:tc>
      </w:tr>
      <w:tr>
        <w:trPr>
          <w:trHeight w:val="439"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6"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0"/>
              <w:jc w:val="right"/>
              <w:rPr>
                <w:rFonts w:ascii="Times New Roman" w:hAnsi="Times New Roman" w:cs="Times New Roman" w:eastAsia="Times New Roman" w:hint="default"/>
                <w:sz w:val="18"/>
                <w:szCs w:val="18"/>
              </w:rPr>
            </w:pPr>
            <w:r>
              <w:rPr>
                <w:rFonts w:ascii="Times New Roman"/>
                <w:spacing w:val="-1"/>
                <w:sz w:val="18"/>
              </w:rPr>
              <w:t>7,197,131.24</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69"/>
              <w:jc w:val="right"/>
              <w:rPr>
                <w:rFonts w:ascii="Times New Roman" w:hAnsi="Times New Roman" w:cs="Times New Roman" w:eastAsia="Times New Roman" w:hint="default"/>
                <w:sz w:val="18"/>
                <w:szCs w:val="18"/>
              </w:rPr>
            </w:pPr>
            <w:r>
              <w:rPr>
                <w:rFonts w:ascii="Times New Roman"/>
                <w:spacing w:val="-1"/>
                <w:sz w:val="18"/>
              </w:rPr>
              <w:t>6,336,394.89</w:t>
            </w:r>
          </w:p>
        </w:tc>
      </w:tr>
      <w:tr>
        <w:trPr>
          <w:trHeight w:val="440"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6"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0"/>
              <w:jc w:val="right"/>
              <w:rPr>
                <w:rFonts w:ascii="Times New Roman" w:hAnsi="Times New Roman" w:cs="Times New Roman" w:eastAsia="Times New Roman" w:hint="default"/>
                <w:sz w:val="18"/>
                <w:szCs w:val="18"/>
              </w:rPr>
            </w:pPr>
            <w:r>
              <w:rPr>
                <w:rFonts w:ascii="Times New Roman"/>
                <w:spacing w:val="-1"/>
                <w:sz w:val="18"/>
              </w:rPr>
              <w:t>4,281,337.18</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69"/>
              <w:jc w:val="right"/>
              <w:rPr>
                <w:rFonts w:ascii="Times New Roman" w:hAnsi="Times New Roman" w:cs="Times New Roman" w:eastAsia="Times New Roman" w:hint="default"/>
                <w:sz w:val="18"/>
                <w:szCs w:val="18"/>
              </w:rPr>
            </w:pPr>
            <w:r>
              <w:rPr>
                <w:rFonts w:ascii="Times New Roman"/>
                <w:spacing w:val="-1"/>
                <w:sz w:val="18"/>
              </w:rPr>
              <w:t>3,370,840.38</w:t>
            </w:r>
          </w:p>
        </w:tc>
      </w:tr>
      <w:tr>
        <w:trPr>
          <w:trHeight w:val="440"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66"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60"/>
              <w:jc w:val="right"/>
              <w:rPr>
                <w:rFonts w:ascii="Times New Roman" w:hAnsi="Times New Roman" w:cs="Times New Roman" w:eastAsia="Times New Roman" w:hint="default"/>
                <w:sz w:val="18"/>
                <w:szCs w:val="18"/>
              </w:rPr>
            </w:pPr>
            <w:r>
              <w:rPr>
                <w:rFonts w:ascii="Times New Roman"/>
                <w:spacing w:val="-1"/>
                <w:sz w:val="18"/>
              </w:rPr>
              <w:t>2,067,705.29</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69"/>
              <w:jc w:val="right"/>
              <w:rPr>
                <w:rFonts w:ascii="Times New Roman" w:hAnsi="Times New Roman" w:cs="Times New Roman" w:eastAsia="Times New Roman" w:hint="default"/>
                <w:sz w:val="18"/>
                <w:szCs w:val="18"/>
              </w:rPr>
            </w:pPr>
            <w:r>
              <w:rPr>
                <w:rFonts w:ascii="Times New Roman"/>
                <w:spacing w:val="-1"/>
                <w:sz w:val="18"/>
              </w:rPr>
              <w:t>1,245,243.90</w:t>
            </w:r>
          </w:p>
        </w:tc>
      </w:tr>
      <w:tr>
        <w:trPr>
          <w:trHeight w:val="439"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6"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0"/>
              <w:jc w:val="right"/>
              <w:rPr>
                <w:rFonts w:ascii="Times New Roman" w:hAnsi="Times New Roman" w:cs="Times New Roman" w:eastAsia="Times New Roman" w:hint="default"/>
                <w:sz w:val="18"/>
                <w:szCs w:val="18"/>
              </w:rPr>
            </w:pPr>
            <w:r>
              <w:rPr>
                <w:rFonts w:ascii="Times New Roman"/>
                <w:spacing w:val="-1"/>
                <w:sz w:val="18"/>
              </w:rPr>
              <w:t>4,328,009.11</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69"/>
              <w:jc w:val="right"/>
              <w:rPr>
                <w:rFonts w:ascii="Times New Roman" w:hAnsi="Times New Roman" w:cs="Times New Roman" w:eastAsia="Times New Roman" w:hint="default"/>
                <w:sz w:val="18"/>
                <w:szCs w:val="18"/>
              </w:rPr>
            </w:pPr>
            <w:r>
              <w:rPr>
                <w:rFonts w:ascii="Times New Roman"/>
                <w:spacing w:val="-1"/>
                <w:sz w:val="18"/>
              </w:rPr>
              <w:t>3,334,043.21</w:t>
            </w:r>
          </w:p>
        </w:tc>
      </w:tr>
      <w:tr>
        <w:trPr>
          <w:trHeight w:val="440"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0"/>
              <w:jc w:val="right"/>
              <w:rPr>
                <w:rFonts w:ascii="Times New Roman" w:hAnsi="Times New Roman" w:cs="Times New Roman" w:eastAsia="Times New Roman" w:hint="default"/>
                <w:sz w:val="18"/>
                <w:szCs w:val="18"/>
              </w:rPr>
            </w:pPr>
            <w:r>
              <w:rPr>
                <w:rFonts w:ascii="Times New Roman"/>
                <w:spacing w:val="-1"/>
                <w:sz w:val="18"/>
              </w:rPr>
              <w:t>-356,419.34</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68"/>
              <w:jc w:val="right"/>
              <w:rPr>
                <w:rFonts w:ascii="Times New Roman" w:hAnsi="Times New Roman" w:cs="Times New Roman" w:eastAsia="Times New Roman" w:hint="default"/>
                <w:sz w:val="18"/>
                <w:szCs w:val="18"/>
              </w:rPr>
            </w:pPr>
            <w:r>
              <w:rPr>
                <w:rFonts w:ascii="Times New Roman"/>
                <w:spacing w:val="-1"/>
                <w:sz w:val="18"/>
              </w:rPr>
              <w:t>7,074,839.13</w:t>
            </w:r>
          </w:p>
        </w:tc>
      </w:tr>
      <w:tr>
        <w:trPr>
          <w:trHeight w:val="316"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59"/>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104,346,044.22</w:t>
            </w:r>
            <w:r>
              <w:rPr>
                <w:rFonts w:ascii="Times New Roman"/>
                <w:spacing w:val="-1"/>
                <w:sz w:val="18"/>
              </w:rPr>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6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100,611,831.84</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348" w:lineRule="auto" w:before="44"/>
        <w:ind w:left="212" w:right="1122" w:firstLine="360"/>
        <w:jc w:val="left"/>
      </w:pPr>
      <w:r>
        <w:rPr>
          <w:spacing w:val="-2"/>
        </w:rPr>
        <w:t>注：“其他”明细项主要为计提的累计超额完成业绩奖励金，本期负数系根据游爱网络</w:t>
      </w:r>
      <w:r>
        <w:rPr>
          <w:rFonts w:ascii="Times New Roman" w:hAnsi="Times New Roman" w:cs="Times New Roman" w:eastAsia="Times New Roman" w:hint="default"/>
          <w:spacing w:val="-2"/>
        </w:rPr>
        <w:t>2016</w:t>
      </w:r>
      <w:r>
        <w:rPr>
          <w:spacing w:val="-2"/>
        </w:rPr>
        <w:t>年至</w:t>
      </w:r>
      <w:r>
        <w:rPr>
          <w:rFonts w:ascii="Times New Roman" w:hAnsi="Times New Roman" w:cs="Times New Roman" w:eastAsia="Times New Roman" w:hint="default"/>
          <w:spacing w:val="-2"/>
        </w:rPr>
        <w:t>2018</w:t>
      </w:r>
      <w:r>
        <w:rPr>
          <w:spacing w:val="-2"/>
        </w:rPr>
        <w:t>年累计完成业绩承</w:t>
      </w:r>
      <w:r>
        <w:rPr/>
        <w:t> 诺金额冲回以前计提的超额完成业绩奖励金所致。</w:t>
      </w:r>
    </w:p>
    <w:p>
      <w:pPr>
        <w:spacing w:line="240" w:lineRule="auto" w:before="3"/>
        <w:rPr>
          <w:rFonts w:ascii="宋体" w:hAnsi="宋体" w:cs="宋体" w:eastAsia="宋体" w:hint="default"/>
          <w:sz w:val="15"/>
          <w:szCs w:val="15"/>
        </w:rPr>
      </w:pPr>
    </w:p>
    <w:p>
      <w:pPr>
        <w:pStyle w:val="BodyText"/>
        <w:spacing w:line="240" w:lineRule="auto"/>
        <w:ind w:left="573" w:right="1122"/>
        <w:jc w:val="left"/>
      </w:pPr>
      <w:r>
        <w:rPr/>
        <w:t>（三十九）研发费用</w:t>
      </w:r>
    </w:p>
    <w:p>
      <w:pPr>
        <w:spacing w:line="240" w:lineRule="auto" w:before="8"/>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3239"/>
        <w:gridCol w:w="3537"/>
        <w:gridCol w:w="3080"/>
      </w:tblGrid>
      <w:tr>
        <w:trPr>
          <w:trHeight w:val="277" w:hRule="exact"/>
        </w:trPr>
        <w:tc>
          <w:tcPr>
            <w:tcW w:w="3239" w:type="dxa"/>
            <w:tcBorders>
              <w:top w:val="nil" w:sz="6" w:space="0" w:color="auto"/>
              <w:left w:val="nil" w:sz="6" w:space="0" w:color="auto"/>
              <w:bottom w:val="single" w:sz="8" w:space="0" w:color="000000"/>
              <w:right w:val="nil" w:sz="6" w:space="0" w:color="auto"/>
            </w:tcBorders>
          </w:tcPr>
          <w:p>
            <w:pPr>
              <w:pStyle w:val="TableParagraph"/>
              <w:spacing w:line="200" w:lineRule="exact"/>
              <w:ind w:left="4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费用性质</w:t>
            </w:r>
            <w:r>
              <w:rPr>
                <w:rFonts w:ascii="Microsoft JhengHei" w:hAnsi="Microsoft JhengHei" w:cs="Microsoft JhengHei" w:eastAsia="Microsoft JhengHei" w:hint="default"/>
                <w:sz w:val="18"/>
                <w:szCs w:val="18"/>
              </w:rPr>
            </w:r>
          </w:p>
        </w:tc>
        <w:tc>
          <w:tcPr>
            <w:tcW w:w="3537" w:type="dxa"/>
            <w:tcBorders>
              <w:top w:val="nil" w:sz="6" w:space="0" w:color="auto"/>
              <w:left w:val="nil" w:sz="6" w:space="0" w:color="auto"/>
              <w:bottom w:val="single" w:sz="8" w:space="0" w:color="000000"/>
              <w:right w:val="nil" w:sz="6" w:space="0" w:color="auto"/>
            </w:tcBorders>
          </w:tcPr>
          <w:p>
            <w:pPr>
              <w:pStyle w:val="TableParagraph"/>
              <w:spacing w:line="200" w:lineRule="exact"/>
              <w:ind w:right="15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3080" w:type="dxa"/>
            <w:tcBorders>
              <w:top w:val="nil" w:sz="6" w:space="0" w:color="auto"/>
              <w:left w:val="nil" w:sz="6" w:space="0" w:color="auto"/>
              <w:bottom w:val="single" w:sz="8" w:space="0" w:color="000000"/>
              <w:right w:val="nil" w:sz="6" w:space="0" w:color="auto"/>
            </w:tcBorders>
          </w:tcPr>
          <w:p>
            <w:pPr>
              <w:pStyle w:val="TableParagraph"/>
              <w:spacing w:line="200" w:lineRule="exact"/>
              <w:ind w:left="9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371" w:hRule="exact"/>
        </w:trPr>
        <w:tc>
          <w:tcPr>
            <w:tcW w:w="3239"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537"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left="1432" w:right="0"/>
              <w:jc w:val="left"/>
              <w:rPr>
                <w:rFonts w:ascii="Times New Roman" w:hAnsi="Times New Roman" w:cs="Times New Roman" w:eastAsia="Times New Roman" w:hint="default"/>
                <w:sz w:val="18"/>
                <w:szCs w:val="18"/>
              </w:rPr>
            </w:pPr>
            <w:r>
              <w:rPr>
                <w:rFonts w:ascii="Times New Roman"/>
                <w:sz w:val="18"/>
              </w:rPr>
              <w:t>116,212,216.30</w:t>
            </w:r>
          </w:p>
        </w:tc>
        <w:tc>
          <w:tcPr>
            <w:tcW w:w="3080"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left="1265" w:right="0"/>
              <w:jc w:val="left"/>
              <w:rPr>
                <w:rFonts w:ascii="Times New Roman" w:hAnsi="Times New Roman" w:cs="Times New Roman" w:eastAsia="Times New Roman" w:hint="default"/>
                <w:sz w:val="18"/>
                <w:szCs w:val="18"/>
              </w:rPr>
            </w:pPr>
            <w:r>
              <w:rPr>
                <w:rFonts w:ascii="Times New Roman"/>
                <w:sz w:val="18"/>
              </w:rPr>
              <w:t>96,974,159.13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12" w:type="dxa"/>
        <w:tblLayout w:type="fixed"/>
        <w:tblCellMar>
          <w:top w:w="0" w:type="dxa"/>
          <w:left w:w="0" w:type="dxa"/>
          <w:bottom w:w="0" w:type="dxa"/>
          <w:right w:w="0" w:type="dxa"/>
        </w:tblCellMar>
        <w:tblLook w:val="01E0"/>
      </w:tblPr>
      <w:tblGrid>
        <w:gridCol w:w="3424"/>
        <w:gridCol w:w="3628"/>
        <w:gridCol w:w="2402"/>
      </w:tblGrid>
      <w:tr>
        <w:trPr>
          <w:trHeight w:val="315"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内容购买及开发费</w:t>
            </w:r>
          </w:p>
        </w:tc>
        <w:tc>
          <w:tcPr>
            <w:tcW w:w="3628" w:type="dxa"/>
            <w:tcBorders>
              <w:top w:val="nil" w:sz="6" w:space="0" w:color="auto"/>
              <w:left w:val="nil" w:sz="6" w:space="0" w:color="auto"/>
              <w:bottom w:val="nil" w:sz="6" w:space="0" w:color="auto"/>
              <w:right w:val="nil" w:sz="6" w:space="0" w:color="auto"/>
            </w:tcBorders>
          </w:tcPr>
          <w:p>
            <w:pPr>
              <w:pStyle w:val="TableParagraph"/>
              <w:spacing w:line="194" w:lineRule="exact"/>
              <w:ind w:left="1428" w:right="0"/>
              <w:jc w:val="left"/>
              <w:rPr>
                <w:rFonts w:ascii="Times New Roman" w:hAnsi="Times New Roman" w:cs="Times New Roman" w:eastAsia="Times New Roman" w:hint="default"/>
                <w:sz w:val="18"/>
                <w:szCs w:val="18"/>
              </w:rPr>
            </w:pPr>
            <w:r>
              <w:rPr>
                <w:rFonts w:ascii="Times New Roman"/>
                <w:sz w:val="18"/>
              </w:rPr>
              <w:t>11,283,608.87</w:t>
            </w:r>
          </w:p>
        </w:tc>
        <w:tc>
          <w:tcPr>
            <w:tcW w:w="2402" w:type="dxa"/>
            <w:tcBorders>
              <w:top w:val="nil" w:sz="6" w:space="0" w:color="auto"/>
              <w:left w:val="nil" w:sz="6" w:space="0" w:color="auto"/>
              <w:bottom w:val="nil" w:sz="6" w:space="0" w:color="auto"/>
              <w:right w:val="nil" w:sz="6" w:space="0" w:color="auto"/>
            </w:tcBorders>
          </w:tcPr>
          <w:p>
            <w:pPr>
              <w:pStyle w:val="TableParagraph"/>
              <w:spacing w:line="194" w:lineRule="exact"/>
              <w:ind w:right="284"/>
              <w:jc w:val="right"/>
              <w:rPr>
                <w:rFonts w:ascii="Times New Roman" w:hAnsi="Times New Roman" w:cs="Times New Roman" w:eastAsia="Times New Roman" w:hint="default"/>
                <w:sz w:val="18"/>
                <w:szCs w:val="18"/>
              </w:rPr>
            </w:pPr>
            <w:r>
              <w:rPr>
                <w:rFonts w:ascii="Times New Roman"/>
                <w:spacing w:val="-1"/>
                <w:sz w:val="18"/>
              </w:rPr>
              <w:t>3,771,174.44</w:t>
            </w:r>
          </w:p>
        </w:tc>
      </w:tr>
      <w:tr>
        <w:trPr>
          <w:trHeight w:val="441"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房租及物业管理费</w:t>
            </w:r>
          </w:p>
        </w:tc>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68"/>
              <w:jc w:val="right"/>
              <w:rPr>
                <w:rFonts w:ascii="Times New Roman" w:hAnsi="Times New Roman" w:cs="Times New Roman" w:eastAsia="Times New Roman" w:hint="default"/>
                <w:sz w:val="18"/>
                <w:szCs w:val="18"/>
              </w:rPr>
            </w:pPr>
            <w:r>
              <w:rPr>
                <w:rFonts w:ascii="Times New Roman"/>
                <w:spacing w:val="-1"/>
                <w:sz w:val="18"/>
              </w:rPr>
              <w:t>6,878,092.91</w:t>
            </w:r>
          </w:p>
        </w:tc>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3"/>
              <w:jc w:val="right"/>
              <w:rPr>
                <w:rFonts w:ascii="Times New Roman" w:hAnsi="Times New Roman" w:cs="Times New Roman" w:eastAsia="Times New Roman" w:hint="default"/>
                <w:sz w:val="18"/>
                <w:szCs w:val="18"/>
              </w:rPr>
            </w:pPr>
            <w:r>
              <w:rPr>
                <w:rFonts w:ascii="Times New Roman"/>
                <w:spacing w:val="-1"/>
                <w:sz w:val="18"/>
              </w:rPr>
              <w:t>6,338,885.22</w:t>
            </w:r>
          </w:p>
        </w:tc>
      </w:tr>
      <w:tr>
        <w:trPr>
          <w:trHeight w:val="440"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00"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68"/>
              <w:jc w:val="right"/>
              <w:rPr>
                <w:rFonts w:ascii="Times New Roman" w:hAnsi="Times New Roman" w:cs="Times New Roman" w:eastAsia="Times New Roman" w:hint="default"/>
                <w:sz w:val="18"/>
                <w:szCs w:val="18"/>
              </w:rPr>
            </w:pPr>
            <w:r>
              <w:rPr>
                <w:rFonts w:ascii="Times New Roman"/>
                <w:spacing w:val="-1"/>
                <w:sz w:val="18"/>
              </w:rPr>
              <w:t>3,027,516.54</w:t>
            </w:r>
          </w:p>
        </w:tc>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84"/>
              <w:jc w:val="right"/>
              <w:rPr>
                <w:rFonts w:ascii="Times New Roman" w:hAnsi="Times New Roman" w:cs="Times New Roman" w:eastAsia="Times New Roman" w:hint="default"/>
                <w:sz w:val="18"/>
                <w:szCs w:val="18"/>
              </w:rPr>
            </w:pPr>
            <w:r>
              <w:rPr>
                <w:rFonts w:ascii="Times New Roman"/>
                <w:spacing w:val="-1"/>
                <w:sz w:val="18"/>
              </w:rPr>
              <w:t>3,073,415.08</w:t>
            </w:r>
          </w:p>
        </w:tc>
      </w:tr>
      <w:tr>
        <w:trPr>
          <w:trHeight w:val="439"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68"/>
              <w:jc w:val="right"/>
              <w:rPr>
                <w:rFonts w:ascii="Times New Roman" w:hAnsi="Times New Roman" w:cs="Times New Roman" w:eastAsia="Times New Roman" w:hint="default"/>
                <w:sz w:val="18"/>
                <w:szCs w:val="18"/>
              </w:rPr>
            </w:pPr>
            <w:r>
              <w:rPr>
                <w:rFonts w:ascii="Times New Roman"/>
                <w:spacing w:val="-1"/>
                <w:sz w:val="18"/>
              </w:rPr>
              <w:t>1,651,890.23</w:t>
            </w:r>
          </w:p>
        </w:tc>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4"/>
              <w:jc w:val="right"/>
              <w:rPr>
                <w:rFonts w:ascii="Times New Roman" w:hAnsi="Times New Roman" w:cs="Times New Roman" w:eastAsia="Times New Roman" w:hint="default"/>
                <w:sz w:val="18"/>
                <w:szCs w:val="18"/>
              </w:rPr>
            </w:pPr>
            <w:r>
              <w:rPr>
                <w:rFonts w:ascii="Times New Roman"/>
                <w:spacing w:val="-1"/>
                <w:sz w:val="18"/>
              </w:rPr>
              <w:t>904,568.31</w:t>
            </w:r>
          </w:p>
        </w:tc>
      </w:tr>
      <w:tr>
        <w:trPr>
          <w:trHeight w:val="440"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差旅费及业务招待费</w:t>
            </w:r>
          </w:p>
        </w:tc>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68"/>
              <w:jc w:val="right"/>
              <w:rPr>
                <w:rFonts w:ascii="Times New Roman" w:hAnsi="Times New Roman" w:cs="Times New Roman" w:eastAsia="Times New Roman" w:hint="default"/>
                <w:sz w:val="18"/>
                <w:szCs w:val="18"/>
              </w:rPr>
            </w:pPr>
            <w:r>
              <w:rPr>
                <w:rFonts w:ascii="Times New Roman"/>
                <w:spacing w:val="-1"/>
                <w:sz w:val="18"/>
              </w:rPr>
              <w:t>826,428.36</w:t>
            </w:r>
          </w:p>
        </w:tc>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4"/>
              <w:jc w:val="right"/>
              <w:rPr>
                <w:rFonts w:ascii="Times New Roman" w:hAnsi="Times New Roman" w:cs="Times New Roman" w:eastAsia="Times New Roman" w:hint="default"/>
                <w:sz w:val="18"/>
                <w:szCs w:val="18"/>
              </w:rPr>
            </w:pPr>
            <w:r>
              <w:rPr>
                <w:rFonts w:ascii="Times New Roman"/>
                <w:spacing w:val="-1"/>
                <w:sz w:val="18"/>
              </w:rPr>
              <w:t>171,052.40</w:t>
            </w:r>
          </w:p>
        </w:tc>
      </w:tr>
      <w:tr>
        <w:trPr>
          <w:trHeight w:val="440"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68"/>
              <w:jc w:val="right"/>
              <w:rPr>
                <w:rFonts w:ascii="Times New Roman" w:hAnsi="Times New Roman" w:cs="Times New Roman" w:eastAsia="Times New Roman" w:hint="default"/>
                <w:sz w:val="18"/>
                <w:szCs w:val="18"/>
              </w:rPr>
            </w:pPr>
            <w:r>
              <w:rPr>
                <w:rFonts w:ascii="Times New Roman"/>
                <w:spacing w:val="-1"/>
                <w:sz w:val="18"/>
              </w:rPr>
              <w:t>338,719.94</w:t>
            </w:r>
          </w:p>
        </w:tc>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84"/>
              <w:jc w:val="right"/>
              <w:rPr>
                <w:rFonts w:ascii="Times New Roman" w:hAnsi="Times New Roman" w:cs="Times New Roman" w:eastAsia="Times New Roman" w:hint="default"/>
                <w:sz w:val="18"/>
                <w:szCs w:val="18"/>
              </w:rPr>
            </w:pPr>
            <w:r>
              <w:rPr>
                <w:rFonts w:ascii="Times New Roman"/>
                <w:spacing w:val="-1"/>
                <w:sz w:val="18"/>
              </w:rPr>
              <w:t>2,374,792.84</w:t>
            </w:r>
          </w:p>
        </w:tc>
      </w:tr>
      <w:tr>
        <w:trPr>
          <w:trHeight w:val="315"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140,218,473.15</w:t>
            </w:r>
            <w:r>
              <w:rPr>
                <w:rFonts w:ascii="Times New Roman"/>
                <w:spacing w:val="-1"/>
                <w:sz w:val="18"/>
              </w:rPr>
            </w:r>
          </w:p>
        </w:tc>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113,608,047.42</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673" w:right="0"/>
        <w:jc w:val="left"/>
      </w:pPr>
      <w:r>
        <w:rPr/>
        <w:t>（四十）财务费用</w:t>
      </w:r>
    </w:p>
    <w:p>
      <w:pPr>
        <w:spacing w:line="240" w:lineRule="auto" w:before="10"/>
        <w:rPr>
          <w:rFonts w:ascii="宋体" w:hAnsi="宋体" w:cs="宋体" w:eastAsia="宋体" w:hint="default"/>
          <w:sz w:val="28"/>
          <w:szCs w:val="28"/>
        </w:rPr>
      </w:pPr>
    </w:p>
    <w:tbl>
      <w:tblPr>
        <w:tblW w:w="0" w:type="auto"/>
        <w:jc w:val="left"/>
        <w:tblInd w:w="312" w:type="dxa"/>
        <w:tblLayout w:type="fixed"/>
        <w:tblCellMar>
          <w:top w:w="0" w:type="dxa"/>
          <w:left w:w="0" w:type="dxa"/>
          <w:bottom w:w="0" w:type="dxa"/>
          <w:right w:w="0" w:type="dxa"/>
        </w:tblCellMar>
        <w:tblLook w:val="01E0"/>
      </w:tblPr>
      <w:tblGrid>
        <w:gridCol w:w="3139"/>
        <w:gridCol w:w="3499"/>
        <w:gridCol w:w="3003"/>
      </w:tblGrid>
      <w:tr>
        <w:trPr>
          <w:trHeight w:val="273" w:hRule="exact"/>
        </w:trPr>
        <w:tc>
          <w:tcPr>
            <w:tcW w:w="3139" w:type="dxa"/>
            <w:tcBorders>
              <w:top w:val="nil" w:sz="6" w:space="0" w:color="auto"/>
              <w:left w:val="nil" w:sz="6" w:space="0" w:color="auto"/>
              <w:bottom w:val="single" w:sz="4" w:space="0" w:color="000000"/>
              <w:right w:val="nil" w:sz="6" w:space="0" w:color="auto"/>
            </w:tcBorders>
          </w:tcPr>
          <w:p>
            <w:pPr>
              <w:pStyle w:val="TableParagraph"/>
              <w:spacing w:line="200" w:lineRule="exact"/>
              <w:ind w:right="122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费用性质</w:t>
            </w:r>
            <w:r>
              <w:rPr>
                <w:rFonts w:ascii="Microsoft JhengHei" w:hAnsi="Microsoft JhengHei" w:cs="Microsoft JhengHei" w:eastAsia="Microsoft JhengHei" w:hint="default"/>
                <w:sz w:val="18"/>
                <w:szCs w:val="18"/>
              </w:rPr>
            </w:r>
          </w:p>
        </w:tc>
        <w:tc>
          <w:tcPr>
            <w:tcW w:w="3499" w:type="dxa"/>
            <w:tcBorders>
              <w:top w:val="nil" w:sz="6" w:space="0" w:color="auto"/>
              <w:left w:val="nil" w:sz="6" w:space="0" w:color="auto"/>
              <w:bottom w:val="single" w:sz="4" w:space="0" w:color="000000"/>
              <w:right w:val="nil" w:sz="6" w:space="0" w:color="auto"/>
            </w:tcBorders>
          </w:tcPr>
          <w:p>
            <w:pPr>
              <w:pStyle w:val="TableParagraph"/>
              <w:spacing w:line="200" w:lineRule="exact"/>
              <w:ind w:right="13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3003" w:type="dxa"/>
            <w:tcBorders>
              <w:top w:val="nil" w:sz="6" w:space="0" w:color="auto"/>
              <w:left w:val="nil" w:sz="6" w:space="0" w:color="auto"/>
              <w:bottom w:val="single" w:sz="4" w:space="0" w:color="000000"/>
              <w:right w:val="nil" w:sz="6" w:space="0" w:color="auto"/>
            </w:tcBorders>
          </w:tcPr>
          <w:p>
            <w:pPr>
              <w:pStyle w:val="TableParagraph"/>
              <w:spacing w:line="200" w:lineRule="exact"/>
              <w:ind w:left="94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72" w:hRule="exact"/>
        </w:trPr>
        <w:tc>
          <w:tcPr>
            <w:tcW w:w="313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91"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49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46"/>
              <w:jc w:val="right"/>
              <w:rPr>
                <w:rFonts w:ascii="Times New Roman" w:hAnsi="Times New Roman" w:cs="Times New Roman" w:eastAsia="Times New Roman" w:hint="default"/>
                <w:sz w:val="18"/>
                <w:szCs w:val="18"/>
              </w:rPr>
            </w:pPr>
            <w:r>
              <w:rPr>
                <w:rFonts w:ascii="Times New Roman"/>
                <w:spacing w:val="-1"/>
                <w:sz w:val="18"/>
              </w:rPr>
              <w:t>814,624.26</w:t>
            </w:r>
          </w:p>
        </w:tc>
        <w:tc>
          <w:tcPr>
            <w:tcW w:w="3003" w:type="dxa"/>
            <w:tcBorders>
              <w:top w:val="single" w:sz="4" w:space="0" w:color="000000"/>
              <w:left w:val="nil" w:sz="6" w:space="0" w:color="auto"/>
              <w:bottom w:val="nil" w:sz="6" w:space="0" w:color="auto"/>
              <w:right w:val="nil" w:sz="6" w:space="0" w:color="auto"/>
            </w:tcBorders>
          </w:tcPr>
          <w:p>
            <w:pPr/>
          </w:p>
        </w:tc>
      </w:tr>
      <w:tr>
        <w:trPr>
          <w:trHeight w:val="444"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60"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46"/>
              <w:jc w:val="right"/>
              <w:rPr>
                <w:rFonts w:ascii="Times New Roman" w:hAnsi="Times New Roman" w:cs="Times New Roman" w:eastAsia="Times New Roman" w:hint="default"/>
                <w:sz w:val="18"/>
                <w:szCs w:val="18"/>
              </w:rPr>
            </w:pPr>
            <w:r>
              <w:rPr>
                <w:rFonts w:ascii="Times New Roman"/>
                <w:spacing w:val="-1"/>
                <w:sz w:val="18"/>
              </w:rPr>
              <w:t>9,967,867.91</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734"/>
              <w:jc w:val="right"/>
              <w:rPr>
                <w:rFonts w:ascii="Times New Roman" w:hAnsi="Times New Roman" w:cs="Times New Roman" w:eastAsia="Times New Roman" w:hint="default"/>
                <w:sz w:val="18"/>
                <w:szCs w:val="18"/>
              </w:rPr>
            </w:pPr>
            <w:r>
              <w:rPr>
                <w:rFonts w:ascii="Times New Roman"/>
                <w:spacing w:val="-1"/>
                <w:sz w:val="18"/>
              </w:rPr>
              <w:t>16,163,890.98</w:t>
            </w:r>
          </w:p>
        </w:tc>
      </w:tr>
      <w:tr>
        <w:trPr>
          <w:trHeight w:val="457"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91"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43"/>
              <w:jc w:val="right"/>
              <w:rPr>
                <w:rFonts w:ascii="Times New Roman" w:hAnsi="Times New Roman" w:cs="Times New Roman" w:eastAsia="Times New Roman" w:hint="default"/>
                <w:sz w:val="18"/>
                <w:szCs w:val="18"/>
              </w:rPr>
            </w:pPr>
            <w:r>
              <w:rPr>
                <w:rFonts w:ascii="Times New Roman"/>
                <w:w w:val="95"/>
                <w:sz w:val="18"/>
              </w:rPr>
              <w:t>-633,677.18</w:t>
            </w:r>
            <w:r>
              <w:rPr>
                <w:rFonts w:ascii="Times New Roman"/>
                <w:sz w:val="18"/>
              </w:rPr>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34"/>
              <w:jc w:val="right"/>
              <w:rPr>
                <w:rFonts w:ascii="Times New Roman" w:hAnsi="Times New Roman" w:cs="Times New Roman" w:eastAsia="Times New Roman" w:hint="default"/>
                <w:sz w:val="18"/>
                <w:szCs w:val="18"/>
              </w:rPr>
            </w:pPr>
            <w:r>
              <w:rPr>
                <w:rFonts w:ascii="Times New Roman"/>
                <w:spacing w:val="-1"/>
                <w:sz w:val="18"/>
              </w:rPr>
              <w:t>653,716.23</w:t>
            </w:r>
          </w:p>
        </w:tc>
      </w:tr>
      <w:tr>
        <w:trPr>
          <w:trHeight w:val="440"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46"/>
              <w:jc w:val="right"/>
              <w:rPr>
                <w:rFonts w:ascii="Times New Roman" w:hAnsi="Times New Roman" w:cs="Times New Roman" w:eastAsia="Times New Roman" w:hint="default"/>
                <w:sz w:val="18"/>
                <w:szCs w:val="18"/>
              </w:rPr>
            </w:pPr>
            <w:r>
              <w:rPr>
                <w:rFonts w:ascii="Times New Roman"/>
                <w:spacing w:val="-1"/>
                <w:sz w:val="18"/>
              </w:rPr>
              <w:t>2,715,315.88</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34"/>
              <w:jc w:val="right"/>
              <w:rPr>
                <w:rFonts w:ascii="Times New Roman" w:hAnsi="Times New Roman" w:cs="Times New Roman" w:eastAsia="Times New Roman" w:hint="default"/>
                <w:sz w:val="18"/>
                <w:szCs w:val="18"/>
              </w:rPr>
            </w:pPr>
            <w:r>
              <w:rPr>
                <w:rFonts w:ascii="Times New Roman"/>
                <w:spacing w:val="-1"/>
                <w:sz w:val="18"/>
              </w:rPr>
              <w:t>715,966.07</w:t>
            </w:r>
          </w:p>
        </w:tc>
      </w:tr>
      <w:tr>
        <w:trPr>
          <w:trHeight w:val="315"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59"/>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46"/>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-7,071,604.95</w:t>
            </w:r>
            <w:r>
              <w:rPr>
                <w:rFonts w:ascii="Times New Roman"/>
                <w:spacing w:val="-1"/>
                <w:sz w:val="18"/>
              </w:rPr>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34"/>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-14,794,208.68</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673" w:right="0"/>
        <w:jc w:val="left"/>
      </w:pPr>
      <w:r>
        <w:rPr/>
        <w:t>注</w:t>
      </w:r>
      <w:r>
        <w:rPr>
          <w:spacing w:val="-92"/>
        </w:rPr>
        <w:t>：</w:t>
      </w:r>
      <w:r>
        <w:rPr/>
        <w:t>“其他”项主要系公司微</w:t>
      </w:r>
      <w:r>
        <w:rPr>
          <w:spacing w:val="2"/>
        </w:rPr>
        <w:t>信</w:t>
      </w:r>
      <w:r>
        <w:rPr/>
        <w:t>、财付通等收款渠道手续费支出。</w:t>
      </w:r>
    </w:p>
    <w:p>
      <w:pPr>
        <w:spacing w:line="240" w:lineRule="auto" w:before="8"/>
        <w:rPr>
          <w:rFonts w:ascii="宋体" w:hAnsi="宋体" w:cs="宋体" w:eastAsia="宋体" w:hint="default"/>
          <w:sz w:val="21"/>
          <w:szCs w:val="21"/>
        </w:rPr>
      </w:pPr>
    </w:p>
    <w:p>
      <w:pPr>
        <w:pStyle w:val="BodyText"/>
        <w:spacing w:line="240" w:lineRule="auto"/>
        <w:ind w:left="673" w:right="0"/>
        <w:jc w:val="left"/>
      </w:pPr>
      <w:r>
        <w:rPr/>
        <w:t>（四十一）资产减值损失</w:t>
      </w:r>
    </w:p>
    <w:p>
      <w:pPr>
        <w:spacing w:line="240" w:lineRule="auto" w:before="8"/>
        <w:rPr>
          <w:rFonts w:ascii="宋体" w:hAnsi="宋体" w:cs="宋体" w:eastAsia="宋体" w:hint="default"/>
          <w:sz w:val="28"/>
          <w:szCs w:val="28"/>
        </w:rPr>
      </w:pPr>
    </w:p>
    <w:tbl>
      <w:tblPr>
        <w:tblW w:w="0" w:type="auto"/>
        <w:jc w:val="left"/>
        <w:tblInd w:w="312" w:type="dxa"/>
        <w:tblLayout w:type="fixed"/>
        <w:tblCellMar>
          <w:top w:w="0" w:type="dxa"/>
          <w:left w:w="0" w:type="dxa"/>
          <w:bottom w:w="0" w:type="dxa"/>
          <w:right w:w="0" w:type="dxa"/>
        </w:tblCellMar>
        <w:tblLook w:val="01E0"/>
      </w:tblPr>
      <w:tblGrid>
        <w:gridCol w:w="3400"/>
        <w:gridCol w:w="3261"/>
        <w:gridCol w:w="2979"/>
      </w:tblGrid>
      <w:tr>
        <w:trPr>
          <w:trHeight w:val="272" w:hRule="exact"/>
        </w:trPr>
        <w:tc>
          <w:tcPr>
            <w:tcW w:w="3400"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00" w:lineRule="exact"/>
              <w:ind w:right="18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3261" w:type="dxa"/>
            <w:tcBorders>
              <w:top w:val="nil" w:sz="6" w:space="0" w:color="auto"/>
              <w:left w:val="nil" w:sz="6" w:space="0" w:color="auto"/>
              <w:bottom w:val="single" w:sz="4" w:space="0" w:color="000000"/>
              <w:right w:val="nil" w:sz="6" w:space="0" w:color="auto"/>
            </w:tcBorders>
          </w:tcPr>
          <w:p>
            <w:pPr>
              <w:pStyle w:val="TableParagraph"/>
              <w:spacing w:line="200" w:lineRule="exact"/>
              <w:ind w:left="9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2979" w:type="dxa"/>
            <w:tcBorders>
              <w:top w:val="nil" w:sz="6" w:space="0" w:color="auto"/>
              <w:left w:val="nil" w:sz="6" w:space="0" w:color="auto"/>
              <w:bottom w:val="single" w:sz="4" w:space="0" w:color="000000"/>
              <w:right w:val="nil" w:sz="6" w:space="0" w:color="auto"/>
            </w:tcBorders>
          </w:tcPr>
          <w:p>
            <w:pPr>
              <w:pStyle w:val="TableParagraph"/>
              <w:spacing w:line="200" w:lineRule="exact"/>
              <w:ind w:left="9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2" w:hRule="exact"/>
        </w:trPr>
        <w:tc>
          <w:tcPr>
            <w:tcW w:w="340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．坏账损失</w:t>
            </w:r>
          </w:p>
        </w:tc>
        <w:tc>
          <w:tcPr>
            <w:tcW w:w="326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919"/>
              <w:jc w:val="right"/>
              <w:rPr>
                <w:rFonts w:ascii="Times New Roman" w:hAnsi="Times New Roman" w:cs="Times New Roman" w:eastAsia="Times New Roman" w:hint="default"/>
                <w:sz w:val="18"/>
                <w:szCs w:val="18"/>
              </w:rPr>
            </w:pPr>
            <w:r>
              <w:rPr>
                <w:rFonts w:ascii="Times New Roman"/>
                <w:spacing w:val="-1"/>
                <w:sz w:val="18"/>
              </w:rPr>
              <w:t>4,969,213.79</w:t>
            </w:r>
          </w:p>
        </w:tc>
        <w:tc>
          <w:tcPr>
            <w:tcW w:w="297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765"/>
              <w:jc w:val="right"/>
              <w:rPr>
                <w:rFonts w:ascii="Times New Roman" w:hAnsi="Times New Roman" w:cs="Times New Roman" w:eastAsia="Times New Roman" w:hint="default"/>
                <w:sz w:val="18"/>
                <w:szCs w:val="18"/>
              </w:rPr>
            </w:pPr>
            <w:r>
              <w:rPr>
                <w:rFonts w:ascii="Times New Roman"/>
                <w:spacing w:val="-1"/>
                <w:sz w:val="18"/>
              </w:rPr>
              <w:t>3,339,051.31</w:t>
            </w:r>
          </w:p>
        </w:tc>
      </w:tr>
      <w:tr>
        <w:trPr>
          <w:trHeight w:val="440" w:hRule="exact"/>
        </w:trPr>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．存货跌价损失</w:t>
            </w:r>
          </w:p>
        </w:tc>
        <w:tc>
          <w:tcPr>
            <w:tcW w:w="326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19"/>
              <w:jc w:val="right"/>
              <w:rPr>
                <w:rFonts w:ascii="Times New Roman" w:hAnsi="Times New Roman" w:cs="Times New Roman" w:eastAsia="Times New Roman" w:hint="default"/>
                <w:sz w:val="18"/>
                <w:szCs w:val="18"/>
              </w:rPr>
            </w:pPr>
            <w:r>
              <w:rPr>
                <w:rFonts w:ascii="Times New Roman"/>
                <w:spacing w:val="-1"/>
                <w:sz w:val="18"/>
              </w:rPr>
              <w:t>1,682,906.26</w:t>
            </w:r>
          </w:p>
        </w:tc>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5"/>
              <w:jc w:val="right"/>
              <w:rPr>
                <w:rFonts w:ascii="Times New Roman" w:hAnsi="Times New Roman" w:cs="Times New Roman" w:eastAsia="Times New Roman" w:hint="default"/>
                <w:sz w:val="18"/>
                <w:szCs w:val="18"/>
              </w:rPr>
            </w:pPr>
            <w:r>
              <w:rPr>
                <w:rFonts w:ascii="Times New Roman"/>
                <w:spacing w:val="-1"/>
                <w:w w:val="95"/>
                <w:sz w:val="18"/>
              </w:rPr>
              <w:t>411,537.96</w:t>
            </w:r>
          </w:p>
        </w:tc>
      </w:tr>
      <w:tr>
        <w:trPr>
          <w:trHeight w:val="439" w:hRule="exact"/>
        </w:trPr>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．可供出售金融资产减值损失</w:t>
            </w:r>
          </w:p>
        </w:tc>
        <w:tc>
          <w:tcPr>
            <w:tcW w:w="326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19"/>
              <w:jc w:val="right"/>
              <w:rPr>
                <w:rFonts w:ascii="Times New Roman" w:hAnsi="Times New Roman" w:cs="Times New Roman" w:eastAsia="Times New Roman" w:hint="default"/>
                <w:sz w:val="18"/>
                <w:szCs w:val="18"/>
              </w:rPr>
            </w:pPr>
            <w:r>
              <w:rPr>
                <w:rFonts w:ascii="Times New Roman"/>
                <w:spacing w:val="-1"/>
                <w:sz w:val="18"/>
              </w:rPr>
              <w:t>8,349,537.54</w:t>
            </w:r>
          </w:p>
        </w:tc>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5"/>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40" w:hRule="exact"/>
        </w:trPr>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．长期股权投资减值损失</w:t>
            </w:r>
          </w:p>
        </w:tc>
        <w:tc>
          <w:tcPr>
            <w:tcW w:w="326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19"/>
              <w:jc w:val="right"/>
              <w:rPr>
                <w:rFonts w:ascii="Times New Roman" w:hAnsi="Times New Roman" w:cs="Times New Roman" w:eastAsia="Times New Roman" w:hint="default"/>
                <w:sz w:val="18"/>
                <w:szCs w:val="18"/>
              </w:rPr>
            </w:pPr>
            <w:r>
              <w:rPr>
                <w:rFonts w:ascii="Times New Roman"/>
                <w:spacing w:val="-1"/>
                <w:sz w:val="18"/>
              </w:rPr>
              <w:t>132,671,781.34</w:t>
            </w:r>
          </w:p>
        </w:tc>
        <w:tc>
          <w:tcPr>
            <w:tcW w:w="2979" w:type="dxa"/>
            <w:tcBorders>
              <w:top w:val="nil" w:sz="6" w:space="0" w:color="auto"/>
              <w:left w:val="nil" w:sz="6" w:space="0" w:color="auto"/>
              <w:bottom w:val="nil" w:sz="6" w:space="0" w:color="auto"/>
              <w:right w:val="nil" w:sz="6" w:space="0" w:color="auto"/>
            </w:tcBorders>
          </w:tcPr>
          <w:p>
            <w:pPr/>
          </w:p>
        </w:tc>
      </w:tr>
      <w:tr>
        <w:trPr>
          <w:trHeight w:val="440" w:hRule="exact"/>
        </w:trPr>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．商誉减值损失</w:t>
            </w:r>
          </w:p>
        </w:tc>
        <w:tc>
          <w:tcPr>
            <w:tcW w:w="326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0"/>
              <w:jc w:val="right"/>
              <w:rPr>
                <w:rFonts w:ascii="Times New Roman" w:hAnsi="Times New Roman" w:cs="Times New Roman" w:eastAsia="Times New Roman" w:hint="default"/>
                <w:sz w:val="18"/>
                <w:szCs w:val="18"/>
              </w:rPr>
            </w:pPr>
            <w:r>
              <w:rPr>
                <w:rFonts w:ascii="Times New Roman"/>
                <w:spacing w:val="-1"/>
                <w:sz w:val="18"/>
              </w:rPr>
              <w:t>1,155,400,659.00</w:t>
            </w:r>
          </w:p>
        </w:tc>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5"/>
              <w:jc w:val="right"/>
              <w:rPr>
                <w:rFonts w:ascii="Times New Roman" w:hAnsi="Times New Roman" w:cs="Times New Roman" w:eastAsia="Times New Roman" w:hint="default"/>
                <w:sz w:val="18"/>
                <w:szCs w:val="18"/>
              </w:rPr>
            </w:pPr>
            <w:r>
              <w:rPr>
                <w:rFonts w:ascii="Times New Roman"/>
                <w:spacing w:val="-1"/>
                <w:sz w:val="18"/>
              </w:rPr>
              <w:t>88,216,269.98</w:t>
            </w:r>
          </w:p>
        </w:tc>
      </w:tr>
      <w:tr>
        <w:trPr>
          <w:trHeight w:val="315" w:hRule="exact"/>
        </w:trPr>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86"/>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6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1,303,074,097.93</w:t>
            </w:r>
            <w:r>
              <w:rPr>
                <w:rFonts w:ascii="Times New Roman"/>
                <w:spacing w:val="-1"/>
                <w:sz w:val="18"/>
              </w:rPr>
            </w:r>
          </w:p>
        </w:tc>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105,966,859.25</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673" w:right="0"/>
        <w:jc w:val="left"/>
      </w:pPr>
      <w:r>
        <w:rPr/>
        <w:t>（四十二）其他收益</w:t>
      </w:r>
    </w:p>
    <w:p>
      <w:pPr>
        <w:spacing w:line="240" w:lineRule="auto" w:before="8"/>
        <w:rPr>
          <w:rFonts w:ascii="宋体" w:hAnsi="宋体" w:cs="宋体" w:eastAsia="宋体" w:hint="default"/>
          <w:sz w:val="29"/>
          <w:szCs w:val="29"/>
        </w:rPr>
      </w:pPr>
    </w:p>
    <w:tbl>
      <w:tblPr>
        <w:tblW w:w="0" w:type="auto"/>
        <w:jc w:val="left"/>
        <w:tblInd w:w="312" w:type="dxa"/>
        <w:tblLayout w:type="fixed"/>
        <w:tblCellMar>
          <w:top w:w="0" w:type="dxa"/>
          <w:left w:w="0" w:type="dxa"/>
          <w:bottom w:w="0" w:type="dxa"/>
          <w:right w:w="0" w:type="dxa"/>
        </w:tblCellMar>
        <w:tblLook w:val="01E0"/>
      </w:tblPr>
      <w:tblGrid>
        <w:gridCol w:w="6030"/>
        <w:gridCol w:w="1863"/>
        <w:gridCol w:w="1748"/>
      </w:tblGrid>
      <w:tr>
        <w:trPr>
          <w:trHeight w:val="263" w:hRule="exact"/>
        </w:trPr>
        <w:tc>
          <w:tcPr>
            <w:tcW w:w="6030" w:type="dxa"/>
            <w:tcBorders>
              <w:top w:val="nil" w:sz="6" w:space="0" w:color="auto"/>
              <w:left w:val="nil" w:sz="6" w:space="0" w:color="auto"/>
              <w:bottom w:val="single" w:sz="4" w:space="0" w:color="000000"/>
              <w:right w:val="nil" w:sz="6" w:space="0" w:color="auto"/>
            </w:tcBorders>
          </w:tcPr>
          <w:p>
            <w:pPr>
              <w:pStyle w:val="TableParagraph"/>
              <w:spacing w:line="200" w:lineRule="exact"/>
              <w:ind w:left="11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1863" w:type="dxa"/>
            <w:tcBorders>
              <w:top w:val="nil" w:sz="6" w:space="0" w:color="auto"/>
              <w:left w:val="nil" w:sz="6" w:space="0" w:color="auto"/>
              <w:bottom w:val="single" w:sz="4" w:space="0" w:color="000000"/>
              <w:right w:val="nil" w:sz="6" w:space="0" w:color="auto"/>
            </w:tcBorders>
          </w:tcPr>
          <w:p>
            <w:pPr>
              <w:pStyle w:val="TableParagraph"/>
              <w:spacing w:line="200" w:lineRule="exact"/>
              <w:ind w:left="5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1748" w:type="dxa"/>
            <w:tcBorders>
              <w:top w:val="nil" w:sz="6" w:space="0" w:color="auto"/>
              <w:left w:val="nil" w:sz="6" w:space="0" w:color="auto"/>
              <w:bottom w:val="single" w:sz="4" w:space="0" w:color="000000"/>
              <w:right w:val="nil" w:sz="6" w:space="0" w:color="auto"/>
            </w:tcBorders>
          </w:tcPr>
          <w:p>
            <w:pPr>
              <w:pStyle w:val="TableParagraph"/>
              <w:spacing w:line="200" w:lineRule="exact"/>
              <w:ind w:left="4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3" w:hRule="exact"/>
        </w:trPr>
        <w:tc>
          <w:tcPr>
            <w:tcW w:w="603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年省科技发展专项资金（企业研究开发补助资金）项目</w:t>
            </w:r>
          </w:p>
        </w:tc>
        <w:tc>
          <w:tcPr>
            <w:tcW w:w="186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07"/>
              <w:jc w:val="right"/>
              <w:rPr>
                <w:rFonts w:ascii="Times New Roman" w:hAnsi="Times New Roman" w:cs="Times New Roman" w:eastAsia="Times New Roman" w:hint="default"/>
                <w:sz w:val="18"/>
                <w:szCs w:val="18"/>
              </w:rPr>
            </w:pPr>
            <w:r>
              <w:rPr>
                <w:rFonts w:ascii="Times New Roman"/>
                <w:spacing w:val="-1"/>
                <w:sz w:val="18"/>
              </w:rPr>
              <w:t>1,520,000.00</w:t>
            </w:r>
          </w:p>
        </w:tc>
        <w:tc>
          <w:tcPr>
            <w:tcW w:w="1748" w:type="dxa"/>
            <w:tcBorders>
              <w:top w:val="single" w:sz="4" w:space="0" w:color="000000"/>
              <w:left w:val="nil" w:sz="6" w:space="0" w:color="auto"/>
              <w:bottom w:val="nil" w:sz="6" w:space="0" w:color="auto"/>
              <w:right w:val="nil" w:sz="6" w:space="0" w:color="auto"/>
            </w:tcBorders>
          </w:tcPr>
          <w:p>
            <w:pPr/>
          </w:p>
        </w:tc>
      </w:tr>
      <w:tr>
        <w:trPr>
          <w:trHeight w:val="439" w:hRule="exact"/>
        </w:trPr>
        <w:tc>
          <w:tcPr>
            <w:tcW w:w="60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年广州市“中国制造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2025</w:t>
            </w:r>
            <w:r>
              <w:rPr>
                <w:rFonts w:ascii="宋体" w:hAnsi="宋体" w:cs="宋体" w:eastAsia="宋体" w:hint="default"/>
                <w:sz w:val="18"/>
                <w:szCs w:val="18"/>
              </w:rPr>
              <w:t>”产业（软件服务业方向）研发后补助</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7"/>
              <w:jc w:val="right"/>
              <w:rPr>
                <w:rFonts w:ascii="Times New Roman" w:hAnsi="Times New Roman" w:cs="Times New Roman" w:eastAsia="Times New Roman" w:hint="default"/>
                <w:sz w:val="18"/>
                <w:szCs w:val="18"/>
              </w:rPr>
            </w:pPr>
            <w:r>
              <w:rPr>
                <w:rFonts w:ascii="Times New Roman"/>
                <w:spacing w:val="-1"/>
                <w:sz w:val="18"/>
              </w:rPr>
              <w:t>1,000,000.00</w:t>
            </w:r>
          </w:p>
        </w:tc>
        <w:tc>
          <w:tcPr>
            <w:tcW w:w="1748" w:type="dxa"/>
            <w:tcBorders>
              <w:top w:val="nil" w:sz="6" w:space="0" w:color="auto"/>
              <w:left w:val="nil" w:sz="6" w:space="0" w:color="auto"/>
              <w:bottom w:val="nil" w:sz="6" w:space="0" w:color="auto"/>
              <w:right w:val="nil" w:sz="6" w:space="0" w:color="auto"/>
            </w:tcBorders>
          </w:tcPr>
          <w:p>
            <w:pPr/>
          </w:p>
        </w:tc>
      </w:tr>
      <w:tr>
        <w:trPr>
          <w:trHeight w:val="440" w:hRule="exact"/>
        </w:trPr>
        <w:tc>
          <w:tcPr>
            <w:tcW w:w="60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8"/>
              <w:jc w:val="right"/>
              <w:rPr>
                <w:rFonts w:ascii="Times New Roman" w:hAnsi="Times New Roman" w:cs="Times New Roman" w:eastAsia="Times New Roman" w:hint="default"/>
                <w:sz w:val="18"/>
                <w:szCs w:val="18"/>
              </w:rPr>
            </w:pPr>
            <w:r>
              <w:rPr>
                <w:rFonts w:ascii="Times New Roman"/>
                <w:spacing w:val="-1"/>
                <w:sz w:val="18"/>
              </w:rPr>
              <w:t>2,785,533.00</w:t>
            </w:r>
          </w:p>
        </w:tc>
        <w:tc>
          <w:tcPr>
            <w:tcW w:w="1748" w:type="dxa"/>
            <w:tcBorders>
              <w:top w:val="nil" w:sz="6" w:space="0" w:color="auto"/>
              <w:left w:val="nil" w:sz="6" w:space="0" w:color="auto"/>
              <w:bottom w:val="nil" w:sz="6" w:space="0" w:color="auto"/>
              <w:right w:val="nil" w:sz="6" w:space="0" w:color="auto"/>
            </w:tcBorders>
          </w:tcPr>
          <w:p>
            <w:pPr/>
          </w:p>
        </w:tc>
      </w:tr>
      <w:tr>
        <w:trPr>
          <w:trHeight w:val="316" w:hRule="exact"/>
        </w:trPr>
        <w:tc>
          <w:tcPr>
            <w:tcW w:w="603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年度企业研发后补助</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7"/>
              <w:jc w:val="right"/>
              <w:rPr>
                <w:rFonts w:ascii="Times New Roman" w:hAnsi="Times New Roman" w:cs="Times New Roman" w:eastAsia="Times New Roman" w:hint="default"/>
                <w:sz w:val="18"/>
                <w:szCs w:val="18"/>
              </w:rPr>
            </w:pPr>
            <w:r>
              <w:rPr>
                <w:rFonts w:ascii="Times New Roman"/>
                <w:spacing w:val="-1"/>
                <w:sz w:val="18"/>
              </w:rPr>
              <w:t>916,900.00</w:t>
            </w:r>
          </w:p>
        </w:tc>
        <w:tc>
          <w:tcPr>
            <w:tcW w:w="174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80" w:top="1100" w:bottom="1160" w:left="8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tbl>
      <w:tblPr>
        <w:tblW w:w="0" w:type="auto"/>
        <w:jc w:val="left"/>
        <w:tblInd w:w="152" w:type="dxa"/>
        <w:tblLayout w:type="fixed"/>
        <w:tblCellMar>
          <w:top w:w="0" w:type="dxa"/>
          <w:left w:w="0" w:type="dxa"/>
          <w:bottom w:w="0" w:type="dxa"/>
          <w:right w:w="0" w:type="dxa"/>
        </w:tblCellMar>
        <w:tblLook w:val="01E0"/>
      </w:tblPr>
      <w:tblGrid>
        <w:gridCol w:w="5940"/>
        <w:gridCol w:w="2010"/>
        <w:gridCol w:w="1691"/>
      </w:tblGrid>
      <w:tr>
        <w:trPr>
          <w:trHeight w:val="263" w:hRule="exact"/>
        </w:trPr>
        <w:tc>
          <w:tcPr>
            <w:tcW w:w="5940" w:type="dxa"/>
            <w:tcBorders>
              <w:top w:val="nil" w:sz="6" w:space="0" w:color="auto"/>
              <w:left w:val="nil" w:sz="6" w:space="0" w:color="auto"/>
              <w:bottom w:val="single" w:sz="4" w:space="0" w:color="000000"/>
              <w:right w:val="nil" w:sz="6" w:space="0" w:color="auto"/>
            </w:tcBorders>
          </w:tcPr>
          <w:p>
            <w:pPr>
              <w:pStyle w:val="TableParagraph"/>
              <w:spacing w:line="200" w:lineRule="exact"/>
              <w:ind w:left="20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010" w:type="dxa"/>
            <w:tcBorders>
              <w:top w:val="nil" w:sz="6" w:space="0" w:color="auto"/>
              <w:left w:val="nil" w:sz="6" w:space="0" w:color="auto"/>
              <w:bottom w:val="single" w:sz="4" w:space="0" w:color="000000"/>
              <w:right w:val="nil" w:sz="6" w:space="0" w:color="auto"/>
            </w:tcBorders>
          </w:tcPr>
          <w:p>
            <w:pPr>
              <w:pStyle w:val="TableParagraph"/>
              <w:spacing w:line="200" w:lineRule="exact"/>
              <w:ind w:right="47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1691" w:type="dxa"/>
            <w:tcBorders>
              <w:top w:val="nil" w:sz="6" w:space="0" w:color="auto"/>
              <w:left w:val="nil" w:sz="6" w:space="0" w:color="auto"/>
              <w:bottom w:val="single" w:sz="4" w:space="0" w:color="000000"/>
              <w:right w:val="nil" w:sz="6" w:space="0" w:color="auto"/>
            </w:tcBorders>
          </w:tcPr>
          <w:p>
            <w:pPr>
              <w:pStyle w:val="TableParagraph"/>
              <w:spacing w:line="200" w:lineRule="exact"/>
              <w:ind w:left="3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4" w:hRule="exact"/>
        </w:trPr>
        <w:tc>
          <w:tcPr>
            <w:tcW w:w="594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商委出口奖励资金</w:t>
            </w:r>
          </w:p>
        </w:tc>
        <w:tc>
          <w:tcPr>
            <w:tcW w:w="201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64"/>
              <w:jc w:val="right"/>
              <w:rPr>
                <w:rFonts w:ascii="Times New Roman" w:hAnsi="Times New Roman" w:cs="Times New Roman" w:eastAsia="Times New Roman" w:hint="default"/>
                <w:sz w:val="18"/>
                <w:szCs w:val="18"/>
              </w:rPr>
            </w:pPr>
            <w:r>
              <w:rPr>
                <w:rFonts w:ascii="Times New Roman"/>
                <w:spacing w:val="-1"/>
                <w:sz w:val="18"/>
              </w:rPr>
              <w:t>910,000.00</w:t>
            </w:r>
          </w:p>
        </w:tc>
        <w:tc>
          <w:tcPr>
            <w:tcW w:w="1691" w:type="dxa"/>
            <w:tcBorders>
              <w:top w:val="single" w:sz="4" w:space="0" w:color="000000"/>
              <w:left w:val="nil" w:sz="6" w:space="0" w:color="auto"/>
              <w:bottom w:val="nil" w:sz="6" w:space="0" w:color="auto"/>
              <w:right w:val="nil" w:sz="6" w:space="0" w:color="auto"/>
            </w:tcBorders>
          </w:tcPr>
          <w:p>
            <w:pPr/>
          </w:p>
        </w:tc>
      </w:tr>
      <w:tr>
        <w:trPr>
          <w:trHeight w:val="439"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朝阳文创实验区引导资金扶持款</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4"/>
              <w:jc w:val="right"/>
              <w:rPr>
                <w:rFonts w:ascii="Times New Roman" w:hAnsi="Times New Roman" w:cs="Times New Roman" w:eastAsia="Times New Roman" w:hint="default"/>
                <w:sz w:val="18"/>
                <w:szCs w:val="18"/>
              </w:rPr>
            </w:pPr>
            <w:r>
              <w:rPr>
                <w:rFonts w:ascii="Times New Roman"/>
                <w:spacing w:val="-1"/>
                <w:sz w:val="18"/>
              </w:rPr>
              <w:t>500,000.00</w:t>
            </w:r>
          </w:p>
        </w:tc>
        <w:tc>
          <w:tcPr>
            <w:tcW w:w="1691" w:type="dxa"/>
            <w:tcBorders>
              <w:top w:val="nil" w:sz="6" w:space="0" w:color="auto"/>
              <w:left w:val="nil" w:sz="6" w:space="0" w:color="auto"/>
              <w:bottom w:val="nil" w:sz="6" w:space="0" w:color="auto"/>
              <w:right w:val="nil" w:sz="6" w:space="0" w:color="auto"/>
            </w:tcBorders>
          </w:tcPr>
          <w:p>
            <w:pPr/>
          </w:p>
        </w:tc>
      </w:tr>
      <w:tr>
        <w:trPr>
          <w:trHeight w:val="440"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高新技术企业补助</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4"/>
              <w:jc w:val="right"/>
              <w:rPr>
                <w:rFonts w:ascii="Times New Roman" w:hAnsi="Times New Roman" w:cs="Times New Roman" w:eastAsia="Times New Roman" w:hint="default"/>
                <w:sz w:val="18"/>
                <w:szCs w:val="18"/>
              </w:rPr>
            </w:pPr>
            <w:r>
              <w:rPr>
                <w:rFonts w:ascii="Times New Roman"/>
                <w:spacing w:val="-1"/>
                <w:sz w:val="18"/>
              </w:rPr>
              <w:t>400,000.00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4"/>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40"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8"/>
                <w:szCs w:val="18"/>
              </w:rPr>
            </w:pPr>
            <w:r>
              <w:rPr>
                <w:rFonts w:ascii="宋体" w:hAnsi="宋体" w:cs="宋体" w:eastAsia="宋体" w:hint="default"/>
                <w:sz w:val="18"/>
                <w:szCs w:val="18"/>
              </w:rPr>
              <w:t>大型自研发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引擎传统娱乐文化传播平台（卧虎藏龙项目）</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4"/>
              <w:jc w:val="right"/>
              <w:rPr>
                <w:rFonts w:ascii="Times New Roman" w:hAnsi="Times New Roman" w:cs="Times New Roman" w:eastAsia="Times New Roman" w:hint="default"/>
                <w:sz w:val="18"/>
                <w:szCs w:val="18"/>
              </w:rPr>
            </w:pPr>
            <w:r>
              <w:rPr>
                <w:rFonts w:ascii="Times New Roman"/>
                <w:spacing w:val="-1"/>
                <w:sz w:val="18"/>
              </w:rPr>
              <w:t>333,333.34</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4"/>
              <w:jc w:val="right"/>
              <w:rPr>
                <w:rFonts w:ascii="Times New Roman" w:hAnsi="Times New Roman" w:cs="Times New Roman" w:eastAsia="Times New Roman" w:hint="default"/>
                <w:sz w:val="18"/>
                <w:szCs w:val="18"/>
              </w:rPr>
            </w:pPr>
            <w:r>
              <w:rPr>
                <w:rFonts w:ascii="Times New Roman"/>
                <w:spacing w:val="-1"/>
                <w:sz w:val="18"/>
              </w:rPr>
              <w:t>333,333.33</w:t>
            </w:r>
          </w:p>
        </w:tc>
      </w:tr>
      <w:tr>
        <w:trPr>
          <w:trHeight w:val="439"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北非和中东地区中国黑茶及茶文化推广项目</w:t>
            </w:r>
            <w:r>
              <w:rPr>
                <w:rFonts w:ascii="宋体" w:hAnsi="宋体" w:cs="宋体" w:eastAsia="宋体" w:hint="default"/>
                <w:sz w:val="18"/>
                <w:szCs w:val="18"/>
              </w:rPr>
              <w:t> </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14"/>
              <w:jc w:val="right"/>
              <w:rPr>
                <w:rFonts w:ascii="Times New Roman" w:hAnsi="Times New Roman" w:cs="Times New Roman" w:eastAsia="Times New Roman" w:hint="default"/>
                <w:sz w:val="18"/>
                <w:szCs w:val="18"/>
              </w:rPr>
            </w:pPr>
            <w:r>
              <w:rPr>
                <w:rFonts w:ascii="Times New Roman"/>
                <w:spacing w:val="-1"/>
                <w:sz w:val="18"/>
              </w:rPr>
              <w:t>250,000.00</w:t>
            </w:r>
          </w:p>
        </w:tc>
        <w:tc>
          <w:tcPr>
            <w:tcW w:w="1691" w:type="dxa"/>
            <w:tcBorders>
              <w:top w:val="nil" w:sz="6" w:space="0" w:color="auto"/>
              <w:left w:val="nil" w:sz="6" w:space="0" w:color="auto"/>
              <w:bottom w:val="nil" w:sz="6" w:space="0" w:color="auto"/>
              <w:right w:val="nil" w:sz="6" w:space="0" w:color="auto"/>
            </w:tcBorders>
          </w:tcPr>
          <w:p>
            <w:pPr/>
          </w:p>
        </w:tc>
      </w:tr>
      <w:tr>
        <w:trPr>
          <w:trHeight w:val="440"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数字创意文化产业在教育中的推广与应用项目</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88"/>
              <w:jc w:val="right"/>
              <w:rPr>
                <w:rFonts w:ascii="Times New Roman" w:hAnsi="Times New Roman" w:cs="Times New Roman" w:eastAsia="Times New Roman" w:hint="default"/>
                <w:sz w:val="18"/>
                <w:szCs w:val="18"/>
              </w:rPr>
            </w:pPr>
            <w:r>
              <w:rPr>
                <w:rFonts w:ascii="Times New Roman"/>
                <w:spacing w:val="-1"/>
                <w:sz w:val="18"/>
              </w:rPr>
              <w:t>240,000.00</w:t>
            </w:r>
          </w:p>
        </w:tc>
        <w:tc>
          <w:tcPr>
            <w:tcW w:w="1691" w:type="dxa"/>
            <w:tcBorders>
              <w:top w:val="nil" w:sz="6" w:space="0" w:color="auto"/>
              <w:left w:val="nil" w:sz="6" w:space="0" w:color="auto"/>
              <w:bottom w:val="nil" w:sz="6" w:space="0" w:color="auto"/>
              <w:right w:val="nil" w:sz="6" w:space="0" w:color="auto"/>
            </w:tcBorders>
          </w:tcPr>
          <w:p>
            <w:pPr/>
          </w:p>
        </w:tc>
      </w:tr>
      <w:tr>
        <w:trPr>
          <w:trHeight w:val="440"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8"/>
                <w:szCs w:val="18"/>
              </w:rPr>
            </w:pPr>
            <w:r>
              <w:rPr>
                <w:rFonts w:ascii="宋体" w:hAnsi="宋体" w:cs="宋体" w:eastAsia="宋体" w:hint="default"/>
                <w:sz w:val="18"/>
                <w:szCs w:val="18"/>
              </w:rPr>
              <w:t>长沙市知识产权补贴</w:t>
            </w:r>
            <w:r>
              <w:rPr>
                <w:rFonts w:ascii="宋体" w:hAnsi="宋体" w:cs="宋体" w:eastAsia="宋体" w:hint="default"/>
                <w:sz w:val="18"/>
                <w:szCs w:val="18"/>
              </w:rPr>
              <w:t> </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3"/>
              <w:jc w:val="right"/>
              <w:rPr>
                <w:rFonts w:ascii="Times New Roman" w:hAnsi="Times New Roman" w:cs="Times New Roman" w:eastAsia="Times New Roman" w:hint="default"/>
                <w:sz w:val="18"/>
                <w:szCs w:val="18"/>
              </w:rPr>
            </w:pPr>
            <w:r>
              <w:rPr>
                <w:rFonts w:ascii="Times New Roman"/>
                <w:spacing w:val="-1"/>
                <w:sz w:val="18"/>
              </w:rPr>
              <w:t>218,000.00</w:t>
            </w:r>
          </w:p>
        </w:tc>
        <w:tc>
          <w:tcPr>
            <w:tcW w:w="1691" w:type="dxa"/>
            <w:tcBorders>
              <w:top w:val="nil" w:sz="6" w:space="0" w:color="auto"/>
              <w:left w:val="nil" w:sz="6" w:space="0" w:color="auto"/>
              <w:bottom w:val="nil" w:sz="6" w:space="0" w:color="auto"/>
              <w:right w:val="nil" w:sz="6" w:space="0" w:color="auto"/>
            </w:tcBorders>
          </w:tcPr>
          <w:p>
            <w:pPr/>
          </w:p>
        </w:tc>
      </w:tr>
      <w:tr>
        <w:trPr>
          <w:trHeight w:val="440"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天舟文化场景式数字教育信息化平台建设</w:t>
            </w:r>
            <w:r>
              <w:rPr>
                <w:rFonts w:ascii="宋体" w:hAnsi="宋体" w:cs="宋体" w:eastAsia="宋体" w:hint="default"/>
                <w:sz w:val="18"/>
                <w:szCs w:val="18"/>
              </w:rPr>
              <w:t> </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4"/>
              <w:jc w:val="right"/>
              <w:rPr>
                <w:rFonts w:ascii="Times New Roman" w:hAnsi="Times New Roman" w:cs="Times New Roman" w:eastAsia="Times New Roman" w:hint="default"/>
                <w:sz w:val="18"/>
                <w:szCs w:val="18"/>
              </w:rPr>
            </w:pPr>
            <w:r>
              <w:rPr>
                <w:rFonts w:ascii="Times New Roman"/>
                <w:spacing w:val="-1"/>
                <w:sz w:val="18"/>
              </w:rPr>
              <w:t>100,000.00</w:t>
            </w:r>
          </w:p>
        </w:tc>
        <w:tc>
          <w:tcPr>
            <w:tcW w:w="1691" w:type="dxa"/>
            <w:tcBorders>
              <w:top w:val="nil" w:sz="6" w:space="0" w:color="auto"/>
              <w:left w:val="nil" w:sz="6" w:space="0" w:color="auto"/>
              <w:bottom w:val="nil" w:sz="6" w:space="0" w:color="auto"/>
              <w:right w:val="nil" w:sz="6" w:space="0" w:color="auto"/>
            </w:tcBorders>
          </w:tcPr>
          <w:p>
            <w:pPr/>
          </w:p>
        </w:tc>
      </w:tr>
      <w:tr>
        <w:trPr>
          <w:trHeight w:val="441"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4"/>
              <w:jc w:val="right"/>
              <w:rPr>
                <w:rFonts w:ascii="Times New Roman" w:hAnsi="Times New Roman" w:cs="Times New Roman" w:eastAsia="Times New Roman" w:hint="default"/>
                <w:sz w:val="18"/>
                <w:szCs w:val="18"/>
              </w:rPr>
            </w:pPr>
            <w:r>
              <w:rPr>
                <w:rFonts w:ascii="Times New Roman"/>
                <w:spacing w:val="-1"/>
                <w:sz w:val="18"/>
              </w:rPr>
              <w:t>64,333.03</w:t>
            </w:r>
          </w:p>
        </w:tc>
        <w:tc>
          <w:tcPr>
            <w:tcW w:w="1691" w:type="dxa"/>
            <w:tcBorders>
              <w:top w:val="nil" w:sz="6" w:space="0" w:color="auto"/>
              <w:left w:val="nil" w:sz="6" w:space="0" w:color="auto"/>
              <w:bottom w:val="nil" w:sz="6" w:space="0" w:color="auto"/>
              <w:right w:val="nil" w:sz="6" w:space="0" w:color="auto"/>
            </w:tcBorders>
          </w:tcPr>
          <w:p>
            <w:pPr/>
          </w:p>
        </w:tc>
      </w:tr>
      <w:tr>
        <w:trPr>
          <w:trHeight w:val="440"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8"/>
                <w:szCs w:val="18"/>
              </w:rPr>
            </w:pPr>
            <w:r>
              <w:rPr>
                <w:rFonts w:ascii="宋体" w:hAnsi="宋体" w:cs="宋体" w:eastAsia="宋体" w:hint="default"/>
                <w:sz w:val="18"/>
                <w:szCs w:val="18"/>
              </w:rPr>
              <w:t>数字创意新兴文化产业在教育中的推广与应用</w:t>
            </w:r>
            <w:r>
              <w:rPr>
                <w:rFonts w:ascii="宋体" w:hAnsi="宋体" w:cs="宋体" w:eastAsia="宋体" w:hint="default"/>
                <w:sz w:val="18"/>
                <w:szCs w:val="18"/>
              </w:rPr>
              <w:t> </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4"/>
              <w:jc w:val="right"/>
              <w:rPr>
                <w:rFonts w:ascii="Times New Roman" w:hAnsi="Times New Roman" w:cs="Times New Roman" w:eastAsia="Times New Roman" w:hint="default"/>
                <w:sz w:val="18"/>
                <w:szCs w:val="18"/>
              </w:rPr>
            </w:pPr>
            <w:r>
              <w:rPr>
                <w:rFonts w:ascii="Times New Roman"/>
                <w:spacing w:val="-1"/>
                <w:sz w:val="18"/>
              </w:rPr>
              <w:t>60,000.00</w:t>
            </w:r>
          </w:p>
        </w:tc>
        <w:tc>
          <w:tcPr>
            <w:tcW w:w="1691" w:type="dxa"/>
            <w:tcBorders>
              <w:top w:val="nil" w:sz="6" w:space="0" w:color="auto"/>
              <w:left w:val="nil" w:sz="6" w:space="0" w:color="auto"/>
              <w:bottom w:val="nil" w:sz="6" w:space="0" w:color="auto"/>
              <w:right w:val="nil" w:sz="6" w:space="0" w:color="auto"/>
            </w:tcBorders>
          </w:tcPr>
          <w:p>
            <w:pPr/>
          </w:p>
        </w:tc>
      </w:tr>
      <w:tr>
        <w:trPr>
          <w:trHeight w:val="439"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计算机软件著作权登记补助</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4"/>
              <w:jc w:val="right"/>
              <w:rPr>
                <w:rFonts w:ascii="Times New Roman" w:hAnsi="Times New Roman" w:cs="Times New Roman" w:eastAsia="Times New Roman" w:hint="default"/>
                <w:sz w:val="18"/>
                <w:szCs w:val="18"/>
              </w:rPr>
            </w:pPr>
            <w:r>
              <w:rPr>
                <w:rFonts w:ascii="Times New Roman"/>
                <w:spacing w:val="-1"/>
                <w:sz w:val="18"/>
              </w:rPr>
              <w:t>11,380.00</w:t>
            </w:r>
          </w:p>
        </w:tc>
        <w:tc>
          <w:tcPr>
            <w:tcW w:w="1691" w:type="dxa"/>
            <w:tcBorders>
              <w:top w:val="nil" w:sz="6" w:space="0" w:color="auto"/>
              <w:left w:val="nil" w:sz="6" w:space="0" w:color="auto"/>
              <w:bottom w:val="nil" w:sz="6" w:space="0" w:color="auto"/>
              <w:right w:val="nil" w:sz="6" w:space="0" w:color="auto"/>
            </w:tcBorders>
          </w:tcPr>
          <w:p>
            <w:pPr/>
          </w:p>
        </w:tc>
      </w:tr>
      <w:tr>
        <w:trPr>
          <w:trHeight w:val="440"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信息化管理系统升级改造工程</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4"/>
              <w:jc w:val="right"/>
              <w:rPr>
                <w:rFonts w:ascii="Times New Roman" w:hAnsi="Times New Roman" w:cs="Times New Roman" w:eastAsia="Times New Roman" w:hint="default"/>
                <w:sz w:val="18"/>
                <w:szCs w:val="18"/>
              </w:rPr>
            </w:pPr>
            <w:r>
              <w:rPr>
                <w:rFonts w:ascii="Times New Roman"/>
                <w:spacing w:val="-1"/>
                <w:sz w:val="18"/>
              </w:rPr>
              <w:t>80,000.00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4"/>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40"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8"/>
                <w:szCs w:val="18"/>
              </w:rPr>
            </w:pPr>
            <w:r>
              <w:rPr>
                <w:rFonts w:ascii="宋体" w:hAnsi="宋体" w:cs="宋体" w:eastAsia="宋体" w:hint="default"/>
                <w:sz w:val="18"/>
                <w:szCs w:val="18"/>
              </w:rPr>
              <w:t>广州开发区知识产权局（黄埔区知识产权局）软件著作权登记资助</w:t>
            </w:r>
            <w:r>
              <w:rPr>
                <w:rFonts w:ascii="宋体" w:hAnsi="宋体" w:cs="宋体" w:eastAsia="宋体" w:hint="default"/>
                <w:sz w:val="18"/>
                <w:szCs w:val="18"/>
              </w:rPr>
              <w:t> </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5"/>
              <w:jc w:val="right"/>
              <w:rPr>
                <w:rFonts w:ascii="Times New Roman" w:hAnsi="Times New Roman" w:cs="Times New Roman" w:eastAsia="Times New Roman" w:hint="default"/>
                <w:sz w:val="18"/>
                <w:szCs w:val="18"/>
              </w:rPr>
            </w:pPr>
            <w:r>
              <w:rPr>
                <w:rFonts w:ascii="Times New Roman"/>
                <w:w w:val="95"/>
                <w:sz w:val="18"/>
              </w:rPr>
              <w:t>1,800.00</w:t>
            </w:r>
          </w:p>
        </w:tc>
        <w:tc>
          <w:tcPr>
            <w:tcW w:w="1691" w:type="dxa"/>
            <w:tcBorders>
              <w:top w:val="nil" w:sz="6" w:space="0" w:color="auto"/>
              <w:left w:val="nil" w:sz="6" w:space="0" w:color="auto"/>
              <w:bottom w:val="nil" w:sz="6" w:space="0" w:color="auto"/>
              <w:right w:val="nil" w:sz="6" w:space="0" w:color="auto"/>
            </w:tcBorders>
          </w:tcPr>
          <w:p>
            <w:pPr/>
          </w:p>
        </w:tc>
      </w:tr>
      <w:tr>
        <w:trPr>
          <w:trHeight w:val="439"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010"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5"/>
              <w:jc w:val="right"/>
              <w:rPr>
                <w:rFonts w:ascii="Times New Roman" w:hAnsi="Times New Roman" w:cs="Times New Roman" w:eastAsia="Times New Roman" w:hint="default"/>
                <w:sz w:val="18"/>
                <w:szCs w:val="18"/>
              </w:rPr>
            </w:pPr>
            <w:r>
              <w:rPr>
                <w:rFonts w:ascii="Times New Roman"/>
                <w:spacing w:val="-1"/>
                <w:sz w:val="18"/>
              </w:rPr>
              <w:t>2,018,800.00</w:t>
            </w:r>
          </w:p>
        </w:tc>
      </w:tr>
      <w:tr>
        <w:trPr>
          <w:trHeight w:val="440"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科技与创新专项补助</w:t>
            </w:r>
          </w:p>
        </w:tc>
        <w:tc>
          <w:tcPr>
            <w:tcW w:w="2010"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5"/>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40"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8"/>
                <w:szCs w:val="18"/>
              </w:rPr>
            </w:pPr>
            <w:r>
              <w:rPr>
                <w:rFonts w:ascii="宋体" w:hAnsi="宋体" w:cs="宋体" w:eastAsia="宋体" w:hint="default"/>
                <w:sz w:val="18"/>
                <w:szCs w:val="18"/>
              </w:rPr>
              <w:t>在线心育服务平台</w:t>
            </w:r>
          </w:p>
        </w:tc>
        <w:tc>
          <w:tcPr>
            <w:tcW w:w="2010"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4"/>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39"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技术市场促进专项资金</w:t>
            </w:r>
          </w:p>
        </w:tc>
        <w:tc>
          <w:tcPr>
            <w:tcW w:w="2010"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4"/>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41"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移动互联网产业发展资金</w:t>
            </w:r>
          </w:p>
        </w:tc>
        <w:tc>
          <w:tcPr>
            <w:tcW w:w="2010"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4"/>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40"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8"/>
                <w:szCs w:val="18"/>
              </w:rPr>
            </w:pPr>
            <w:r>
              <w:rPr>
                <w:rFonts w:ascii="宋体" w:hAnsi="宋体" w:cs="宋体" w:eastAsia="宋体" w:hint="default"/>
                <w:sz w:val="18"/>
                <w:szCs w:val="18"/>
              </w:rPr>
              <w:t>政府研发费补助</w:t>
            </w:r>
          </w:p>
        </w:tc>
        <w:tc>
          <w:tcPr>
            <w:tcW w:w="2010"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5"/>
              <w:jc w:val="right"/>
              <w:rPr>
                <w:rFonts w:ascii="Times New Roman" w:hAnsi="Times New Roman" w:cs="Times New Roman" w:eastAsia="Times New Roman" w:hint="default"/>
                <w:sz w:val="18"/>
                <w:szCs w:val="18"/>
              </w:rPr>
            </w:pPr>
            <w:r>
              <w:rPr>
                <w:rFonts w:ascii="Times New Roman"/>
                <w:spacing w:val="-1"/>
                <w:sz w:val="18"/>
              </w:rPr>
              <w:t>3,861,200.00</w:t>
            </w:r>
          </w:p>
        </w:tc>
      </w:tr>
      <w:tr>
        <w:trPr>
          <w:trHeight w:val="315" w:hRule="exact"/>
        </w:trPr>
        <w:tc>
          <w:tcPr>
            <w:tcW w:w="59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9,391,279.37</w:t>
            </w:r>
            <w:r>
              <w:rPr>
                <w:rFonts w:ascii="Times New Roman"/>
                <w:spacing w:val="-1"/>
                <w:sz w:val="18"/>
              </w:rPr>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8,433,333.33</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13" w:right="0"/>
        <w:jc w:val="left"/>
      </w:pPr>
      <w:r>
        <w:rPr/>
        <w:t>（四十三）投资收益</w:t>
      </w:r>
    </w:p>
    <w:p>
      <w:pPr>
        <w:spacing w:line="240" w:lineRule="auto" w:before="10"/>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4428"/>
        <w:gridCol w:w="2884"/>
        <w:gridCol w:w="2328"/>
      </w:tblGrid>
      <w:tr>
        <w:trPr>
          <w:trHeight w:val="272" w:hRule="exact"/>
        </w:trPr>
        <w:tc>
          <w:tcPr>
            <w:tcW w:w="4428" w:type="dxa"/>
            <w:tcBorders>
              <w:top w:val="nil" w:sz="6" w:space="0" w:color="auto"/>
              <w:left w:val="nil" w:sz="6" w:space="0" w:color="auto"/>
              <w:bottom w:val="single" w:sz="4" w:space="0" w:color="000000"/>
              <w:right w:val="nil" w:sz="6" w:space="0" w:color="auto"/>
            </w:tcBorders>
          </w:tcPr>
          <w:p>
            <w:pPr>
              <w:pStyle w:val="TableParagraph"/>
              <w:spacing w:line="200" w:lineRule="exact"/>
              <w:ind w:left="14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产生投资收益的来源</w:t>
            </w:r>
            <w:r>
              <w:rPr>
                <w:rFonts w:ascii="Microsoft JhengHei" w:hAnsi="Microsoft JhengHei" w:cs="Microsoft JhengHei" w:eastAsia="Microsoft JhengHei" w:hint="default"/>
                <w:sz w:val="18"/>
                <w:szCs w:val="18"/>
              </w:rPr>
            </w:r>
          </w:p>
        </w:tc>
        <w:tc>
          <w:tcPr>
            <w:tcW w:w="2884" w:type="dxa"/>
            <w:tcBorders>
              <w:top w:val="nil" w:sz="6" w:space="0" w:color="auto"/>
              <w:left w:val="nil" w:sz="6" w:space="0" w:color="auto"/>
              <w:bottom w:val="single" w:sz="4" w:space="0" w:color="000000"/>
              <w:right w:val="nil" w:sz="6" w:space="0" w:color="auto"/>
            </w:tcBorders>
          </w:tcPr>
          <w:p>
            <w:pPr>
              <w:pStyle w:val="TableParagraph"/>
              <w:spacing w:line="200"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2328" w:type="dxa"/>
            <w:tcBorders>
              <w:top w:val="nil" w:sz="6" w:space="0" w:color="auto"/>
              <w:left w:val="nil" w:sz="6" w:space="0" w:color="auto"/>
              <w:bottom w:val="single" w:sz="4" w:space="0" w:color="000000"/>
              <w:right w:val="nil" w:sz="6" w:space="0" w:color="auto"/>
            </w:tcBorders>
          </w:tcPr>
          <w:p>
            <w:pPr>
              <w:pStyle w:val="TableParagraph"/>
              <w:spacing w:line="200" w:lineRule="exact"/>
              <w:ind w:left="6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2" w:hRule="exact"/>
        </w:trPr>
        <w:tc>
          <w:tcPr>
            <w:tcW w:w="442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9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8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646"/>
              <w:jc w:val="right"/>
              <w:rPr>
                <w:rFonts w:ascii="Times New Roman" w:hAnsi="Times New Roman" w:cs="Times New Roman" w:eastAsia="Times New Roman" w:hint="default"/>
                <w:sz w:val="18"/>
                <w:szCs w:val="18"/>
              </w:rPr>
            </w:pPr>
            <w:r>
              <w:rPr>
                <w:rFonts w:ascii="Times New Roman"/>
                <w:spacing w:val="-1"/>
                <w:sz w:val="18"/>
              </w:rPr>
              <w:t>35,906,462.10</w:t>
            </w:r>
          </w:p>
        </w:tc>
        <w:tc>
          <w:tcPr>
            <w:tcW w:w="232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513"/>
              <w:jc w:val="right"/>
              <w:rPr>
                <w:rFonts w:ascii="Times New Roman" w:hAnsi="Times New Roman" w:cs="Times New Roman" w:eastAsia="Times New Roman" w:hint="default"/>
                <w:sz w:val="18"/>
                <w:szCs w:val="18"/>
              </w:rPr>
            </w:pPr>
            <w:r>
              <w:rPr>
                <w:rFonts w:ascii="Times New Roman"/>
                <w:spacing w:val="-1"/>
                <w:sz w:val="18"/>
              </w:rPr>
              <w:t>22,794,708.18</w:t>
            </w:r>
          </w:p>
        </w:tc>
      </w:tr>
      <w:tr>
        <w:trPr>
          <w:trHeight w:val="440" w:hRule="exact"/>
        </w:trPr>
        <w:tc>
          <w:tcPr>
            <w:tcW w:w="44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84" w:type="dxa"/>
            <w:tcBorders>
              <w:top w:val="nil" w:sz="6" w:space="0" w:color="auto"/>
              <w:left w:val="nil" w:sz="6" w:space="0" w:color="auto"/>
              <w:bottom w:val="nil" w:sz="6" w:space="0" w:color="auto"/>
              <w:right w:val="nil" w:sz="6" w:space="0" w:color="auto"/>
            </w:tcBorders>
          </w:tcPr>
          <w:p>
            <w:pP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13"/>
              <w:jc w:val="right"/>
              <w:rPr>
                <w:rFonts w:ascii="Times New Roman" w:hAnsi="Times New Roman" w:cs="Times New Roman" w:eastAsia="Times New Roman" w:hint="default"/>
                <w:sz w:val="18"/>
                <w:szCs w:val="18"/>
              </w:rPr>
            </w:pPr>
            <w:r>
              <w:rPr>
                <w:rFonts w:ascii="Times New Roman"/>
                <w:spacing w:val="-1"/>
                <w:sz w:val="18"/>
              </w:rPr>
              <w:t>19,799,961.26</w:t>
            </w:r>
          </w:p>
        </w:tc>
      </w:tr>
      <w:tr>
        <w:trPr>
          <w:trHeight w:val="439" w:hRule="exact"/>
        </w:trPr>
        <w:tc>
          <w:tcPr>
            <w:tcW w:w="442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9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46"/>
              <w:jc w:val="right"/>
              <w:rPr>
                <w:rFonts w:ascii="Times New Roman" w:hAnsi="Times New Roman" w:cs="Times New Roman" w:eastAsia="Times New Roman" w:hint="default"/>
                <w:sz w:val="18"/>
                <w:szCs w:val="18"/>
              </w:rPr>
            </w:pPr>
            <w:r>
              <w:rPr>
                <w:rFonts w:ascii="Times New Roman"/>
                <w:spacing w:val="-1"/>
                <w:sz w:val="18"/>
              </w:rPr>
              <w:t>11,169,130.00</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11"/>
              <w:jc w:val="right"/>
              <w:rPr>
                <w:rFonts w:ascii="Times New Roman" w:hAnsi="Times New Roman" w:cs="Times New Roman" w:eastAsia="Times New Roman" w:hint="default"/>
                <w:sz w:val="18"/>
                <w:szCs w:val="18"/>
              </w:rPr>
            </w:pPr>
            <w:r>
              <w:rPr>
                <w:rFonts w:ascii="Times New Roman"/>
                <w:sz w:val="18"/>
              </w:rPr>
              <w:t>636,942.00</w:t>
            </w:r>
          </w:p>
        </w:tc>
      </w:tr>
      <w:tr>
        <w:trPr>
          <w:trHeight w:val="441" w:hRule="exact"/>
        </w:trPr>
        <w:tc>
          <w:tcPr>
            <w:tcW w:w="442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9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884" w:type="dxa"/>
            <w:tcBorders>
              <w:top w:val="nil" w:sz="6" w:space="0" w:color="auto"/>
              <w:left w:val="nil" w:sz="6" w:space="0" w:color="auto"/>
              <w:bottom w:val="nil" w:sz="6" w:space="0" w:color="auto"/>
              <w:right w:val="nil" w:sz="6" w:space="0" w:color="auto"/>
            </w:tcBorders>
          </w:tcPr>
          <w:p>
            <w:pP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13"/>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35" w:hRule="exact"/>
        </w:trPr>
        <w:tc>
          <w:tcPr>
            <w:tcW w:w="44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4" w:right="0"/>
              <w:jc w:val="left"/>
              <w:rPr>
                <w:rFonts w:ascii="宋体" w:hAnsi="宋体" w:cs="宋体" w:eastAsia="宋体" w:hint="default"/>
                <w:sz w:val="18"/>
                <w:szCs w:val="18"/>
              </w:rPr>
            </w:pPr>
            <w:r>
              <w:rPr>
                <w:rFonts w:ascii="宋体" w:hAnsi="宋体" w:cs="宋体" w:eastAsia="宋体" w:hint="default"/>
                <w:sz w:val="18"/>
                <w:szCs w:val="18"/>
              </w:rPr>
              <w:t>理财产品取得的投资收益</w:t>
            </w:r>
          </w:p>
        </w:tc>
        <w:tc>
          <w:tcPr>
            <w:tcW w:w="2884" w:type="dxa"/>
            <w:tcBorders>
              <w:top w:val="nil" w:sz="6" w:space="0" w:color="auto"/>
              <w:left w:val="nil" w:sz="6" w:space="0" w:color="auto"/>
              <w:bottom w:val="nil" w:sz="6" w:space="0" w:color="auto"/>
              <w:right w:val="nil" w:sz="6" w:space="0" w:color="auto"/>
            </w:tcBorders>
          </w:tcPr>
          <w:p>
            <w:pPr/>
          </w:p>
        </w:tc>
        <w:tc>
          <w:tcPr>
            <w:tcW w:w="2328" w:type="dxa"/>
            <w:tcBorders>
              <w:top w:val="nil" w:sz="6" w:space="0" w:color="auto"/>
              <w:left w:val="nil" w:sz="6" w:space="0" w:color="auto"/>
              <w:bottom w:val="nil" w:sz="6" w:space="0" w:color="auto"/>
              <w:right w:val="nil" w:sz="6" w:space="0" w:color="auto"/>
            </w:tcBorders>
          </w:tcPr>
          <w:p>
            <w:pPr/>
          </w:p>
        </w:tc>
      </w:tr>
      <w:tr>
        <w:trPr>
          <w:trHeight w:val="444" w:hRule="exact"/>
        </w:trPr>
        <w:tc>
          <w:tcPr>
            <w:tcW w:w="44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46"/>
              <w:jc w:val="right"/>
              <w:rPr>
                <w:rFonts w:ascii="Times New Roman" w:hAnsi="Times New Roman" w:cs="Times New Roman" w:eastAsia="Times New Roman" w:hint="default"/>
                <w:sz w:val="18"/>
                <w:szCs w:val="18"/>
              </w:rPr>
            </w:pPr>
            <w:r>
              <w:rPr>
                <w:rFonts w:ascii="Times New Roman"/>
                <w:spacing w:val="-1"/>
                <w:sz w:val="18"/>
              </w:rPr>
              <w:t>51,000,000.00</w:t>
            </w:r>
          </w:p>
        </w:tc>
        <w:tc>
          <w:tcPr>
            <w:tcW w:w="2328" w:type="dxa"/>
            <w:tcBorders>
              <w:top w:val="nil" w:sz="6" w:space="0" w:color="auto"/>
              <w:left w:val="nil" w:sz="6" w:space="0" w:color="auto"/>
              <w:bottom w:val="nil" w:sz="6" w:space="0" w:color="auto"/>
              <w:right w:val="nil" w:sz="6" w:space="0" w:color="auto"/>
            </w:tcBorders>
          </w:tcPr>
          <w:p>
            <w:pPr/>
          </w:p>
        </w:tc>
      </w:tr>
      <w:tr>
        <w:trPr>
          <w:trHeight w:val="314" w:hRule="exact"/>
        </w:trPr>
        <w:tc>
          <w:tcPr>
            <w:tcW w:w="442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7"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4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98,075,592.10</w:t>
            </w:r>
            <w:r>
              <w:rPr>
                <w:rFonts w:ascii="Times New Roman"/>
                <w:spacing w:val="-1"/>
                <w:sz w:val="18"/>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45,031,611.44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sz w:val="26"/>
          <w:szCs w:val="26"/>
        </w:rPr>
      </w:pPr>
    </w:p>
    <w:p>
      <w:pPr>
        <w:pStyle w:val="BodyText"/>
        <w:spacing w:line="350" w:lineRule="auto" w:before="44"/>
        <w:ind w:right="1126" w:firstLine="360"/>
        <w:jc w:val="left"/>
      </w:pPr>
      <w:r>
        <w:rPr/>
        <w:t>其他项目系公司本期完成对海南奇遇合并，在合并日原持有海南奇遇</w:t>
      </w:r>
      <w:r>
        <w:rPr>
          <w:spacing w:val="28"/>
        </w:rPr>
        <w:t> </w:t>
      </w:r>
      <w:r>
        <w:rPr>
          <w:rFonts w:ascii="Times New Roman" w:hAnsi="Times New Roman" w:cs="Times New Roman" w:eastAsia="Times New Roman" w:hint="default"/>
        </w:rPr>
        <w:t>28%</w:t>
      </w:r>
      <w:r>
        <w:rPr/>
        <w:t>的股权按照整体评估价值进行重新计量，确 认投资收益</w:t>
      </w:r>
      <w:r>
        <w:rPr>
          <w:spacing w:val="-46"/>
        </w:rPr>
        <w:t> </w:t>
      </w:r>
      <w:r>
        <w:rPr>
          <w:rFonts w:ascii="Times New Roman" w:hAnsi="Times New Roman" w:cs="Times New Roman" w:eastAsia="Times New Roman" w:hint="default"/>
        </w:rPr>
        <w:t>5,100.00</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13"/>
          <w:szCs w:val="13"/>
        </w:rPr>
      </w:pPr>
    </w:p>
    <w:p>
      <w:pPr>
        <w:pStyle w:val="BodyText"/>
        <w:spacing w:line="240" w:lineRule="auto"/>
        <w:ind w:left="513" w:right="0"/>
        <w:jc w:val="left"/>
      </w:pPr>
      <w:r>
        <w:rPr/>
        <w:t>（四十四）资产处置收益</w:t>
      </w:r>
    </w:p>
    <w:p>
      <w:pPr>
        <w:spacing w:line="240" w:lineRule="auto" w:before="5"/>
        <w:rPr>
          <w:rFonts w:ascii="宋体" w:hAnsi="宋体" w:cs="宋体" w:eastAsia="宋体" w:hint="default"/>
          <w:sz w:val="29"/>
          <w:szCs w:val="29"/>
        </w:rPr>
      </w:pPr>
    </w:p>
    <w:tbl>
      <w:tblPr>
        <w:tblW w:w="0" w:type="auto"/>
        <w:jc w:val="left"/>
        <w:tblInd w:w="152" w:type="dxa"/>
        <w:tblLayout w:type="fixed"/>
        <w:tblCellMar>
          <w:top w:w="0" w:type="dxa"/>
          <w:left w:w="0" w:type="dxa"/>
          <w:bottom w:w="0" w:type="dxa"/>
          <w:right w:w="0" w:type="dxa"/>
        </w:tblCellMar>
        <w:tblLook w:val="01E0"/>
      </w:tblPr>
      <w:tblGrid>
        <w:gridCol w:w="4186"/>
        <w:gridCol w:w="2773"/>
        <w:gridCol w:w="2681"/>
      </w:tblGrid>
      <w:tr>
        <w:trPr>
          <w:trHeight w:val="263" w:hRule="exact"/>
        </w:trPr>
        <w:tc>
          <w:tcPr>
            <w:tcW w:w="4186" w:type="dxa"/>
            <w:tcBorders>
              <w:top w:val="nil" w:sz="6" w:space="0" w:color="auto"/>
              <w:left w:val="nil" w:sz="6" w:space="0" w:color="auto"/>
              <w:bottom w:val="single" w:sz="4" w:space="0" w:color="000000"/>
              <w:right w:val="nil" w:sz="6" w:space="0" w:color="auto"/>
            </w:tcBorders>
          </w:tcPr>
          <w:p>
            <w:pPr>
              <w:pStyle w:val="TableParagraph"/>
              <w:spacing w:line="200" w:lineRule="exact"/>
              <w:ind w:right="4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773" w:type="dxa"/>
            <w:tcBorders>
              <w:top w:val="nil" w:sz="6" w:space="0" w:color="auto"/>
              <w:left w:val="nil" w:sz="6" w:space="0" w:color="auto"/>
              <w:bottom w:val="single" w:sz="4" w:space="0" w:color="000000"/>
              <w:right w:val="nil" w:sz="6" w:space="0" w:color="auto"/>
            </w:tcBorders>
          </w:tcPr>
          <w:p>
            <w:pPr>
              <w:pStyle w:val="TableParagraph"/>
              <w:spacing w:line="200" w:lineRule="exact"/>
              <w:ind w:left="2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2681" w:type="dxa"/>
            <w:tcBorders>
              <w:top w:val="nil" w:sz="6" w:space="0" w:color="auto"/>
              <w:left w:val="nil" w:sz="6" w:space="0" w:color="auto"/>
              <w:bottom w:val="single" w:sz="4" w:space="0" w:color="000000"/>
              <w:right w:val="nil" w:sz="6" w:space="0" w:color="auto"/>
            </w:tcBorders>
          </w:tcPr>
          <w:p>
            <w:pPr>
              <w:pStyle w:val="TableParagraph"/>
              <w:spacing w:line="200" w:lineRule="exact"/>
              <w:ind w:left="9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3" w:hRule="exact"/>
        </w:trPr>
        <w:tc>
          <w:tcPr>
            <w:tcW w:w="418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80" w:right="0"/>
              <w:jc w:val="left"/>
              <w:rPr>
                <w:rFonts w:ascii="宋体" w:hAnsi="宋体" w:cs="宋体" w:eastAsia="宋体" w:hint="default"/>
                <w:sz w:val="18"/>
                <w:szCs w:val="18"/>
              </w:rPr>
            </w:pPr>
            <w:r>
              <w:rPr>
                <w:rFonts w:ascii="宋体" w:hAnsi="宋体" w:cs="宋体" w:eastAsia="宋体" w:hint="default"/>
                <w:sz w:val="18"/>
                <w:szCs w:val="18"/>
              </w:rPr>
              <w:t>处置未划分为持有待售资产的处置收益</w:t>
            </w:r>
          </w:p>
        </w:tc>
        <w:tc>
          <w:tcPr>
            <w:tcW w:w="277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2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113,066.10</w:t>
            </w:r>
            <w:r>
              <w:rPr>
                <w:rFonts w:ascii="Times New Roman"/>
                <w:sz w:val="18"/>
              </w:rPr>
            </w:r>
          </w:p>
        </w:tc>
        <w:tc>
          <w:tcPr>
            <w:tcW w:w="2681" w:type="dxa"/>
            <w:tcBorders>
              <w:top w:val="single" w:sz="4" w:space="0" w:color="000000"/>
              <w:left w:val="nil" w:sz="6" w:space="0" w:color="auto"/>
              <w:bottom w:val="nil" w:sz="6" w:space="0" w:color="auto"/>
              <w:right w:val="nil" w:sz="6" w:space="0" w:color="auto"/>
            </w:tcBorders>
          </w:tcPr>
          <w:p>
            <w:pPr/>
          </w:p>
        </w:tc>
      </w:tr>
      <w:tr>
        <w:trPr>
          <w:trHeight w:val="439" w:hRule="exact"/>
        </w:trPr>
        <w:tc>
          <w:tcPr>
            <w:tcW w:w="418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80"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3" w:right="0"/>
              <w:jc w:val="center"/>
              <w:rPr>
                <w:rFonts w:ascii="Times New Roman" w:hAnsi="Times New Roman" w:cs="Times New Roman" w:eastAsia="Times New Roman" w:hint="default"/>
                <w:sz w:val="18"/>
                <w:szCs w:val="18"/>
              </w:rPr>
            </w:pPr>
            <w:r>
              <w:rPr>
                <w:rFonts w:ascii="Times New Roman"/>
                <w:sz w:val="18"/>
              </w:rPr>
              <w:t>113,066.10</w:t>
            </w:r>
          </w:p>
        </w:tc>
        <w:tc>
          <w:tcPr>
            <w:tcW w:w="2681" w:type="dxa"/>
            <w:tcBorders>
              <w:top w:val="nil" w:sz="6" w:space="0" w:color="auto"/>
              <w:left w:val="nil" w:sz="6" w:space="0" w:color="auto"/>
              <w:bottom w:val="nil" w:sz="6" w:space="0" w:color="auto"/>
              <w:right w:val="nil" w:sz="6" w:space="0" w:color="auto"/>
            </w:tcBorders>
          </w:tcPr>
          <w:p>
            <w:pPr/>
          </w:p>
        </w:tc>
      </w:tr>
      <w:tr>
        <w:trPr>
          <w:trHeight w:val="315" w:hRule="exact"/>
        </w:trPr>
        <w:tc>
          <w:tcPr>
            <w:tcW w:w="4186" w:type="dxa"/>
            <w:tcBorders>
              <w:top w:val="nil" w:sz="6" w:space="0" w:color="auto"/>
              <w:left w:val="nil" w:sz="6" w:space="0" w:color="auto"/>
              <w:bottom w:val="nil" w:sz="6" w:space="0" w:color="auto"/>
              <w:right w:val="nil" w:sz="6" w:space="0" w:color="auto"/>
            </w:tcBorders>
          </w:tcPr>
          <w:p>
            <w:pPr>
              <w:pStyle w:val="TableParagraph"/>
              <w:tabs>
                <w:tab w:pos="453" w:val="left" w:leader="none"/>
              </w:tabs>
              <w:spacing w:line="240" w:lineRule="auto" w:before="69"/>
              <w:ind w:right="4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113,066.10</w:t>
            </w:r>
            <w:r>
              <w:rPr>
                <w:rFonts w:ascii="Times New Roman"/>
                <w:sz w:val="18"/>
              </w:rPr>
            </w:r>
          </w:p>
        </w:tc>
        <w:tc>
          <w:tcPr>
            <w:tcW w:w="2681"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9"/>
          <w:szCs w:val="29"/>
        </w:rPr>
      </w:pPr>
    </w:p>
    <w:p>
      <w:pPr>
        <w:pStyle w:val="BodyText"/>
        <w:spacing w:line="240" w:lineRule="auto" w:before="44"/>
        <w:ind w:left="513" w:right="0"/>
        <w:jc w:val="left"/>
      </w:pPr>
      <w:r>
        <w:rPr/>
        <w:t>（四十五）营业外收入</w:t>
      </w:r>
    </w:p>
    <w:p>
      <w:pPr>
        <w:spacing w:line="240" w:lineRule="auto" w:before="6"/>
        <w:rPr>
          <w:rFonts w:ascii="宋体" w:hAnsi="宋体" w:cs="宋体" w:eastAsia="宋体" w:hint="default"/>
          <w:sz w:val="21"/>
          <w:szCs w:val="21"/>
        </w:rPr>
      </w:pPr>
    </w:p>
    <w:p>
      <w:pPr>
        <w:pStyle w:val="BodyText"/>
        <w:spacing w:line="240" w:lineRule="auto"/>
        <w:ind w:left="513" w:right="0"/>
        <w:jc w:val="left"/>
      </w:pPr>
      <w:r>
        <w:rPr>
          <w:rFonts w:ascii="Times New Roman" w:hAnsi="Times New Roman" w:cs="Times New Roman" w:eastAsia="Times New Roman" w:hint="default"/>
        </w:rPr>
        <w:t>1.</w:t>
      </w:r>
      <w:r>
        <w:rPr/>
        <w:t>分类列示</w:t>
      </w:r>
    </w:p>
    <w:p>
      <w:pPr>
        <w:spacing w:line="240" w:lineRule="auto" w:before="7"/>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2945"/>
        <w:gridCol w:w="2103"/>
        <w:gridCol w:w="1601"/>
        <w:gridCol w:w="2991"/>
      </w:tblGrid>
      <w:tr>
        <w:trPr>
          <w:trHeight w:val="275" w:hRule="exact"/>
        </w:trPr>
        <w:tc>
          <w:tcPr>
            <w:tcW w:w="2945" w:type="dxa"/>
            <w:tcBorders>
              <w:top w:val="nil" w:sz="6" w:space="0" w:color="auto"/>
              <w:left w:val="nil" w:sz="6" w:space="0" w:color="auto"/>
              <w:bottom w:val="single" w:sz="4" w:space="0" w:color="000000"/>
              <w:right w:val="nil" w:sz="6" w:space="0" w:color="auto"/>
            </w:tcBorders>
          </w:tcPr>
          <w:p>
            <w:pPr>
              <w:pStyle w:val="TableParagraph"/>
              <w:tabs>
                <w:tab w:pos="1826" w:val="left" w:leader="none"/>
              </w:tabs>
              <w:spacing w:line="200" w:lineRule="exact"/>
              <w:ind w:left="14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2103" w:type="dxa"/>
            <w:tcBorders>
              <w:top w:val="nil" w:sz="6" w:space="0" w:color="auto"/>
              <w:left w:val="nil" w:sz="6" w:space="0" w:color="auto"/>
              <w:bottom w:val="single" w:sz="4" w:space="0" w:color="000000"/>
              <w:right w:val="nil" w:sz="6" w:space="0" w:color="auto"/>
            </w:tcBorders>
          </w:tcPr>
          <w:p>
            <w:pPr>
              <w:pStyle w:val="TableParagraph"/>
              <w:spacing w:line="200" w:lineRule="exact"/>
              <w:ind w:right="36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1601" w:type="dxa"/>
            <w:tcBorders>
              <w:top w:val="nil" w:sz="6" w:space="0" w:color="auto"/>
              <w:left w:val="nil" w:sz="6" w:space="0" w:color="auto"/>
              <w:bottom w:val="single" w:sz="4" w:space="0" w:color="000000"/>
              <w:right w:val="nil" w:sz="6" w:space="0" w:color="auto"/>
            </w:tcBorders>
          </w:tcPr>
          <w:p>
            <w:pPr>
              <w:pStyle w:val="TableParagraph"/>
              <w:spacing w:line="200" w:lineRule="exact"/>
              <w:ind w:right="34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c>
          <w:tcPr>
            <w:tcW w:w="2991" w:type="dxa"/>
            <w:tcBorders>
              <w:top w:val="nil" w:sz="6" w:space="0" w:color="auto"/>
              <w:left w:val="nil" w:sz="6" w:space="0" w:color="auto"/>
              <w:bottom w:val="single" w:sz="4" w:space="0" w:color="000000"/>
              <w:right w:val="nil" w:sz="6" w:space="0" w:color="auto"/>
            </w:tcBorders>
          </w:tcPr>
          <w:p>
            <w:pPr>
              <w:pStyle w:val="TableParagraph"/>
              <w:spacing w:line="200" w:lineRule="exact"/>
              <w:ind w:left="3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计入当期非经常性损益的金额</w:t>
            </w:r>
            <w:r>
              <w:rPr>
                <w:rFonts w:ascii="Microsoft JhengHei" w:hAnsi="Microsoft JhengHei" w:cs="Microsoft JhengHei" w:eastAsia="Microsoft JhengHei" w:hint="default"/>
                <w:sz w:val="18"/>
                <w:szCs w:val="18"/>
              </w:rPr>
            </w:r>
          </w:p>
        </w:tc>
      </w:tr>
      <w:tr>
        <w:trPr>
          <w:trHeight w:val="491" w:hRule="exact"/>
        </w:trPr>
        <w:tc>
          <w:tcPr>
            <w:tcW w:w="294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3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10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53"/>
              <w:jc w:val="right"/>
              <w:rPr>
                <w:rFonts w:ascii="Times New Roman" w:hAnsi="Times New Roman" w:cs="Times New Roman" w:eastAsia="Times New Roman" w:hint="default"/>
                <w:sz w:val="18"/>
                <w:szCs w:val="18"/>
              </w:rPr>
            </w:pPr>
            <w:r>
              <w:rPr>
                <w:rFonts w:ascii="Times New Roman"/>
                <w:w w:val="95"/>
                <w:sz w:val="18"/>
              </w:rPr>
              <w:t>8,000.00</w:t>
            </w:r>
          </w:p>
        </w:tc>
        <w:tc>
          <w:tcPr>
            <w:tcW w:w="160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29"/>
              <w:jc w:val="right"/>
              <w:rPr>
                <w:rFonts w:ascii="Times New Roman" w:hAnsi="Times New Roman" w:cs="Times New Roman" w:eastAsia="Times New Roman" w:hint="default"/>
                <w:sz w:val="18"/>
                <w:szCs w:val="18"/>
              </w:rPr>
            </w:pPr>
            <w:r>
              <w:rPr>
                <w:rFonts w:ascii="Times New Roman"/>
                <w:spacing w:val="-1"/>
                <w:sz w:val="18"/>
              </w:rPr>
              <w:t>97,504.75</w:t>
            </w:r>
          </w:p>
        </w:tc>
        <w:tc>
          <w:tcPr>
            <w:tcW w:w="299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546" w:right="0"/>
              <w:jc w:val="left"/>
              <w:rPr>
                <w:rFonts w:ascii="Times New Roman" w:hAnsi="Times New Roman" w:cs="Times New Roman" w:eastAsia="Times New Roman" w:hint="default"/>
                <w:sz w:val="18"/>
                <w:szCs w:val="18"/>
              </w:rPr>
            </w:pPr>
            <w:r>
              <w:rPr>
                <w:rFonts w:ascii="Times New Roman"/>
                <w:sz w:val="18"/>
              </w:rPr>
              <w:t>8,000.00</w:t>
            </w:r>
          </w:p>
        </w:tc>
      </w:tr>
      <w:tr>
        <w:trPr>
          <w:trHeight w:val="439"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10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8"/>
              <w:jc w:val="right"/>
              <w:rPr>
                <w:rFonts w:ascii="Times New Roman" w:hAnsi="Times New Roman" w:cs="Times New Roman" w:eastAsia="Times New Roman" w:hint="default"/>
                <w:sz w:val="18"/>
                <w:szCs w:val="18"/>
              </w:rPr>
            </w:pPr>
            <w:r>
              <w:rPr>
                <w:rFonts w:ascii="Times New Roman"/>
                <w:w w:val="95"/>
                <w:sz w:val="18"/>
              </w:rPr>
              <w:t>5,200.00</w:t>
            </w:r>
          </w:p>
        </w:tc>
        <w:tc>
          <w:tcPr>
            <w:tcW w:w="2991" w:type="dxa"/>
            <w:tcBorders>
              <w:top w:val="nil" w:sz="6" w:space="0" w:color="auto"/>
              <w:left w:val="nil" w:sz="6" w:space="0" w:color="auto"/>
              <w:bottom w:val="nil" w:sz="6" w:space="0" w:color="auto"/>
              <w:right w:val="nil" w:sz="6" w:space="0" w:color="auto"/>
            </w:tcBorders>
          </w:tcPr>
          <w:p>
            <w:pPr/>
          </w:p>
        </w:tc>
      </w:tr>
      <w:tr>
        <w:trPr>
          <w:trHeight w:val="44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3"/>
              <w:jc w:val="right"/>
              <w:rPr>
                <w:rFonts w:ascii="Times New Roman" w:hAnsi="Times New Roman" w:cs="Times New Roman" w:eastAsia="Times New Roman" w:hint="default"/>
                <w:sz w:val="18"/>
                <w:szCs w:val="18"/>
              </w:rPr>
            </w:pPr>
            <w:r>
              <w:rPr>
                <w:rFonts w:ascii="Times New Roman"/>
                <w:spacing w:val="-1"/>
                <w:sz w:val="18"/>
              </w:rPr>
              <w:t>704,533.83</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9"/>
              <w:jc w:val="right"/>
              <w:rPr>
                <w:rFonts w:ascii="Times New Roman" w:hAnsi="Times New Roman" w:cs="Times New Roman" w:eastAsia="Times New Roman" w:hint="default"/>
                <w:sz w:val="18"/>
                <w:szCs w:val="18"/>
              </w:rPr>
            </w:pPr>
            <w:r>
              <w:rPr>
                <w:rFonts w:ascii="Times New Roman"/>
                <w:spacing w:val="-1"/>
                <w:sz w:val="18"/>
              </w:rPr>
              <w:t>232,050.41</w:t>
            </w:r>
          </w:p>
        </w:tc>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366" w:right="0"/>
              <w:jc w:val="left"/>
              <w:rPr>
                <w:rFonts w:ascii="Times New Roman" w:hAnsi="Times New Roman" w:cs="Times New Roman" w:eastAsia="Times New Roman" w:hint="default"/>
                <w:sz w:val="18"/>
                <w:szCs w:val="18"/>
              </w:rPr>
            </w:pPr>
            <w:r>
              <w:rPr>
                <w:rFonts w:ascii="Times New Roman"/>
                <w:sz w:val="18"/>
              </w:rPr>
              <w:t>704,533.83</w:t>
            </w:r>
          </w:p>
        </w:tc>
      </w:tr>
      <w:tr>
        <w:trPr>
          <w:trHeight w:val="316"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43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712,533.83</w:t>
            </w:r>
            <w:r>
              <w:rPr>
                <w:rFonts w:ascii="Times New Roman"/>
                <w:spacing w:val="-1"/>
                <w:sz w:val="18"/>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334,755.16</w:t>
            </w:r>
            <w:r>
              <w:rPr>
                <w:rFonts w:ascii="Times New Roman"/>
                <w:spacing w:val="-1"/>
                <w:sz w:val="18"/>
              </w:rPr>
            </w:r>
          </w:p>
        </w:tc>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3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712,533.83</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13" w:right="0"/>
        <w:jc w:val="left"/>
      </w:pPr>
      <w:r>
        <w:rPr>
          <w:rFonts w:ascii="Times New Roman" w:hAnsi="Times New Roman" w:cs="Times New Roman" w:eastAsia="Times New Roman" w:hint="default"/>
        </w:rPr>
        <w:t>2.</w:t>
      </w:r>
      <w:r>
        <w:rPr/>
        <w:t>计入当期损益的政府补助</w:t>
      </w:r>
    </w:p>
    <w:p>
      <w:pPr>
        <w:spacing w:line="240" w:lineRule="auto" w:before="8"/>
        <w:rPr>
          <w:rFonts w:ascii="宋体" w:hAnsi="宋体" w:cs="宋体" w:eastAsia="宋体" w:hint="default"/>
          <w:sz w:val="29"/>
          <w:szCs w:val="29"/>
        </w:rPr>
      </w:pPr>
    </w:p>
    <w:tbl>
      <w:tblPr>
        <w:tblW w:w="0" w:type="auto"/>
        <w:jc w:val="left"/>
        <w:tblInd w:w="152" w:type="dxa"/>
        <w:tblLayout w:type="fixed"/>
        <w:tblCellMar>
          <w:top w:w="0" w:type="dxa"/>
          <w:left w:w="0" w:type="dxa"/>
          <w:bottom w:w="0" w:type="dxa"/>
          <w:right w:w="0" w:type="dxa"/>
        </w:tblCellMar>
        <w:tblLook w:val="01E0"/>
      </w:tblPr>
      <w:tblGrid>
        <w:gridCol w:w="2167"/>
        <w:gridCol w:w="2563"/>
        <w:gridCol w:w="2333"/>
        <w:gridCol w:w="2578"/>
      </w:tblGrid>
      <w:tr>
        <w:trPr>
          <w:trHeight w:val="248" w:hRule="exact"/>
        </w:trPr>
        <w:tc>
          <w:tcPr>
            <w:tcW w:w="2167" w:type="dxa"/>
            <w:tcBorders>
              <w:top w:val="nil" w:sz="6" w:space="0" w:color="auto"/>
              <w:left w:val="nil" w:sz="6" w:space="0" w:color="auto"/>
              <w:bottom w:val="single" w:sz="4" w:space="0" w:color="000000"/>
              <w:right w:val="nil" w:sz="6" w:space="0" w:color="auto"/>
            </w:tcBorders>
          </w:tcPr>
          <w:p>
            <w:pPr>
              <w:pStyle w:val="TableParagraph"/>
              <w:spacing w:line="168" w:lineRule="exact"/>
              <w:ind w:right="8"/>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补助项目</w:t>
            </w:r>
            <w:r>
              <w:rPr>
                <w:rFonts w:ascii="Microsoft JhengHei" w:hAnsi="Microsoft JhengHei" w:cs="Microsoft JhengHei" w:eastAsia="Microsoft JhengHei" w:hint="default"/>
                <w:sz w:val="15"/>
                <w:szCs w:val="15"/>
              </w:rPr>
            </w:r>
          </w:p>
        </w:tc>
        <w:tc>
          <w:tcPr>
            <w:tcW w:w="2563" w:type="dxa"/>
            <w:tcBorders>
              <w:top w:val="nil" w:sz="6" w:space="0" w:color="auto"/>
              <w:left w:val="nil" w:sz="6" w:space="0" w:color="auto"/>
              <w:bottom w:val="single" w:sz="4" w:space="0" w:color="000000"/>
              <w:right w:val="nil" w:sz="6" w:space="0" w:color="auto"/>
            </w:tcBorders>
          </w:tcPr>
          <w:p>
            <w:pPr>
              <w:pStyle w:val="TableParagraph"/>
              <w:spacing w:line="168" w:lineRule="exact"/>
              <w:ind w:left="78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本期发生金额</w:t>
            </w:r>
            <w:r>
              <w:rPr>
                <w:rFonts w:ascii="Microsoft JhengHei" w:hAnsi="Microsoft JhengHei" w:cs="Microsoft JhengHei" w:eastAsia="Microsoft JhengHei" w:hint="default"/>
                <w:sz w:val="15"/>
                <w:szCs w:val="15"/>
              </w:rPr>
            </w:r>
          </w:p>
        </w:tc>
        <w:tc>
          <w:tcPr>
            <w:tcW w:w="2333" w:type="dxa"/>
            <w:tcBorders>
              <w:top w:val="nil" w:sz="6" w:space="0" w:color="auto"/>
              <w:left w:val="nil" w:sz="6" w:space="0" w:color="auto"/>
              <w:bottom w:val="single" w:sz="4" w:space="0" w:color="000000"/>
              <w:right w:val="nil" w:sz="6" w:space="0" w:color="auto"/>
            </w:tcBorders>
          </w:tcPr>
          <w:p>
            <w:pPr>
              <w:pStyle w:val="TableParagraph"/>
              <w:spacing w:line="168" w:lineRule="exact"/>
              <w:ind w:left="71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上期发生金额</w:t>
            </w:r>
            <w:r>
              <w:rPr>
                <w:rFonts w:ascii="Microsoft JhengHei" w:hAnsi="Microsoft JhengHei" w:cs="Microsoft JhengHei" w:eastAsia="Microsoft JhengHei" w:hint="default"/>
                <w:sz w:val="15"/>
                <w:szCs w:val="15"/>
              </w:rPr>
            </w:r>
          </w:p>
        </w:tc>
        <w:tc>
          <w:tcPr>
            <w:tcW w:w="2578" w:type="dxa"/>
            <w:tcBorders>
              <w:top w:val="nil" w:sz="6" w:space="0" w:color="auto"/>
              <w:left w:val="nil" w:sz="6" w:space="0" w:color="auto"/>
              <w:bottom w:val="single" w:sz="4" w:space="0" w:color="000000"/>
              <w:right w:val="nil" w:sz="6" w:space="0" w:color="auto"/>
            </w:tcBorders>
          </w:tcPr>
          <w:p>
            <w:pPr>
              <w:pStyle w:val="TableParagraph"/>
              <w:spacing w:line="178" w:lineRule="exact"/>
              <w:ind w:left="86"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与资产相关</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与收益相关</w:t>
            </w:r>
            <w:r>
              <w:rPr>
                <w:rFonts w:ascii="Microsoft JhengHei" w:hAnsi="Microsoft JhengHei" w:cs="Microsoft JhengHei" w:eastAsia="Microsoft JhengHei" w:hint="default"/>
                <w:sz w:val="15"/>
                <w:szCs w:val="15"/>
              </w:rPr>
            </w:r>
          </w:p>
        </w:tc>
      </w:tr>
      <w:tr>
        <w:trPr>
          <w:trHeight w:val="476" w:hRule="exact"/>
        </w:trPr>
        <w:tc>
          <w:tcPr>
            <w:tcW w:w="216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44" w:right="0"/>
              <w:jc w:val="left"/>
              <w:rPr>
                <w:rFonts w:ascii="宋体" w:hAnsi="宋体" w:cs="宋体" w:eastAsia="宋体" w:hint="default"/>
                <w:sz w:val="15"/>
                <w:szCs w:val="15"/>
              </w:rPr>
            </w:pPr>
            <w:r>
              <w:rPr>
                <w:rFonts w:ascii="宋体" w:hAnsi="宋体" w:cs="宋体" w:eastAsia="宋体" w:hint="default"/>
                <w:sz w:val="15"/>
                <w:szCs w:val="15"/>
              </w:rPr>
              <w:t>社零企业奖励金</w:t>
            </w:r>
          </w:p>
        </w:tc>
        <w:tc>
          <w:tcPr>
            <w:tcW w:w="256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17"/>
              <w:jc w:val="right"/>
              <w:rPr>
                <w:rFonts w:ascii="Times New Roman" w:hAnsi="Times New Roman" w:cs="Times New Roman" w:eastAsia="Times New Roman" w:hint="default"/>
                <w:sz w:val="15"/>
                <w:szCs w:val="15"/>
              </w:rPr>
            </w:pPr>
            <w:r>
              <w:rPr>
                <w:rFonts w:ascii="Times New Roman"/>
                <w:spacing w:val="-1"/>
                <w:sz w:val="15"/>
              </w:rPr>
              <w:t>8,000.00</w:t>
            </w:r>
          </w:p>
        </w:tc>
        <w:tc>
          <w:tcPr>
            <w:tcW w:w="2333" w:type="dxa"/>
            <w:tcBorders>
              <w:top w:val="single" w:sz="4" w:space="0" w:color="000000"/>
              <w:left w:val="nil" w:sz="6" w:space="0" w:color="auto"/>
              <w:bottom w:val="nil" w:sz="6" w:space="0" w:color="auto"/>
              <w:right w:val="nil" w:sz="6" w:space="0" w:color="auto"/>
            </w:tcBorders>
          </w:tcPr>
          <w:p>
            <w:pPr/>
          </w:p>
        </w:tc>
        <w:tc>
          <w:tcPr>
            <w:tcW w:w="2578" w:type="dxa"/>
            <w:tcBorders>
              <w:top w:val="single" w:sz="4" w:space="0" w:color="000000"/>
              <w:left w:val="nil" w:sz="6" w:space="0" w:color="auto"/>
              <w:bottom w:val="nil" w:sz="6" w:space="0" w:color="auto"/>
              <w:right w:val="nil" w:sz="6" w:space="0" w:color="auto"/>
            </w:tcBorders>
          </w:tcPr>
          <w:p>
            <w:pPr/>
          </w:p>
        </w:tc>
      </w:tr>
      <w:tr>
        <w:trPr>
          <w:trHeight w:val="4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44" w:right="0"/>
              <w:jc w:val="left"/>
              <w:rPr>
                <w:rFonts w:ascii="宋体" w:hAnsi="宋体" w:cs="宋体" w:eastAsia="宋体" w:hint="default"/>
                <w:sz w:val="15"/>
                <w:szCs w:val="15"/>
              </w:rPr>
            </w:pPr>
            <w:r>
              <w:rPr>
                <w:rFonts w:ascii="宋体" w:hAnsi="宋体" w:cs="宋体" w:eastAsia="宋体" w:hint="default"/>
                <w:sz w:val="15"/>
                <w:szCs w:val="15"/>
              </w:rPr>
              <w:t>稳岗补贴</w:t>
            </w:r>
          </w:p>
        </w:tc>
        <w:tc>
          <w:tcPr>
            <w:tcW w:w="2563"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554"/>
              <w:jc w:val="right"/>
              <w:rPr>
                <w:rFonts w:ascii="Times New Roman" w:hAnsi="Times New Roman" w:cs="Times New Roman" w:eastAsia="Times New Roman" w:hint="default"/>
                <w:sz w:val="15"/>
                <w:szCs w:val="15"/>
              </w:rPr>
            </w:pPr>
            <w:r>
              <w:rPr>
                <w:rFonts w:ascii="Times New Roman"/>
                <w:spacing w:val="-1"/>
                <w:sz w:val="15"/>
              </w:rPr>
              <w:t>82,504.75</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6" w:right="0"/>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39"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44" w:right="0"/>
              <w:jc w:val="left"/>
              <w:rPr>
                <w:rFonts w:ascii="宋体" w:hAnsi="宋体" w:cs="宋体" w:eastAsia="宋体" w:hint="default"/>
                <w:sz w:val="15"/>
                <w:szCs w:val="15"/>
              </w:rPr>
            </w:pPr>
            <w:r>
              <w:rPr>
                <w:rFonts w:ascii="宋体" w:hAnsi="宋体" w:cs="宋体" w:eastAsia="宋体" w:hint="default"/>
                <w:sz w:val="15"/>
                <w:szCs w:val="15"/>
              </w:rPr>
              <w:t>商贸流通企业奖励</w:t>
            </w:r>
          </w:p>
        </w:tc>
        <w:tc>
          <w:tcPr>
            <w:tcW w:w="2563"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54"/>
              <w:jc w:val="right"/>
              <w:rPr>
                <w:rFonts w:ascii="Times New Roman" w:hAnsi="Times New Roman" w:cs="Times New Roman" w:eastAsia="Times New Roman" w:hint="default"/>
                <w:sz w:val="15"/>
                <w:szCs w:val="15"/>
              </w:rPr>
            </w:pPr>
            <w:r>
              <w:rPr>
                <w:rFonts w:ascii="Times New Roman"/>
                <w:spacing w:val="-1"/>
                <w:sz w:val="15"/>
              </w:rPr>
              <w:t>12,000.00</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86" w:right="0"/>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67"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44" w:right="0"/>
              <w:jc w:val="left"/>
              <w:rPr>
                <w:rFonts w:ascii="宋体" w:hAnsi="宋体" w:cs="宋体" w:eastAsia="宋体" w:hint="default"/>
                <w:sz w:val="15"/>
                <w:szCs w:val="15"/>
              </w:rPr>
            </w:pPr>
            <w:r>
              <w:rPr>
                <w:rFonts w:ascii="宋体" w:hAnsi="宋体" w:cs="宋体" w:eastAsia="宋体" w:hint="default"/>
                <w:sz w:val="15"/>
                <w:szCs w:val="15"/>
              </w:rPr>
              <w:t>知识产权证书奖励</w:t>
            </w:r>
          </w:p>
        </w:tc>
        <w:tc>
          <w:tcPr>
            <w:tcW w:w="2563"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54"/>
              <w:jc w:val="right"/>
              <w:rPr>
                <w:rFonts w:ascii="Times New Roman" w:hAnsi="Times New Roman" w:cs="Times New Roman" w:eastAsia="Times New Roman" w:hint="default"/>
                <w:sz w:val="15"/>
                <w:szCs w:val="15"/>
              </w:rPr>
            </w:pPr>
            <w:r>
              <w:rPr>
                <w:rFonts w:ascii="Times New Roman"/>
                <w:spacing w:val="-1"/>
                <w:sz w:val="15"/>
              </w:rPr>
              <w:t>3,000.00</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86" w:right="0"/>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301"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71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8,000.00</w:t>
            </w:r>
            <w:r>
              <w:rPr>
                <w:rFonts w:ascii="Times New Roman"/>
                <w:spacing w:val="-1"/>
                <w:sz w:val="15"/>
              </w:rPr>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55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97,504.75</w:t>
            </w:r>
            <w:r>
              <w:rPr>
                <w:rFonts w:ascii="Times New Roman"/>
                <w:spacing w:val="-1"/>
                <w:sz w:val="15"/>
              </w:rPr>
            </w:r>
          </w:p>
        </w:tc>
        <w:tc>
          <w:tcPr>
            <w:tcW w:w="257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513" w:right="0"/>
        <w:jc w:val="left"/>
      </w:pPr>
      <w:r>
        <w:rPr/>
        <w:t>（四十六）营业外支出</w:t>
      </w:r>
    </w:p>
    <w:p>
      <w:pPr>
        <w:spacing w:line="240" w:lineRule="auto" w:before="10"/>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2760"/>
        <w:gridCol w:w="2097"/>
        <w:gridCol w:w="1811"/>
        <w:gridCol w:w="2972"/>
      </w:tblGrid>
      <w:tr>
        <w:trPr>
          <w:trHeight w:val="272" w:hRule="exact"/>
        </w:trPr>
        <w:tc>
          <w:tcPr>
            <w:tcW w:w="2760" w:type="dxa"/>
            <w:tcBorders>
              <w:top w:val="nil" w:sz="6" w:space="0" w:color="auto"/>
              <w:left w:val="nil" w:sz="6" w:space="0" w:color="auto"/>
              <w:bottom w:val="single" w:sz="4" w:space="0" w:color="000000"/>
              <w:right w:val="nil" w:sz="6" w:space="0" w:color="auto"/>
            </w:tcBorders>
          </w:tcPr>
          <w:p>
            <w:pPr>
              <w:pStyle w:val="TableParagraph"/>
              <w:tabs>
                <w:tab w:pos="526" w:val="left" w:leader="none"/>
              </w:tabs>
              <w:spacing w:line="200" w:lineRule="exact"/>
              <w:ind w:left="10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2097" w:type="dxa"/>
            <w:tcBorders>
              <w:top w:val="nil" w:sz="6" w:space="0" w:color="auto"/>
              <w:left w:val="nil" w:sz="6" w:space="0" w:color="auto"/>
              <w:bottom w:val="single" w:sz="4" w:space="0" w:color="000000"/>
              <w:right w:val="nil" w:sz="6" w:space="0" w:color="auto"/>
            </w:tcBorders>
          </w:tcPr>
          <w:p>
            <w:pPr>
              <w:pStyle w:val="TableParagraph"/>
              <w:spacing w:line="200" w:lineRule="exact"/>
              <w:ind w:left="61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1811" w:type="dxa"/>
            <w:tcBorders>
              <w:top w:val="nil" w:sz="6" w:space="0" w:color="auto"/>
              <w:left w:val="nil" w:sz="6" w:space="0" w:color="auto"/>
              <w:bottom w:val="single" w:sz="4" w:space="0" w:color="000000"/>
              <w:right w:val="nil" w:sz="6" w:space="0" w:color="auto"/>
            </w:tcBorders>
          </w:tcPr>
          <w:p>
            <w:pPr>
              <w:pStyle w:val="TableParagraph"/>
              <w:spacing w:line="200" w:lineRule="exact"/>
              <w:ind w:left="4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c>
          <w:tcPr>
            <w:tcW w:w="2972" w:type="dxa"/>
            <w:tcBorders>
              <w:top w:val="nil" w:sz="6" w:space="0" w:color="auto"/>
              <w:left w:val="nil" w:sz="6" w:space="0" w:color="auto"/>
              <w:bottom w:val="single" w:sz="4" w:space="0" w:color="000000"/>
              <w:right w:val="nil" w:sz="6" w:space="0" w:color="auto"/>
            </w:tcBorders>
          </w:tcPr>
          <w:p>
            <w:pPr>
              <w:pStyle w:val="TableParagraph"/>
              <w:spacing w:line="200" w:lineRule="exact"/>
              <w:ind w:left="32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计入当期非经常性损益的金额</w:t>
            </w:r>
            <w:r>
              <w:rPr>
                <w:rFonts w:ascii="Microsoft JhengHei" w:hAnsi="Microsoft JhengHei" w:cs="Microsoft JhengHei" w:eastAsia="Microsoft JhengHei" w:hint="default"/>
                <w:sz w:val="18"/>
                <w:szCs w:val="18"/>
              </w:rPr>
            </w:r>
          </w:p>
        </w:tc>
      </w:tr>
      <w:tr>
        <w:trPr>
          <w:trHeight w:val="491" w:hRule="exact"/>
        </w:trPr>
        <w:tc>
          <w:tcPr>
            <w:tcW w:w="276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66"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09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430"/>
              <w:jc w:val="right"/>
              <w:rPr>
                <w:rFonts w:ascii="Times New Roman" w:hAnsi="Times New Roman" w:cs="Times New Roman" w:eastAsia="Times New Roman" w:hint="default"/>
                <w:sz w:val="18"/>
                <w:szCs w:val="18"/>
              </w:rPr>
            </w:pPr>
            <w:r>
              <w:rPr>
                <w:rFonts w:ascii="Times New Roman"/>
                <w:spacing w:val="-1"/>
                <w:sz w:val="18"/>
              </w:rPr>
              <w:t>3,673,313.15</w:t>
            </w:r>
          </w:p>
        </w:tc>
        <w:tc>
          <w:tcPr>
            <w:tcW w:w="181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25"/>
              <w:jc w:val="right"/>
              <w:rPr>
                <w:rFonts w:ascii="Times New Roman" w:hAnsi="Times New Roman" w:cs="Times New Roman" w:eastAsia="Times New Roman" w:hint="default"/>
                <w:sz w:val="18"/>
                <w:szCs w:val="18"/>
              </w:rPr>
            </w:pPr>
            <w:r>
              <w:rPr>
                <w:rFonts w:ascii="Times New Roman"/>
                <w:spacing w:val="-1"/>
                <w:sz w:val="18"/>
              </w:rPr>
              <w:t>166,000.00</w:t>
            </w:r>
          </w:p>
        </w:tc>
        <w:tc>
          <w:tcPr>
            <w:tcW w:w="297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523" w:right="0"/>
              <w:jc w:val="left"/>
              <w:rPr>
                <w:rFonts w:ascii="Times New Roman" w:hAnsi="Times New Roman" w:cs="Times New Roman" w:eastAsia="Times New Roman" w:hint="default"/>
                <w:sz w:val="18"/>
                <w:szCs w:val="18"/>
              </w:rPr>
            </w:pPr>
            <w:r>
              <w:rPr>
                <w:rFonts w:ascii="Times New Roman"/>
                <w:sz w:val="18"/>
              </w:rPr>
              <w:t>3,673,313.15</w:t>
            </w:r>
          </w:p>
        </w:tc>
      </w:tr>
      <w:tr>
        <w:trPr>
          <w:trHeight w:val="441"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66"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0"/>
              <w:jc w:val="right"/>
              <w:rPr>
                <w:rFonts w:ascii="Times New Roman" w:hAnsi="Times New Roman" w:cs="Times New Roman" w:eastAsia="Times New Roman" w:hint="default"/>
                <w:sz w:val="18"/>
                <w:szCs w:val="18"/>
              </w:rPr>
            </w:pPr>
            <w:r>
              <w:rPr>
                <w:rFonts w:ascii="Times New Roman"/>
                <w:spacing w:val="-1"/>
                <w:sz w:val="18"/>
              </w:rPr>
              <w:t>1,170,340.04</w:t>
            </w:r>
          </w:p>
        </w:tc>
        <w:tc>
          <w:tcPr>
            <w:tcW w:w="1811" w:type="dxa"/>
            <w:tcBorders>
              <w:top w:val="nil" w:sz="6" w:space="0" w:color="auto"/>
              <w:left w:val="nil" w:sz="6" w:space="0" w:color="auto"/>
              <w:bottom w:val="nil" w:sz="6" w:space="0" w:color="auto"/>
              <w:right w:val="nil" w:sz="6" w:space="0" w:color="auto"/>
            </w:tcBorders>
          </w:tcPr>
          <w:p>
            <w:pP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523" w:right="0"/>
              <w:jc w:val="left"/>
              <w:rPr>
                <w:rFonts w:ascii="Times New Roman" w:hAnsi="Times New Roman" w:cs="Times New Roman" w:eastAsia="Times New Roman" w:hint="default"/>
                <w:sz w:val="18"/>
                <w:szCs w:val="18"/>
              </w:rPr>
            </w:pPr>
            <w:r>
              <w:rPr>
                <w:rFonts w:ascii="Times New Roman"/>
                <w:sz w:val="18"/>
              </w:rPr>
              <w:t>1,170,340.04</w:t>
            </w:r>
          </w:p>
        </w:tc>
      </w:tr>
      <w:tr>
        <w:trPr>
          <w:trHeight w:val="44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30"/>
              <w:jc w:val="right"/>
              <w:rPr>
                <w:rFonts w:ascii="Times New Roman" w:hAnsi="Times New Roman" w:cs="Times New Roman" w:eastAsia="Times New Roman" w:hint="default"/>
                <w:sz w:val="18"/>
                <w:szCs w:val="18"/>
              </w:rPr>
            </w:pPr>
            <w:r>
              <w:rPr>
                <w:rFonts w:ascii="Times New Roman"/>
                <w:spacing w:val="-1"/>
                <w:sz w:val="18"/>
              </w:rPr>
              <w:t>341,745.79</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5"/>
              <w:jc w:val="right"/>
              <w:rPr>
                <w:rFonts w:ascii="Times New Roman" w:hAnsi="Times New Roman" w:cs="Times New Roman" w:eastAsia="Times New Roman" w:hint="default"/>
                <w:sz w:val="18"/>
                <w:szCs w:val="18"/>
              </w:rPr>
            </w:pPr>
            <w:r>
              <w:rPr>
                <w:rFonts w:ascii="Times New Roman"/>
                <w:spacing w:val="-1"/>
                <w:sz w:val="18"/>
              </w:rPr>
              <w:t>70,765.26</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57" w:right="0"/>
              <w:jc w:val="left"/>
              <w:rPr>
                <w:rFonts w:ascii="Times New Roman" w:hAnsi="Times New Roman" w:cs="Times New Roman" w:eastAsia="Times New Roman" w:hint="default"/>
                <w:sz w:val="18"/>
                <w:szCs w:val="18"/>
              </w:rPr>
            </w:pPr>
            <w:r>
              <w:rPr>
                <w:rFonts w:ascii="Times New Roman"/>
                <w:sz w:val="18"/>
              </w:rPr>
              <w:t>341,745.79</w:t>
            </w:r>
          </w:p>
        </w:tc>
      </w:tr>
      <w:tr>
        <w:trPr>
          <w:trHeight w:val="439"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66"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29"/>
              <w:jc w:val="right"/>
              <w:rPr>
                <w:rFonts w:ascii="Times New Roman" w:hAnsi="Times New Roman" w:cs="Times New Roman" w:eastAsia="Times New Roman" w:hint="default"/>
                <w:sz w:val="18"/>
                <w:szCs w:val="18"/>
              </w:rPr>
            </w:pPr>
            <w:r>
              <w:rPr>
                <w:rFonts w:ascii="Times New Roman"/>
                <w:spacing w:val="-1"/>
                <w:sz w:val="18"/>
              </w:rPr>
              <w:t>35,234.49</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5"/>
              <w:jc w:val="right"/>
              <w:rPr>
                <w:rFonts w:ascii="Times New Roman" w:hAnsi="Times New Roman" w:cs="Times New Roman" w:eastAsia="Times New Roman" w:hint="default"/>
                <w:sz w:val="18"/>
                <w:szCs w:val="18"/>
              </w:rPr>
            </w:pPr>
            <w:r>
              <w:rPr>
                <w:rFonts w:ascii="Times New Roman"/>
                <w:spacing w:val="-1"/>
                <w:sz w:val="18"/>
              </w:rPr>
              <w:t>46,132.88</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748" w:right="0"/>
              <w:jc w:val="left"/>
              <w:rPr>
                <w:rFonts w:ascii="Times New Roman" w:hAnsi="Times New Roman" w:cs="Times New Roman" w:eastAsia="Times New Roman" w:hint="default"/>
                <w:sz w:val="18"/>
                <w:szCs w:val="18"/>
              </w:rPr>
            </w:pPr>
            <w:r>
              <w:rPr>
                <w:rFonts w:ascii="Times New Roman"/>
                <w:sz w:val="18"/>
              </w:rPr>
              <w:t>35,234.49</w:t>
            </w:r>
          </w:p>
        </w:tc>
      </w:tr>
      <w:tr>
        <w:trPr>
          <w:trHeight w:val="314"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5,220,633.47</w:t>
            </w:r>
            <w:r>
              <w:rPr>
                <w:rFonts w:ascii="Times New Roman"/>
                <w:spacing w:val="-1"/>
                <w:sz w:val="18"/>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282,898.14</w:t>
            </w:r>
            <w:r>
              <w:rPr>
                <w:rFonts w:ascii="Times New Roman"/>
                <w:spacing w:val="-1"/>
                <w:sz w:val="18"/>
              </w:rPr>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52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5,220,633.47</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44"/>
        <w:ind w:left="573" w:right="1122"/>
        <w:jc w:val="left"/>
      </w:pPr>
      <w:r>
        <w:rPr/>
        <w:t>（四十七）所得税费用</w:t>
      </w:r>
    </w:p>
    <w:p>
      <w:pPr>
        <w:spacing w:line="240" w:lineRule="auto" w:before="8"/>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分类列示</w:t>
      </w:r>
    </w:p>
    <w:p>
      <w:pPr>
        <w:spacing w:line="240" w:lineRule="auto" w:before="7"/>
        <w:rPr>
          <w:rFonts w:ascii="宋体" w:hAnsi="宋体" w:cs="宋体" w:eastAsia="宋体" w:hint="default"/>
          <w:sz w:val="27"/>
          <w:szCs w:val="27"/>
        </w:rPr>
      </w:pPr>
    </w:p>
    <w:tbl>
      <w:tblPr>
        <w:tblW w:w="0" w:type="auto"/>
        <w:jc w:val="left"/>
        <w:tblInd w:w="212" w:type="dxa"/>
        <w:tblLayout w:type="fixed"/>
        <w:tblCellMar>
          <w:top w:w="0" w:type="dxa"/>
          <w:left w:w="0" w:type="dxa"/>
          <w:bottom w:w="0" w:type="dxa"/>
          <w:right w:w="0" w:type="dxa"/>
        </w:tblCellMar>
        <w:tblLook w:val="01E0"/>
      </w:tblPr>
      <w:tblGrid>
        <w:gridCol w:w="3138"/>
        <w:gridCol w:w="3483"/>
        <w:gridCol w:w="3020"/>
      </w:tblGrid>
      <w:tr>
        <w:trPr>
          <w:trHeight w:val="272" w:hRule="exact"/>
        </w:trPr>
        <w:tc>
          <w:tcPr>
            <w:tcW w:w="3138" w:type="dxa"/>
            <w:tcBorders>
              <w:top w:val="nil" w:sz="6" w:space="0" w:color="auto"/>
              <w:left w:val="nil" w:sz="6" w:space="0" w:color="auto"/>
              <w:bottom w:val="single" w:sz="4" w:space="0" w:color="000000"/>
              <w:right w:val="nil" w:sz="6" w:space="0" w:color="auto"/>
            </w:tcBorders>
          </w:tcPr>
          <w:p>
            <w:pPr>
              <w:pStyle w:val="TableParagraph"/>
              <w:tabs>
                <w:tab w:pos="494" w:val="left" w:leader="none"/>
              </w:tabs>
              <w:spacing w:line="200" w:lineRule="exact"/>
              <w:ind w:left="7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3483" w:type="dxa"/>
            <w:tcBorders>
              <w:top w:val="nil" w:sz="6" w:space="0" w:color="auto"/>
              <w:left w:val="nil" w:sz="6" w:space="0" w:color="auto"/>
              <w:bottom w:val="single" w:sz="4" w:space="0" w:color="000000"/>
              <w:right w:val="nil" w:sz="6" w:space="0" w:color="auto"/>
            </w:tcBorders>
          </w:tcPr>
          <w:p>
            <w:pPr>
              <w:pStyle w:val="TableParagraph"/>
              <w:spacing w:line="200" w:lineRule="exact"/>
              <w:ind w:right="11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3020" w:type="dxa"/>
            <w:tcBorders>
              <w:top w:val="nil" w:sz="6" w:space="0" w:color="auto"/>
              <w:left w:val="nil" w:sz="6" w:space="0" w:color="auto"/>
              <w:bottom w:val="single" w:sz="4" w:space="0" w:color="000000"/>
              <w:right w:val="nil" w:sz="6" w:space="0" w:color="auto"/>
            </w:tcBorders>
          </w:tcPr>
          <w:p>
            <w:pPr>
              <w:pStyle w:val="TableParagraph"/>
              <w:spacing w:line="200" w:lineRule="exact"/>
              <w:ind w:left="9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3" w:hRule="exact"/>
        </w:trPr>
        <w:tc>
          <w:tcPr>
            <w:tcW w:w="313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48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9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13,197,583.75</w:t>
            </w:r>
            <w:r>
              <w:rPr>
                <w:rFonts w:ascii="Times New Roman"/>
                <w:spacing w:val="-1"/>
                <w:sz w:val="18"/>
              </w:rPr>
            </w:r>
          </w:p>
        </w:tc>
        <w:tc>
          <w:tcPr>
            <w:tcW w:w="302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7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36,831,557.82</w:t>
            </w:r>
            <w:r>
              <w:rPr>
                <w:rFonts w:ascii="Times New Roman"/>
                <w:spacing w:val="-1"/>
                <w:sz w:val="18"/>
              </w:rPr>
            </w:r>
          </w:p>
        </w:tc>
      </w:tr>
      <w:tr>
        <w:trPr>
          <w:trHeight w:val="439"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其中：当期所得税</w:t>
            </w:r>
          </w:p>
        </w:tc>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0"/>
              <w:jc w:val="right"/>
              <w:rPr>
                <w:rFonts w:ascii="Times New Roman" w:hAnsi="Times New Roman" w:cs="Times New Roman" w:eastAsia="Times New Roman" w:hint="default"/>
                <w:sz w:val="18"/>
                <w:szCs w:val="18"/>
              </w:rPr>
            </w:pPr>
            <w:r>
              <w:rPr>
                <w:rFonts w:ascii="Times New Roman"/>
                <w:spacing w:val="-1"/>
                <w:sz w:val="18"/>
              </w:rPr>
              <w:t>14,636,929.33</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5"/>
              <w:jc w:val="right"/>
              <w:rPr>
                <w:rFonts w:ascii="Times New Roman" w:hAnsi="Times New Roman" w:cs="Times New Roman" w:eastAsia="Times New Roman" w:hint="default"/>
                <w:sz w:val="18"/>
                <w:szCs w:val="18"/>
              </w:rPr>
            </w:pPr>
            <w:r>
              <w:rPr>
                <w:rFonts w:ascii="Times New Roman"/>
                <w:spacing w:val="-1"/>
                <w:sz w:val="18"/>
              </w:rPr>
              <w:t>36,986,830.68</w:t>
            </w:r>
          </w:p>
        </w:tc>
      </w:tr>
      <w:tr>
        <w:trPr>
          <w:trHeight w:val="315"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40" w:right="0"/>
              <w:jc w:val="left"/>
              <w:rPr>
                <w:rFonts w:ascii="宋体" w:hAnsi="宋体" w:cs="宋体" w:eastAsia="宋体" w:hint="default"/>
                <w:sz w:val="18"/>
                <w:szCs w:val="18"/>
              </w:rPr>
            </w:pPr>
            <w:r>
              <w:rPr>
                <w:rFonts w:ascii="宋体" w:hAnsi="宋体" w:cs="宋体" w:eastAsia="宋体" w:hint="default"/>
                <w:sz w:val="18"/>
                <w:szCs w:val="18"/>
              </w:rPr>
              <w:t>递延所得税</w:t>
            </w:r>
          </w:p>
        </w:tc>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0"/>
              <w:jc w:val="right"/>
              <w:rPr>
                <w:rFonts w:ascii="Times New Roman" w:hAnsi="Times New Roman" w:cs="Times New Roman" w:eastAsia="Times New Roman" w:hint="default"/>
                <w:sz w:val="18"/>
                <w:szCs w:val="18"/>
              </w:rPr>
            </w:pPr>
            <w:r>
              <w:rPr>
                <w:rFonts w:ascii="Times New Roman"/>
                <w:spacing w:val="-1"/>
                <w:sz w:val="18"/>
              </w:rPr>
              <w:t>-1,439,345.58</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5"/>
              <w:jc w:val="right"/>
              <w:rPr>
                <w:rFonts w:ascii="Times New Roman" w:hAnsi="Times New Roman" w:cs="Times New Roman" w:eastAsia="Times New Roman" w:hint="default"/>
                <w:sz w:val="18"/>
                <w:szCs w:val="18"/>
              </w:rPr>
            </w:pPr>
            <w:r>
              <w:rPr>
                <w:rFonts w:ascii="Times New Roman"/>
                <w:spacing w:val="-1"/>
                <w:sz w:val="18"/>
              </w:rPr>
              <w:t>-155,272.86</w:t>
            </w:r>
          </w:p>
        </w:tc>
      </w:tr>
    </w:tbl>
    <w:p>
      <w:pPr>
        <w:spacing w:line="240" w:lineRule="auto" w:before="12"/>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2.</w:t>
      </w:r>
      <w:r>
        <w:rPr/>
        <w:t>所得税费用与会计利润关系的说明</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4832"/>
        <w:gridCol w:w="2812"/>
        <w:gridCol w:w="2212"/>
      </w:tblGrid>
      <w:tr>
        <w:trPr>
          <w:trHeight w:val="275" w:hRule="exact"/>
        </w:trPr>
        <w:tc>
          <w:tcPr>
            <w:tcW w:w="4832" w:type="dxa"/>
            <w:tcBorders>
              <w:top w:val="nil" w:sz="6" w:space="0" w:color="auto"/>
              <w:left w:val="nil" w:sz="6" w:space="0" w:color="auto"/>
              <w:bottom w:val="single" w:sz="4" w:space="0" w:color="000000"/>
              <w:right w:val="nil" w:sz="6" w:space="0" w:color="auto"/>
            </w:tcBorders>
          </w:tcPr>
          <w:p>
            <w:pPr>
              <w:pStyle w:val="TableParagraph"/>
              <w:spacing w:line="200" w:lineRule="exact"/>
              <w:ind w:left="23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812" w:type="dxa"/>
            <w:tcBorders>
              <w:top w:val="nil" w:sz="6" w:space="0" w:color="auto"/>
              <w:left w:val="nil" w:sz="6" w:space="0" w:color="auto"/>
              <w:bottom w:val="single" w:sz="4" w:space="0" w:color="000000"/>
              <w:right w:val="nil" w:sz="6" w:space="0" w:color="auto"/>
            </w:tcBorders>
          </w:tcPr>
          <w:p>
            <w:pPr>
              <w:pStyle w:val="TableParagraph"/>
              <w:spacing w:line="200" w:lineRule="exact"/>
              <w:ind w:left="1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2212" w:type="dxa"/>
            <w:tcBorders>
              <w:top w:val="nil" w:sz="6" w:space="0" w:color="auto"/>
              <w:left w:val="nil" w:sz="6" w:space="0" w:color="auto"/>
              <w:bottom w:val="single" w:sz="4" w:space="0" w:color="000000"/>
              <w:right w:val="nil" w:sz="6" w:space="0" w:color="auto"/>
            </w:tcBorders>
          </w:tcPr>
          <w:p>
            <w:pPr>
              <w:pStyle w:val="TableParagraph"/>
              <w:spacing w:line="200" w:lineRule="exact"/>
              <w:ind w:left="5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2" w:hRule="exact"/>
        </w:trPr>
        <w:tc>
          <w:tcPr>
            <w:tcW w:w="483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812"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546"/>
              <w:jc w:val="right"/>
              <w:rPr>
                <w:rFonts w:ascii="Times New Roman" w:hAnsi="Times New Roman" w:cs="Times New Roman" w:eastAsia="Times New Roman" w:hint="default"/>
                <w:sz w:val="18"/>
                <w:szCs w:val="18"/>
              </w:rPr>
            </w:pPr>
            <w:r>
              <w:rPr>
                <w:rFonts w:ascii="Times New Roman"/>
                <w:spacing w:val="-1"/>
                <w:sz w:val="18"/>
              </w:rPr>
              <w:t>-1,074,448,345.86</w:t>
            </w:r>
          </w:p>
        </w:tc>
        <w:tc>
          <w:tcPr>
            <w:tcW w:w="2212"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333"/>
              <w:jc w:val="right"/>
              <w:rPr>
                <w:rFonts w:ascii="Times New Roman" w:hAnsi="Times New Roman" w:cs="Times New Roman" w:eastAsia="Times New Roman" w:hint="default"/>
                <w:sz w:val="18"/>
                <w:szCs w:val="18"/>
              </w:rPr>
            </w:pPr>
            <w:r>
              <w:rPr>
                <w:rFonts w:ascii="Times New Roman"/>
                <w:spacing w:val="-1"/>
                <w:sz w:val="18"/>
              </w:rPr>
              <w:t>174,372,863.03</w:t>
            </w:r>
          </w:p>
        </w:tc>
      </w:tr>
      <w:tr>
        <w:trPr>
          <w:trHeight w:val="439" w:hRule="exact"/>
        </w:trPr>
        <w:tc>
          <w:tcPr>
            <w:tcW w:w="48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按法定税率计算的所得税费用</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6"/>
              <w:jc w:val="right"/>
              <w:rPr>
                <w:rFonts w:ascii="Times New Roman" w:hAnsi="Times New Roman" w:cs="Times New Roman" w:eastAsia="Times New Roman" w:hint="default"/>
                <w:sz w:val="18"/>
                <w:szCs w:val="18"/>
              </w:rPr>
            </w:pPr>
            <w:r>
              <w:rPr>
                <w:rFonts w:ascii="Times New Roman"/>
                <w:spacing w:val="-1"/>
                <w:sz w:val="18"/>
              </w:rPr>
              <w:t>-268,612,086.47</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3"/>
              <w:jc w:val="right"/>
              <w:rPr>
                <w:rFonts w:ascii="Times New Roman" w:hAnsi="Times New Roman" w:cs="Times New Roman" w:eastAsia="Times New Roman" w:hint="default"/>
                <w:sz w:val="18"/>
                <w:szCs w:val="18"/>
              </w:rPr>
            </w:pPr>
            <w:r>
              <w:rPr>
                <w:rFonts w:ascii="Times New Roman"/>
                <w:spacing w:val="-1"/>
                <w:sz w:val="18"/>
              </w:rPr>
              <w:t>43,593,215.76</w:t>
            </w:r>
          </w:p>
        </w:tc>
      </w:tr>
      <w:tr>
        <w:trPr>
          <w:trHeight w:val="440" w:hRule="exact"/>
        </w:trPr>
        <w:tc>
          <w:tcPr>
            <w:tcW w:w="48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组成部分适用优惠税率的影响</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8"/>
              <w:jc w:val="right"/>
              <w:rPr>
                <w:rFonts w:ascii="Times New Roman" w:hAnsi="Times New Roman" w:cs="Times New Roman" w:eastAsia="Times New Roman" w:hint="default"/>
                <w:sz w:val="18"/>
                <w:szCs w:val="18"/>
              </w:rPr>
            </w:pPr>
            <w:r>
              <w:rPr>
                <w:rFonts w:ascii="Times New Roman"/>
                <w:spacing w:val="-1"/>
                <w:sz w:val="18"/>
              </w:rPr>
              <w:t>-40,150,779.04</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3"/>
              <w:jc w:val="right"/>
              <w:rPr>
                <w:rFonts w:ascii="Times New Roman" w:hAnsi="Times New Roman" w:cs="Times New Roman" w:eastAsia="Times New Roman" w:hint="default"/>
                <w:sz w:val="18"/>
                <w:szCs w:val="18"/>
              </w:rPr>
            </w:pPr>
            <w:r>
              <w:rPr>
                <w:rFonts w:ascii="Times New Roman"/>
                <w:spacing w:val="-1"/>
                <w:sz w:val="18"/>
              </w:rPr>
              <w:t>-38,931,144.83</w:t>
            </w:r>
          </w:p>
        </w:tc>
      </w:tr>
      <w:tr>
        <w:trPr>
          <w:trHeight w:val="440" w:hRule="exact"/>
        </w:trPr>
        <w:tc>
          <w:tcPr>
            <w:tcW w:w="483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对以前期间当期所得税的调整</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46"/>
              <w:jc w:val="right"/>
              <w:rPr>
                <w:rFonts w:ascii="Times New Roman" w:hAnsi="Times New Roman" w:cs="Times New Roman" w:eastAsia="Times New Roman" w:hint="default"/>
                <w:sz w:val="18"/>
                <w:szCs w:val="18"/>
              </w:rPr>
            </w:pPr>
            <w:r>
              <w:rPr>
                <w:rFonts w:ascii="Times New Roman"/>
                <w:spacing w:val="-1"/>
                <w:sz w:val="18"/>
              </w:rPr>
              <w:t>-2,788,123.89</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3"/>
              <w:jc w:val="right"/>
              <w:rPr>
                <w:rFonts w:ascii="Times New Roman" w:hAnsi="Times New Roman" w:cs="Times New Roman" w:eastAsia="Times New Roman" w:hint="default"/>
                <w:sz w:val="18"/>
                <w:szCs w:val="18"/>
              </w:rPr>
            </w:pPr>
            <w:r>
              <w:rPr>
                <w:rFonts w:ascii="Times New Roman"/>
                <w:spacing w:val="-1"/>
                <w:sz w:val="18"/>
              </w:rPr>
              <w:t>-2,972,038.13</w:t>
            </w:r>
          </w:p>
        </w:tc>
      </w:tr>
      <w:tr>
        <w:trPr>
          <w:trHeight w:val="439" w:hRule="exact"/>
        </w:trPr>
        <w:tc>
          <w:tcPr>
            <w:tcW w:w="48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6"/>
              <w:jc w:val="right"/>
              <w:rPr>
                <w:rFonts w:ascii="Times New Roman" w:hAnsi="Times New Roman" w:cs="Times New Roman" w:eastAsia="Times New Roman" w:hint="default"/>
                <w:sz w:val="18"/>
                <w:szCs w:val="18"/>
              </w:rPr>
            </w:pPr>
            <w:r>
              <w:rPr>
                <w:rFonts w:ascii="Times New Roman"/>
                <w:spacing w:val="-1"/>
                <w:sz w:val="18"/>
              </w:rPr>
              <w:t>-4,952,555.41</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3"/>
              <w:jc w:val="right"/>
              <w:rPr>
                <w:rFonts w:ascii="Times New Roman" w:hAnsi="Times New Roman" w:cs="Times New Roman" w:eastAsia="Times New Roman" w:hint="default"/>
                <w:sz w:val="18"/>
                <w:szCs w:val="18"/>
              </w:rPr>
            </w:pPr>
            <w:r>
              <w:rPr>
                <w:rFonts w:ascii="Times New Roman"/>
                <w:spacing w:val="-1"/>
                <w:sz w:val="18"/>
              </w:rPr>
              <w:t>-1,987,028.93</w:t>
            </w:r>
          </w:p>
        </w:tc>
      </w:tr>
      <w:tr>
        <w:trPr>
          <w:trHeight w:val="440" w:hRule="exact"/>
        </w:trPr>
        <w:tc>
          <w:tcPr>
            <w:tcW w:w="48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无须纳税的收入</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5"/>
              <w:jc w:val="right"/>
              <w:rPr>
                <w:rFonts w:ascii="Times New Roman" w:hAnsi="Times New Roman" w:cs="Times New Roman" w:eastAsia="Times New Roman" w:hint="default"/>
                <w:sz w:val="18"/>
                <w:szCs w:val="18"/>
              </w:rPr>
            </w:pPr>
            <w:r>
              <w:rPr>
                <w:rFonts w:ascii="Times New Roman"/>
                <w:spacing w:val="-1"/>
                <w:sz w:val="18"/>
              </w:rPr>
              <w:t>-7,861,620.74</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3"/>
              <w:jc w:val="right"/>
              <w:rPr>
                <w:rFonts w:ascii="Times New Roman" w:hAnsi="Times New Roman" w:cs="Times New Roman" w:eastAsia="Times New Roman" w:hint="default"/>
                <w:sz w:val="18"/>
                <w:szCs w:val="18"/>
              </w:rPr>
            </w:pPr>
            <w:r>
              <w:rPr>
                <w:rFonts w:ascii="Times New Roman"/>
                <w:spacing w:val="-1"/>
                <w:sz w:val="18"/>
              </w:rPr>
              <w:t>-159,235.49</w:t>
            </w:r>
          </w:p>
        </w:tc>
      </w:tr>
      <w:tr>
        <w:trPr>
          <w:trHeight w:val="440" w:hRule="exact"/>
        </w:trPr>
        <w:tc>
          <w:tcPr>
            <w:tcW w:w="483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不可抵扣的费用</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44"/>
              <w:jc w:val="right"/>
              <w:rPr>
                <w:rFonts w:ascii="Times New Roman" w:hAnsi="Times New Roman" w:cs="Times New Roman" w:eastAsia="Times New Roman" w:hint="default"/>
                <w:sz w:val="18"/>
                <w:szCs w:val="18"/>
              </w:rPr>
            </w:pPr>
            <w:r>
              <w:rPr>
                <w:rFonts w:ascii="Times New Roman"/>
                <w:spacing w:val="-1"/>
                <w:sz w:val="18"/>
              </w:rPr>
              <w:t>2,403,284.35</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3"/>
              <w:jc w:val="right"/>
              <w:rPr>
                <w:rFonts w:ascii="Times New Roman" w:hAnsi="Times New Roman" w:cs="Times New Roman" w:eastAsia="Times New Roman" w:hint="default"/>
                <w:sz w:val="18"/>
                <w:szCs w:val="18"/>
              </w:rPr>
            </w:pPr>
            <w:r>
              <w:rPr>
                <w:rFonts w:ascii="Times New Roman"/>
                <w:spacing w:val="-1"/>
                <w:sz w:val="18"/>
              </w:rPr>
              <w:t>5,194,995.64</w:t>
            </w:r>
          </w:p>
        </w:tc>
      </w:tr>
      <w:tr>
        <w:trPr>
          <w:trHeight w:val="434" w:hRule="exact"/>
        </w:trPr>
        <w:tc>
          <w:tcPr>
            <w:tcW w:w="48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2812" w:type="dxa"/>
            <w:tcBorders>
              <w:top w:val="nil" w:sz="6" w:space="0" w:color="auto"/>
              <w:left w:val="nil" w:sz="6" w:space="0" w:color="auto"/>
              <w:bottom w:val="nil" w:sz="6" w:space="0" w:color="auto"/>
              <w:right w:val="nil" w:sz="6" w:space="0" w:color="auto"/>
            </w:tcBorders>
          </w:tcPr>
          <w:p>
            <w:pPr/>
          </w:p>
        </w:tc>
        <w:tc>
          <w:tcPr>
            <w:tcW w:w="2212" w:type="dxa"/>
            <w:tcBorders>
              <w:top w:val="nil" w:sz="6" w:space="0" w:color="auto"/>
              <w:left w:val="nil" w:sz="6" w:space="0" w:color="auto"/>
              <w:bottom w:val="nil" w:sz="6" w:space="0" w:color="auto"/>
              <w:right w:val="nil" w:sz="6" w:space="0" w:color="auto"/>
            </w:tcBorders>
          </w:tcPr>
          <w:p>
            <w:pPr/>
          </w:p>
        </w:tc>
      </w:tr>
      <w:tr>
        <w:trPr>
          <w:trHeight w:val="801" w:hRule="exact"/>
        </w:trPr>
        <w:tc>
          <w:tcPr>
            <w:tcW w:w="9856" w:type="dxa"/>
            <w:gridSpan w:val="3"/>
            <w:tcBorders>
              <w:top w:val="nil" w:sz="6" w:space="0" w:color="auto"/>
              <w:left w:val="nil" w:sz="6" w:space="0" w:color="auto"/>
              <w:bottom w:val="nil" w:sz="6" w:space="0" w:color="auto"/>
              <w:right w:val="nil" w:sz="6" w:space="0" w:color="auto"/>
            </w:tcBorders>
          </w:tcPr>
          <w:p>
            <w:pPr>
              <w:pStyle w:val="TableParagraph"/>
              <w:spacing w:line="367" w:lineRule="auto" w:before="74"/>
              <w:ind w:left="107" w:right="4902"/>
              <w:jc w:val="left"/>
              <w:rPr>
                <w:rFonts w:ascii="宋体" w:hAnsi="宋体" w:cs="宋体" w:eastAsia="宋体" w:hint="default"/>
                <w:sz w:val="18"/>
                <w:szCs w:val="18"/>
              </w:rPr>
            </w:pPr>
            <w:r>
              <w:rPr>
                <w:rFonts w:ascii="宋体" w:hAnsi="宋体" w:cs="宋体" w:eastAsia="宋体" w:hint="default"/>
                <w:spacing w:val="6"/>
                <w:sz w:val="18"/>
                <w:szCs w:val="18"/>
              </w:rPr>
              <w:t>以前年度已确认递延所得税的可抵扣暂时性差异和可抵扣亏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损的影响</w:t>
            </w:r>
          </w:p>
        </w:tc>
      </w:tr>
      <w:tr>
        <w:trPr>
          <w:trHeight w:val="445" w:hRule="exact"/>
        </w:trPr>
        <w:tc>
          <w:tcPr>
            <w:tcW w:w="483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未确认的可抵扣暂时性差异和可抵扣亏损的影响</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48"/>
              <w:jc w:val="right"/>
              <w:rPr>
                <w:rFonts w:ascii="Times New Roman" w:hAnsi="Times New Roman" w:cs="Times New Roman" w:eastAsia="Times New Roman" w:hint="default"/>
                <w:sz w:val="18"/>
                <w:szCs w:val="18"/>
              </w:rPr>
            </w:pPr>
            <w:r>
              <w:rPr>
                <w:rFonts w:ascii="Times New Roman"/>
                <w:spacing w:val="-1"/>
                <w:sz w:val="18"/>
              </w:rPr>
              <w:t>46,309,300.20</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3"/>
              <w:jc w:val="right"/>
              <w:rPr>
                <w:rFonts w:ascii="Times New Roman" w:hAnsi="Times New Roman" w:cs="Times New Roman" w:eastAsia="Times New Roman" w:hint="default"/>
                <w:sz w:val="18"/>
                <w:szCs w:val="18"/>
              </w:rPr>
            </w:pPr>
            <w:r>
              <w:rPr>
                <w:rFonts w:ascii="Times New Roman"/>
                <w:spacing w:val="-1"/>
                <w:sz w:val="18"/>
              </w:rPr>
              <w:t>10,038,726.30</w:t>
            </w:r>
          </w:p>
        </w:tc>
      </w:tr>
      <w:tr>
        <w:trPr>
          <w:trHeight w:val="439" w:hRule="exact"/>
        </w:trPr>
        <w:tc>
          <w:tcPr>
            <w:tcW w:w="48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6"/>
              <w:jc w:val="right"/>
              <w:rPr>
                <w:rFonts w:ascii="Times New Roman" w:hAnsi="Times New Roman" w:cs="Times New Roman" w:eastAsia="Times New Roman" w:hint="default"/>
                <w:sz w:val="18"/>
                <w:szCs w:val="18"/>
              </w:rPr>
            </w:pPr>
            <w:r>
              <w:rPr>
                <w:rFonts w:ascii="Times New Roman"/>
                <w:spacing w:val="-1"/>
                <w:sz w:val="18"/>
              </w:rPr>
              <w:t>288,850,164.75</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3"/>
              <w:jc w:val="right"/>
              <w:rPr>
                <w:rFonts w:ascii="Times New Roman" w:hAnsi="Times New Roman" w:cs="Times New Roman" w:eastAsia="Times New Roman" w:hint="default"/>
                <w:sz w:val="18"/>
                <w:szCs w:val="18"/>
              </w:rPr>
            </w:pPr>
            <w:r>
              <w:rPr>
                <w:rFonts w:ascii="Times New Roman"/>
                <w:spacing w:val="-1"/>
                <w:sz w:val="18"/>
              </w:rPr>
              <w:t>22,054,067.50</w:t>
            </w:r>
          </w:p>
        </w:tc>
      </w:tr>
      <w:tr>
        <w:trPr>
          <w:trHeight w:val="315" w:hRule="exact"/>
        </w:trPr>
        <w:tc>
          <w:tcPr>
            <w:tcW w:w="48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所得税费用合计</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13,197,583.75</w:t>
            </w:r>
            <w:r>
              <w:rPr>
                <w:rFonts w:ascii="Times New Roman"/>
                <w:spacing w:val="-1"/>
                <w:sz w:val="18"/>
              </w:rPr>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36,831,557.82</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573" w:right="1122"/>
        <w:jc w:val="left"/>
      </w:pPr>
      <w:r>
        <w:rPr/>
        <w:t>注</w:t>
      </w:r>
      <w:r>
        <w:rPr>
          <w:spacing w:val="-92"/>
        </w:rPr>
        <w:t>：</w:t>
      </w:r>
      <w:r>
        <w:rPr/>
        <w:t>“其他”为本期计提合并</w:t>
      </w:r>
      <w:r>
        <w:rPr>
          <w:spacing w:val="2"/>
        </w:rPr>
        <w:t>商</w:t>
      </w:r>
      <w:r>
        <w:rPr/>
        <w:t>誉减值损失</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55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2"/>
        </w:rPr>
        <w:t>0</w:t>
      </w:r>
      <w:r>
        <w:rPr>
          <w:spacing w:val="-3"/>
        </w:rPr>
        <w:t>元</w:t>
      </w:r>
      <w:r>
        <w:rPr/>
        <w:t>对所得税的影响。</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t>（四十八）现金流量表项目注释</w:t>
      </w:r>
    </w:p>
    <w:p>
      <w:pPr>
        <w:spacing w:line="240" w:lineRule="auto" w:before="6"/>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收到的其他与经营活动有关的现金</w:t>
      </w:r>
    </w:p>
    <w:p>
      <w:pPr>
        <w:spacing w:line="240" w:lineRule="auto" w:before="8"/>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313"/>
        <w:gridCol w:w="3447"/>
        <w:gridCol w:w="3096"/>
      </w:tblGrid>
      <w:tr>
        <w:trPr>
          <w:trHeight w:val="275" w:hRule="exact"/>
        </w:trPr>
        <w:tc>
          <w:tcPr>
            <w:tcW w:w="3313" w:type="dxa"/>
            <w:tcBorders>
              <w:top w:val="nil" w:sz="6" w:space="0" w:color="auto"/>
              <w:left w:val="nil" w:sz="6" w:space="0" w:color="auto"/>
              <w:bottom w:val="single" w:sz="4" w:space="0" w:color="000000"/>
              <w:right w:val="nil" w:sz="6" w:space="0" w:color="auto"/>
            </w:tcBorders>
          </w:tcPr>
          <w:p>
            <w:pPr>
              <w:pStyle w:val="TableParagraph"/>
              <w:spacing w:line="200" w:lineRule="exact"/>
              <w:ind w:right="2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447" w:type="dxa"/>
            <w:tcBorders>
              <w:top w:val="nil" w:sz="6" w:space="0" w:color="auto"/>
              <w:left w:val="nil" w:sz="6" w:space="0" w:color="auto"/>
              <w:bottom w:val="single" w:sz="4" w:space="0" w:color="000000"/>
              <w:right w:val="nil" w:sz="6" w:space="0" w:color="auto"/>
            </w:tcBorders>
          </w:tcPr>
          <w:p>
            <w:pPr>
              <w:pStyle w:val="TableParagraph"/>
              <w:spacing w:line="200" w:lineRule="exact"/>
              <w:ind w:right="21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3096" w:type="dxa"/>
            <w:tcBorders>
              <w:top w:val="nil" w:sz="6" w:space="0" w:color="auto"/>
              <w:left w:val="nil" w:sz="6" w:space="0" w:color="auto"/>
              <w:bottom w:val="single" w:sz="4" w:space="0" w:color="000000"/>
              <w:right w:val="nil" w:sz="6" w:space="0" w:color="auto"/>
            </w:tcBorders>
          </w:tcPr>
          <w:p>
            <w:pPr>
              <w:pStyle w:val="TableParagraph"/>
              <w:spacing w:line="200" w:lineRule="exact"/>
              <w:ind w:left="10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1" w:hRule="exact"/>
        </w:trPr>
        <w:tc>
          <w:tcPr>
            <w:tcW w:w="331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其中：财务费用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44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001"/>
              <w:jc w:val="right"/>
              <w:rPr>
                <w:rFonts w:ascii="Times New Roman" w:hAnsi="Times New Roman" w:cs="Times New Roman" w:eastAsia="Times New Roman" w:hint="default"/>
                <w:sz w:val="18"/>
                <w:szCs w:val="18"/>
              </w:rPr>
            </w:pPr>
            <w:r>
              <w:rPr>
                <w:rFonts w:ascii="Times New Roman"/>
                <w:spacing w:val="-1"/>
                <w:sz w:val="18"/>
              </w:rPr>
              <w:t>9,568,365.79</w:t>
            </w:r>
          </w:p>
        </w:tc>
        <w:tc>
          <w:tcPr>
            <w:tcW w:w="309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811"/>
              <w:jc w:val="right"/>
              <w:rPr>
                <w:rFonts w:ascii="Times New Roman" w:hAnsi="Times New Roman" w:cs="Times New Roman" w:eastAsia="Times New Roman" w:hint="default"/>
                <w:sz w:val="18"/>
                <w:szCs w:val="18"/>
              </w:rPr>
            </w:pPr>
            <w:r>
              <w:rPr>
                <w:rFonts w:ascii="Times New Roman"/>
                <w:spacing w:val="-1"/>
                <w:sz w:val="18"/>
              </w:rPr>
              <w:t>15,272,803.66</w:t>
            </w:r>
          </w:p>
        </w:tc>
      </w:tr>
      <w:tr>
        <w:trPr>
          <w:trHeight w:val="440"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01"/>
              <w:jc w:val="right"/>
              <w:rPr>
                <w:rFonts w:ascii="Times New Roman" w:hAnsi="Times New Roman" w:cs="Times New Roman" w:eastAsia="Times New Roman" w:hint="default"/>
                <w:sz w:val="18"/>
                <w:szCs w:val="18"/>
              </w:rPr>
            </w:pPr>
            <w:r>
              <w:rPr>
                <w:rFonts w:ascii="Times New Roman"/>
                <w:spacing w:val="-1"/>
                <w:sz w:val="18"/>
              </w:rPr>
              <w:t>11,550,413.03</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11"/>
              <w:jc w:val="right"/>
              <w:rPr>
                <w:rFonts w:ascii="Times New Roman" w:hAnsi="Times New Roman" w:cs="Times New Roman" w:eastAsia="Times New Roman" w:hint="default"/>
                <w:sz w:val="18"/>
                <w:szCs w:val="18"/>
              </w:rPr>
            </w:pPr>
            <w:r>
              <w:rPr>
                <w:rFonts w:ascii="Times New Roman"/>
                <w:spacing w:val="-1"/>
                <w:sz w:val="18"/>
              </w:rPr>
              <w:t>5,858,704.75</w:t>
            </w:r>
          </w:p>
        </w:tc>
      </w:tr>
      <w:tr>
        <w:trPr>
          <w:trHeight w:val="440"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50" w:right="0"/>
              <w:jc w:val="left"/>
              <w:rPr>
                <w:rFonts w:ascii="宋体" w:hAnsi="宋体" w:cs="宋体" w:eastAsia="宋体" w:hint="default"/>
                <w:sz w:val="18"/>
                <w:szCs w:val="18"/>
              </w:rPr>
            </w:pPr>
            <w:r>
              <w:rPr>
                <w:rFonts w:ascii="宋体" w:hAnsi="宋体" w:cs="宋体" w:eastAsia="宋体" w:hint="default"/>
                <w:sz w:val="18"/>
                <w:szCs w:val="18"/>
              </w:rPr>
              <w:t>收到往来款项</w:t>
            </w:r>
          </w:p>
        </w:tc>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01"/>
              <w:jc w:val="right"/>
              <w:rPr>
                <w:rFonts w:ascii="Times New Roman" w:hAnsi="Times New Roman" w:cs="Times New Roman" w:eastAsia="Times New Roman" w:hint="default"/>
                <w:sz w:val="18"/>
                <w:szCs w:val="18"/>
              </w:rPr>
            </w:pPr>
            <w:r>
              <w:rPr>
                <w:rFonts w:ascii="Times New Roman"/>
                <w:spacing w:val="-1"/>
                <w:sz w:val="18"/>
              </w:rPr>
              <w:t>2,954,539.57</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11"/>
              <w:jc w:val="right"/>
              <w:rPr>
                <w:rFonts w:ascii="Times New Roman" w:hAnsi="Times New Roman" w:cs="Times New Roman" w:eastAsia="Times New Roman" w:hint="default"/>
                <w:sz w:val="18"/>
                <w:szCs w:val="18"/>
              </w:rPr>
            </w:pPr>
            <w:r>
              <w:rPr>
                <w:rFonts w:ascii="Times New Roman"/>
                <w:spacing w:val="-1"/>
                <w:sz w:val="18"/>
              </w:rPr>
              <w:t>13,339,604.72</w:t>
            </w:r>
          </w:p>
        </w:tc>
      </w:tr>
      <w:tr>
        <w:trPr>
          <w:trHeight w:val="314"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50" w:right="0"/>
              <w:jc w:val="left"/>
              <w:rPr>
                <w:rFonts w:ascii="宋体" w:hAnsi="宋体" w:cs="宋体" w:eastAsia="宋体" w:hint="default"/>
                <w:sz w:val="18"/>
                <w:szCs w:val="18"/>
              </w:rPr>
            </w:pPr>
            <w:r>
              <w:rPr>
                <w:rFonts w:ascii="宋体" w:hAnsi="宋体" w:cs="宋体" w:eastAsia="宋体" w:hint="default"/>
                <w:sz w:val="18"/>
                <w:szCs w:val="18"/>
              </w:rPr>
              <w:t>收到其他</w:t>
            </w:r>
          </w:p>
        </w:tc>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01"/>
              <w:jc w:val="right"/>
              <w:rPr>
                <w:rFonts w:ascii="Times New Roman" w:hAnsi="Times New Roman" w:cs="Times New Roman" w:eastAsia="Times New Roman" w:hint="default"/>
                <w:sz w:val="18"/>
                <w:szCs w:val="18"/>
              </w:rPr>
            </w:pPr>
            <w:r>
              <w:rPr>
                <w:rFonts w:ascii="Times New Roman"/>
                <w:spacing w:val="-1"/>
                <w:sz w:val="18"/>
              </w:rPr>
              <w:t>704,533.83</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11"/>
              <w:jc w:val="right"/>
              <w:rPr>
                <w:rFonts w:ascii="Times New Roman" w:hAnsi="Times New Roman" w:cs="Times New Roman" w:eastAsia="Times New Roman" w:hint="default"/>
                <w:sz w:val="18"/>
                <w:szCs w:val="18"/>
              </w:rPr>
            </w:pPr>
            <w:r>
              <w:rPr>
                <w:rFonts w:ascii="Times New Roman"/>
                <w:spacing w:val="-1"/>
                <w:sz w:val="18"/>
              </w:rPr>
              <w:t>232,050.41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3195"/>
        <w:gridCol w:w="3564"/>
        <w:gridCol w:w="3097"/>
      </w:tblGrid>
      <w:tr>
        <w:trPr>
          <w:trHeight w:val="272" w:hRule="exact"/>
        </w:trPr>
        <w:tc>
          <w:tcPr>
            <w:tcW w:w="3195" w:type="dxa"/>
            <w:tcBorders>
              <w:top w:val="nil" w:sz="6" w:space="0" w:color="auto"/>
              <w:left w:val="nil" w:sz="6" w:space="0" w:color="auto"/>
              <w:bottom w:val="single" w:sz="4" w:space="0" w:color="000000"/>
              <w:right w:val="nil" w:sz="6" w:space="0" w:color="auto"/>
            </w:tcBorders>
          </w:tcPr>
          <w:p>
            <w:pPr>
              <w:pStyle w:val="TableParagraph"/>
              <w:spacing w:line="200" w:lineRule="exact"/>
              <w:ind w:right="127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564" w:type="dxa"/>
            <w:tcBorders>
              <w:top w:val="nil" w:sz="6" w:space="0" w:color="auto"/>
              <w:left w:val="nil" w:sz="6" w:space="0" w:color="auto"/>
              <w:bottom w:val="single" w:sz="4" w:space="0" w:color="000000"/>
              <w:right w:val="nil" w:sz="6" w:space="0" w:color="auto"/>
            </w:tcBorders>
          </w:tcPr>
          <w:p>
            <w:pPr>
              <w:pStyle w:val="TableParagraph"/>
              <w:spacing w:line="200" w:lineRule="exact"/>
              <w:ind w:right="9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3097" w:type="dxa"/>
            <w:tcBorders>
              <w:top w:val="nil" w:sz="6" w:space="0" w:color="auto"/>
              <w:left w:val="nil" w:sz="6" w:space="0" w:color="auto"/>
              <w:bottom w:val="single" w:sz="4" w:space="0" w:color="000000"/>
              <w:right w:val="nil" w:sz="6" w:space="0" w:color="auto"/>
            </w:tcBorders>
          </w:tcPr>
          <w:p>
            <w:pPr>
              <w:pStyle w:val="TableParagraph"/>
              <w:spacing w:line="200" w:lineRule="exact"/>
              <w:ind w:left="10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369" w:hRule="exact"/>
        </w:trPr>
        <w:tc>
          <w:tcPr>
            <w:tcW w:w="319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279"/>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56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52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24,777,852.22</w:t>
            </w:r>
            <w:r>
              <w:rPr>
                <w:rFonts w:ascii="Times New Roman"/>
                <w:sz w:val="18"/>
              </w:rPr>
            </w:r>
          </w:p>
        </w:tc>
        <w:tc>
          <w:tcPr>
            <w:tcW w:w="309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24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34,703,163.54</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2.</w:t>
      </w:r>
      <w:r>
        <w:rPr/>
        <w:t>支付的其他与经营活动有关的现金</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553"/>
        <w:gridCol w:w="3221"/>
        <w:gridCol w:w="3082"/>
      </w:tblGrid>
      <w:tr>
        <w:trPr>
          <w:trHeight w:val="272" w:hRule="exact"/>
        </w:trPr>
        <w:tc>
          <w:tcPr>
            <w:tcW w:w="3553" w:type="dxa"/>
            <w:tcBorders>
              <w:top w:val="nil" w:sz="6" w:space="0" w:color="auto"/>
              <w:left w:val="nil" w:sz="6" w:space="0" w:color="auto"/>
              <w:bottom w:val="single" w:sz="4" w:space="0" w:color="000000"/>
              <w:right w:val="nil" w:sz="6" w:space="0" w:color="auto"/>
            </w:tcBorders>
          </w:tcPr>
          <w:p>
            <w:pPr>
              <w:pStyle w:val="TableParagraph"/>
              <w:spacing w:line="200" w:lineRule="exact"/>
              <w:ind w:right="26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221" w:type="dxa"/>
            <w:tcBorders>
              <w:top w:val="nil" w:sz="6" w:space="0" w:color="auto"/>
              <w:left w:val="nil" w:sz="6" w:space="0" w:color="auto"/>
              <w:bottom w:val="single" w:sz="4" w:space="0" w:color="000000"/>
              <w:right w:val="nil" w:sz="6" w:space="0" w:color="auto"/>
            </w:tcBorders>
          </w:tcPr>
          <w:p>
            <w:pPr>
              <w:pStyle w:val="TableParagraph"/>
              <w:spacing w:line="200" w:lineRule="exact"/>
              <w:ind w:left="9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3082" w:type="dxa"/>
            <w:tcBorders>
              <w:top w:val="nil" w:sz="6" w:space="0" w:color="auto"/>
              <w:left w:val="nil" w:sz="6" w:space="0" w:color="auto"/>
              <w:bottom w:val="single" w:sz="4" w:space="0" w:color="000000"/>
              <w:right w:val="nil" w:sz="6" w:space="0" w:color="auto"/>
            </w:tcBorders>
          </w:tcPr>
          <w:p>
            <w:pPr>
              <w:pStyle w:val="TableParagraph"/>
              <w:spacing w:line="200" w:lineRule="exact"/>
              <w:ind w:left="9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1" w:hRule="exact"/>
        </w:trPr>
        <w:tc>
          <w:tcPr>
            <w:tcW w:w="355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其中：支付的工会经费</w:t>
            </w:r>
          </w:p>
        </w:tc>
        <w:tc>
          <w:tcPr>
            <w:tcW w:w="322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986"/>
              <w:jc w:val="right"/>
              <w:rPr>
                <w:rFonts w:ascii="Times New Roman" w:hAnsi="Times New Roman" w:cs="Times New Roman" w:eastAsia="Times New Roman" w:hint="default"/>
                <w:sz w:val="18"/>
                <w:szCs w:val="18"/>
              </w:rPr>
            </w:pPr>
            <w:r>
              <w:rPr>
                <w:rFonts w:ascii="Times New Roman"/>
                <w:spacing w:val="-1"/>
                <w:sz w:val="18"/>
              </w:rPr>
              <w:t>851,872.16</w:t>
            </w:r>
          </w:p>
        </w:tc>
        <w:tc>
          <w:tcPr>
            <w:tcW w:w="308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782"/>
              <w:jc w:val="right"/>
              <w:rPr>
                <w:rFonts w:ascii="Times New Roman" w:hAnsi="Times New Roman" w:cs="Times New Roman" w:eastAsia="Times New Roman" w:hint="default"/>
                <w:sz w:val="18"/>
                <w:szCs w:val="18"/>
              </w:rPr>
            </w:pPr>
            <w:r>
              <w:rPr>
                <w:rFonts w:ascii="Times New Roman"/>
                <w:spacing w:val="-1"/>
                <w:sz w:val="18"/>
              </w:rPr>
              <w:t>194,675.81</w:t>
            </w:r>
          </w:p>
        </w:tc>
      </w:tr>
      <w:tr>
        <w:trPr>
          <w:trHeight w:val="440" w:hRule="exact"/>
        </w:trPr>
        <w:tc>
          <w:tcPr>
            <w:tcW w:w="355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支付的保证金等往来款项</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7"/>
              <w:jc w:val="right"/>
              <w:rPr>
                <w:rFonts w:ascii="Times New Roman" w:hAnsi="Times New Roman" w:cs="Times New Roman" w:eastAsia="Times New Roman" w:hint="default"/>
                <w:sz w:val="18"/>
                <w:szCs w:val="18"/>
              </w:rPr>
            </w:pPr>
            <w:r>
              <w:rPr>
                <w:rFonts w:ascii="Times New Roman"/>
                <w:spacing w:val="-1"/>
                <w:sz w:val="18"/>
              </w:rPr>
              <w:t>11,363,268.49</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82"/>
              <w:jc w:val="right"/>
              <w:rPr>
                <w:rFonts w:ascii="Times New Roman" w:hAnsi="Times New Roman" w:cs="Times New Roman" w:eastAsia="Times New Roman" w:hint="default"/>
                <w:sz w:val="18"/>
                <w:szCs w:val="18"/>
              </w:rPr>
            </w:pPr>
            <w:r>
              <w:rPr>
                <w:rFonts w:ascii="Times New Roman"/>
                <w:w w:val="95"/>
                <w:sz w:val="18"/>
              </w:rPr>
              <w:t>5,018.40</w:t>
            </w:r>
          </w:p>
        </w:tc>
      </w:tr>
      <w:tr>
        <w:trPr>
          <w:trHeight w:val="440" w:hRule="exact"/>
        </w:trPr>
        <w:tc>
          <w:tcPr>
            <w:tcW w:w="355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87"/>
              <w:jc w:val="right"/>
              <w:rPr>
                <w:rFonts w:ascii="Times New Roman" w:hAnsi="Times New Roman" w:cs="Times New Roman" w:eastAsia="Times New Roman" w:hint="default"/>
                <w:sz w:val="18"/>
                <w:szCs w:val="18"/>
              </w:rPr>
            </w:pPr>
            <w:r>
              <w:rPr>
                <w:rFonts w:ascii="Times New Roman"/>
                <w:spacing w:val="-1"/>
                <w:sz w:val="18"/>
              </w:rPr>
              <w:t>39,458,352.97</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82"/>
              <w:jc w:val="right"/>
              <w:rPr>
                <w:rFonts w:ascii="Times New Roman" w:hAnsi="Times New Roman" w:cs="Times New Roman" w:eastAsia="Times New Roman" w:hint="default"/>
                <w:sz w:val="18"/>
                <w:szCs w:val="18"/>
              </w:rPr>
            </w:pPr>
            <w:r>
              <w:rPr>
                <w:rFonts w:ascii="Times New Roman"/>
                <w:spacing w:val="-1"/>
                <w:sz w:val="18"/>
              </w:rPr>
              <w:t>43,538,535.58</w:t>
            </w:r>
          </w:p>
        </w:tc>
      </w:tr>
      <w:tr>
        <w:trPr>
          <w:trHeight w:val="440" w:hRule="exact"/>
        </w:trPr>
        <w:tc>
          <w:tcPr>
            <w:tcW w:w="355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7"/>
              <w:jc w:val="right"/>
              <w:rPr>
                <w:rFonts w:ascii="Times New Roman" w:hAnsi="Times New Roman" w:cs="Times New Roman" w:eastAsia="Times New Roman" w:hint="default"/>
                <w:sz w:val="18"/>
                <w:szCs w:val="18"/>
              </w:rPr>
            </w:pPr>
            <w:r>
              <w:rPr>
                <w:rFonts w:ascii="Times New Roman"/>
                <w:spacing w:val="-1"/>
                <w:sz w:val="18"/>
              </w:rPr>
              <w:t>52,861,640.30</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82"/>
              <w:jc w:val="right"/>
              <w:rPr>
                <w:rFonts w:ascii="Times New Roman" w:hAnsi="Times New Roman" w:cs="Times New Roman" w:eastAsia="Times New Roman" w:hint="default"/>
                <w:sz w:val="18"/>
                <w:szCs w:val="18"/>
              </w:rPr>
            </w:pPr>
            <w:r>
              <w:rPr>
                <w:rFonts w:ascii="Times New Roman"/>
                <w:spacing w:val="-1"/>
                <w:sz w:val="18"/>
              </w:rPr>
              <w:t>42,342,239.78</w:t>
            </w:r>
          </w:p>
        </w:tc>
      </w:tr>
      <w:tr>
        <w:trPr>
          <w:trHeight w:val="441" w:hRule="exact"/>
        </w:trPr>
        <w:tc>
          <w:tcPr>
            <w:tcW w:w="355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7"/>
              <w:jc w:val="right"/>
              <w:rPr>
                <w:rFonts w:ascii="Times New Roman" w:hAnsi="Times New Roman" w:cs="Times New Roman" w:eastAsia="Times New Roman" w:hint="default"/>
                <w:sz w:val="18"/>
                <w:szCs w:val="18"/>
              </w:rPr>
            </w:pPr>
            <w:r>
              <w:rPr>
                <w:rFonts w:ascii="Times New Roman"/>
                <w:spacing w:val="-1"/>
                <w:sz w:val="18"/>
              </w:rPr>
              <w:t>2,715,314.89</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86"/>
              <w:jc w:val="right"/>
              <w:rPr>
                <w:rFonts w:ascii="Times New Roman" w:hAnsi="Times New Roman" w:cs="Times New Roman" w:eastAsia="Times New Roman" w:hint="default"/>
                <w:sz w:val="18"/>
                <w:szCs w:val="18"/>
              </w:rPr>
            </w:pPr>
            <w:r>
              <w:rPr>
                <w:rFonts w:ascii="Times New Roman"/>
                <w:spacing w:val="-1"/>
                <w:sz w:val="18"/>
              </w:rPr>
              <w:t>1,196,531.68</w:t>
            </w:r>
          </w:p>
        </w:tc>
      </w:tr>
      <w:tr>
        <w:trPr>
          <w:trHeight w:val="440" w:hRule="exact"/>
        </w:trPr>
        <w:tc>
          <w:tcPr>
            <w:tcW w:w="355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87"/>
              <w:jc w:val="right"/>
              <w:rPr>
                <w:rFonts w:ascii="Times New Roman" w:hAnsi="Times New Roman" w:cs="Times New Roman" w:eastAsia="Times New Roman" w:hint="default"/>
                <w:sz w:val="18"/>
                <w:szCs w:val="18"/>
              </w:rPr>
            </w:pPr>
            <w:r>
              <w:rPr>
                <w:rFonts w:ascii="Times New Roman"/>
                <w:spacing w:val="-1"/>
                <w:sz w:val="18"/>
              </w:rPr>
              <w:t>4,985,398.98</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84"/>
              <w:jc w:val="right"/>
              <w:rPr>
                <w:rFonts w:ascii="Times New Roman" w:hAnsi="Times New Roman" w:cs="Times New Roman" w:eastAsia="Times New Roman" w:hint="default"/>
                <w:sz w:val="18"/>
                <w:szCs w:val="18"/>
              </w:rPr>
            </w:pPr>
            <w:r>
              <w:rPr>
                <w:rFonts w:ascii="Times New Roman"/>
                <w:spacing w:val="-1"/>
                <w:sz w:val="18"/>
              </w:rPr>
              <w:t>236,765.26</w:t>
            </w:r>
          </w:p>
        </w:tc>
      </w:tr>
      <w:tr>
        <w:trPr>
          <w:trHeight w:val="315" w:hRule="exact"/>
        </w:trPr>
        <w:tc>
          <w:tcPr>
            <w:tcW w:w="355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66"/>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112,235,847.79</w:t>
            </w:r>
            <w:r>
              <w:rPr>
                <w:rFonts w:ascii="Times New Roman"/>
                <w:spacing w:val="-1"/>
                <w:sz w:val="18"/>
              </w:rPr>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87,513,766.51</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3.</w:t>
      </w:r>
      <w:r>
        <w:rPr/>
        <w:t>收到的其他与投资活动有关的现金</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706"/>
        <w:gridCol w:w="3317"/>
        <w:gridCol w:w="2832"/>
      </w:tblGrid>
      <w:tr>
        <w:trPr>
          <w:trHeight w:val="272" w:hRule="exact"/>
        </w:trPr>
        <w:tc>
          <w:tcPr>
            <w:tcW w:w="3706" w:type="dxa"/>
            <w:tcBorders>
              <w:top w:val="nil" w:sz="6" w:space="0" w:color="auto"/>
              <w:left w:val="nil" w:sz="6" w:space="0" w:color="auto"/>
              <w:bottom w:val="single" w:sz="4" w:space="0" w:color="000000"/>
              <w:right w:val="nil" w:sz="6" w:space="0" w:color="auto"/>
            </w:tcBorders>
          </w:tcPr>
          <w:p>
            <w:pPr>
              <w:pStyle w:val="TableParagraph"/>
              <w:spacing w:line="200" w:lineRule="exact"/>
              <w:ind w:right="141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317" w:type="dxa"/>
            <w:tcBorders>
              <w:top w:val="nil" w:sz="6" w:space="0" w:color="auto"/>
              <w:left w:val="nil" w:sz="6" w:space="0" w:color="auto"/>
              <w:bottom w:val="single" w:sz="4" w:space="0" w:color="000000"/>
              <w:right w:val="nil" w:sz="6" w:space="0" w:color="auto"/>
            </w:tcBorders>
          </w:tcPr>
          <w:p>
            <w:pPr>
              <w:pStyle w:val="TableParagraph"/>
              <w:spacing w:line="200" w:lineRule="exact"/>
              <w:ind w:left="14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2832" w:type="dxa"/>
            <w:tcBorders>
              <w:top w:val="nil" w:sz="6" w:space="0" w:color="auto"/>
              <w:left w:val="nil" w:sz="6" w:space="0" w:color="auto"/>
              <w:bottom w:val="single" w:sz="4" w:space="0" w:color="000000"/>
              <w:right w:val="nil" w:sz="6" w:space="0" w:color="auto"/>
            </w:tcBorders>
          </w:tcPr>
          <w:p>
            <w:pPr>
              <w:pStyle w:val="TableParagraph"/>
              <w:spacing w:line="200" w:lineRule="exact"/>
              <w:ind w:left="10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3" w:hRule="exact"/>
        </w:trPr>
        <w:tc>
          <w:tcPr>
            <w:tcW w:w="370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411"/>
              <w:jc w:val="right"/>
              <w:rPr>
                <w:rFonts w:ascii="宋体" w:hAnsi="宋体" w:cs="宋体" w:eastAsia="宋体" w:hint="default"/>
                <w:sz w:val="18"/>
                <w:szCs w:val="18"/>
              </w:rPr>
            </w:pPr>
            <w:r>
              <w:rPr>
                <w:rFonts w:ascii="宋体" w:hAnsi="宋体" w:cs="宋体" w:eastAsia="宋体" w:hint="default"/>
                <w:sz w:val="18"/>
                <w:szCs w:val="18"/>
              </w:rPr>
              <w:t>保证金</w:t>
            </w:r>
          </w:p>
        </w:tc>
        <w:tc>
          <w:tcPr>
            <w:tcW w:w="331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658"/>
              <w:jc w:val="right"/>
              <w:rPr>
                <w:rFonts w:ascii="Times New Roman" w:hAnsi="Times New Roman" w:cs="Times New Roman" w:eastAsia="Times New Roman" w:hint="default"/>
                <w:sz w:val="18"/>
                <w:szCs w:val="18"/>
              </w:rPr>
            </w:pPr>
            <w:r>
              <w:rPr>
                <w:rFonts w:ascii="Times New Roman"/>
                <w:spacing w:val="-1"/>
                <w:sz w:val="18"/>
              </w:rPr>
              <w:t>50,000,000.00</w:t>
            </w:r>
          </w:p>
        </w:tc>
        <w:tc>
          <w:tcPr>
            <w:tcW w:w="2832" w:type="dxa"/>
            <w:tcBorders>
              <w:top w:val="single" w:sz="4" w:space="0" w:color="000000"/>
              <w:left w:val="nil" w:sz="6" w:space="0" w:color="auto"/>
              <w:bottom w:val="nil" w:sz="6" w:space="0" w:color="auto"/>
              <w:right w:val="nil" w:sz="6" w:space="0" w:color="auto"/>
            </w:tcBorders>
          </w:tcPr>
          <w:p>
            <w:pPr/>
          </w:p>
        </w:tc>
      </w:tr>
      <w:tr>
        <w:trPr>
          <w:trHeight w:val="315" w:hRule="exact"/>
        </w:trPr>
        <w:tc>
          <w:tcPr>
            <w:tcW w:w="370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09"/>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31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5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50,000,000.00</w:t>
            </w:r>
            <w:r>
              <w:rPr>
                <w:rFonts w:ascii="Times New Roman"/>
                <w:spacing w:val="-1"/>
                <w:sz w:val="18"/>
              </w:rPr>
            </w:r>
          </w:p>
        </w:tc>
        <w:tc>
          <w:tcPr>
            <w:tcW w:w="2832"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4.</w:t>
      </w:r>
      <w:r>
        <w:rPr/>
        <w:t>支付的其他与投资活动有关的现金</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706"/>
        <w:gridCol w:w="3317"/>
        <w:gridCol w:w="2832"/>
      </w:tblGrid>
      <w:tr>
        <w:trPr>
          <w:trHeight w:val="272" w:hRule="exact"/>
        </w:trPr>
        <w:tc>
          <w:tcPr>
            <w:tcW w:w="3706" w:type="dxa"/>
            <w:tcBorders>
              <w:top w:val="nil" w:sz="6" w:space="0" w:color="auto"/>
              <w:left w:val="nil" w:sz="6" w:space="0" w:color="auto"/>
              <w:bottom w:val="single" w:sz="4" w:space="0" w:color="000000"/>
              <w:right w:val="nil" w:sz="6" w:space="0" w:color="auto"/>
            </w:tcBorders>
          </w:tcPr>
          <w:p>
            <w:pPr>
              <w:pStyle w:val="TableParagraph"/>
              <w:spacing w:line="200" w:lineRule="exact"/>
              <w:ind w:right="141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317" w:type="dxa"/>
            <w:tcBorders>
              <w:top w:val="nil" w:sz="6" w:space="0" w:color="auto"/>
              <w:left w:val="nil" w:sz="6" w:space="0" w:color="auto"/>
              <w:bottom w:val="single" w:sz="4" w:space="0" w:color="000000"/>
              <w:right w:val="nil" w:sz="6" w:space="0" w:color="auto"/>
            </w:tcBorders>
          </w:tcPr>
          <w:p>
            <w:pPr>
              <w:pStyle w:val="TableParagraph"/>
              <w:spacing w:line="200" w:lineRule="exact"/>
              <w:ind w:left="14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2832" w:type="dxa"/>
            <w:tcBorders>
              <w:top w:val="nil" w:sz="6" w:space="0" w:color="auto"/>
              <w:left w:val="nil" w:sz="6" w:space="0" w:color="auto"/>
              <w:bottom w:val="single" w:sz="4" w:space="0" w:color="000000"/>
              <w:right w:val="nil" w:sz="6" w:space="0" w:color="auto"/>
            </w:tcBorders>
          </w:tcPr>
          <w:p>
            <w:pPr>
              <w:pStyle w:val="TableParagraph"/>
              <w:spacing w:line="200" w:lineRule="exact"/>
              <w:ind w:left="10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2" w:hRule="exact"/>
        </w:trPr>
        <w:tc>
          <w:tcPr>
            <w:tcW w:w="370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411"/>
              <w:jc w:val="right"/>
              <w:rPr>
                <w:rFonts w:ascii="宋体" w:hAnsi="宋体" w:cs="宋体" w:eastAsia="宋体" w:hint="default"/>
                <w:sz w:val="18"/>
                <w:szCs w:val="18"/>
              </w:rPr>
            </w:pPr>
            <w:r>
              <w:rPr>
                <w:rFonts w:ascii="宋体" w:hAnsi="宋体" w:cs="宋体" w:eastAsia="宋体" w:hint="default"/>
                <w:sz w:val="18"/>
                <w:szCs w:val="18"/>
              </w:rPr>
              <w:t>保证金</w:t>
            </w:r>
          </w:p>
        </w:tc>
        <w:tc>
          <w:tcPr>
            <w:tcW w:w="3317" w:type="dxa"/>
            <w:tcBorders>
              <w:top w:val="single" w:sz="4" w:space="0" w:color="000000"/>
              <w:left w:val="nil" w:sz="6" w:space="0" w:color="auto"/>
              <w:bottom w:val="nil" w:sz="6" w:space="0" w:color="auto"/>
              <w:right w:val="nil" w:sz="6" w:space="0" w:color="auto"/>
            </w:tcBorders>
          </w:tcPr>
          <w:p>
            <w:pPr/>
          </w:p>
        </w:tc>
        <w:tc>
          <w:tcPr>
            <w:tcW w:w="283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066" w:right="0"/>
              <w:jc w:val="left"/>
              <w:rPr>
                <w:rFonts w:ascii="Times New Roman" w:hAnsi="Times New Roman" w:cs="Times New Roman" w:eastAsia="Times New Roman" w:hint="default"/>
                <w:sz w:val="18"/>
                <w:szCs w:val="18"/>
              </w:rPr>
            </w:pPr>
            <w:r>
              <w:rPr>
                <w:rFonts w:ascii="Times New Roman"/>
                <w:sz w:val="18"/>
              </w:rPr>
              <w:t>50,000,000.00</w:t>
            </w:r>
          </w:p>
        </w:tc>
      </w:tr>
      <w:tr>
        <w:trPr>
          <w:trHeight w:val="316" w:hRule="exact"/>
        </w:trPr>
        <w:tc>
          <w:tcPr>
            <w:tcW w:w="370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409"/>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317"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50,000,000.00</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5.</w:t>
      </w:r>
      <w:r>
        <w:rPr/>
        <w:t>支付的其他与筹资活动有关的现金</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240"/>
        <w:gridCol w:w="3520"/>
        <w:gridCol w:w="3097"/>
      </w:tblGrid>
      <w:tr>
        <w:trPr>
          <w:trHeight w:val="272" w:hRule="exact"/>
        </w:trPr>
        <w:tc>
          <w:tcPr>
            <w:tcW w:w="3240" w:type="dxa"/>
            <w:tcBorders>
              <w:top w:val="nil" w:sz="6" w:space="0" w:color="auto"/>
              <w:left w:val="nil" w:sz="6" w:space="0" w:color="auto"/>
              <w:bottom w:val="single" w:sz="4" w:space="0" w:color="000000"/>
              <w:right w:val="nil" w:sz="6" w:space="0" w:color="auto"/>
            </w:tcBorders>
          </w:tcPr>
          <w:p>
            <w:pPr>
              <w:pStyle w:val="TableParagraph"/>
              <w:spacing w:line="200" w:lineRule="exact"/>
              <w:ind w:left="4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520" w:type="dxa"/>
            <w:tcBorders>
              <w:top w:val="nil" w:sz="6" w:space="0" w:color="auto"/>
              <w:left w:val="nil" w:sz="6" w:space="0" w:color="auto"/>
              <w:bottom w:val="single" w:sz="4" w:space="0" w:color="000000"/>
              <w:right w:val="nil" w:sz="6" w:space="0" w:color="auto"/>
            </w:tcBorders>
          </w:tcPr>
          <w:p>
            <w:pPr>
              <w:pStyle w:val="TableParagraph"/>
              <w:spacing w:line="200" w:lineRule="exact"/>
              <w:ind w:right="14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3097" w:type="dxa"/>
            <w:tcBorders>
              <w:top w:val="nil" w:sz="6" w:space="0" w:color="auto"/>
              <w:left w:val="nil" w:sz="6" w:space="0" w:color="auto"/>
              <w:bottom w:val="single" w:sz="4" w:space="0" w:color="000000"/>
              <w:right w:val="nil" w:sz="6" w:space="0" w:color="auto"/>
            </w:tcBorders>
          </w:tcPr>
          <w:p>
            <w:pPr>
              <w:pStyle w:val="TableParagraph"/>
              <w:spacing w:line="200" w:lineRule="exact"/>
              <w:ind w:left="10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2" w:hRule="exact"/>
        </w:trPr>
        <w:tc>
          <w:tcPr>
            <w:tcW w:w="324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4" w:right="0"/>
              <w:jc w:val="center"/>
              <w:rPr>
                <w:rFonts w:ascii="宋体" w:hAnsi="宋体" w:cs="宋体" w:eastAsia="宋体" w:hint="default"/>
                <w:sz w:val="18"/>
                <w:szCs w:val="18"/>
              </w:rPr>
            </w:pPr>
            <w:r>
              <w:rPr>
                <w:rFonts w:ascii="宋体" w:hAnsi="宋体" w:cs="宋体" w:eastAsia="宋体" w:hint="default"/>
                <w:sz w:val="18"/>
                <w:szCs w:val="18"/>
              </w:rPr>
              <w:t>股份回购</w:t>
            </w:r>
          </w:p>
        </w:tc>
        <w:tc>
          <w:tcPr>
            <w:tcW w:w="3520"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001"/>
              <w:jc w:val="right"/>
              <w:rPr>
                <w:rFonts w:ascii="Times New Roman" w:hAnsi="Times New Roman" w:cs="Times New Roman" w:eastAsia="Times New Roman" w:hint="default"/>
                <w:sz w:val="18"/>
                <w:szCs w:val="18"/>
              </w:rPr>
            </w:pPr>
            <w:r>
              <w:rPr>
                <w:rFonts w:ascii="Times New Roman"/>
                <w:spacing w:val="-1"/>
                <w:sz w:val="18"/>
              </w:rPr>
              <w:t>6,998,971.26</w:t>
            </w:r>
          </w:p>
        </w:tc>
        <w:tc>
          <w:tcPr>
            <w:tcW w:w="309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811"/>
              <w:jc w:val="right"/>
              <w:rPr>
                <w:rFonts w:ascii="Times New Roman" w:hAnsi="Times New Roman" w:cs="Times New Roman" w:eastAsia="Times New Roman" w:hint="default"/>
                <w:sz w:val="18"/>
                <w:szCs w:val="18"/>
              </w:rPr>
            </w:pPr>
            <w:r>
              <w:rPr>
                <w:rFonts w:ascii="Times New Roman"/>
                <w:spacing w:val="-1"/>
                <w:sz w:val="18"/>
              </w:rPr>
              <w:t>270,581,816.38</w:t>
            </w:r>
          </w:p>
        </w:tc>
      </w:tr>
      <w:tr>
        <w:trPr>
          <w:trHeight w:val="316"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6,998,971.26</w:t>
            </w:r>
            <w:r>
              <w:rPr>
                <w:rFonts w:ascii="Times New Roman"/>
                <w:spacing w:val="-1"/>
                <w:sz w:val="18"/>
              </w:rPr>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1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270,581,816.38</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t>（四十九）现金流量表补充资料</w:t>
      </w:r>
    </w:p>
    <w:p>
      <w:pPr>
        <w:spacing w:line="240" w:lineRule="auto" w:before="8"/>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净利润调节为经营活动现金流量</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4567"/>
        <w:gridCol w:w="3112"/>
        <w:gridCol w:w="2177"/>
      </w:tblGrid>
      <w:tr>
        <w:trPr>
          <w:trHeight w:val="272" w:hRule="exact"/>
        </w:trPr>
        <w:tc>
          <w:tcPr>
            <w:tcW w:w="4567" w:type="dxa"/>
            <w:tcBorders>
              <w:top w:val="nil" w:sz="6" w:space="0" w:color="auto"/>
              <w:left w:val="nil" w:sz="6" w:space="0" w:color="auto"/>
              <w:bottom w:val="single" w:sz="4" w:space="0" w:color="000000"/>
              <w:right w:val="nil" w:sz="6" w:space="0" w:color="auto"/>
            </w:tcBorders>
          </w:tcPr>
          <w:p>
            <w:pPr>
              <w:pStyle w:val="TableParagraph"/>
              <w:spacing w:line="200" w:lineRule="exact"/>
              <w:ind w:left="89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112" w:type="dxa"/>
            <w:tcBorders>
              <w:top w:val="nil" w:sz="6" w:space="0" w:color="auto"/>
              <w:left w:val="nil" w:sz="6" w:space="0" w:color="auto"/>
              <w:bottom w:val="single" w:sz="4" w:space="0" w:color="000000"/>
              <w:right w:val="nil" w:sz="6" w:space="0" w:color="auto"/>
            </w:tcBorders>
          </w:tcPr>
          <w:p>
            <w:pPr>
              <w:pStyle w:val="TableParagraph"/>
              <w:spacing w:line="200" w:lineRule="exact"/>
              <w:ind w:left="15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2177" w:type="dxa"/>
            <w:tcBorders>
              <w:top w:val="nil" w:sz="6" w:space="0" w:color="auto"/>
              <w:left w:val="nil" w:sz="6" w:space="0" w:color="auto"/>
              <w:bottom w:val="single" w:sz="4" w:space="0" w:color="000000"/>
              <w:right w:val="nil" w:sz="6" w:space="0" w:color="auto"/>
            </w:tcBorders>
          </w:tcPr>
          <w:p>
            <w:pPr>
              <w:pStyle w:val="TableParagraph"/>
              <w:spacing w:line="200" w:lineRule="exact"/>
              <w:ind w:left="6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356" w:hRule="exact"/>
        </w:trPr>
        <w:tc>
          <w:tcPr>
            <w:tcW w:w="456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一、将净利润调节为经营活动现金流量</w:t>
            </w:r>
            <w:r>
              <w:rPr>
                <w:rFonts w:ascii="Microsoft JhengHei" w:hAnsi="Microsoft JhengHei" w:cs="Microsoft JhengHei" w:eastAsia="Microsoft JhengHei" w:hint="default"/>
                <w:sz w:val="18"/>
                <w:szCs w:val="18"/>
              </w:rPr>
            </w:r>
          </w:p>
        </w:tc>
        <w:tc>
          <w:tcPr>
            <w:tcW w:w="3112" w:type="dxa"/>
            <w:tcBorders>
              <w:top w:val="single" w:sz="4" w:space="0" w:color="000000"/>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nil" w:sz="6" w:space="0" w:color="auto"/>
              <w:right w:val="nil" w:sz="6" w:space="0" w:color="auto"/>
            </w:tcBorders>
          </w:tcPr>
          <w:p>
            <w:pPr/>
          </w:p>
        </w:tc>
      </w:tr>
    </w:tbl>
    <w:p>
      <w:pPr>
        <w:spacing w:after="0"/>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5323"/>
        <w:gridCol w:w="2484"/>
        <w:gridCol w:w="2050"/>
      </w:tblGrid>
      <w:tr>
        <w:trPr>
          <w:trHeight w:val="272" w:hRule="exact"/>
        </w:trPr>
        <w:tc>
          <w:tcPr>
            <w:tcW w:w="5323" w:type="dxa"/>
            <w:tcBorders>
              <w:top w:val="nil" w:sz="6" w:space="0" w:color="auto"/>
              <w:left w:val="nil" w:sz="6" w:space="0" w:color="auto"/>
              <w:bottom w:val="single" w:sz="4" w:space="0" w:color="000000"/>
              <w:right w:val="nil" w:sz="6" w:space="0" w:color="auto"/>
            </w:tcBorders>
          </w:tcPr>
          <w:p>
            <w:pPr>
              <w:pStyle w:val="TableParagraph"/>
              <w:spacing w:line="200" w:lineRule="exact"/>
              <w:ind w:left="14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484" w:type="dxa"/>
            <w:tcBorders>
              <w:top w:val="nil" w:sz="6" w:space="0" w:color="auto"/>
              <w:left w:val="nil" w:sz="6" w:space="0" w:color="auto"/>
              <w:bottom w:val="single" w:sz="4" w:space="0" w:color="000000"/>
              <w:right w:val="nil" w:sz="6" w:space="0" w:color="auto"/>
            </w:tcBorders>
          </w:tcPr>
          <w:p>
            <w:pPr>
              <w:pStyle w:val="TableParagraph"/>
              <w:spacing w:line="200" w:lineRule="exact"/>
              <w:ind w:left="8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2050" w:type="dxa"/>
            <w:tcBorders>
              <w:top w:val="nil" w:sz="6" w:space="0" w:color="auto"/>
              <w:left w:val="nil" w:sz="6" w:space="0" w:color="auto"/>
              <w:bottom w:val="single" w:sz="4" w:space="0" w:color="000000"/>
              <w:right w:val="nil" w:sz="6" w:space="0" w:color="auto"/>
            </w:tcBorders>
          </w:tcPr>
          <w:p>
            <w:pPr>
              <w:pStyle w:val="TableParagraph"/>
              <w:spacing w:line="200" w:lineRule="exact"/>
              <w:ind w:left="5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4" w:hRule="exact"/>
        </w:trPr>
        <w:tc>
          <w:tcPr>
            <w:tcW w:w="532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8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447"/>
              <w:jc w:val="right"/>
              <w:rPr>
                <w:rFonts w:ascii="Times New Roman" w:hAnsi="Times New Roman" w:cs="Times New Roman" w:eastAsia="Times New Roman" w:hint="default"/>
                <w:sz w:val="18"/>
                <w:szCs w:val="18"/>
              </w:rPr>
            </w:pPr>
            <w:r>
              <w:rPr>
                <w:rFonts w:ascii="Times New Roman"/>
                <w:spacing w:val="-1"/>
                <w:sz w:val="18"/>
              </w:rPr>
              <w:t>-1,087,645,929.61</w:t>
            </w:r>
          </w:p>
        </w:tc>
        <w:tc>
          <w:tcPr>
            <w:tcW w:w="205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38"/>
              <w:jc w:val="right"/>
              <w:rPr>
                <w:rFonts w:ascii="Times New Roman" w:hAnsi="Times New Roman" w:cs="Times New Roman" w:eastAsia="Times New Roman" w:hint="default"/>
                <w:sz w:val="18"/>
                <w:szCs w:val="18"/>
              </w:rPr>
            </w:pPr>
            <w:r>
              <w:rPr>
                <w:rFonts w:ascii="Times New Roman"/>
                <w:spacing w:val="-1"/>
                <w:sz w:val="18"/>
              </w:rPr>
              <w:t>137,541,305.21</w:t>
            </w:r>
          </w:p>
        </w:tc>
      </w:tr>
      <w:tr>
        <w:trPr>
          <w:trHeight w:val="439"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7"/>
              <w:jc w:val="right"/>
              <w:rPr>
                <w:rFonts w:ascii="Times New Roman" w:hAnsi="Times New Roman" w:cs="Times New Roman" w:eastAsia="Times New Roman" w:hint="default"/>
                <w:sz w:val="18"/>
                <w:szCs w:val="18"/>
              </w:rPr>
            </w:pPr>
            <w:r>
              <w:rPr>
                <w:rFonts w:ascii="Times New Roman"/>
                <w:spacing w:val="-1"/>
                <w:sz w:val="18"/>
              </w:rPr>
              <w:t>1,303,074,097.93</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spacing w:val="-1"/>
                <w:sz w:val="18"/>
              </w:rPr>
              <w:t>105,966,859.25</w:t>
            </w:r>
          </w:p>
        </w:tc>
      </w:tr>
      <w:tr>
        <w:trPr>
          <w:trHeight w:val="440"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7"/>
              <w:jc w:val="right"/>
              <w:rPr>
                <w:rFonts w:ascii="Times New Roman" w:hAnsi="Times New Roman" w:cs="Times New Roman" w:eastAsia="Times New Roman" w:hint="default"/>
                <w:sz w:val="18"/>
                <w:szCs w:val="18"/>
              </w:rPr>
            </w:pPr>
            <w:r>
              <w:rPr>
                <w:rFonts w:ascii="Times New Roman"/>
                <w:spacing w:val="-1"/>
                <w:sz w:val="18"/>
              </w:rPr>
              <w:t>5,815,362.91</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spacing w:val="-1"/>
                <w:sz w:val="18"/>
              </w:rPr>
              <w:t>5,339,103.46</w:t>
            </w:r>
          </w:p>
        </w:tc>
      </w:tr>
      <w:tr>
        <w:trPr>
          <w:trHeight w:val="440"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6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49"/>
              <w:jc w:val="right"/>
              <w:rPr>
                <w:rFonts w:ascii="Times New Roman" w:hAnsi="Times New Roman" w:cs="Times New Roman" w:eastAsia="Times New Roman" w:hint="default"/>
                <w:sz w:val="18"/>
                <w:szCs w:val="18"/>
              </w:rPr>
            </w:pPr>
            <w:r>
              <w:rPr>
                <w:rFonts w:ascii="Times New Roman"/>
                <w:spacing w:val="-1"/>
                <w:sz w:val="18"/>
              </w:rPr>
              <w:t>22,004,290.47</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8"/>
              <w:jc w:val="right"/>
              <w:rPr>
                <w:rFonts w:ascii="Times New Roman" w:hAnsi="Times New Roman" w:cs="Times New Roman" w:eastAsia="Times New Roman" w:hint="default"/>
                <w:sz w:val="18"/>
                <w:szCs w:val="18"/>
              </w:rPr>
            </w:pPr>
            <w:r>
              <w:rPr>
                <w:rFonts w:ascii="Times New Roman"/>
                <w:spacing w:val="-1"/>
                <w:sz w:val="18"/>
              </w:rPr>
              <w:t>17,276,469.05</w:t>
            </w:r>
          </w:p>
        </w:tc>
      </w:tr>
      <w:tr>
        <w:trPr>
          <w:trHeight w:val="439"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7"/>
              <w:jc w:val="right"/>
              <w:rPr>
                <w:rFonts w:ascii="Times New Roman" w:hAnsi="Times New Roman" w:cs="Times New Roman" w:eastAsia="Times New Roman" w:hint="default"/>
                <w:sz w:val="18"/>
                <w:szCs w:val="18"/>
              </w:rPr>
            </w:pPr>
            <w:r>
              <w:rPr>
                <w:rFonts w:ascii="Times New Roman"/>
                <w:spacing w:val="-1"/>
                <w:sz w:val="18"/>
              </w:rPr>
              <w:t>1,751,277.98</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spacing w:val="-1"/>
                <w:sz w:val="18"/>
              </w:rPr>
              <w:t>414,107.55</w:t>
            </w:r>
          </w:p>
        </w:tc>
      </w:tr>
      <w:tr>
        <w:trPr>
          <w:trHeight w:val="840"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6"/>
              <w:jc w:val="right"/>
              <w:rPr>
                <w:rFonts w:ascii="Times New Roman" w:hAnsi="Times New Roman" w:cs="Times New Roman" w:eastAsia="Times New Roman" w:hint="default"/>
                <w:sz w:val="18"/>
                <w:szCs w:val="18"/>
              </w:rPr>
            </w:pPr>
            <w:r>
              <w:rPr>
                <w:rFonts w:ascii="Times New Roman"/>
                <w:spacing w:val="-1"/>
                <w:sz w:val="18"/>
              </w:rPr>
              <w:t>-113,066.10</w:t>
            </w:r>
          </w:p>
        </w:tc>
        <w:tc>
          <w:tcPr>
            <w:tcW w:w="2050" w:type="dxa"/>
            <w:tcBorders>
              <w:top w:val="nil" w:sz="6" w:space="0" w:color="auto"/>
              <w:left w:val="nil" w:sz="6" w:space="0" w:color="auto"/>
              <w:bottom w:val="nil" w:sz="6" w:space="0" w:color="auto"/>
              <w:right w:val="nil" w:sz="6" w:space="0" w:color="auto"/>
            </w:tcBorders>
          </w:tcPr>
          <w:p>
            <w:pPr/>
          </w:p>
        </w:tc>
      </w:tr>
      <w:tr>
        <w:trPr>
          <w:trHeight w:val="441"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9"/>
              <w:jc w:val="right"/>
              <w:rPr>
                <w:rFonts w:ascii="Times New Roman" w:hAnsi="Times New Roman" w:cs="Times New Roman" w:eastAsia="Times New Roman" w:hint="default"/>
                <w:sz w:val="18"/>
                <w:szCs w:val="18"/>
              </w:rPr>
            </w:pPr>
            <w:r>
              <w:rPr>
                <w:rFonts w:ascii="Times New Roman"/>
                <w:spacing w:val="-1"/>
                <w:sz w:val="18"/>
              </w:rPr>
              <w:t>35,234.49</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spacing w:val="-1"/>
                <w:sz w:val="18"/>
              </w:rPr>
              <w:t>40,932.88</w:t>
            </w:r>
          </w:p>
        </w:tc>
      </w:tr>
      <w:tr>
        <w:trPr>
          <w:trHeight w:val="441"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6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84"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r>
      <w:tr>
        <w:trPr>
          <w:trHeight w:val="439"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7"/>
              <w:jc w:val="right"/>
              <w:rPr>
                <w:rFonts w:ascii="Times New Roman" w:hAnsi="Times New Roman" w:cs="Times New Roman" w:eastAsia="Times New Roman" w:hint="default"/>
                <w:sz w:val="18"/>
                <w:szCs w:val="18"/>
              </w:rPr>
            </w:pPr>
            <w:r>
              <w:rPr>
                <w:rFonts w:ascii="Times New Roman"/>
                <w:spacing w:val="-1"/>
                <w:sz w:val="18"/>
              </w:rPr>
              <w:t>-2,241,717.21</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spacing w:val="-1"/>
                <w:sz w:val="18"/>
              </w:rPr>
              <w:t>173,150.62</w:t>
            </w:r>
          </w:p>
        </w:tc>
      </w:tr>
      <w:tr>
        <w:trPr>
          <w:trHeight w:val="440"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7"/>
              <w:jc w:val="right"/>
              <w:rPr>
                <w:rFonts w:ascii="Times New Roman" w:hAnsi="Times New Roman" w:cs="Times New Roman" w:eastAsia="Times New Roman" w:hint="default"/>
                <w:sz w:val="18"/>
                <w:szCs w:val="18"/>
              </w:rPr>
            </w:pPr>
            <w:r>
              <w:rPr>
                <w:rFonts w:ascii="Times New Roman"/>
                <w:spacing w:val="-1"/>
                <w:sz w:val="18"/>
              </w:rPr>
              <w:t>-98,075,592.10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sz w:val="18"/>
              </w:rPr>
              <w:t>-</w:t>
            </w:r>
            <w:r>
              <w:rPr>
                <w:rFonts w:ascii="Times New Roman"/>
                <w:spacing w:val="-12"/>
                <w:sz w:val="18"/>
              </w:rPr>
              <w:t> </w:t>
            </w:r>
            <w:r>
              <w:rPr>
                <w:rFonts w:ascii="Times New Roman"/>
                <w:sz w:val="18"/>
              </w:rPr>
              <w:t>45,031,611.44</w:t>
            </w:r>
          </w:p>
        </w:tc>
      </w:tr>
      <w:tr>
        <w:trPr>
          <w:trHeight w:val="440"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47"/>
              <w:jc w:val="right"/>
              <w:rPr>
                <w:rFonts w:ascii="Times New Roman" w:hAnsi="Times New Roman" w:cs="Times New Roman" w:eastAsia="Times New Roman" w:hint="default"/>
                <w:sz w:val="18"/>
                <w:szCs w:val="18"/>
              </w:rPr>
            </w:pPr>
            <w:r>
              <w:rPr>
                <w:rFonts w:ascii="Times New Roman"/>
                <w:spacing w:val="-1"/>
                <w:sz w:val="18"/>
              </w:rPr>
              <w:t>-305,153.58</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8"/>
              <w:jc w:val="right"/>
              <w:rPr>
                <w:rFonts w:ascii="Times New Roman" w:hAnsi="Times New Roman" w:cs="Times New Roman" w:eastAsia="Times New Roman" w:hint="default"/>
                <w:sz w:val="18"/>
                <w:szCs w:val="18"/>
              </w:rPr>
            </w:pPr>
            <w:r>
              <w:rPr>
                <w:rFonts w:ascii="Times New Roman"/>
                <w:spacing w:val="-1"/>
                <w:sz w:val="18"/>
              </w:rPr>
              <w:t>789,887.14</w:t>
            </w:r>
          </w:p>
        </w:tc>
      </w:tr>
      <w:tr>
        <w:trPr>
          <w:trHeight w:val="439"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7"/>
              <w:jc w:val="right"/>
              <w:rPr>
                <w:rFonts w:ascii="Times New Roman" w:hAnsi="Times New Roman" w:cs="Times New Roman" w:eastAsia="Times New Roman" w:hint="default"/>
                <w:sz w:val="18"/>
                <w:szCs w:val="18"/>
              </w:rPr>
            </w:pPr>
            <w:r>
              <w:rPr>
                <w:rFonts w:ascii="Times New Roman"/>
                <w:spacing w:val="-1"/>
                <w:sz w:val="18"/>
              </w:rPr>
              <w:t>-1,134,192.00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spacing w:val="-1"/>
                <w:sz w:val="18"/>
              </w:rPr>
              <w:t>-945,160.00</w:t>
            </w:r>
          </w:p>
        </w:tc>
      </w:tr>
      <w:tr>
        <w:trPr>
          <w:trHeight w:val="440"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7"/>
              <w:jc w:val="right"/>
              <w:rPr>
                <w:rFonts w:ascii="Times New Roman" w:hAnsi="Times New Roman" w:cs="Times New Roman" w:eastAsia="Times New Roman" w:hint="default"/>
                <w:sz w:val="18"/>
                <w:szCs w:val="18"/>
              </w:rPr>
            </w:pPr>
            <w:r>
              <w:rPr>
                <w:rFonts w:ascii="Times New Roman"/>
                <w:spacing w:val="-1"/>
                <w:sz w:val="18"/>
              </w:rPr>
              <w:t>-2,889,099.32</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spacing w:val="-1"/>
                <w:sz w:val="18"/>
              </w:rPr>
              <w:t>-14,553,799.23</w:t>
            </w:r>
          </w:p>
        </w:tc>
      </w:tr>
      <w:tr>
        <w:trPr>
          <w:trHeight w:val="440"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6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47"/>
              <w:jc w:val="right"/>
              <w:rPr>
                <w:rFonts w:ascii="Times New Roman" w:hAnsi="Times New Roman" w:cs="Times New Roman" w:eastAsia="Times New Roman" w:hint="default"/>
                <w:sz w:val="18"/>
                <w:szCs w:val="18"/>
              </w:rPr>
            </w:pPr>
            <w:r>
              <w:rPr>
                <w:rFonts w:ascii="Times New Roman"/>
                <w:spacing w:val="-1"/>
                <w:sz w:val="18"/>
              </w:rPr>
              <w:t>-62,769,036.05</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8"/>
              <w:jc w:val="right"/>
              <w:rPr>
                <w:rFonts w:ascii="Times New Roman" w:hAnsi="Times New Roman" w:cs="Times New Roman" w:eastAsia="Times New Roman" w:hint="default"/>
                <w:sz w:val="18"/>
                <w:szCs w:val="18"/>
              </w:rPr>
            </w:pPr>
            <w:r>
              <w:rPr>
                <w:rFonts w:ascii="Times New Roman"/>
                <w:spacing w:val="-1"/>
                <w:sz w:val="18"/>
              </w:rPr>
              <w:t>-73,148,221.41</w:t>
            </w:r>
          </w:p>
        </w:tc>
      </w:tr>
      <w:tr>
        <w:trPr>
          <w:trHeight w:val="439"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7"/>
              <w:jc w:val="right"/>
              <w:rPr>
                <w:rFonts w:ascii="Times New Roman" w:hAnsi="Times New Roman" w:cs="Times New Roman" w:eastAsia="Times New Roman" w:hint="default"/>
                <w:sz w:val="18"/>
                <w:szCs w:val="18"/>
              </w:rPr>
            </w:pPr>
            <w:r>
              <w:rPr>
                <w:rFonts w:ascii="Times New Roman"/>
                <w:spacing w:val="-1"/>
                <w:sz w:val="18"/>
              </w:rPr>
              <w:t>68,629,121.94</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spacing w:val="-1"/>
                <w:sz w:val="18"/>
              </w:rPr>
              <w:t>74,856,667.94</w:t>
            </w:r>
          </w:p>
        </w:tc>
      </w:tr>
      <w:tr>
        <w:trPr>
          <w:trHeight w:val="441"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84"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6"/>
              <w:jc w:val="right"/>
              <w:rPr>
                <w:rFonts w:ascii="Times New Roman" w:hAnsi="Times New Roman" w:cs="Times New Roman" w:eastAsia="Times New Roman" w:hint="default"/>
                <w:sz w:val="18"/>
                <w:szCs w:val="18"/>
              </w:rPr>
            </w:pPr>
            <w:r>
              <w:rPr>
                <w:rFonts w:ascii="Times New Roman"/>
                <w:sz w:val="18"/>
              </w:rPr>
              <w:t>2,623,950.00</w:t>
            </w:r>
          </w:p>
        </w:tc>
      </w:tr>
      <w:tr>
        <w:trPr>
          <w:trHeight w:val="441"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55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经营活动产生的现金流量净额</w:t>
            </w:r>
            <w:r>
              <w:rPr>
                <w:rFonts w:ascii="Microsoft JhengHei" w:hAnsi="Microsoft JhengHei" w:cs="Microsoft JhengHei" w:eastAsia="Microsoft JhengHei" w:hint="default"/>
                <w:sz w:val="18"/>
                <w:szCs w:val="18"/>
              </w:rPr>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146,135,599.75</w:t>
            </w:r>
            <w:r>
              <w:rPr>
                <w:rFonts w:ascii="Times New Roman"/>
                <w:spacing w:val="-1"/>
                <w:sz w:val="18"/>
              </w:rPr>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211,343,641.02</w:t>
            </w:r>
            <w:r>
              <w:rPr>
                <w:rFonts w:ascii="Times New Roman"/>
                <w:spacing w:val="-1"/>
                <w:sz w:val="18"/>
              </w:rPr>
            </w:r>
          </w:p>
        </w:tc>
      </w:tr>
      <w:tr>
        <w:trPr>
          <w:trHeight w:val="434"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二、不涉及现金收支的投资和筹资活动：</w:t>
            </w:r>
            <w:r>
              <w:rPr>
                <w:rFonts w:ascii="Microsoft JhengHei" w:hAnsi="Microsoft JhengHei" w:cs="Microsoft JhengHei" w:eastAsia="Microsoft JhengHei" w:hint="default"/>
                <w:sz w:val="18"/>
                <w:szCs w:val="18"/>
              </w:rPr>
            </w:r>
          </w:p>
        </w:tc>
        <w:tc>
          <w:tcPr>
            <w:tcW w:w="2484"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r>
      <w:tr>
        <w:trPr>
          <w:trHeight w:val="440"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484"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r>
      <w:tr>
        <w:trPr>
          <w:trHeight w:val="440"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484"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r>
      <w:tr>
        <w:trPr>
          <w:trHeight w:val="439"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484"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r>
      <w:tr>
        <w:trPr>
          <w:trHeight w:val="440"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三、现金及现金等价物净增加情况：</w:t>
            </w:r>
            <w:r>
              <w:rPr>
                <w:rFonts w:ascii="Microsoft JhengHei" w:hAnsi="Microsoft JhengHei" w:cs="Microsoft JhengHei" w:eastAsia="Microsoft JhengHei" w:hint="default"/>
                <w:sz w:val="18"/>
                <w:szCs w:val="18"/>
              </w:rPr>
            </w:r>
          </w:p>
        </w:tc>
        <w:tc>
          <w:tcPr>
            <w:tcW w:w="2484"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r>
      <w:tr>
        <w:trPr>
          <w:trHeight w:val="445"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47"/>
              <w:jc w:val="right"/>
              <w:rPr>
                <w:rFonts w:ascii="Times New Roman" w:hAnsi="Times New Roman" w:cs="Times New Roman" w:eastAsia="Times New Roman" w:hint="default"/>
                <w:sz w:val="18"/>
                <w:szCs w:val="18"/>
              </w:rPr>
            </w:pPr>
            <w:r>
              <w:rPr>
                <w:rFonts w:ascii="Times New Roman"/>
                <w:spacing w:val="-1"/>
                <w:sz w:val="18"/>
              </w:rPr>
              <w:t>568,591,532.38</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8"/>
              <w:jc w:val="right"/>
              <w:rPr>
                <w:rFonts w:ascii="Times New Roman" w:hAnsi="Times New Roman" w:cs="Times New Roman" w:eastAsia="Times New Roman" w:hint="default"/>
                <w:sz w:val="18"/>
                <w:szCs w:val="18"/>
              </w:rPr>
            </w:pPr>
            <w:r>
              <w:rPr>
                <w:rFonts w:ascii="Times New Roman"/>
                <w:spacing w:val="-1"/>
                <w:sz w:val="18"/>
              </w:rPr>
              <w:t>938,041,341.15</w:t>
            </w:r>
          </w:p>
        </w:tc>
      </w:tr>
      <w:tr>
        <w:trPr>
          <w:trHeight w:val="439"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7"/>
              <w:jc w:val="right"/>
              <w:rPr>
                <w:rFonts w:ascii="Times New Roman" w:hAnsi="Times New Roman" w:cs="Times New Roman" w:eastAsia="Times New Roman" w:hint="default"/>
                <w:sz w:val="18"/>
                <w:szCs w:val="18"/>
              </w:rPr>
            </w:pPr>
            <w:r>
              <w:rPr>
                <w:rFonts w:ascii="Times New Roman"/>
                <w:spacing w:val="-1"/>
                <w:sz w:val="18"/>
              </w:rPr>
              <w:t>938,041,341.15</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spacing w:val="-1"/>
                <w:sz w:val="18"/>
              </w:rPr>
              <w:t>1,212,437,417.85</w:t>
            </w:r>
          </w:p>
        </w:tc>
      </w:tr>
      <w:tr>
        <w:trPr>
          <w:trHeight w:val="436"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484"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r>
      <w:tr>
        <w:trPr>
          <w:trHeight w:val="441"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484"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r>
      <w:tr>
        <w:trPr>
          <w:trHeight w:val="319"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47"/>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-369,449,808.77</w:t>
            </w:r>
            <w:r>
              <w:rPr>
                <w:rFonts w:ascii="Times New Roman"/>
                <w:spacing w:val="-1"/>
                <w:sz w:val="18"/>
              </w:rPr>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8"/>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-274,396,076.70</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2.</w:t>
      </w:r>
      <w:r>
        <w:rPr/>
        <w:t>本期支付的取得子公司的现金净额</w:t>
      </w:r>
    </w:p>
    <w:p>
      <w:pPr>
        <w:spacing w:after="0" w:line="240" w:lineRule="auto"/>
        <w:jc w:val="left"/>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5616"/>
        <w:gridCol w:w="2305"/>
        <w:gridCol w:w="1935"/>
      </w:tblGrid>
      <w:tr>
        <w:trPr>
          <w:trHeight w:val="272" w:hRule="exact"/>
        </w:trPr>
        <w:tc>
          <w:tcPr>
            <w:tcW w:w="5616" w:type="dxa"/>
            <w:tcBorders>
              <w:top w:val="nil" w:sz="6" w:space="0" w:color="auto"/>
              <w:left w:val="nil" w:sz="6" w:space="0" w:color="auto"/>
              <w:bottom w:val="single" w:sz="4" w:space="0" w:color="000000"/>
              <w:right w:val="nil" w:sz="6" w:space="0" w:color="auto"/>
            </w:tcBorders>
          </w:tcPr>
          <w:p>
            <w:pPr>
              <w:pStyle w:val="TableParagraph"/>
              <w:spacing w:line="200" w:lineRule="exact"/>
              <w:ind w:left="6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305" w:type="dxa"/>
            <w:tcBorders>
              <w:top w:val="nil" w:sz="6" w:space="0" w:color="auto"/>
              <w:left w:val="nil" w:sz="6" w:space="0" w:color="auto"/>
              <w:bottom w:val="single" w:sz="4" w:space="0" w:color="000000"/>
              <w:right w:val="nil" w:sz="6" w:space="0" w:color="auto"/>
            </w:tcBorders>
          </w:tcPr>
          <w:p>
            <w:pPr>
              <w:pStyle w:val="TableParagraph"/>
              <w:spacing w:line="200" w:lineRule="exact"/>
              <w:ind w:left="6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1935" w:type="dxa"/>
            <w:tcBorders>
              <w:top w:val="nil" w:sz="6" w:space="0" w:color="auto"/>
              <w:left w:val="nil" w:sz="6" w:space="0" w:color="auto"/>
              <w:bottom w:val="single" w:sz="4" w:space="0" w:color="000000"/>
              <w:right w:val="nil" w:sz="6" w:space="0" w:color="auto"/>
            </w:tcBorders>
          </w:tcPr>
          <w:p>
            <w:pPr>
              <w:pStyle w:val="TableParagraph"/>
              <w:spacing w:line="200" w:lineRule="exact"/>
              <w:ind w:left="4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4" w:hRule="exact"/>
        </w:trPr>
        <w:tc>
          <w:tcPr>
            <w:tcW w:w="561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2305"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4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108,000,000.00</w:t>
            </w:r>
            <w:r>
              <w:rPr>
                <w:rFonts w:ascii="Times New Roman"/>
                <w:spacing w:val="-1"/>
                <w:sz w:val="18"/>
              </w:rPr>
            </w:r>
          </w:p>
        </w:tc>
        <w:tc>
          <w:tcPr>
            <w:tcW w:w="1935" w:type="dxa"/>
            <w:tcBorders>
              <w:top w:val="single" w:sz="4" w:space="0" w:color="000000"/>
              <w:left w:val="nil" w:sz="6" w:space="0" w:color="auto"/>
              <w:bottom w:val="nil" w:sz="6" w:space="0" w:color="auto"/>
              <w:right w:val="nil" w:sz="6" w:space="0" w:color="auto"/>
            </w:tcBorders>
          </w:tcPr>
          <w:p>
            <w:pPr/>
          </w:p>
        </w:tc>
      </w:tr>
      <w:tr>
        <w:trPr>
          <w:trHeight w:val="439" w:hRule="exact"/>
        </w:trPr>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79"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1"/>
                <w:sz w:val="18"/>
                <w:szCs w:val="18"/>
              </w:rPr>
              <w:t> </w:t>
            </w:r>
            <w:r>
              <w:rPr>
                <w:rFonts w:ascii="宋体" w:hAnsi="宋体" w:cs="宋体" w:eastAsia="宋体" w:hint="default"/>
                <w:sz w:val="18"/>
                <w:szCs w:val="18"/>
              </w:rPr>
              <w:t>海南奇遇天下网络科技有限公司</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29"/>
              <w:jc w:val="right"/>
              <w:rPr>
                <w:rFonts w:ascii="Times New Roman" w:hAnsi="Times New Roman" w:cs="Times New Roman" w:eastAsia="Times New Roman" w:hint="default"/>
                <w:sz w:val="18"/>
                <w:szCs w:val="18"/>
              </w:rPr>
            </w:pPr>
            <w:r>
              <w:rPr>
                <w:rFonts w:ascii="Times New Roman"/>
                <w:spacing w:val="-1"/>
                <w:sz w:val="18"/>
              </w:rPr>
              <w:t>108,000,000.00</w:t>
            </w:r>
          </w:p>
        </w:tc>
        <w:tc>
          <w:tcPr>
            <w:tcW w:w="1935" w:type="dxa"/>
            <w:tcBorders>
              <w:top w:val="nil" w:sz="6" w:space="0" w:color="auto"/>
              <w:left w:val="nil" w:sz="6" w:space="0" w:color="auto"/>
              <w:bottom w:val="nil" w:sz="6" w:space="0" w:color="auto"/>
              <w:right w:val="nil" w:sz="6" w:space="0" w:color="auto"/>
            </w:tcBorders>
          </w:tcPr>
          <w:p>
            <w:pPr/>
          </w:p>
        </w:tc>
      </w:tr>
      <w:tr>
        <w:trPr>
          <w:trHeight w:val="440" w:hRule="exact"/>
        </w:trPr>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31,525,561.69</w:t>
            </w:r>
            <w:r>
              <w:rPr>
                <w:rFonts w:ascii="Times New Roman"/>
                <w:spacing w:val="-1"/>
                <w:sz w:val="18"/>
              </w:rPr>
            </w:r>
          </w:p>
        </w:tc>
        <w:tc>
          <w:tcPr>
            <w:tcW w:w="1935" w:type="dxa"/>
            <w:tcBorders>
              <w:top w:val="nil" w:sz="6" w:space="0" w:color="auto"/>
              <w:left w:val="nil" w:sz="6" w:space="0" w:color="auto"/>
              <w:bottom w:val="nil" w:sz="6" w:space="0" w:color="auto"/>
              <w:right w:val="nil" w:sz="6" w:space="0" w:color="auto"/>
            </w:tcBorders>
          </w:tcPr>
          <w:p>
            <w:pPr/>
          </w:p>
        </w:tc>
      </w:tr>
      <w:tr>
        <w:trPr>
          <w:trHeight w:val="440" w:hRule="exact"/>
        </w:trPr>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79" w:right="0"/>
              <w:jc w:val="left"/>
              <w:rPr>
                <w:rFonts w:ascii="宋体" w:hAnsi="宋体" w:cs="宋体" w:eastAsia="宋体" w:hint="default"/>
                <w:sz w:val="18"/>
                <w:szCs w:val="18"/>
              </w:rPr>
            </w:pPr>
            <w:r>
              <w:rPr>
                <w:rFonts w:ascii="宋体" w:hAnsi="宋体" w:cs="宋体" w:eastAsia="宋体" w:hint="default"/>
                <w:sz w:val="18"/>
                <w:szCs w:val="18"/>
              </w:rPr>
              <w:t>其中：海南奇遇天下网络科技有限公司</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29"/>
              <w:jc w:val="right"/>
              <w:rPr>
                <w:rFonts w:ascii="Times New Roman" w:hAnsi="Times New Roman" w:cs="Times New Roman" w:eastAsia="Times New Roman" w:hint="default"/>
                <w:sz w:val="18"/>
                <w:szCs w:val="18"/>
              </w:rPr>
            </w:pPr>
            <w:r>
              <w:rPr>
                <w:rFonts w:ascii="Times New Roman"/>
                <w:spacing w:val="-1"/>
                <w:sz w:val="18"/>
              </w:rPr>
              <w:t>31,525,561.69</w:t>
            </w:r>
          </w:p>
        </w:tc>
        <w:tc>
          <w:tcPr>
            <w:tcW w:w="1935" w:type="dxa"/>
            <w:tcBorders>
              <w:top w:val="nil" w:sz="6" w:space="0" w:color="auto"/>
              <w:left w:val="nil" w:sz="6" w:space="0" w:color="auto"/>
              <w:bottom w:val="nil" w:sz="6" w:space="0" w:color="auto"/>
              <w:right w:val="nil" w:sz="6" w:space="0" w:color="auto"/>
            </w:tcBorders>
          </w:tcPr>
          <w:p>
            <w:pPr/>
          </w:p>
        </w:tc>
      </w:tr>
      <w:tr>
        <w:trPr>
          <w:trHeight w:val="439" w:hRule="exact"/>
        </w:trPr>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28"/>
              <w:jc w:val="right"/>
              <w:rPr>
                <w:rFonts w:ascii="Times New Roman" w:hAnsi="Times New Roman" w:cs="Times New Roman" w:eastAsia="Times New Roman" w:hint="default"/>
                <w:sz w:val="18"/>
                <w:szCs w:val="18"/>
              </w:rPr>
            </w:pPr>
            <w:r>
              <w:rPr>
                <w:rFonts w:ascii="Times New Roman"/>
                <w:spacing w:val="-1"/>
                <w:sz w:val="18"/>
              </w:rPr>
              <w:t>47,295,459.07</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2"/>
              <w:jc w:val="right"/>
              <w:rPr>
                <w:rFonts w:ascii="Times New Roman" w:hAnsi="Times New Roman" w:cs="Times New Roman" w:eastAsia="Times New Roman" w:hint="default"/>
                <w:sz w:val="18"/>
                <w:szCs w:val="18"/>
              </w:rPr>
            </w:pPr>
            <w:r>
              <w:rPr>
                <w:rFonts w:ascii="Times New Roman"/>
                <w:spacing w:val="-1"/>
                <w:sz w:val="18"/>
              </w:rPr>
              <w:t>94,590,918.13</w:t>
            </w:r>
          </w:p>
        </w:tc>
      </w:tr>
      <w:tr>
        <w:trPr>
          <w:trHeight w:val="315" w:hRule="exact"/>
        </w:trPr>
        <w:tc>
          <w:tcPr>
            <w:tcW w:w="56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123,769,897.38</w:t>
            </w:r>
            <w:r>
              <w:rPr>
                <w:rFonts w:ascii="Times New Roman"/>
                <w:spacing w:val="-1"/>
                <w:sz w:val="18"/>
              </w:rPr>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94,590,918.13</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3.</w:t>
      </w:r>
      <w:r>
        <w:rPr/>
        <w:t>现金和现金等价物的构成</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4807"/>
        <w:gridCol w:w="3123"/>
        <w:gridCol w:w="1927"/>
      </w:tblGrid>
      <w:tr>
        <w:trPr>
          <w:trHeight w:val="275" w:hRule="exact"/>
        </w:trPr>
        <w:tc>
          <w:tcPr>
            <w:tcW w:w="4807" w:type="dxa"/>
            <w:tcBorders>
              <w:top w:val="nil" w:sz="6" w:space="0" w:color="auto"/>
              <w:left w:val="nil" w:sz="6" w:space="0" w:color="auto"/>
              <w:bottom w:val="single" w:sz="4" w:space="0" w:color="000000"/>
              <w:right w:val="nil" w:sz="6" w:space="0" w:color="auto"/>
            </w:tcBorders>
          </w:tcPr>
          <w:p>
            <w:pPr>
              <w:pStyle w:val="TableParagraph"/>
              <w:spacing w:line="200" w:lineRule="exact"/>
              <w:ind w:left="87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123" w:type="dxa"/>
            <w:tcBorders>
              <w:top w:val="nil" w:sz="6" w:space="0" w:color="auto"/>
              <w:left w:val="nil" w:sz="6" w:space="0" w:color="auto"/>
              <w:bottom w:val="single" w:sz="4" w:space="0" w:color="000000"/>
              <w:right w:val="nil" w:sz="6" w:space="0" w:color="auto"/>
            </w:tcBorders>
          </w:tcPr>
          <w:p>
            <w:pPr>
              <w:pStyle w:val="TableParagraph"/>
              <w:spacing w:line="200" w:lineRule="exact"/>
              <w:ind w:left="15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1927" w:type="dxa"/>
            <w:tcBorders>
              <w:top w:val="nil" w:sz="6" w:space="0" w:color="auto"/>
              <w:left w:val="nil" w:sz="6" w:space="0" w:color="auto"/>
              <w:bottom w:val="single" w:sz="4" w:space="0" w:color="000000"/>
              <w:right w:val="nil" w:sz="6" w:space="0" w:color="auto"/>
            </w:tcBorders>
          </w:tcPr>
          <w:p>
            <w:pPr>
              <w:pStyle w:val="TableParagraph"/>
              <w:spacing w:line="200" w:lineRule="exact"/>
              <w:ind w:left="51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1" w:hRule="exact"/>
        </w:trPr>
        <w:tc>
          <w:tcPr>
            <w:tcW w:w="480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12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49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568,591,532.38</w:t>
            </w:r>
            <w:r>
              <w:rPr>
                <w:rFonts w:ascii="Times New Roman"/>
                <w:spacing w:val="-1"/>
                <w:sz w:val="18"/>
              </w:rPr>
            </w:r>
          </w:p>
        </w:tc>
        <w:tc>
          <w:tcPr>
            <w:tcW w:w="192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938,041,341.15</w:t>
            </w:r>
            <w:r>
              <w:rPr>
                <w:rFonts w:ascii="Times New Roman"/>
                <w:spacing w:val="-1"/>
                <w:sz w:val="18"/>
              </w:rPr>
            </w:r>
          </w:p>
        </w:tc>
      </w:tr>
      <w:tr>
        <w:trPr>
          <w:trHeight w:val="439" w:hRule="exact"/>
        </w:trPr>
        <w:tc>
          <w:tcPr>
            <w:tcW w:w="48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库存现金</w:t>
            </w:r>
          </w:p>
        </w:tc>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90"/>
              <w:jc w:val="right"/>
              <w:rPr>
                <w:rFonts w:ascii="Times New Roman" w:hAnsi="Times New Roman" w:cs="Times New Roman" w:eastAsia="Times New Roman" w:hint="default"/>
                <w:sz w:val="18"/>
                <w:szCs w:val="18"/>
              </w:rPr>
            </w:pPr>
            <w:r>
              <w:rPr>
                <w:rFonts w:ascii="Times New Roman"/>
                <w:spacing w:val="-1"/>
                <w:sz w:val="18"/>
              </w:rPr>
              <w:t>118,292.49</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7"/>
              <w:jc w:val="right"/>
              <w:rPr>
                <w:rFonts w:ascii="Times New Roman" w:hAnsi="Times New Roman" w:cs="Times New Roman" w:eastAsia="Times New Roman" w:hint="default"/>
                <w:sz w:val="18"/>
                <w:szCs w:val="18"/>
              </w:rPr>
            </w:pPr>
            <w:r>
              <w:rPr>
                <w:rFonts w:ascii="Times New Roman"/>
                <w:spacing w:val="-1"/>
                <w:sz w:val="18"/>
              </w:rPr>
              <w:t>181,221.52</w:t>
            </w:r>
          </w:p>
        </w:tc>
      </w:tr>
      <w:tr>
        <w:trPr>
          <w:trHeight w:val="440" w:hRule="exact"/>
        </w:trPr>
        <w:tc>
          <w:tcPr>
            <w:tcW w:w="48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可随时用于支付的银行存款</w:t>
            </w:r>
          </w:p>
        </w:tc>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89"/>
              <w:jc w:val="right"/>
              <w:rPr>
                <w:rFonts w:ascii="Times New Roman" w:hAnsi="Times New Roman" w:cs="Times New Roman" w:eastAsia="Times New Roman" w:hint="default"/>
                <w:sz w:val="18"/>
                <w:szCs w:val="18"/>
              </w:rPr>
            </w:pPr>
            <w:r>
              <w:rPr>
                <w:rFonts w:ascii="Times New Roman"/>
                <w:spacing w:val="-1"/>
                <w:sz w:val="18"/>
              </w:rPr>
              <w:t>568,454,848.12</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7"/>
              <w:jc w:val="right"/>
              <w:rPr>
                <w:rFonts w:ascii="Times New Roman" w:hAnsi="Times New Roman" w:cs="Times New Roman" w:eastAsia="Times New Roman" w:hint="default"/>
                <w:sz w:val="18"/>
                <w:szCs w:val="18"/>
              </w:rPr>
            </w:pPr>
            <w:r>
              <w:rPr>
                <w:rFonts w:ascii="Times New Roman"/>
                <w:spacing w:val="-1"/>
                <w:sz w:val="18"/>
              </w:rPr>
              <w:t>908,391,324.63</w:t>
            </w:r>
          </w:p>
        </w:tc>
      </w:tr>
      <w:tr>
        <w:trPr>
          <w:trHeight w:val="440" w:hRule="exact"/>
        </w:trPr>
        <w:tc>
          <w:tcPr>
            <w:tcW w:w="480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可随时用于支付的其他货币资金</w:t>
            </w:r>
          </w:p>
        </w:tc>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90"/>
              <w:jc w:val="right"/>
              <w:rPr>
                <w:rFonts w:ascii="Times New Roman" w:hAnsi="Times New Roman" w:cs="Times New Roman" w:eastAsia="Times New Roman" w:hint="default"/>
                <w:sz w:val="18"/>
                <w:szCs w:val="18"/>
              </w:rPr>
            </w:pPr>
            <w:r>
              <w:rPr>
                <w:rFonts w:ascii="Times New Roman"/>
                <w:spacing w:val="-1"/>
                <w:sz w:val="18"/>
              </w:rPr>
              <w:t>18,391.77</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7"/>
              <w:jc w:val="right"/>
              <w:rPr>
                <w:rFonts w:ascii="Times New Roman" w:hAnsi="Times New Roman" w:cs="Times New Roman" w:eastAsia="Times New Roman" w:hint="default"/>
                <w:sz w:val="18"/>
                <w:szCs w:val="18"/>
              </w:rPr>
            </w:pPr>
            <w:r>
              <w:rPr>
                <w:rFonts w:ascii="Times New Roman"/>
                <w:spacing w:val="-1"/>
                <w:sz w:val="18"/>
              </w:rPr>
              <w:t>29,468,795.00</w:t>
            </w:r>
          </w:p>
        </w:tc>
      </w:tr>
      <w:tr>
        <w:trPr>
          <w:trHeight w:val="434" w:hRule="exact"/>
        </w:trPr>
        <w:tc>
          <w:tcPr>
            <w:tcW w:w="48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123"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r>
      <w:tr>
        <w:trPr>
          <w:trHeight w:val="440" w:hRule="exact"/>
        </w:trPr>
        <w:tc>
          <w:tcPr>
            <w:tcW w:w="480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123"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r>
      <w:tr>
        <w:trPr>
          <w:trHeight w:val="445" w:hRule="exact"/>
        </w:trPr>
        <w:tc>
          <w:tcPr>
            <w:tcW w:w="480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9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568,591,532.38</w:t>
            </w:r>
            <w:r>
              <w:rPr>
                <w:rFonts w:ascii="Times New Roman"/>
                <w:spacing w:val="-1"/>
                <w:sz w:val="18"/>
              </w:rPr>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938,041,341.15</w:t>
            </w:r>
            <w:r>
              <w:rPr>
                <w:rFonts w:ascii="Times New Roman"/>
                <w:spacing w:val="-1"/>
                <w:sz w:val="18"/>
              </w:rPr>
            </w:r>
          </w:p>
        </w:tc>
      </w:tr>
      <w:tr>
        <w:trPr>
          <w:trHeight w:val="305" w:hRule="exact"/>
        </w:trPr>
        <w:tc>
          <w:tcPr>
            <w:tcW w:w="79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92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73" w:right="1122"/>
        <w:jc w:val="left"/>
      </w:pPr>
      <w:r>
        <w:rPr/>
        <w:t>（五十）所有权或使用权受到限制的资产</w:t>
      </w:r>
    </w:p>
    <w:p>
      <w:pPr>
        <w:spacing w:line="240" w:lineRule="auto" w:before="10"/>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3150"/>
        <w:gridCol w:w="3566"/>
        <w:gridCol w:w="3141"/>
      </w:tblGrid>
      <w:tr>
        <w:trPr>
          <w:trHeight w:val="272" w:hRule="exact"/>
        </w:trPr>
        <w:tc>
          <w:tcPr>
            <w:tcW w:w="3150" w:type="dxa"/>
            <w:tcBorders>
              <w:top w:val="nil" w:sz="6" w:space="0" w:color="auto"/>
              <w:left w:val="nil" w:sz="6" w:space="0" w:color="auto"/>
              <w:bottom w:val="single" w:sz="4" w:space="0" w:color="000000"/>
              <w:right w:val="nil" w:sz="6" w:space="0" w:color="auto"/>
            </w:tcBorders>
          </w:tcPr>
          <w:p>
            <w:pPr>
              <w:pStyle w:val="TableParagraph"/>
              <w:spacing w:line="200" w:lineRule="exact"/>
              <w:ind w:right="123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566" w:type="dxa"/>
            <w:tcBorders>
              <w:top w:val="nil" w:sz="6" w:space="0" w:color="auto"/>
              <w:left w:val="nil" w:sz="6" w:space="0" w:color="auto"/>
              <w:bottom w:val="single" w:sz="4" w:space="0" w:color="000000"/>
              <w:right w:val="nil" w:sz="6" w:space="0" w:color="auto"/>
            </w:tcBorders>
          </w:tcPr>
          <w:p>
            <w:pPr>
              <w:pStyle w:val="TableParagraph"/>
              <w:spacing w:line="200" w:lineRule="exact"/>
              <w:ind w:right="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期末账面价值</w:t>
            </w:r>
            <w:r>
              <w:rPr>
                <w:rFonts w:ascii="Microsoft JhengHei" w:hAnsi="Microsoft JhengHei" w:cs="Microsoft JhengHei" w:eastAsia="Microsoft JhengHei" w:hint="default"/>
                <w:sz w:val="18"/>
                <w:szCs w:val="18"/>
              </w:rPr>
            </w:r>
          </w:p>
        </w:tc>
        <w:tc>
          <w:tcPr>
            <w:tcW w:w="3141" w:type="dxa"/>
            <w:tcBorders>
              <w:top w:val="nil" w:sz="6" w:space="0" w:color="auto"/>
              <w:left w:val="nil" w:sz="6" w:space="0" w:color="auto"/>
              <w:bottom w:val="single" w:sz="4" w:space="0" w:color="000000"/>
              <w:right w:val="nil" w:sz="6" w:space="0" w:color="auto"/>
            </w:tcBorders>
          </w:tcPr>
          <w:p>
            <w:pPr>
              <w:pStyle w:val="TableParagraph"/>
              <w:spacing w:line="200" w:lineRule="exact"/>
              <w:ind w:right="13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受限原因</w:t>
            </w:r>
            <w:r>
              <w:rPr>
                <w:rFonts w:ascii="Microsoft JhengHei" w:hAnsi="Microsoft JhengHei" w:cs="Microsoft JhengHei" w:eastAsia="Microsoft JhengHei" w:hint="default"/>
                <w:sz w:val="18"/>
                <w:szCs w:val="18"/>
              </w:rPr>
            </w:r>
          </w:p>
        </w:tc>
      </w:tr>
      <w:tr>
        <w:trPr>
          <w:trHeight w:val="493" w:hRule="exact"/>
        </w:trPr>
        <w:tc>
          <w:tcPr>
            <w:tcW w:w="315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56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957"/>
              <w:jc w:val="right"/>
              <w:rPr>
                <w:rFonts w:ascii="Times New Roman" w:hAnsi="Times New Roman" w:cs="Times New Roman" w:eastAsia="Times New Roman" w:hint="default"/>
                <w:sz w:val="18"/>
                <w:szCs w:val="18"/>
              </w:rPr>
            </w:pPr>
            <w:r>
              <w:rPr>
                <w:rFonts w:ascii="Times New Roman"/>
                <w:spacing w:val="-1"/>
                <w:sz w:val="18"/>
              </w:rPr>
              <w:t>20,955,155.15</w:t>
            </w:r>
          </w:p>
        </w:tc>
        <w:tc>
          <w:tcPr>
            <w:tcW w:w="314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41"/>
              <w:jc w:val="center"/>
              <w:rPr>
                <w:rFonts w:ascii="宋体" w:hAnsi="宋体" w:cs="宋体" w:eastAsia="宋体" w:hint="default"/>
                <w:sz w:val="18"/>
                <w:szCs w:val="18"/>
              </w:rPr>
            </w:pPr>
            <w:r>
              <w:rPr>
                <w:rFonts w:ascii="宋体" w:hAnsi="宋体" w:cs="宋体" w:eastAsia="宋体" w:hint="default"/>
                <w:sz w:val="18"/>
                <w:szCs w:val="18"/>
              </w:rPr>
              <w:t>申请银行授信</w:t>
            </w:r>
          </w:p>
        </w:tc>
      </w:tr>
      <w:tr>
        <w:trPr>
          <w:trHeight w:val="439"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56"/>
              <w:jc w:val="right"/>
              <w:rPr>
                <w:rFonts w:ascii="Times New Roman" w:hAnsi="Times New Roman" w:cs="Times New Roman" w:eastAsia="Times New Roman" w:hint="default"/>
                <w:sz w:val="18"/>
                <w:szCs w:val="18"/>
              </w:rPr>
            </w:pPr>
            <w:r>
              <w:rPr>
                <w:rFonts w:ascii="Times New Roman"/>
                <w:spacing w:val="-1"/>
                <w:sz w:val="18"/>
              </w:rPr>
              <w:t>3,000,000.00</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1"/>
              <w:jc w:val="center"/>
              <w:rPr>
                <w:rFonts w:ascii="宋体" w:hAnsi="宋体" w:cs="宋体" w:eastAsia="宋体" w:hint="default"/>
                <w:sz w:val="18"/>
                <w:szCs w:val="18"/>
              </w:rPr>
            </w:pPr>
            <w:r>
              <w:rPr>
                <w:rFonts w:ascii="宋体" w:hAnsi="宋体" w:cs="宋体" w:eastAsia="宋体" w:hint="default"/>
                <w:sz w:val="18"/>
                <w:szCs w:val="18"/>
              </w:rPr>
              <w:t>存出的理财款</w:t>
            </w:r>
          </w:p>
        </w:tc>
      </w:tr>
      <w:tr>
        <w:trPr>
          <w:trHeight w:val="315"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3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5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23,955,155.15</w:t>
            </w:r>
            <w:r>
              <w:rPr>
                <w:rFonts w:ascii="Times New Roman"/>
                <w:spacing w:val="-1"/>
                <w:sz w:val="18"/>
              </w:rPr>
            </w:r>
          </w:p>
        </w:tc>
        <w:tc>
          <w:tcPr>
            <w:tcW w:w="3141"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9"/>
          <w:szCs w:val="29"/>
        </w:rPr>
      </w:pPr>
    </w:p>
    <w:p>
      <w:pPr>
        <w:pStyle w:val="BodyText"/>
        <w:spacing w:line="240" w:lineRule="auto" w:before="44"/>
        <w:ind w:left="573" w:right="1122"/>
        <w:jc w:val="left"/>
      </w:pPr>
      <w:r>
        <w:rPr/>
        <w:t>（五十一）外币货币性项目</w:t>
      </w:r>
    </w:p>
    <w:p>
      <w:pPr>
        <w:spacing w:line="240" w:lineRule="auto" w:before="8"/>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329"/>
        <w:gridCol w:w="2775"/>
        <w:gridCol w:w="2063"/>
        <w:gridCol w:w="2690"/>
      </w:tblGrid>
      <w:tr>
        <w:trPr>
          <w:trHeight w:val="275" w:hRule="exact"/>
        </w:trPr>
        <w:tc>
          <w:tcPr>
            <w:tcW w:w="2329" w:type="dxa"/>
            <w:tcBorders>
              <w:top w:val="nil" w:sz="6" w:space="0" w:color="auto"/>
              <w:left w:val="nil" w:sz="6" w:space="0" w:color="auto"/>
              <w:bottom w:val="single" w:sz="4" w:space="0" w:color="000000"/>
              <w:right w:val="nil" w:sz="6" w:space="0" w:color="auto"/>
            </w:tcBorders>
          </w:tcPr>
          <w:p>
            <w:pPr>
              <w:pStyle w:val="TableParagraph"/>
              <w:spacing w:line="200" w:lineRule="exact"/>
              <w:ind w:left="13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775" w:type="dxa"/>
            <w:tcBorders>
              <w:top w:val="nil" w:sz="6" w:space="0" w:color="auto"/>
              <w:left w:val="nil" w:sz="6" w:space="0" w:color="auto"/>
              <w:bottom w:val="single" w:sz="4" w:space="0" w:color="000000"/>
              <w:right w:val="nil" w:sz="6" w:space="0" w:color="auto"/>
            </w:tcBorders>
          </w:tcPr>
          <w:p>
            <w:pPr>
              <w:pStyle w:val="TableParagraph"/>
              <w:spacing w:line="200" w:lineRule="exact"/>
              <w:ind w:left="82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期末外币余额</w:t>
            </w:r>
            <w:r>
              <w:rPr>
                <w:rFonts w:ascii="Microsoft JhengHei" w:hAnsi="Microsoft JhengHei" w:cs="Microsoft JhengHei" w:eastAsia="Microsoft JhengHei" w:hint="default"/>
                <w:sz w:val="18"/>
                <w:szCs w:val="18"/>
              </w:rPr>
            </w:r>
          </w:p>
        </w:tc>
        <w:tc>
          <w:tcPr>
            <w:tcW w:w="2063" w:type="dxa"/>
            <w:tcBorders>
              <w:top w:val="nil" w:sz="6" w:space="0" w:color="auto"/>
              <w:left w:val="nil" w:sz="6" w:space="0" w:color="auto"/>
              <w:bottom w:val="single" w:sz="4" w:space="0" w:color="000000"/>
              <w:right w:val="nil" w:sz="6" w:space="0" w:color="auto"/>
            </w:tcBorders>
          </w:tcPr>
          <w:p>
            <w:pPr>
              <w:pStyle w:val="TableParagraph"/>
              <w:spacing w:line="200" w:lineRule="exact"/>
              <w:ind w:left="5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2690" w:type="dxa"/>
            <w:tcBorders>
              <w:top w:val="nil" w:sz="6" w:space="0" w:color="auto"/>
              <w:left w:val="nil" w:sz="6" w:space="0" w:color="auto"/>
              <w:bottom w:val="single" w:sz="4" w:space="0" w:color="000000"/>
              <w:right w:val="nil" w:sz="6" w:space="0" w:color="auto"/>
            </w:tcBorders>
          </w:tcPr>
          <w:p>
            <w:pPr>
              <w:pStyle w:val="TableParagraph"/>
              <w:spacing w:line="200" w:lineRule="exact"/>
              <w:ind w:right="41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期末折算人民币余额</w:t>
            </w:r>
            <w:r>
              <w:rPr>
                <w:rFonts w:ascii="Microsoft JhengHei" w:hAnsi="Microsoft JhengHei" w:cs="Microsoft JhengHei" w:eastAsia="Microsoft JhengHei" w:hint="default"/>
                <w:sz w:val="18"/>
                <w:szCs w:val="18"/>
              </w:rPr>
            </w:r>
          </w:p>
        </w:tc>
      </w:tr>
      <w:tr>
        <w:trPr>
          <w:trHeight w:val="492" w:hRule="exact"/>
        </w:trPr>
        <w:tc>
          <w:tcPr>
            <w:tcW w:w="232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75" w:type="dxa"/>
            <w:tcBorders>
              <w:top w:val="single" w:sz="4" w:space="0" w:color="000000"/>
              <w:left w:val="nil" w:sz="6" w:space="0" w:color="auto"/>
              <w:bottom w:val="nil" w:sz="6" w:space="0" w:color="auto"/>
              <w:right w:val="nil" w:sz="6" w:space="0" w:color="auto"/>
            </w:tcBorders>
          </w:tcPr>
          <w:p>
            <w:pPr/>
          </w:p>
        </w:tc>
        <w:tc>
          <w:tcPr>
            <w:tcW w:w="2063" w:type="dxa"/>
            <w:tcBorders>
              <w:top w:val="single" w:sz="4" w:space="0" w:color="000000"/>
              <w:left w:val="nil" w:sz="6" w:space="0" w:color="auto"/>
              <w:bottom w:val="nil" w:sz="6" w:space="0" w:color="auto"/>
              <w:right w:val="nil" w:sz="6" w:space="0" w:color="auto"/>
            </w:tcBorders>
          </w:tcPr>
          <w:p>
            <w:pPr/>
          </w:p>
        </w:tc>
        <w:tc>
          <w:tcPr>
            <w:tcW w:w="2690"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4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39,258,241.91</w:t>
            </w:r>
            <w:r>
              <w:rPr>
                <w:rFonts w:ascii="Times New Roman"/>
                <w:spacing w:val="-1"/>
                <w:sz w:val="18"/>
              </w:rPr>
            </w:r>
          </w:p>
        </w:tc>
      </w:tr>
      <w:tr>
        <w:trPr>
          <w:trHeight w:val="439"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94"/>
              <w:jc w:val="right"/>
              <w:rPr>
                <w:rFonts w:ascii="Times New Roman" w:hAnsi="Times New Roman" w:cs="Times New Roman" w:eastAsia="Times New Roman" w:hint="default"/>
                <w:sz w:val="18"/>
                <w:szCs w:val="18"/>
              </w:rPr>
            </w:pPr>
            <w:r>
              <w:rPr>
                <w:rFonts w:ascii="Times New Roman"/>
                <w:spacing w:val="-1"/>
                <w:sz w:val="18"/>
              </w:rPr>
              <w:t>5,566,972.82</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0" w:right="0"/>
              <w:jc w:val="center"/>
              <w:rPr>
                <w:rFonts w:ascii="Times New Roman" w:hAnsi="Times New Roman" w:cs="Times New Roman" w:eastAsia="Times New Roman" w:hint="default"/>
                <w:sz w:val="18"/>
                <w:szCs w:val="18"/>
              </w:rPr>
            </w:pPr>
            <w:r>
              <w:rPr>
                <w:rFonts w:ascii="Times New Roman"/>
                <w:sz w:val="18"/>
              </w:rPr>
              <w:t>6.8632</w:t>
            </w: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20"/>
              <w:jc w:val="right"/>
              <w:rPr>
                <w:rFonts w:ascii="Times New Roman" w:hAnsi="Times New Roman" w:cs="Times New Roman" w:eastAsia="Times New Roman" w:hint="default"/>
                <w:sz w:val="18"/>
                <w:szCs w:val="18"/>
              </w:rPr>
            </w:pPr>
            <w:r>
              <w:rPr>
                <w:rFonts w:ascii="Times New Roman"/>
                <w:spacing w:val="-1"/>
                <w:sz w:val="18"/>
              </w:rPr>
              <w:t>38,207,247.86</w:t>
            </w:r>
          </w:p>
        </w:tc>
      </w:tr>
      <w:tr>
        <w:trPr>
          <w:trHeight w:val="440"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94"/>
              <w:jc w:val="right"/>
              <w:rPr>
                <w:rFonts w:ascii="Times New Roman" w:hAnsi="Times New Roman" w:cs="Times New Roman" w:eastAsia="Times New Roman" w:hint="default"/>
                <w:sz w:val="18"/>
                <w:szCs w:val="18"/>
              </w:rPr>
            </w:pPr>
            <w:r>
              <w:rPr>
                <w:rFonts w:ascii="Times New Roman"/>
                <w:spacing w:val="-1"/>
                <w:sz w:val="18"/>
              </w:rPr>
              <w:t>1,199,491.04</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0" w:right="0"/>
              <w:jc w:val="center"/>
              <w:rPr>
                <w:rFonts w:ascii="Times New Roman" w:hAnsi="Times New Roman" w:cs="Times New Roman" w:eastAsia="Times New Roman" w:hint="default"/>
                <w:sz w:val="18"/>
                <w:szCs w:val="18"/>
              </w:rPr>
            </w:pPr>
            <w:r>
              <w:rPr>
                <w:rFonts w:ascii="Times New Roman"/>
                <w:sz w:val="18"/>
              </w:rPr>
              <w:t>0.8762</w:t>
            </w: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20"/>
              <w:jc w:val="right"/>
              <w:rPr>
                <w:rFonts w:ascii="Times New Roman" w:hAnsi="Times New Roman" w:cs="Times New Roman" w:eastAsia="Times New Roman" w:hint="default"/>
                <w:sz w:val="18"/>
                <w:szCs w:val="18"/>
              </w:rPr>
            </w:pPr>
            <w:r>
              <w:rPr>
                <w:rFonts w:ascii="Times New Roman"/>
                <w:spacing w:val="-1"/>
                <w:sz w:val="18"/>
              </w:rPr>
              <w:t>1,050,994.05</w:t>
            </w:r>
          </w:p>
        </w:tc>
      </w:tr>
      <w:tr>
        <w:trPr>
          <w:trHeight w:val="440"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15,353,827.10</w:t>
            </w:r>
            <w:r>
              <w:rPr>
                <w:rFonts w:ascii="Times New Roman"/>
                <w:spacing w:val="-1"/>
                <w:sz w:val="18"/>
              </w:rPr>
            </w:r>
            <w:r>
              <w:rPr>
                <w:rFonts w:ascii="Times New Roman"/>
                <w:sz w:val="18"/>
              </w:rPr>
            </w:r>
          </w:p>
        </w:tc>
      </w:tr>
      <w:tr>
        <w:trPr>
          <w:trHeight w:val="314"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94"/>
              <w:jc w:val="right"/>
              <w:rPr>
                <w:rFonts w:ascii="Times New Roman" w:hAnsi="Times New Roman" w:cs="Times New Roman" w:eastAsia="Times New Roman" w:hint="default"/>
                <w:sz w:val="18"/>
                <w:szCs w:val="18"/>
              </w:rPr>
            </w:pPr>
            <w:r>
              <w:rPr>
                <w:rFonts w:ascii="Times New Roman"/>
                <w:spacing w:val="-1"/>
                <w:sz w:val="18"/>
              </w:rPr>
              <w:t>2,237,123.66</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0" w:right="0"/>
              <w:jc w:val="center"/>
              <w:rPr>
                <w:rFonts w:ascii="Times New Roman" w:hAnsi="Times New Roman" w:cs="Times New Roman" w:eastAsia="Times New Roman" w:hint="default"/>
                <w:sz w:val="18"/>
                <w:szCs w:val="18"/>
              </w:rPr>
            </w:pPr>
            <w:r>
              <w:rPr>
                <w:rFonts w:ascii="Times New Roman"/>
                <w:sz w:val="18"/>
              </w:rPr>
              <w:t>6.8632</w:t>
            </w: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20"/>
              <w:jc w:val="right"/>
              <w:rPr>
                <w:rFonts w:ascii="Times New Roman" w:hAnsi="Times New Roman" w:cs="Times New Roman" w:eastAsia="Times New Roman" w:hint="default"/>
                <w:sz w:val="18"/>
                <w:szCs w:val="18"/>
              </w:rPr>
            </w:pPr>
            <w:r>
              <w:rPr>
                <w:rFonts w:ascii="Times New Roman"/>
                <w:spacing w:val="-1"/>
                <w:sz w:val="18"/>
              </w:rPr>
              <w:t>15,353,827.10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12"/>
        <w:rPr>
          <w:rFonts w:ascii="宋体" w:hAnsi="宋体" w:cs="宋体" w:eastAsia="宋体" w:hint="default"/>
          <w:sz w:val="26"/>
          <w:szCs w:val="26"/>
        </w:rPr>
      </w:pPr>
    </w:p>
    <w:p>
      <w:pPr>
        <w:pStyle w:val="BodyText"/>
        <w:spacing w:line="240" w:lineRule="auto" w:before="44"/>
        <w:ind w:left="573" w:right="1122"/>
        <w:jc w:val="left"/>
      </w:pPr>
      <w:r>
        <w:rPr/>
        <w:t>（五十二）政府补助</w:t>
      </w:r>
    </w:p>
    <w:p>
      <w:pPr>
        <w:spacing w:line="240" w:lineRule="auto" w:before="8"/>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政府补助基本情况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212" w:type="dxa"/>
        <w:tblLayout w:type="fixed"/>
        <w:tblCellMar>
          <w:top w:w="0" w:type="dxa"/>
          <w:left w:w="0" w:type="dxa"/>
          <w:bottom w:w="0" w:type="dxa"/>
          <w:right w:w="0" w:type="dxa"/>
        </w:tblCellMar>
        <w:tblLook w:val="01E0"/>
      </w:tblPr>
      <w:tblGrid>
        <w:gridCol w:w="4551"/>
        <w:gridCol w:w="1882"/>
        <w:gridCol w:w="1432"/>
        <w:gridCol w:w="1775"/>
      </w:tblGrid>
      <w:tr>
        <w:trPr>
          <w:trHeight w:val="229" w:hRule="exact"/>
        </w:trPr>
        <w:tc>
          <w:tcPr>
            <w:tcW w:w="4551" w:type="dxa"/>
            <w:tcBorders>
              <w:top w:val="nil" w:sz="6" w:space="0" w:color="auto"/>
              <w:left w:val="nil" w:sz="6" w:space="0" w:color="auto"/>
              <w:bottom w:val="single" w:sz="4" w:space="0" w:color="000000"/>
              <w:right w:val="nil" w:sz="6" w:space="0" w:color="auto"/>
            </w:tcBorders>
          </w:tcPr>
          <w:p>
            <w:pPr>
              <w:pStyle w:val="TableParagraph"/>
              <w:spacing w:line="144" w:lineRule="exact"/>
              <w:ind w:left="55"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种   </w:t>
            </w:r>
            <w:r>
              <w:rPr>
                <w:rFonts w:ascii="Microsoft JhengHei" w:hAnsi="Microsoft JhengHei" w:cs="Microsoft JhengHei" w:eastAsia="Microsoft JhengHei" w:hint="default"/>
                <w:b/>
                <w:bCs/>
                <w:spacing w:val="1"/>
                <w:sz w:val="13"/>
                <w:szCs w:val="13"/>
              </w:rPr>
              <w:t> </w:t>
            </w:r>
            <w:r>
              <w:rPr>
                <w:rFonts w:ascii="Microsoft JhengHei" w:hAnsi="Microsoft JhengHei" w:cs="Microsoft JhengHei" w:eastAsia="Microsoft JhengHei" w:hint="default"/>
                <w:b/>
                <w:bCs/>
                <w:sz w:val="13"/>
                <w:szCs w:val="13"/>
              </w:rPr>
              <w:t>类</w:t>
            </w:r>
            <w:r>
              <w:rPr>
                <w:rFonts w:ascii="Microsoft JhengHei" w:hAnsi="Microsoft JhengHei" w:cs="Microsoft JhengHei" w:eastAsia="Microsoft JhengHei" w:hint="default"/>
                <w:sz w:val="13"/>
                <w:szCs w:val="13"/>
              </w:rPr>
            </w:r>
          </w:p>
        </w:tc>
        <w:tc>
          <w:tcPr>
            <w:tcW w:w="1882" w:type="dxa"/>
            <w:tcBorders>
              <w:top w:val="nil" w:sz="6" w:space="0" w:color="auto"/>
              <w:left w:val="nil" w:sz="6" w:space="0" w:color="auto"/>
              <w:bottom w:val="single" w:sz="4" w:space="0" w:color="000000"/>
              <w:right w:val="nil" w:sz="6" w:space="0" w:color="auto"/>
            </w:tcBorders>
          </w:tcPr>
          <w:p>
            <w:pPr>
              <w:pStyle w:val="TableParagraph"/>
              <w:spacing w:line="144" w:lineRule="exact"/>
              <w:ind w:right="122"/>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金额</w:t>
            </w:r>
            <w:r>
              <w:rPr>
                <w:rFonts w:ascii="Microsoft JhengHei" w:hAnsi="Microsoft JhengHei" w:cs="Microsoft JhengHei" w:eastAsia="Microsoft JhengHei" w:hint="default"/>
                <w:sz w:val="13"/>
                <w:szCs w:val="13"/>
              </w:rPr>
            </w:r>
          </w:p>
        </w:tc>
        <w:tc>
          <w:tcPr>
            <w:tcW w:w="1432" w:type="dxa"/>
            <w:tcBorders>
              <w:top w:val="nil" w:sz="6" w:space="0" w:color="auto"/>
              <w:left w:val="nil" w:sz="6" w:space="0" w:color="auto"/>
              <w:bottom w:val="single" w:sz="4" w:space="0" w:color="000000"/>
              <w:right w:val="nil" w:sz="6" w:space="0" w:color="auto"/>
            </w:tcBorders>
          </w:tcPr>
          <w:p>
            <w:pPr>
              <w:pStyle w:val="TableParagraph"/>
              <w:spacing w:line="144" w:lineRule="exact"/>
              <w:ind w:right="1"/>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列报项目</w:t>
            </w:r>
            <w:r>
              <w:rPr>
                <w:rFonts w:ascii="Microsoft JhengHei" w:hAnsi="Microsoft JhengHei" w:cs="Microsoft JhengHei" w:eastAsia="Microsoft JhengHei" w:hint="default"/>
                <w:sz w:val="13"/>
                <w:szCs w:val="13"/>
              </w:rPr>
            </w:r>
          </w:p>
        </w:tc>
        <w:tc>
          <w:tcPr>
            <w:tcW w:w="1775" w:type="dxa"/>
            <w:tcBorders>
              <w:top w:val="nil" w:sz="6" w:space="0" w:color="auto"/>
              <w:left w:val="nil" w:sz="6" w:space="0" w:color="auto"/>
              <w:bottom w:val="single" w:sz="4" w:space="0" w:color="000000"/>
              <w:right w:val="nil" w:sz="6" w:space="0" w:color="auto"/>
            </w:tcBorders>
          </w:tcPr>
          <w:p>
            <w:pPr>
              <w:pStyle w:val="TableParagraph"/>
              <w:spacing w:line="154" w:lineRule="exact"/>
              <w:ind w:left="392"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计入当期损益的金额</w:t>
            </w:r>
            <w:r>
              <w:rPr>
                <w:rFonts w:ascii="Microsoft JhengHei" w:hAnsi="Microsoft JhengHei" w:cs="Microsoft JhengHei" w:eastAsia="Microsoft JhengHei" w:hint="default"/>
                <w:sz w:val="13"/>
                <w:szCs w:val="13"/>
              </w:rPr>
            </w:r>
          </w:p>
        </w:tc>
      </w:tr>
      <w:tr>
        <w:trPr>
          <w:trHeight w:val="510" w:hRule="exact"/>
        </w:trPr>
        <w:tc>
          <w:tcPr>
            <w:tcW w:w="455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广州开发区黄埔区鼓励引进重点产业项</w:t>
            </w:r>
          </w:p>
        </w:tc>
        <w:tc>
          <w:tcPr>
            <w:tcW w:w="188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9"/>
              <w:jc w:val="right"/>
              <w:rPr>
                <w:rFonts w:ascii="Times New Roman" w:hAnsi="Times New Roman" w:cs="Times New Roman" w:eastAsia="Times New Roman" w:hint="default"/>
                <w:sz w:val="13"/>
                <w:szCs w:val="13"/>
              </w:rPr>
            </w:pPr>
            <w:r>
              <w:rPr>
                <w:rFonts w:ascii="Times New Roman"/>
                <w:sz w:val="13"/>
              </w:rPr>
              <w:t>5,000,000.00</w:t>
            </w: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递延收益</w:t>
            </w:r>
          </w:p>
        </w:tc>
        <w:tc>
          <w:tcPr>
            <w:tcW w:w="1775" w:type="dxa"/>
            <w:tcBorders>
              <w:top w:val="single" w:sz="4" w:space="0" w:color="000000"/>
              <w:left w:val="nil" w:sz="6" w:space="0" w:color="auto"/>
              <w:bottom w:val="nil" w:sz="6" w:space="0" w:color="auto"/>
              <w:right w:val="nil" w:sz="6" w:space="0" w:color="auto"/>
            </w:tcBorders>
          </w:tcPr>
          <w:p>
            <w:pPr/>
          </w:p>
        </w:tc>
      </w:tr>
      <w:tr>
        <w:trPr>
          <w:trHeight w:val="439"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税费返还</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89"/>
              <w:jc w:val="right"/>
              <w:rPr>
                <w:rFonts w:ascii="Times New Roman" w:hAnsi="Times New Roman" w:cs="Times New Roman" w:eastAsia="Times New Roman" w:hint="default"/>
                <w:sz w:val="13"/>
                <w:szCs w:val="13"/>
              </w:rPr>
            </w:pPr>
            <w:r>
              <w:rPr>
                <w:rFonts w:ascii="Times New Roman"/>
                <w:sz w:val="13"/>
              </w:rPr>
              <w:t>2,785,533.00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其他收益</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735" w:right="0"/>
              <w:jc w:val="left"/>
              <w:rPr>
                <w:rFonts w:ascii="Times New Roman" w:hAnsi="Times New Roman" w:cs="Times New Roman" w:eastAsia="Times New Roman" w:hint="default"/>
                <w:sz w:val="13"/>
                <w:szCs w:val="13"/>
              </w:rPr>
            </w:pPr>
            <w:r>
              <w:rPr>
                <w:rFonts w:ascii="Times New Roman"/>
                <w:sz w:val="13"/>
              </w:rPr>
              <w:t>2,785,533.00</w:t>
            </w:r>
          </w:p>
        </w:tc>
      </w:tr>
      <w:tr>
        <w:trPr>
          <w:trHeight w:val="440"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2017</w:t>
            </w:r>
            <w:r>
              <w:rPr>
                <w:rFonts w:ascii="Times New Roman" w:hAnsi="Times New Roman" w:cs="Times New Roman" w:eastAsia="Times New Roman" w:hint="default"/>
                <w:spacing w:val="-4"/>
                <w:sz w:val="13"/>
                <w:szCs w:val="13"/>
              </w:rPr>
              <w:t> </w:t>
            </w:r>
            <w:r>
              <w:rPr>
                <w:rFonts w:ascii="宋体" w:hAnsi="宋体" w:cs="宋体" w:eastAsia="宋体" w:hint="default"/>
                <w:sz w:val="13"/>
                <w:szCs w:val="13"/>
              </w:rPr>
              <w:t>年省科技发展专项资金（企业研究开发补助资金）项目</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89"/>
              <w:jc w:val="right"/>
              <w:rPr>
                <w:rFonts w:ascii="Times New Roman" w:hAnsi="Times New Roman" w:cs="Times New Roman" w:eastAsia="Times New Roman" w:hint="default"/>
                <w:sz w:val="13"/>
                <w:szCs w:val="13"/>
              </w:rPr>
            </w:pPr>
            <w:r>
              <w:rPr>
                <w:rFonts w:ascii="Times New Roman"/>
                <w:sz w:val="13"/>
              </w:rPr>
              <w:t>1,520,000.00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其他收益</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735" w:right="0"/>
              <w:jc w:val="left"/>
              <w:rPr>
                <w:rFonts w:ascii="Times New Roman" w:hAnsi="Times New Roman" w:cs="Times New Roman" w:eastAsia="Times New Roman" w:hint="default"/>
                <w:sz w:val="13"/>
                <w:szCs w:val="13"/>
              </w:rPr>
            </w:pPr>
            <w:r>
              <w:rPr>
                <w:rFonts w:ascii="Times New Roman"/>
                <w:sz w:val="13"/>
              </w:rPr>
              <w:t>1,520,000.00</w:t>
            </w:r>
          </w:p>
        </w:tc>
      </w:tr>
      <w:tr>
        <w:trPr>
          <w:trHeight w:val="440"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年广州市</w:t>
            </w:r>
            <w:r>
              <w:rPr>
                <w:rFonts w:ascii="Times New Roman" w:hAnsi="Times New Roman" w:cs="Times New Roman" w:eastAsia="Times New Roman" w:hint="default"/>
                <w:sz w:val="13"/>
                <w:szCs w:val="13"/>
              </w:rPr>
              <w:t>"</w:t>
            </w:r>
            <w:r>
              <w:rPr>
                <w:rFonts w:ascii="宋体" w:hAnsi="宋体" w:cs="宋体" w:eastAsia="宋体" w:hint="default"/>
                <w:sz w:val="13"/>
                <w:szCs w:val="13"/>
              </w:rPr>
              <w:t>中国制造</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2025"</w:t>
            </w:r>
            <w:r>
              <w:rPr>
                <w:rFonts w:ascii="宋体" w:hAnsi="宋体" w:cs="宋体" w:eastAsia="宋体" w:hint="default"/>
                <w:sz w:val="13"/>
                <w:szCs w:val="13"/>
              </w:rPr>
              <w:t>产业（软件服务业方向）研发后补助</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89"/>
              <w:jc w:val="right"/>
              <w:rPr>
                <w:rFonts w:ascii="Times New Roman" w:hAnsi="Times New Roman" w:cs="Times New Roman" w:eastAsia="Times New Roman" w:hint="default"/>
                <w:sz w:val="13"/>
                <w:szCs w:val="13"/>
              </w:rPr>
            </w:pPr>
            <w:r>
              <w:rPr>
                <w:rFonts w:ascii="Times New Roman"/>
                <w:sz w:val="13"/>
              </w:rPr>
              <w:t>1,000,000.00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其他收益</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735" w:right="0"/>
              <w:jc w:val="left"/>
              <w:rPr>
                <w:rFonts w:ascii="Times New Roman" w:hAnsi="Times New Roman" w:cs="Times New Roman" w:eastAsia="Times New Roman" w:hint="default"/>
                <w:sz w:val="13"/>
                <w:szCs w:val="13"/>
              </w:rPr>
            </w:pPr>
            <w:r>
              <w:rPr>
                <w:rFonts w:ascii="Times New Roman"/>
                <w:sz w:val="13"/>
              </w:rPr>
              <w:t>1,000,000.00</w:t>
            </w:r>
          </w:p>
        </w:tc>
      </w:tr>
      <w:tr>
        <w:trPr>
          <w:trHeight w:val="439"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2017</w:t>
            </w:r>
            <w:r>
              <w:rPr>
                <w:rFonts w:ascii="Times New Roman" w:hAnsi="Times New Roman" w:cs="Times New Roman" w:eastAsia="Times New Roman" w:hint="default"/>
                <w:spacing w:val="-4"/>
                <w:sz w:val="13"/>
                <w:szCs w:val="13"/>
              </w:rPr>
              <w:t> </w:t>
            </w:r>
            <w:r>
              <w:rPr>
                <w:rFonts w:ascii="宋体" w:hAnsi="宋体" w:cs="宋体" w:eastAsia="宋体" w:hint="default"/>
                <w:sz w:val="13"/>
                <w:szCs w:val="13"/>
              </w:rPr>
              <w:t>年度企业研发后补助</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91"/>
              <w:jc w:val="right"/>
              <w:rPr>
                <w:rFonts w:ascii="Times New Roman" w:hAnsi="Times New Roman" w:cs="Times New Roman" w:eastAsia="Times New Roman" w:hint="default"/>
                <w:sz w:val="13"/>
                <w:szCs w:val="13"/>
              </w:rPr>
            </w:pPr>
            <w:r>
              <w:rPr>
                <w:rFonts w:ascii="Times New Roman"/>
                <w:sz w:val="13"/>
              </w:rPr>
              <w:t>916,900.00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其他收益</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831" w:right="0"/>
              <w:jc w:val="left"/>
              <w:rPr>
                <w:rFonts w:ascii="Times New Roman" w:hAnsi="Times New Roman" w:cs="Times New Roman" w:eastAsia="Times New Roman" w:hint="default"/>
                <w:sz w:val="13"/>
                <w:szCs w:val="13"/>
              </w:rPr>
            </w:pPr>
            <w:r>
              <w:rPr>
                <w:rFonts w:ascii="Times New Roman"/>
                <w:sz w:val="13"/>
              </w:rPr>
              <w:t>916,900.00</w:t>
            </w:r>
          </w:p>
        </w:tc>
      </w:tr>
      <w:tr>
        <w:trPr>
          <w:trHeight w:val="441"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商委出口奖励资金</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91"/>
              <w:jc w:val="right"/>
              <w:rPr>
                <w:rFonts w:ascii="Times New Roman" w:hAnsi="Times New Roman" w:cs="Times New Roman" w:eastAsia="Times New Roman" w:hint="default"/>
                <w:sz w:val="13"/>
                <w:szCs w:val="13"/>
              </w:rPr>
            </w:pPr>
            <w:r>
              <w:rPr>
                <w:rFonts w:ascii="Times New Roman"/>
                <w:sz w:val="13"/>
              </w:rPr>
              <w:t>910,000.00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其他收益</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831" w:right="0"/>
              <w:jc w:val="left"/>
              <w:rPr>
                <w:rFonts w:ascii="Times New Roman" w:hAnsi="Times New Roman" w:cs="Times New Roman" w:eastAsia="Times New Roman" w:hint="default"/>
                <w:sz w:val="13"/>
                <w:szCs w:val="13"/>
              </w:rPr>
            </w:pPr>
            <w:r>
              <w:rPr>
                <w:rFonts w:ascii="Times New Roman"/>
                <w:sz w:val="13"/>
              </w:rPr>
              <w:t>910,000.00</w:t>
            </w:r>
          </w:p>
        </w:tc>
      </w:tr>
      <w:tr>
        <w:trPr>
          <w:trHeight w:val="441"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朝阳文创实验区引导资金扶持款</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91"/>
              <w:jc w:val="right"/>
              <w:rPr>
                <w:rFonts w:ascii="Times New Roman" w:hAnsi="Times New Roman" w:cs="Times New Roman" w:eastAsia="Times New Roman" w:hint="default"/>
                <w:sz w:val="13"/>
                <w:szCs w:val="13"/>
              </w:rPr>
            </w:pPr>
            <w:r>
              <w:rPr>
                <w:rFonts w:ascii="Times New Roman"/>
                <w:sz w:val="13"/>
              </w:rPr>
              <w:t>500,000.00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其他收益</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831" w:right="0"/>
              <w:jc w:val="left"/>
              <w:rPr>
                <w:rFonts w:ascii="Times New Roman" w:hAnsi="Times New Roman" w:cs="Times New Roman" w:eastAsia="Times New Roman" w:hint="default"/>
                <w:sz w:val="13"/>
                <w:szCs w:val="13"/>
              </w:rPr>
            </w:pPr>
            <w:r>
              <w:rPr>
                <w:rFonts w:ascii="Times New Roman"/>
                <w:sz w:val="13"/>
              </w:rPr>
              <w:t>500,000.00</w:t>
            </w:r>
          </w:p>
        </w:tc>
      </w:tr>
      <w:tr>
        <w:trPr>
          <w:trHeight w:val="439"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北非和中东地区中国黑茶及茶文化推广项目</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91"/>
              <w:jc w:val="right"/>
              <w:rPr>
                <w:rFonts w:ascii="Times New Roman" w:hAnsi="Times New Roman" w:cs="Times New Roman" w:eastAsia="Times New Roman" w:hint="default"/>
                <w:sz w:val="13"/>
                <w:szCs w:val="13"/>
              </w:rPr>
            </w:pPr>
            <w:r>
              <w:rPr>
                <w:rFonts w:ascii="Times New Roman"/>
                <w:sz w:val="13"/>
              </w:rPr>
              <w:t>500,000.00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其他收益</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831" w:right="0"/>
              <w:jc w:val="left"/>
              <w:rPr>
                <w:rFonts w:ascii="Times New Roman" w:hAnsi="Times New Roman" w:cs="Times New Roman" w:eastAsia="Times New Roman" w:hint="default"/>
                <w:sz w:val="13"/>
                <w:szCs w:val="13"/>
              </w:rPr>
            </w:pPr>
            <w:r>
              <w:rPr>
                <w:rFonts w:ascii="Times New Roman"/>
                <w:sz w:val="13"/>
              </w:rPr>
              <w:t>250,000.00</w:t>
            </w:r>
          </w:p>
        </w:tc>
      </w:tr>
      <w:tr>
        <w:trPr>
          <w:trHeight w:val="440"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高新技术企业补助</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91"/>
              <w:jc w:val="right"/>
              <w:rPr>
                <w:rFonts w:ascii="Times New Roman" w:hAnsi="Times New Roman" w:cs="Times New Roman" w:eastAsia="Times New Roman" w:hint="default"/>
                <w:sz w:val="13"/>
                <w:szCs w:val="13"/>
              </w:rPr>
            </w:pPr>
            <w:r>
              <w:rPr>
                <w:rFonts w:ascii="Times New Roman"/>
                <w:sz w:val="13"/>
              </w:rPr>
              <w:t>400,000.00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其他收益</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831" w:right="0"/>
              <w:jc w:val="left"/>
              <w:rPr>
                <w:rFonts w:ascii="Times New Roman" w:hAnsi="Times New Roman" w:cs="Times New Roman" w:eastAsia="Times New Roman" w:hint="default"/>
                <w:sz w:val="13"/>
                <w:szCs w:val="13"/>
              </w:rPr>
            </w:pPr>
            <w:r>
              <w:rPr>
                <w:rFonts w:ascii="Times New Roman"/>
                <w:sz w:val="13"/>
              </w:rPr>
              <w:t>400,000.00</w:t>
            </w:r>
          </w:p>
        </w:tc>
      </w:tr>
      <w:tr>
        <w:trPr>
          <w:trHeight w:val="440"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数字创意文化产业在教育中的推广与应用项目</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91"/>
              <w:jc w:val="right"/>
              <w:rPr>
                <w:rFonts w:ascii="Times New Roman" w:hAnsi="Times New Roman" w:cs="Times New Roman" w:eastAsia="Times New Roman" w:hint="default"/>
                <w:sz w:val="13"/>
                <w:szCs w:val="13"/>
              </w:rPr>
            </w:pPr>
            <w:r>
              <w:rPr>
                <w:rFonts w:ascii="Times New Roman"/>
                <w:sz w:val="13"/>
              </w:rPr>
              <w:t>240,000.00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其他收益</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831" w:right="0"/>
              <w:jc w:val="left"/>
              <w:rPr>
                <w:rFonts w:ascii="Times New Roman" w:hAnsi="Times New Roman" w:cs="Times New Roman" w:eastAsia="Times New Roman" w:hint="default"/>
                <w:sz w:val="13"/>
                <w:szCs w:val="13"/>
              </w:rPr>
            </w:pPr>
            <w:r>
              <w:rPr>
                <w:rFonts w:ascii="Times New Roman"/>
                <w:sz w:val="13"/>
              </w:rPr>
              <w:t>240,000.00</w:t>
            </w:r>
          </w:p>
        </w:tc>
      </w:tr>
      <w:tr>
        <w:trPr>
          <w:trHeight w:val="439"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长沙市知识产权补贴</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91"/>
              <w:jc w:val="right"/>
              <w:rPr>
                <w:rFonts w:ascii="Times New Roman" w:hAnsi="Times New Roman" w:cs="Times New Roman" w:eastAsia="Times New Roman" w:hint="default"/>
                <w:sz w:val="13"/>
                <w:szCs w:val="13"/>
              </w:rPr>
            </w:pPr>
            <w:r>
              <w:rPr>
                <w:rFonts w:ascii="Times New Roman"/>
                <w:sz w:val="13"/>
              </w:rPr>
              <w:t>218,000.00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其他收益</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831" w:right="0"/>
              <w:jc w:val="left"/>
              <w:rPr>
                <w:rFonts w:ascii="Times New Roman" w:hAnsi="Times New Roman" w:cs="Times New Roman" w:eastAsia="Times New Roman" w:hint="default"/>
                <w:sz w:val="13"/>
                <w:szCs w:val="13"/>
              </w:rPr>
            </w:pPr>
            <w:r>
              <w:rPr>
                <w:rFonts w:ascii="Times New Roman"/>
                <w:sz w:val="13"/>
              </w:rPr>
              <w:t>218,000.00</w:t>
            </w:r>
          </w:p>
        </w:tc>
      </w:tr>
      <w:tr>
        <w:trPr>
          <w:trHeight w:val="440"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天舟文化场景式数字教育信息化平台建设</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91"/>
              <w:jc w:val="right"/>
              <w:rPr>
                <w:rFonts w:ascii="Times New Roman" w:hAnsi="Times New Roman" w:cs="Times New Roman" w:eastAsia="Times New Roman" w:hint="default"/>
                <w:sz w:val="13"/>
                <w:szCs w:val="13"/>
              </w:rPr>
            </w:pPr>
            <w:r>
              <w:rPr>
                <w:rFonts w:ascii="Times New Roman"/>
                <w:sz w:val="13"/>
              </w:rPr>
              <w:t>200,000.00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其他收益</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831" w:right="0"/>
              <w:jc w:val="left"/>
              <w:rPr>
                <w:rFonts w:ascii="Times New Roman" w:hAnsi="Times New Roman" w:cs="Times New Roman" w:eastAsia="Times New Roman" w:hint="default"/>
                <w:sz w:val="13"/>
                <w:szCs w:val="13"/>
              </w:rPr>
            </w:pPr>
            <w:r>
              <w:rPr>
                <w:rFonts w:ascii="Times New Roman"/>
                <w:sz w:val="13"/>
              </w:rPr>
              <w:t>100,000.00</w:t>
            </w:r>
          </w:p>
        </w:tc>
      </w:tr>
      <w:tr>
        <w:trPr>
          <w:trHeight w:val="440"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稳岗补贴</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91"/>
              <w:jc w:val="right"/>
              <w:rPr>
                <w:rFonts w:ascii="Times New Roman" w:hAnsi="Times New Roman" w:cs="Times New Roman" w:eastAsia="Times New Roman" w:hint="default"/>
                <w:sz w:val="13"/>
                <w:szCs w:val="13"/>
              </w:rPr>
            </w:pPr>
            <w:r>
              <w:rPr>
                <w:rFonts w:ascii="Times New Roman"/>
                <w:sz w:val="13"/>
              </w:rPr>
              <w:t>64,333.03</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其他收益</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896" w:right="0"/>
              <w:jc w:val="left"/>
              <w:rPr>
                <w:rFonts w:ascii="Times New Roman" w:hAnsi="Times New Roman" w:cs="Times New Roman" w:eastAsia="Times New Roman" w:hint="default"/>
                <w:sz w:val="13"/>
                <w:szCs w:val="13"/>
              </w:rPr>
            </w:pPr>
            <w:r>
              <w:rPr>
                <w:rFonts w:ascii="Times New Roman"/>
                <w:sz w:val="13"/>
              </w:rPr>
              <w:t>64,333.03</w:t>
            </w:r>
          </w:p>
        </w:tc>
      </w:tr>
      <w:tr>
        <w:trPr>
          <w:trHeight w:val="439"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数字创意新兴文化产业在教育中的推广与应用</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91"/>
              <w:jc w:val="right"/>
              <w:rPr>
                <w:rFonts w:ascii="Times New Roman" w:hAnsi="Times New Roman" w:cs="Times New Roman" w:eastAsia="Times New Roman" w:hint="default"/>
                <w:sz w:val="13"/>
                <w:szCs w:val="13"/>
              </w:rPr>
            </w:pPr>
            <w:r>
              <w:rPr>
                <w:rFonts w:ascii="Times New Roman"/>
                <w:sz w:val="13"/>
              </w:rPr>
              <w:t>60,000.00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其他收益</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896" w:right="0"/>
              <w:jc w:val="left"/>
              <w:rPr>
                <w:rFonts w:ascii="Times New Roman" w:hAnsi="Times New Roman" w:cs="Times New Roman" w:eastAsia="Times New Roman" w:hint="default"/>
                <w:sz w:val="13"/>
                <w:szCs w:val="13"/>
              </w:rPr>
            </w:pPr>
            <w:r>
              <w:rPr>
                <w:rFonts w:ascii="Times New Roman"/>
                <w:sz w:val="13"/>
              </w:rPr>
              <w:t>60,000.00</w:t>
            </w:r>
          </w:p>
        </w:tc>
      </w:tr>
      <w:tr>
        <w:trPr>
          <w:trHeight w:val="441"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计算机软件著作权登记补助</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91"/>
              <w:jc w:val="right"/>
              <w:rPr>
                <w:rFonts w:ascii="Times New Roman" w:hAnsi="Times New Roman" w:cs="Times New Roman" w:eastAsia="Times New Roman" w:hint="default"/>
                <w:sz w:val="13"/>
                <w:szCs w:val="13"/>
              </w:rPr>
            </w:pPr>
            <w:r>
              <w:rPr>
                <w:rFonts w:ascii="Times New Roman"/>
                <w:sz w:val="13"/>
              </w:rPr>
              <w:t>13,180.00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其他收益</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896" w:right="0"/>
              <w:jc w:val="left"/>
              <w:rPr>
                <w:rFonts w:ascii="Times New Roman" w:hAnsi="Times New Roman" w:cs="Times New Roman" w:eastAsia="Times New Roman" w:hint="default"/>
                <w:sz w:val="13"/>
                <w:szCs w:val="13"/>
              </w:rPr>
            </w:pPr>
            <w:r>
              <w:rPr>
                <w:rFonts w:ascii="Times New Roman"/>
                <w:sz w:val="13"/>
              </w:rPr>
              <w:t>13,180.00</w:t>
            </w:r>
          </w:p>
        </w:tc>
      </w:tr>
      <w:tr>
        <w:trPr>
          <w:trHeight w:val="441"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社零企业奖励金</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91"/>
              <w:jc w:val="right"/>
              <w:rPr>
                <w:rFonts w:ascii="Times New Roman" w:hAnsi="Times New Roman" w:cs="Times New Roman" w:eastAsia="Times New Roman" w:hint="default"/>
                <w:sz w:val="13"/>
                <w:szCs w:val="13"/>
              </w:rPr>
            </w:pPr>
            <w:r>
              <w:rPr>
                <w:rFonts w:ascii="Times New Roman"/>
                <w:sz w:val="13"/>
              </w:rPr>
              <w:t>8,000.00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营业外收入</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961" w:right="0"/>
              <w:jc w:val="left"/>
              <w:rPr>
                <w:rFonts w:ascii="Times New Roman" w:hAnsi="Times New Roman" w:cs="Times New Roman" w:eastAsia="Times New Roman" w:hint="default"/>
                <w:sz w:val="13"/>
                <w:szCs w:val="13"/>
              </w:rPr>
            </w:pPr>
            <w:r>
              <w:rPr>
                <w:rFonts w:ascii="Times New Roman"/>
                <w:sz w:val="13"/>
              </w:rPr>
              <w:t>8,000.00</w:t>
            </w:r>
          </w:p>
        </w:tc>
      </w:tr>
      <w:tr>
        <w:trPr>
          <w:trHeight w:val="288" w:hRule="exact"/>
        </w:trPr>
        <w:tc>
          <w:tcPr>
            <w:tcW w:w="45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55" w:right="0"/>
              <w:jc w:val="center"/>
              <w:rPr>
                <w:rFonts w:ascii="宋体" w:hAnsi="宋体" w:cs="宋体" w:eastAsia="宋体" w:hint="default"/>
                <w:sz w:val="13"/>
                <w:szCs w:val="13"/>
              </w:rPr>
            </w:pPr>
            <w:r>
              <w:rPr>
                <w:rFonts w:ascii="宋体" w:hAnsi="宋体" w:cs="宋体" w:eastAsia="宋体" w:hint="default"/>
                <w:sz w:val="13"/>
                <w:szCs w:val="13"/>
              </w:rPr>
              <w:t>合 </w:t>
            </w:r>
            <w:r>
              <w:rPr>
                <w:rFonts w:ascii="宋体" w:hAnsi="宋体" w:cs="宋体" w:eastAsia="宋体" w:hint="default"/>
                <w:spacing w:val="1"/>
                <w:sz w:val="13"/>
                <w:szCs w:val="13"/>
              </w:rPr>
              <w:t> </w:t>
            </w:r>
            <w:r>
              <w:rPr>
                <w:rFonts w:ascii="宋体" w:hAnsi="宋体" w:cs="宋体" w:eastAsia="宋体" w:hint="default"/>
                <w:sz w:val="13"/>
                <w:szCs w:val="13"/>
              </w:rPr>
              <w:t>计</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89"/>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14,335,946.03</w:t>
            </w:r>
            <w:r>
              <w:rPr>
                <w:rFonts w:ascii="Times New Roman"/>
                <w:sz w:val="13"/>
              </w:rPr>
            </w:r>
          </w:p>
        </w:tc>
        <w:tc>
          <w:tcPr>
            <w:tcW w:w="1432"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735"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8,985,946.03</w:t>
            </w:r>
            <w:r>
              <w:rPr>
                <w:rFonts w:ascii="Times New Roman"/>
                <w:sz w:val="13"/>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73" w:right="1122"/>
        <w:jc w:val="left"/>
        <w:rPr>
          <w:rFonts w:ascii="宋体" w:hAnsi="宋体" w:cs="宋体" w:eastAsia="宋体" w:hint="default"/>
        </w:rPr>
      </w:pPr>
      <w:r>
        <w:rPr>
          <w:rFonts w:ascii="Times New Roman" w:hAnsi="Times New Roman" w:cs="Times New Roman" w:eastAsia="Times New Roman" w:hint="default"/>
        </w:rPr>
        <w:t>2.</w:t>
      </w:r>
      <w:r>
        <w:rPr/>
        <w:t>本报告期无政府补助退回。</w:t>
      </w:r>
      <w:r>
        <w:rPr>
          <w:rFonts w:ascii="宋体" w:hAnsi="宋体" w:cs="宋体" w:eastAsia="宋体" w:hint="default"/>
        </w:rPr>
        <w:t> </w:t>
      </w:r>
    </w:p>
    <w:p>
      <w:pPr>
        <w:spacing w:line="240" w:lineRule="auto" w:before="4"/>
        <w:rPr>
          <w:rFonts w:ascii="宋体" w:hAnsi="宋体" w:cs="宋体" w:eastAsia="宋体" w:hint="default"/>
          <w:sz w:val="21"/>
          <w:szCs w:val="21"/>
        </w:rPr>
      </w:pPr>
    </w:p>
    <w:p>
      <w:pPr>
        <w:pStyle w:val="Heading2"/>
        <w:spacing w:line="240" w:lineRule="auto"/>
        <w:ind w:left="0" w:right="7424"/>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七、合并范围的变动</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3"/>
          <w:szCs w:val="23"/>
        </w:rPr>
      </w:pPr>
    </w:p>
    <w:p>
      <w:pPr>
        <w:pStyle w:val="BodyText"/>
        <w:spacing w:line="240" w:lineRule="auto"/>
        <w:ind w:left="573" w:right="1122"/>
        <w:jc w:val="left"/>
      </w:pPr>
      <w:r>
        <w:rPr/>
        <w:t>（一）非同一控制下企业合并</w:t>
      </w:r>
    </w:p>
    <w:p>
      <w:pPr>
        <w:spacing w:line="240" w:lineRule="auto" w:before="6"/>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本期发生的非同一控制下企业合并</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331"/>
        <w:gridCol w:w="879"/>
        <w:gridCol w:w="1132"/>
        <w:gridCol w:w="923"/>
        <w:gridCol w:w="1066"/>
        <w:gridCol w:w="885"/>
        <w:gridCol w:w="986"/>
        <w:gridCol w:w="1329"/>
        <w:gridCol w:w="1326"/>
      </w:tblGrid>
      <w:tr>
        <w:trPr>
          <w:trHeight w:val="630" w:hRule="exact"/>
        </w:trPr>
        <w:tc>
          <w:tcPr>
            <w:tcW w:w="1331"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262"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被购买方名称</w:t>
            </w:r>
            <w:r>
              <w:rPr>
                <w:rFonts w:ascii="Microsoft JhengHei" w:hAnsi="Microsoft JhengHei" w:cs="Microsoft JhengHei" w:eastAsia="Microsoft JhengHei" w:hint="default"/>
                <w:sz w:val="13"/>
                <w:szCs w:val="13"/>
              </w:rPr>
            </w:r>
          </w:p>
        </w:tc>
        <w:tc>
          <w:tcPr>
            <w:tcW w:w="879" w:type="dxa"/>
            <w:tcBorders>
              <w:top w:val="nil" w:sz="6" w:space="0" w:color="auto"/>
              <w:left w:val="nil" w:sz="6" w:space="0" w:color="auto"/>
              <w:bottom w:val="single" w:sz="4" w:space="0" w:color="000000"/>
              <w:right w:val="nil" w:sz="6" w:space="0" w:color="auto"/>
            </w:tcBorders>
          </w:tcPr>
          <w:p>
            <w:pPr>
              <w:pStyle w:val="TableParagraph"/>
              <w:spacing w:line="144" w:lineRule="exact"/>
              <w:ind w:right="9"/>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股权</w:t>
            </w:r>
            <w:r>
              <w:rPr>
                <w:rFonts w:ascii="Microsoft JhengHei" w:hAnsi="Microsoft JhengHei" w:cs="Microsoft JhengHei" w:eastAsia="Microsoft JhengHei" w:hint="default"/>
                <w:sz w:val="13"/>
                <w:szCs w:val="13"/>
              </w:rPr>
            </w: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取得时点</w:t>
            </w:r>
            <w:r>
              <w:rPr>
                <w:rFonts w:ascii="Microsoft JhengHei" w:hAnsi="Microsoft JhengHei" w:cs="Microsoft JhengHei" w:eastAsia="Microsoft JhengHei" w:hint="default"/>
                <w:sz w:val="13"/>
                <w:szCs w:val="13"/>
              </w:rPr>
            </w:r>
          </w:p>
        </w:tc>
        <w:tc>
          <w:tcPr>
            <w:tcW w:w="1132" w:type="dxa"/>
            <w:tcBorders>
              <w:top w:val="nil" w:sz="6" w:space="0" w:color="auto"/>
              <w:left w:val="nil" w:sz="6" w:space="0" w:color="auto"/>
              <w:bottom w:val="single" w:sz="4" w:space="0" w:color="000000"/>
              <w:right w:val="nil" w:sz="6" w:space="0" w:color="auto"/>
            </w:tcBorders>
          </w:tcPr>
          <w:p>
            <w:pPr>
              <w:pStyle w:val="TableParagraph"/>
              <w:spacing w:line="144" w:lineRule="exact"/>
              <w:ind w:left="37"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股权</w:t>
            </w:r>
            <w:r>
              <w:rPr>
                <w:rFonts w:ascii="Microsoft JhengHei" w:hAnsi="Microsoft JhengHei" w:cs="Microsoft JhengHei" w:eastAsia="Microsoft JhengHei" w:hint="default"/>
                <w:sz w:val="13"/>
                <w:szCs w:val="13"/>
              </w:rPr>
            </w: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7"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取得成本</w:t>
            </w:r>
            <w:r>
              <w:rPr>
                <w:rFonts w:ascii="Microsoft JhengHei" w:hAnsi="Microsoft JhengHei" w:cs="Microsoft JhengHei" w:eastAsia="Microsoft JhengHei" w:hint="default"/>
                <w:sz w:val="13"/>
                <w:szCs w:val="13"/>
              </w:rPr>
            </w:r>
          </w:p>
        </w:tc>
        <w:tc>
          <w:tcPr>
            <w:tcW w:w="923" w:type="dxa"/>
            <w:tcBorders>
              <w:top w:val="nil" w:sz="6" w:space="0" w:color="auto"/>
              <w:left w:val="nil" w:sz="6" w:space="0" w:color="auto"/>
              <w:bottom w:val="single" w:sz="4" w:space="0" w:color="000000"/>
              <w:right w:val="nil" w:sz="6" w:space="0" w:color="auto"/>
            </w:tcBorders>
          </w:tcPr>
          <w:p>
            <w:pPr>
              <w:pStyle w:val="TableParagraph"/>
              <w:spacing w:line="144" w:lineRule="exact"/>
              <w:ind w:left="209" w:right="0" w:hanging="68"/>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股权取得比</w:t>
            </w:r>
            <w:r>
              <w:rPr>
                <w:rFonts w:ascii="Microsoft JhengHei" w:hAnsi="Microsoft JhengHei" w:cs="Microsoft JhengHei" w:eastAsia="Microsoft JhengHei" w:hint="default"/>
                <w:sz w:val="13"/>
                <w:szCs w:val="13"/>
              </w:rPr>
            </w: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09"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例（</w:t>
            </w:r>
            <w:r>
              <w:rPr>
                <w:rFonts w:ascii="Times New Roman" w:hAnsi="Times New Roman" w:cs="Times New Roman" w:eastAsia="Times New Roman" w:hint="default"/>
                <w:b/>
                <w:bCs/>
                <w:sz w:val="13"/>
                <w:szCs w:val="13"/>
              </w:rPr>
              <w:t>%</w:t>
            </w:r>
            <w:r>
              <w:rPr>
                <w:rFonts w:ascii="Microsoft JhengHei" w:hAnsi="Microsoft JhengHei" w:cs="Microsoft JhengHei" w:eastAsia="Microsoft JhengHei" w:hint="default"/>
                <w:b/>
                <w:bCs/>
                <w:sz w:val="13"/>
                <w:szCs w:val="13"/>
              </w:rPr>
              <w:t>）</w:t>
            </w:r>
            <w:r>
              <w:rPr>
                <w:rFonts w:ascii="Microsoft JhengHei" w:hAnsi="Microsoft JhengHei" w:cs="Microsoft JhengHei" w:eastAsia="Microsoft JhengHei" w:hint="default"/>
                <w:sz w:val="13"/>
                <w:szCs w:val="13"/>
              </w:rPr>
            </w:r>
          </w:p>
        </w:tc>
        <w:tc>
          <w:tcPr>
            <w:tcW w:w="1066" w:type="dxa"/>
            <w:tcBorders>
              <w:top w:val="nil" w:sz="6" w:space="0" w:color="auto"/>
              <w:left w:val="nil" w:sz="6" w:space="0" w:color="auto"/>
              <w:bottom w:val="single" w:sz="4" w:space="0" w:color="000000"/>
              <w:right w:val="nil" w:sz="6" w:space="0" w:color="auto"/>
            </w:tcBorders>
          </w:tcPr>
          <w:p>
            <w:pPr>
              <w:pStyle w:val="TableParagraph"/>
              <w:spacing w:line="144" w:lineRule="exact"/>
              <w:ind w:right="29"/>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股权</w:t>
            </w:r>
            <w:r>
              <w:rPr>
                <w:rFonts w:ascii="Microsoft JhengHei" w:hAnsi="Microsoft JhengHei" w:cs="Microsoft JhengHei" w:eastAsia="Microsoft JhengHei" w:hint="default"/>
                <w:sz w:val="13"/>
                <w:szCs w:val="13"/>
              </w:rPr>
            </w: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9"/>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取得方式</w:t>
            </w:r>
            <w:r>
              <w:rPr>
                <w:rFonts w:ascii="Microsoft JhengHei" w:hAnsi="Microsoft JhengHei" w:cs="Microsoft JhengHei" w:eastAsia="Microsoft JhengHei" w:hint="default"/>
                <w:sz w:val="13"/>
                <w:szCs w:val="13"/>
              </w:rPr>
            </w:r>
          </w:p>
        </w:tc>
        <w:tc>
          <w:tcPr>
            <w:tcW w:w="88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18"/>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购买日</w:t>
            </w:r>
            <w:r>
              <w:rPr>
                <w:rFonts w:ascii="Microsoft JhengHei" w:hAnsi="Microsoft JhengHei" w:cs="Microsoft JhengHei" w:eastAsia="Microsoft JhengHei" w:hint="default"/>
                <w:sz w:val="13"/>
                <w:szCs w:val="13"/>
              </w:rPr>
            </w:r>
          </w:p>
        </w:tc>
        <w:tc>
          <w:tcPr>
            <w:tcW w:w="986" w:type="dxa"/>
            <w:tcBorders>
              <w:top w:val="nil" w:sz="6" w:space="0" w:color="auto"/>
              <w:left w:val="nil" w:sz="6" w:space="0" w:color="auto"/>
              <w:bottom w:val="single" w:sz="4" w:space="0" w:color="000000"/>
              <w:right w:val="nil" w:sz="6" w:space="0" w:color="auto"/>
            </w:tcBorders>
          </w:tcPr>
          <w:p>
            <w:pPr>
              <w:pStyle w:val="TableParagraph"/>
              <w:spacing w:line="144" w:lineRule="exact"/>
              <w:ind w:left="247"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购买日的</w:t>
            </w:r>
            <w:r>
              <w:rPr>
                <w:rFonts w:ascii="Microsoft JhengHei" w:hAnsi="Microsoft JhengHei" w:cs="Microsoft JhengHei" w:eastAsia="Microsoft JhengHei" w:hint="default"/>
                <w:sz w:val="13"/>
                <w:szCs w:val="13"/>
              </w:rPr>
            </w: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7"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确定依据</w:t>
            </w:r>
            <w:r>
              <w:rPr>
                <w:rFonts w:ascii="Microsoft JhengHei" w:hAnsi="Microsoft JhengHei" w:cs="Microsoft JhengHei" w:eastAsia="Microsoft JhengHei" w:hint="default"/>
                <w:sz w:val="13"/>
                <w:szCs w:val="13"/>
              </w:rPr>
            </w:r>
          </w:p>
        </w:tc>
        <w:tc>
          <w:tcPr>
            <w:tcW w:w="1329" w:type="dxa"/>
            <w:tcBorders>
              <w:top w:val="nil" w:sz="6" w:space="0" w:color="auto"/>
              <w:left w:val="nil" w:sz="6" w:space="0" w:color="auto"/>
              <w:bottom w:val="single" w:sz="4" w:space="0" w:color="000000"/>
              <w:right w:val="nil" w:sz="6" w:space="0" w:color="auto"/>
            </w:tcBorders>
          </w:tcPr>
          <w:p>
            <w:pPr>
              <w:pStyle w:val="TableParagraph"/>
              <w:spacing w:line="144" w:lineRule="exact"/>
              <w:ind w:left="22"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购买日至期末被购</w:t>
            </w:r>
            <w:r>
              <w:rPr>
                <w:rFonts w:ascii="Microsoft JhengHei" w:hAnsi="Microsoft JhengHei" w:cs="Microsoft JhengHei" w:eastAsia="Microsoft JhengHei" w:hint="default"/>
                <w:sz w:val="13"/>
                <w:szCs w:val="13"/>
              </w:rPr>
            </w: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4"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买方的收入</w:t>
            </w:r>
            <w:r>
              <w:rPr>
                <w:rFonts w:ascii="Microsoft JhengHei" w:hAnsi="Microsoft JhengHei" w:cs="Microsoft JhengHei" w:eastAsia="Microsoft JhengHei" w:hint="default"/>
                <w:sz w:val="13"/>
                <w:szCs w:val="13"/>
              </w:rPr>
            </w:r>
          </w:p>
        </w:tc>
        <w:tc>
          <w:tcPr>
            <w:tcW w:w="1326" w:type="dxa"/>
            <w:tcBorders>
              <w:top w:val="nil" w:sz="6" w:space="0" w:color="auto"/>
              <w:left w:val="nil" w:sz="6" w:space="0" w:color="auto"/>
              <w:bottom w:val="single" w:sz="4" w:space="0" w:color="000000"/>
              <w:right w:val="nil" w:sz="6" w:space="0" w:color="auto"/>
            </w:tcBorders>
          </w:tcPr>
          <w:p>
            <w:pPr>
              <w:pStyle w:val="TableParagraph"/>
              <w:spacing w:line="144" w:lineRule="exact"/>
              <w:ind w:right="18"/>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购买日至期末被购</w:t>
            </w:r>
            <w:r>
              <w:rPr>
                <w:rFonts w:ascii="Microsoft JhengHei" w:hAnsi="Microsoft JhengHei" w:cs="Microsoft JhengHei" w:eastAsia="Microsoft JhengHei" w:hint="default"/>
                <w:sz w:val="13"/>
                <w:szCs w:val="13"/>
              </w:rPr>
            </w: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买方的净利润</w:t>
            </w:r>
            <w:r>
              <w:rPr>
                <w:rFonts w:ascii="Microsoft JhengHei" w:hAnsi="Microsoft JhengHei" w:cs="Microsoft JhengHei" w:eastAsia="Microsoft JhengHei" w:hint="default"/>
                <w:sz w:val="13"/>
                <w:szCs w:val="13"/>
              </w:rPr>
            </w:r>
          </w:p>
        </w:tc>
      </w:tr>
      <w:tr>
        <w:trPr>
          <w:trHeight w:val="709" w:hRule="exact"/>
        </w:trPr>
        <w:tc>
          <w:tcPr>
            <w:tcW w:w="1331" w:type="dxa"/>
            <w:tcBorders>
              <w:top w:val="single" w:sz="4" w:space="0" w:color="000000"/>
              <w:left w:val="nil" w:sz="6" w:space="0" w:color="auto"/>
              <w:bottom w:val="nil" w:sz="6" w:space="0" w:color="auto"/>
              <w:right w:val="nil" w:sz="6" w:space="0" w:color="auto"/>
            </w:tcBorders>
          </w:tcPr>
          <w:p>
            <w:pPr>
              <w:pStyle w:val="TableParagraph"/>
              <w:spacing w:line="360" w:lineRule="exact" w:before="38"/>
              <w:ind w:left="262" w:right="160" w:hanging="131"/>
              <w:jc w:val="left"/>
              <w:rPr>
                <w:rFonts w:ascii="宋体" w:hAnsi="宋体" w:cs="宋体" w:eastAsia="宋体" w:hint="default"/>
                <w:sz w:val="13"/>
                <w:szCs w:val="13"/>
              </w:rPr>
            </w:pPr>
            <w:r>
              <w:rPr>
                <w:rFonts w:ascii="宋体" w:hAnsi="宋体" w:cs="宋体" w:eastAsia="宋体" w:hint="default"/>
                <w:w w:val="95"/>
                <w:sz w:val="13"/>
                <w:szCs w:val="13"/>
              </w:rPr>
              <w:t>海南奇遇天下网络</w:t>
            </w:r>
            <w:r>
              <w:rPr>
                <w:rFonts w:ascii="宋体" w:hAnsi="宋体" w:cs="宋体" w:eastAsia="宋体" w:hint="default"/>
                <w:spacing w:val="-13"/>
                <w:w w:val="95"/>
                <w:sz w:val="13"/>
                <w:szCs w:val="13"/>
              </w:rPr>
              <w:t> </w:t>
            </w:r>
            <w:r>
              <w:rPr>
                <w:rFonts w:ascii="宋体" w:hAnsi="宋体" w:cs="宋体" w:eastAsia="宋体" w:hint="default"/>
                <w:sz w:val="13"/>
                <w:szCs w:val="13"/>
              </w:rPr>
              <w:t>科技有限公司</w:t>
            </w:r>
          </w:p>
        </w:tc>
        <w:tc>
          <w:tcPr>
            <w:tcW w:w="87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62" w:right="0"/>
              <w:jc w:val="left"/>
              <w:rPr>
                <w:rFonts w:ascii="Times New Roman" w:hAnsi="Times New Roman" w:cs="Times New Roman" w:eastAsia="Times New Roman" w:hint="default"/>
                <w:sz w:val="13"/>
                <w:szCs w:val="13"/>
              </w:rPr>
            </w:pPr>
            <w:r>
              <w:rPr>
                <w:rFonts w:ascii="Times New Roman"/>
                <w:sz w:val="13"/>
              </w:rPr>
              <w:t>2018-5-31</w:t>
            </w: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6" w:right="0"/>
              <w:jc w:val="left"/>
              <w:rPr>
                <w:rFonts w:ascii="Times New Roman" w:hAnsi="Times New Roman" w:cs="Times New Roman" w:eastAsia="Times New Roman" w:hint="default"/>
                <w:sz w:val="13"/>
                <w:szCs w:val="13"/>
              </w:rPr>
            </w:pPr>
            <w:r>
              <w:rPr>
                <w:rFonts w:ascii="Times New Roman"/>
                <w:sz w:val="13"/>
              </w:rPr>
              <w:t>300,000,000.00</w:t>
            </w:r>
          </w:p>
        </w:tc>
        <w:tc>
          <w:tcPr>
            <w:tcW w:w="92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90" w:right="0"/>
              <w:jc w:val="left"/>
              <w:rPr>
                <w:rFonts w:ascii="Times New Roman" w:hAnsi="Times New Roman" w:cs="Times New Roman" w:eastAsia="Times New Roman" w:hint="default"/>
                <w:sz w:val="13"/>
                <w:szCs w:val="13"/>
              </w:rPr>
            </w:pPr>
            <w:r>
              <w:rPr>
                <w:rFonts w:ascii="Times New Roman"/>
                <w:sz w:val="13"/>
              </w:rPr>
              <w:t>100.00</w:t>
            </w:r>
          </w:p>
        </w:tc>
        <w:tc>
          <w:tcPr>
            <w:tcW w:w="1066" w:type="dxa"/>
            <w:tcBorders>
              <w:top w:val="single" w:sz="4" w:space="0" w:color="000000"/>
              <w:left w:val="nil" w:sz="6" w:space="0" w:color="auto"/>
              <w:bottom w:val="nil" w:sz="6" w:space="0" w:color="auto"/>
              <w:right w:val="nil" w:sz="6" w:space="0" w:color="auto"/>
            </w:tcBorders>
          </w:tcPr>
          <w:p>
            <w:pPr>
              <w:pStyle w:val="TableParagraph"/>
              <w:spacing w:line="360" w:lineRule="exact" w:before="38"/>
              <w:ind w:left="258" w:right="157" w:hanging="130"/>
              <w:jc w:val="left"/>
              <w:rPr>
                <w:rFonts w:ascii="宋体" w:hAnsi="宋体" w:cs="宋体" w:eastAsia="宋体" w:hint="default"/>
                <w:sz w:val="13"/>
                <w:szCs w:val="13"/>
              </w:rPr>
            </w:pPr>
            <w:r>
              <w:rPr>
                <w:rFonts w:ascii="宋体" w:hAnsi="宋体" w:cs="宋体" w:eastAsia="宋体" w:hint="default"/>
                <w:w w:val="95"/>
                <w:sz w:val="13"/>
                <w:szCs w:val="13"/>
              </w:rPr>
              <w:t>非同一控制下</w:t>
            </w:r>
            <w:r>
              <w:rPr>
                <w:rFonts w:ascii="宋体" w:hAnsi="宋体" w:cs="宋体" w:eastAsia="宋体" w:hint="default"/>
                <w:spacing w:val="-26"/>
                <w:w w:val="95"/>
                <w:sz w:val="13"/>
                <w:szCs w:val="13"/>
              </w:rPr>
              <w:t> </w:t>
            </w:r>
            <w:r>
              <w:rPr>
                <w:rFonts w:ascii="宋体" w:hAnsi="宋体" w:cs="宋体" w:eastAsia="宋体" w:hint="default"/>
                <w:sz w:val="13"/>
                <w:szCs w:val="13"/>
              </w:rPr>
              <w:t>企业合并</w:t>
            </w:r>
          </w:p>
        </w:tc>
        <w:tc>
          <w:tcPr>
            <w:tcW w:w="88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
              <w:jc w:val="center"/>
              <w:rPr>
                <w:rFonts w:ascii="Times New Roman" w:hAnsi="Times New Roman" w:cs="Times New Roman" w:eastAsia="Times New Roman" w:hint="default"/>
                <w:sz w:val="13"/>
                <w:szCs w:val="13"/>
              </w:rPr>
            </w:pPr>
            <w:r>
              <w:rPr>
                <w:rFonts w:ascii="Times New Roman"/>
                <w:sz w:val="13"/>
              </w:rPr>
              <w:t>2018-5-31</w:t>
            </w:r>
          </w:p>
        </w:tc>
        <w:tc>
          <w:tcPr>
            <w:tcW w:w="98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3"/>
                <w:szCs w:val="13"/>
              </w:rPr>
            </w:pPr>
            <w:r>
              <w:rPr>
                <w:rFonts w:ascii="宋体" w:hAnsi="宋体" w:cs="宋体" w:eastAsia="宋体" w:hint="default"/>
                <w:sz w:val="13"/>
                <w:szCs w:val="13"/>
              </w:rPr>
              <w:t>控制权转移</w:t>
            </w:r>
          </w:p>
        </w:tc>
        <w:tc>
          <w:tcPr>
            <w:tcW w:w="132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68" w:right="0"/>
              <w:jc w:val="left"/>
              <w:rPr>
                <w:rFonts w:ascii="Times New Roman" w:hAnsi="Times New Roman" w:cs="Times New Roman" w:eastAsia="Times New Roman" w:hint="default"/>
                <w:sz w:val="13"/>
                <w:szCs w:val="13"/>
              </w:rPr>
            </w:pPr>
            <w:r>
              <w:rPr>
                <w:rFonts w:ascii="Times New Roman"/>
                <w:sz w:val="13"/>
              </w:rPr>
              <w:t>163,970,600.09</w:t>
            </w:r>
          </w:p>
        </w:tc>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80" w:right="0"/>
              <w:jc w:val="left"/>
              <w:rPr>
                <w:rFonts w:ascii="Times New Roman" w:hAnsi="Times New Roman" w:cs="Times New Roman" w:eastAsia="Times New Roman" w:hint="default"/>
                <w:sz w:val="13"/>
                <w:szCs w:val="13"/>
              </w:rPr>
            </w:pPr>
            <w:r>
              <w:rPr>
                <w:rFonts w:ascii="Times New Roman"/>
                <w:sz w:val="13"/>
              </w:rPr>
              <w:t>14,159,189.64</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573" w:right="1122"/>
        <w:jc w:val="left"/>
      </w:pPr>
      <w:r>
        <w:rPr>
          <w:rFonts w:ascii="Times New Roman" w:hAnsi="Times New Roman" w:cs="Times New Roman" w:eastAsia="Times New Roman" w:hint="default"/>
        </w:rPr>
        <w:t>2.</w:t>
      </w:r>
      <w:r>
        <w:rPr/>
        <w:t>合并成本及商誉</w:t>
      </w:r>
    </w:p>
    <w:p>
      <w:pPr>
        <w:spacing w:after="0" w:line="240" w:lineRule="auto"/>
        <w:jc w:val="left"/>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24" w:type="dxa"/>
        <w:tblLayout w:type="fixed"/>
        <w:tblCellMar>
          <w:top w:w="0" w:type="dxa"/>
          <w:left w:w="0" w:type="dxa"/>
          <w:bottom w:w="0" w:type="dxa"/>
          <w:right w:w="0" w:type="dxa"/>
        </w:tblCellMar>
        <w:tblLook w:val="01E0"/>
      </w:tblPr>
      <w:tblGrid>
        <w:gridCol w:w="5492"/>
        <w:gridCol w:w="4364"/>
      </w:tblGrid>
      <w:tr>
        <w:trPr>
          <w:trHeight w:val="272" w:hRule="exact"/>
        </w:trPr>
        <w:tc>
          <w:tcPr>
            <w:tcW w:w="5492" w:type="dxa"/>
            <w:tcBorders>
              <w:top w:val="nil" w:sz="6" w:space="0" w:color="auto"/>
              <w:left w:val="nil" w:sz="6" w:space="0" w:color="auto"/>
              <w:bottom w:val="single" w:sz="4" w:space="0" w:color="000000"/>
              <w:right w:val="nil" w:sz="6" w:space="0" w:color="auto"/>
            </w:tcBorders>
          </w:tcPr>
          <w:p>
            <w:pPr>
              <w:pStyle w:val="TableParagraph"/>
              <w:spacing w:line="200" w:lineRule="exact"/>
              <w:ind w:left="101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4364" w:type="dxa"/>
            <w:tcBorders>
              <w:top w:val="nil" w:sz="6" w:space="0" w:color="auto"/>
              <w:left w:val="nil" w:sz="6" w:space="0" w:color="auto"/>
              <w:bottom w:val="single" w:sz="4" w:space="0" w:color="000000"/>
              <w:right w:val="nil" w:sz="6" w:space="0" w:color="auto"/>
            </w:tcBorders>
          </w:tcPr>
          <w:p>
            <w:pPr>
              <w:pStyle w:val="TableParagraph"/>
              <w:spacing w:line="200" w:lineRule="exact"/>
              <w:ind w:left="101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海南奇遇天下网络科技有限公司</w:t>
            </w:r>
            <w:r>
              <w:rPr>
                <w:rFonts w:ascii="Microsoft JhengHei" w:hAnsi="Microsoft JhengHei" w:cs="Microsoft JhengHei" w:eastAsia="Microsoft JhengHei" w:hint="default"/>
                <w:sz w:val="18"/>
                <w:szCs w:val="18"/>
              </w:rPr>
            </w:r>
          </w:p>
        </w:tc>
      </w:tr>
      <w:tr>
        <w:trPr>
          <w:trHeight w:val="494" w:hRule="exact"/>
        </w:trPr>
        <w:tc>
          <w:tcPr>
            <w:tcW w:w="549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13"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36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010"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300,000,000.00</w:t>
            </w:r>
            <w:r>
              <w:rPr>
                <w:rFonts w:ascii="Times New Roman"/>
                <w:sz w:val="18"/>
              </w:rPr>
            </w:r>
          </w:p>
        </w:tc>
      </w:tr>
      <w:tr>
        <w:trPr>
          <w:trHeight w:val="439" w:hRule="exact"/>
        </w:trPr>
        <w:tc>
          <w:tcPr>
            <w:tcW w:w="549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436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10" w:right="0"/>
              <w:jc w:val="center"/>
              <w:rPr>
                <w:rFonts w:ascii="Times New Roman" w:hAnsi="Times New Roman" w:cs="Times New Roman" w:eastAsia="Times New Roman" w:hint="default"/>
                <w:sz w:val="18"/>
                <w:szCs w:val="18"/>
              </w:rPr>
            </w:pPr>
            <w:r>
              <w:rPr>
                <w:rFonts w:ascii="Times New Roman"/>
                <w:sz w:val="18"/>
              </w:rPr>
              <w:t>216,000,000.00</w:t>
            </w:r>
          </w:p>
        </w:tc>
      </w:tr>
      <w:tr>
        <w:trPr>
          <w:trHeight w:val="435" w:hRule="exact"/>
        </w:trPr>
        <w:tc>
          <w:tcPr>
            <w:tcW w:w="549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非现金资产的公允价值</w:t>
            </w:r>
          </w:p>
        </w:tc>
        <w:tc>
          <w:tcPr>
            <w:tcW w:w="4364" w:type="dxa"/>
            <w:tcBorders>
              <w:top w:val="nil" w:sz="6" w:space="0" w:color="auto"/>
              <w:left w:val="nil" w:sz="6" w:space="0" w:color="auto"/>
              <w:bottom w:val="nil" w:sz="6" w:space="0" w:color="auto"/>
              <w:right w:val="nil" w:sz="6" w:space="0" w:color="auto"/>
            </w:tcBorders>
          </w:tcPr>
          <w:p>
            <w:pPr/>
          </w:p>
        </w:tc>
      </w:tr>
      <w:tr>
        <w:trPr>
          <w:trHeight w:val="440" w:hRule="exact"/>
        </w:trPr>
        <w:tc>
          <w:tcPr>
            <w:tcW w:w="54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48" w:right="0"/>
              <w:jc w:val="left"/>
              <w:rPr>
                <w:rFonts w:ascii="宋体" w:hAnsi="宋体" w:cs="宋体" w:eastAsia="宋体" w:hint="default"/>
                <w:sz w:val="18"/>
                <w:szCs w:val="18"/>
              </w:rPr>
            </w:pPr>
            <w:r>
              <w:rPr>
                <w:rFonts w:ascii="宋体" w:hAnsi="宋体" w:cs="宋体" w:eastAsia="宋体" w:hint="default"/>
                <w:sz w:val="18"/>
                <w:szCs w:val="18"/>
              </w:rPr>
              <w:t>发行或承担的债务的公允价值</w:t>
            </w:r>
          </w:p>
        </w:tc>
        <w:tc>
          <w:tcPr>
            <w:tcW w:w="4364" w:type="dxa"/>
            <w:tcBorders>
              <w:top w:val="nil" w:sz="6" w:space="0" w:color="auto"/>
              <w:left w:val="nil" w:sz="6" w:space="0" w:color="auto"/>
              <w:bottom w:val="nil" w:sz="6" w:space="0" w:color="auto"/>
              <w:right w:val="nil" w:sz="6" w:space="0" w:color="auto"/>
            </w:tcBorders>
          </w:tcPr>
          <w:p>
            <w:pPr/>
          </w:p>
        </w:tc>
      </w:tr>
      <w:tr>
        <w:trPr>
          <w:trHeight w:val="439" w:hRule="exact"/>
        </w:trPr>
        <w:tc>
          <w:tcPr>
            <w:tcW w:w="54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48"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4364" w:type="dxa"/>
            <w:tcBorders>
              <w:top w:val="nil" w:sz="6" w:space="0" w:color="auto"/>
              <w:left w:val="nil" w:sz="6" w:space="0" w:color="auto"/>
              <w:bottom w:val="nil" w:sz="6" w:space="0" w:color="auto"/>
              <w:right w:val="nil" w:sz="6" w:space="0" w:color="auto"/>
            </w:tcBorders>
          </w:tcPr>
          <w:p>
            <w:pPr/>
          </w:p>
        </w:tc>
      </w:tr>
      <w:tr>
        <w:trPr>
          <w:trHeight w:val="440" w:hRule="exact"/>
        </w:trPr>
        <w:tc>
          <w:tcPr>
            <w:tcW w:w="54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48"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p>
        </w:tc>
        <w:tc>
          <w:tcPr>
            <w:tcW w:w="4364" w:type="dxa"/>
            <w:tcBorders>
              <w:top w:val="nil" w:sz="6" w:space="0" w:color="auto"/>
              <w:left w:val="nil" w:sz="6" w:space="0" w:color="auto"/>
              <w:bottom w:val="nil" w:sz="6" w:space="0" w:color="auto"/>
              <w:right w:val="nil" w:sz="6" w:space="0" w:color="auto"/>
            </w:tcBorders>
          </w:tcPr>
          <w:p>
            <w:pPr/>
          </w:p>
        </w:tc>
      </w:tr>
      <w:tr>
        <w:trPr>
          <w:trHeight w:val="445" w:hRule="exact"/>
        </w:trPr>
        <w:tc>
          <w:tcPr>
            <w:tcW w:w="54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48" w:right="0"/>
              <w:jc w:val="left"/>
              <w:rPr>
                <w:rFonts w:ascii="宋体" w:hAnsi="宋体" w:cs="宋体" w:eastAsia="宋体" w:hint="default"/>
                <w:sz w:val="18"/>
                <w:szCs w:val="18"/>
              </w:rPr>
            </w:pPr>
            <w:r>
              <w:rPr>
                <w:rFonts w:ascii="宋体" w:hAnsi="宋体" w:cs="宋体" w:eastAsia="宋体" w:hint="default"/>
                <w:sz w:val="18"/>
                <w:szCs w:val="18"/>
              </w:rPr>
              <w:t>购买日之前持有的股权于购买日的公允价值</w:t>
            </w:r>
          </w:p>
        </w:tc>
        <w:tc>
          <w:tcPr>
            <w:tcW w:w="4364"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010" w:right="0"/>
              <w:jc w:val="center"/>
              <w:rPr>
                <w:rFonts w:ascii="Times New Roman" w:hAnsi="Times New Roman" w:cs="Times New Roman" w:eastAsia="Times New Roman" w:hint="default"/>
                <w:sz w:val="18"/>
                <w:szCs w:val="18"/>
              </w:rPr>
            </w:pPr>
            <w:r>
              <w:rPr>
                <w:rFonts w:ascii="Times New Roman"/>
                <w:sz w:val="18"/>
              </w:rPr>
              <w:t>84,000,000.00</w:t>
            </w:r>
          </w:p>
        </w:tc>
      </w:tr>
      <w:tr>
        <w:trPr>
          <w:trHeight w:val="435" w:hRule="exact"/>
        </w:trPr>
        <w:tc>
          <w:tcPr>
            <w:tcW w:w="549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364" w:type="dxa"/>
            <w:tcBorders>
              <w:top w:val="nil" w:sz="6" w:space="0" w:color="auto"/>
              <w:left w:val="nil" w:sz="6" w:space="0" w:color="auto"/>
              <w:bottom w:val="nil" w:sz="6" w:space="0" w:color="auto"/>
              <w:right w:val="nil" w:sz="6" w:space="0" w:color="auto"/>
            </w:tcBorders>
          </w:tcPr>
          <w:p>
            <w:pPr/>
          </w:p>
        </w:tc>
      </w:tr>
      <w:tr>
        <w:trPr>
          <w:trHeight w:val="446" w:hRule="exact"/>
        </w:trPr>
        <w:tc>
          <w:tcPr>
            <w:tcW w:w="54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13"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4364"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010"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300,000,000.00</w:t>
            </w:r>
            <w:r>
              <w:rPr>
                <w:rFonts w:ascii="Times New Roman"/>
                <w:sz w:val="18"/>
              </w:rPr>
            </w:r>
          </w:p>
        </w:tc>
      </w:tr>
      <w:tr>
        <w:trPr>
          <w:trHeight w:val="440" w:hRule="exact"/>
        </w:trPr>
        <w:tc>
          <w:tcPr>
            <w:tcW w:w="549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36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10" w:right="0"/>
              <w:jc w:val="center"/>
              <w:rPr>
                <w:rFonts w:ascii="Times New Roman" w:hAnsi="Times New Roman" w:cs="Times New Roman" w:eastAsia="Times New Roman" w:hint="default"/>
                <w:sz w:val="18"/>
                <w:szCs w:val="18"/>
              </w:rPr>
            </w:pPr>
            <w:r>
              <w:rPr>
                <w:rFonts w:ascii="Times New Roman"/>
                <w:sz w:val="18"/>
              </w:rPr>
              <w:t>53,105,290.92</w:t>
            </w:r>
          </w:p>
        </w:tc>
      </w:tr>
      <w:tr>
        <w:trPr>
          <w:trHeight w:val="315" w:hRule="exact"/>
        </w:trPr>
        <w:tc>
          <w:tcPr>
            <w:tcW w:w="549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436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10" w:right="0"/>
              <w:jc w:val="center"/>
              <w:rPr>
                <w:rFonts w:ascii="Times New Roman" w:hAnsi="Times New Roman" w:cs="Times New Roman" w:eastAsia="Times New Roman" w:hint="default"/>
                <w:sz w:val="18"/>
                <w:szCs w:val="18"/>
              </w:rPr>
            </w:pPr>
            <w:r>
              <w:rPr>
                <w:rFonts w:ascii="Times New Roman"/>
                <w:sz w:val="18"/>
              </w:rPr>
              <w:t>246,894,709.08</w:t>
            </w:r>
          </w:p>
        </w:tc>
      </w:tr>
    </w:tbl>
    <w:p>
      <w:pPr>
        <w:spacing w:line="240" w:lineRule="auto" w:before="10"/>
        <w:rPr>
          <w:rFonts w:ascii="宋体" w:hAnsi="宋体" w:cs="宋体" w:eastAsia="宋体" w:hint="default"/>
          <w:sz w:val="29"/>
          <w:szCs w:val="29"/>
        </w:rPr>
      </w:pPr>
    </w:p>
    <w:p>
      <w:pPr>
        <w:pStyle w:val="BodyText"/>
        <w:spacing w:line="240" w:lineRule="auto" w:before="44"/>
        <w:ind w:left="593" w:right="1034"/>
        <w:jc w:val="left"/>
      </w:pPr>
      <w:r>
        <w:rPr>
          <w:rFonts w:ascii="Times New Roman" w:hAnsi="Times New Roman" w:cs="Times New Roman" w:eastAsia="Times New Roman" w:hint="default"/>
        </w:rPr>
        <w:t>3.</w:t>
      </w:r>
      <w:r>
        <w:rPr/>
        <w:t>被购买方于购买日可辨认资产和负债</w:t>
      </w:r>
    </w:p>
    <w:p>
      <w:pPr>
        <w:spacing w:line="240" w:lineRule="auto" w:before="1"/>
        <w:rPr>
          <w:rFonts w:ascii="宋体" w:hAnsi="宋体" w:cs="宋体" w:eastAsia="宋体" w:hint="default"/>
          <w:sz w:val="20"/>
          <w:szCs w:val="20"/>
        </w:rPr>
      </w:pPr>
    </w:p>
    <w:p>
      <w:pPr>
        <w:pStyle w:val="Heading5"/>
        <w:spacing w:line="254" w:lineRule="exact"/>
        <w:ind w:left="3678" w:right="0"/>
        <w:jc w:val="center"/>
        <w:rPr>
          <w:b w:val="0"/>
          <w:bCs w:val="0"/>
        </w:rPr>
      </w:pPr>
      <w:r>
        <w:rPr/>
        <w:t>海南奇遇天下网络科技有限公司</w:t>
      </w:r>
      <w:r>
        <w:rPr>
          <w:b w:val="0"/>
          <w:bCs w:val="0"/>
        </w:rPr>
      </w:r>
    </w:p>
    <w:p>
      <w:pPr>
        <w:pStyle w:val="Heading5"/>
        <w:spacing w:line="220" w:lineRule="exact"/>
        <w:ind w:left="2143" w:right="1034"/>
        <w:jc w:val="left"/>
        <w:rPr>
          <w:b w:val="0"/>
          <w:bCs w:val="0"/>
        </w:rPr>
      </w:pPr>
      <w:r>
        <w:rPr/>
        <w:t>项   </w:t>
      </w:r>
      <w:r>
        <w:rPr>
          <w:spacing w:val="2"/>
        </w:rPr>
        <w:t> </w:t>
      </w:r>
      <w:r>
        <w:rPr/>
        <w:t>目</w:t>
      </w:r>
      <w:r>
        <w:rPr>
          <w:b w:val="0"/>
          <w:bCs w:val="0"/>
        </w:rPr>
      </w:r>
    </w:p>
    <w:p>
      <w:pPr>
        <w:pStyle w:val="Heading5"/>
        <w:tabs>
          <w:tab w:pos="6476" w:val="left" w:leader="none"/>
        </w:tabs>
        <w:spacing w:line="266" w:lineRule="exact"/>
        <w:ind w:left="3838" w:right="0"/>
        <w:jc w:val="center"/>
        <w:rPr>
          <w:b w:val="0"/>
          <w:bCs w:val="0"/>
        </w:rPr>
      </w:pPr>
      <w:r>
        <w:rPr/>
        <w:t>购买日公允价值</w:t>
        <w:tab/>
        <w:t>购买日账面价值</w:t>
      </w:r>
      <w:r>
        <w:rPr>
          <w:b w:val="0"/>
          <w:bCs w:val="0"/>
        </w:rPr>
      </w:r>
    </w:p>
    <w:p>
      <w:pPr>
        <w:spacing w:line="240" w:lineRule="auto" w:before="17"/>
        <w:rPr>
          <w:rFonts w:ascii="Microsoft JhengHei" w:hAnsi="Microsoft JhengHei" w:cs="Microsoft JhengHei" w:eastAsia="Microsoft JhengHei" w:hint="default"/>
          <w:b/>
          <w:bCs/>
          <w:sz w:val="3"/>
          <w:szCs w:val="3"/>
        </w:rPr>
      </w:pPr>
    </w:p>
    <w:p>
      <w:pPr>
        <w:spacing w:line="20" w:lineRule="exact"/>
        <w:ind w:left="12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93.3pt;height:.5pt;mso-position-horizontal-relative:char;mso-position-vertical-relative:line" coordorigin="0,0" coordsize="9866,10">
            <v:group style="position:absolute;left:5;top:5;width:4581;height:2" coordorigin="5,5" coordsize="4581,2">
              <v:shape style="position:absolute;left:5;top:5;width:4581;height:2" coordorigin="5,5" coordsize="4581,0" path="m5,5l4585,5e" filled="false" stroked="true" strokeweight=".48001pt" strokecolor="#000000">
                <v:path arrowok="t"/>
              </v:shape>
            </v:group>
            <v:group style="position:absolute;left:4585;top:5;width:10;height:2" coordorigin="4585,5" coordsize="10,2">
              <v:shape style="position:absolute;left:4585;top:5;width:10;height:2" coordorigin="4585,5" coordsize="10,0" path="m4585,5l4595,5e" filled="false" stroked="true" strokeweight=".48001pt" strokecolor="#000000">
                <v:path arrowok="t"/>
              </v:shape>
            </v:group>
            <v:group style="position:absolute;left:4595;top:5;width:2782;height:2" coordorigin="4595,5" coordsize="2782,2">
              <v:shape style="position:absolute;left:4595;top:5;width:2782;height:2" coordorigin="4595,5" coordsize="2782,0" path="m4595,5l7377,5e" filled="false" stroked="true" strokeweight=".48001pt" strokecolor="#000000">
                <v:path arrowok="t"/>
              </v:shape>
            </v:group>
            <v:group style="position:absolute;left:7377;top:5;width:10;height:2" coordorigin="7377,5" coordsize="10,2">
              <v:shape style="position:absolute;left:7377;top:5;width:10;height:2" coordorigin="7377,5" coordsize="10,0" path="m7377,5l7386,5e" filled="false" stroked="true" strokeweight=".48001pt" strokecolor="#000000">
                <v:path arrowok="t"/>
              </v:shape>
            </v:group>
            <v:group style="position:absolute;left:7386;top:5;width:2475;height:2" coordorigin="7386,5" coordsize="2475,2">
              <v:shape style="position:absolute;left:7386;top:5;width:2475;height:2" coordorigin="7386,5" coordsize="2475,0" path="m7386,5l986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line="240" w:lineRule="auto" w:before="9"/>
        <w:rPr>
          <w:rFonts w:ascii="Microsoft JhengHei" w:hAnsi="Microsoft JhengHei" w:cs="Microsoft JhengHei" w:eastAsia="Microsoft JhengHei" w:hint="default"/>
          <w:b/>
          <w:bCs/>
          <w:sz w:val="3"/>
          <w:szCs w:val="3"/>
        </w:rPr>
      </w:pPr>
    </w:p>
    <w:p>
      <w:pPr>
        <w:pStyle w:val="BodyText"/>
        <w:tabs>
          <w:tab w:pos="5919" w:val="left" w:leader="none"/>
          <w:tab w:pos="8224" w:val="left" w:leader="none"/>
        </w:tabs>
        <w:spacing w:line="300" w:lineRule="exact"/>
        <w:ind w:left="232" w:right="1034"/>
        <w:jc w:val="left"/>
        <w:rPr>
          <w:rFonts w:ascii="Times New Roman" w:hAnsi="Times New Roman" w:cs="Times New Roman" w:eastAsia="Times New Roman" w:hint="default"/>
        </w:rPr>
      </w:pPr>
      <w:r>
        <w:rPr>
          <w:rFonts w:ascii="Microsoft JhengHei" w:hAnsi="Microsoft JhengHei" w:cs="Microsoft JhengHei" w:eastAsia="Microsoft JhengHei" w:hint="default"/>
          <w:b/>
          <w:bCs/>
          <w:spacing w:val="1"/>
        </w:rPr>
        <w:t>资产</w:t>
      </w:r>
      <w:r>
        <w:rPr>
          <w:spacing w:val="1"/>
        </w:rPr>
        <w:t>：</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70,973,192.09</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single" w:color="000000"/>
        </w:rPr>
        <w:t>50,173,192.09</w:t>
      </w:r>
      <w:r>
        <w:rPr>
          <w:rFonts w:ascii="Times New Roman" w:hAnsi="Times New Roman" w:cs="Times New Roman" w:eastAsia="Times New Roman" w:hint="default"/>
          <w:spacing w:val="-1"/>
        </w:rPr>
      </w:r>
    </w:p>
    <w:p>
      <w:pPr>
        <w:spacing w:line="240" w:lineRule="auto" w:before="1"/>
        <w:rPr>
          <w:rFonts w:ascii="Times New Roman" w:hAnsi="Times New Roman" w:cs="Times New Roman" w:eastAsia="Times New Roman" w:hint="default"/>
          <w:sz w:val="12"/>
          <w:szCs w:val="12"/>
        </w:rPr>
      </w:pPr>
    </w:p>
    <w:tbl>
      <w:tblPr>
        <w:tblW w:w="0" w:type="auto"/>
        <w:jc w:val="left"/>
        <w:tblInd w:w="197" w:type="dxa"/>
        <w:tblLayout w:type="fixed"/>
        <w:tblCellMar>
          <w:top w:w="0" w:type="dxa"/>
          <w:left w:w="0" w:type="dxa"/>
          <w:bottom w:w="0" w:type="dxa"/>
          <w:right w:w="0" w:type="dxa"/>
        </w:tblCellMar>
        <w:tblLook w:val="01E0"/>
      </w:tblPr>
      <w:tblGrid>
        <w:gridCol w:w="3509"/>
        <w:gridCol w:w="3974"/>
        <w:gridCol w:w="1794"/>
      </w:tblGrid>
      <w:tr>
        <w:trPr>
          <w:trHeight w:val="415"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97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22"/>
              <w:jc w:val="right"/>
              <w:rPr>
                <w:rFonts w:ascii="Times New Roman" w:hAnsi="Times New Roman" w:cs="Times New Roman" w:eastAsia="Times New Roman" w:hint="default"/>
                <w:sz w:val="18"/>
                <w:szCs w:val="18"/>
              </w:rPr>
            </w:pPr>
            <w:r>
              <w:rPr>
                <w:rFonts w:ascii="Times New Roman"/>
                <w:spacing w:val="-1"/>
                <w:sz w:val="18"/>
              </w:rPr>
              <w:t>31,525,561.69</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31,525,561.69</w:t>
            </w:r>
          </w:p>
        </w:tc>
      </w:tr>
      <w:tr>
        <w:trPr>
          <w:trHeight w:val="441"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9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23"/>
              <w:jc w:val="right"/>
              <w:rPr>
                <w:rFonts w:ascii="Times New Roman" w:hAnsi="Times New Roman" w:cs="Times New Roman" w:eastAsia="Times New Roman" w:hint="default"/>
                <w:sz w:val="18"/>
                <w:szCs w:val="18"/>
              </w:rPr>
            </w:pPr>
            <w:r>
              <w:rPr>
                <w:rFonts w:ascii="Times New Roman"/>
                <w:spacing w:val="-1"/>
                <w:sz w:val="18"/>
              </w:rPr>
              <w:t>2,208,856.52</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2,208,856.52</w:t>
            </w:r>
          </w:p>
        </w:tc>
      </w:tr>
      <w:tr>
        <w:trPr>
          <w:trHeight w:val="440"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97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23"/>
              <w:jc w:val="right"/>
              <w:rPr>
                <w:rFonts w:ascii="Times New Roman" w:hAnsi="Times New Roman" w:cs="Times New Roman" w:eastAsia="Times New Roman" w:hint="default"/>
                <w:sz w:val="18"/>
                <w:szCs w:val="18"/>
              </w:rPr>
            </w:pPr>
            <w:r>
              <w:rPr>
                <w:rFonts w:ascii="Times New Roman"/>
                <w:spacing w:val="-1"/>
                <w:sz w:val="18"/>
              </w:rPr>
              <w:t>12,701,060.08</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12,701,060.08</w:t>
            </w:r>
          </w:p>
        </w:tc>
      </w:tr>
      <w:tr>
        <w:trPr>
          <w:trHeight w:val="439"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9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23"/>
              <w:jc w:val="right"/>
              <w:rPr>
                <w:rFonts w:ascii="Times New Roman" w:hAnsi="Times New Roman" w:cs="Times New Roman" w:eastAsia="Times New Roman" w:hint="default"/>
                <w:sz w:val="18"/>
                <w:szCs w:val="18"/>
              </w:rPr>
            </w:pPr>
            <w:r>
              <w:rPr>
                <w:rFonts w:ascii="Times New Roman"/>
                <w:spacing w:val="-1"/>
                <w:sz w:val="18"/>
              </w:rPr>
              <w:t>316,859.68</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316,859.68</w:t>
            </w:r>
          </w:p>
        </w:tc>
      </w:tr>
      <w:tr>
        <w:trPr>
          <w:trHeight w:val="440"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9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23"/>
              <w:jc w:val="right"/>
              <w:rPr>
                <w:rFonts w:ascii="Times New Roman" w:hAnsi="Times New Roman" w:cs="Times New Roman" w:eastAsia="Times New Roman" w:hint="default"/>
                <w:sz w:val="18"/>
                <w:szCs w:val="18"/>
              </w:rPr>
            </w:pPr>
            <w:r>
              <w:rPr>
                <w:rFonts w:ascii="Times New Roman"/>
                <w:spacing w:val="-1"/>
                <w:sz w:val="18"/>
              </w:rPr>
              <w:t>2,145,097.01</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2,145,097.01</w:t>
            </w:r>
          </w:p>
        </w:tc>
      </w:tr>
      <w:tr>
        <w:trPr>
          <w:trHeight w:val="440"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97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23"/>
              <w:jc w:val="right"/>
              <w:rPr>
                <w:rFonts w:ascii="Times New Roman" w:hAnsi="Times New Roman" w:cs="Times New Roman" w:eastAsia="Times New Roman" w:hint="default"/>
                <w:sz w:val="18"/>
                <w:szCs w:val="18"/>
              </w:rPr>
            </w:pPr>
            <w:r>
              <w:rPr>
                <w:rFonts w:ascii="Times New Roman"/>
                <w:spacing w:val="-1"/>
                <w:sz w:val="18"/>
              </w:rPr>
              <w:t>1,169,375.34</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1,169,375.34</w:t>
            </w:r>
          </w:p>
        </w:tc>
      </w:tr>
      <w:tr>
        <w:trPr>
          <w:trHeight w:val="439"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9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23"/>
              <w:jc w:val="right"/>
              <w:rPr>
                <w:rFonts w:ascii="Times New Roman" w:hAnsi="Times New Roman" w:cs="Times New Roman" w:eastAsia="Times New Roman" w:hint="default"/>
                <w:sz w:val="18"/>
                <w:szCs w:val="18"/>
              </w:rPr>
            </w:pPr>
            <w:r>
              <w:rPr>
                <w:rFonts w:ascii="Times New Roman"/>
                <w:spacing w:val="-1"/>
                <w:sz w:val="18"/>
              </w:rPr>
              <w:t>20,806,381.77</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w w:val="95"/>
                <w:sz w:val="18"/>
              </w:rPr>
              <w:t>6,381.77</w:t>
            </w:r>
          </w:p>
        </w:tc>
      </w:tr>
      <w:tr>
        <w:trPr>
          <w:trHeight w:val="440"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9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23"/>
              <w:jc w:val="right"/>
              <w:rPr>
                <w:rFonts w:ascii="Times New Roman" w:hAnsi="Times New Roman" w:cs="Times New Roman" w:eastAsia="Times New Roman" w:hint="default"/>
                <w:sz w:val="18"/>
                <w:szCs w:val="18"/>
              </w:rPr>
            </w:pPr>
            <w:r>
              <w:rPr>
                <w:rFonts w:ascii="Times New Roman"/>
                <w:spacing w:val="-1"/>
                <w:sz w:val="18"/>
              </w:rPr>
              <w:t>100,000.00</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40"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w:t>
            </w:r>
            <w:r>
              <w:rPr>
                <w:rFonts w:ascii="Microsoft JhengHei" w:hAnsi="Microsoft JhengHei" w:cs="Microsoft JhengHei" w:eastAsia="Microsoft JhengHei" w:hint="default"/>
                <w:sz w:val="18"/>
                <w:szCs w:val="18"/>
              </w:rPr>
            </w:r>
          </w:p>
        </w:tc>
        <w:tc>
          <w:tcPr>
            <w:tcW w:w="397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2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17,867,901.17</w:t>
            </w:r>
            <w:r>
              <w:rPr>
                <w:rFonts w:ascii="Times New Roman"/>
                <w:spacing w:val="-1"/>
                <w:sz w:val="18"/>
              </w:rPr>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15,854,997.94</w:t>
            </w:r>
            <w:r>
              <w:rPr>
                <w:rFonts w:ascii="Times New Roman"/>
                <w:spacing w:val="-1"/>
                <w:sz w:val="18"/>
              </w:rPr>
            </w:r>
          </w:p>
        </w:tc>
      </w:tr>
      <w:tr>
        <w:trPr>
          <w:trHeight w:val="439"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9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23"/>
              <w:jc w:val="right"/>
              <w:rPr>
                <w:rFonts w:ascii="Times New Roman" w:hAnsi="Times New Roman" w:cs="Times New Roman" w:eastAsia="Times New Roman" w:hint="default"/>
                <w:sz w:val="18"/>
                <w:szCs w:val="18"/>
              </w:rPr>
            </w:pPr>
            <w:r>
              <w:rPr>
                <w:rFonts w:ascii="Times New Roman"/>
                <w:spacing w:val="-1"/>
                <w:sz w:val="18"/>
              </w:rPr>
              <w:t>14,775,092.12</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14,775,092.12</w:t>
            </w:r>
          </w:p>
        </w:tc>
      </w:tr>
      <w:tr>
        <w:trPr>
          <w:trHeight w:val="441"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9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23"/>
              <w:jc w:val="right"/>
              <w:rPr>
                <w:rFonts w:ascii="Times New Roman" w:hAnsi="Times New Roman" w:cs="Times New Roman" w:eastAsia="Times New Roman" w:hint="default"/>
                <w:sz w:val="18"/>
                <w:szCs w:val="18"/>
              </w:rPr>
            </w:pPr>
            <w:r>
              <w:rPr>
                <w:rFonts w:ascii="Times New Roman"/>
                <w:spacing w:val="-1"/>
                <w:sz w:val="18"/>
              </w:rPr>
              <w:t>460,287.57</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460,287.57</w:t>
            </w:r>
          </w:p>
        </w:tc>
      </w:tr>
      <w:tr>
        <w:trPr>
          <w:trHeight w:val="440"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97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23"/>
              <w:jc w:val="right"/>
              <w:rPr>
                <w:rFonts w:ascii="Times New Roman" w:hAnsi="Times New Roman" w:cs="Times New Roman" w:eastAsia="Times New Roman" w:hint="default"/>
                <w:sz w:val="18"/>
                <w:szCs w:val="18"/>
              </w:rPr>
            </w:pPr>
            <w:r>
              <w:rPr>
                <w:rFonts w:ascii="Times New Roman"/>
                <w:spacing w:val="-1"/>
                <w:sz w:val="18"/>
              </w:rPr>
              <w:t>563,022.20</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563,022.20</w:t>
            </w:r>
          </w:p>
        </w:tc>
      </w:tr>
      <w:tr>
        <w:trPr>
          <w:trHeight w:val="439"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23"/>
              <w:jc w:val="right"/>
              <w:rPr>
                <w:rFonts w:ascii="Times New Roman" w:hAnsi="Times New Roman" w:cs="Times New Roman" w:eastAsia="Times New Roman" w:hint="default"/>
                <w:sz w:val="18"/>
                <w:szCs w:val="18"/>
              </w:rPr>
            </w:pPr>
            <w:r>
              <w:rPr>
                <w:rFonts w:ascii="Times New Roman"/>
                <w:spacing w:val="-1"/>
                <w:sz w:val="18"/>
              </w:rPr>
              <w:t>56,596.05</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56,596.05</w:t>
            </w:r>
          </w:p>
        </w:tc>
      </w:tr>
      <w:tr>
        <w:trPr>
          <w:trHeight w:val="414" w:hRule="exact"/>
        </w:trPr>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9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23"/>
              <w:jc w:val="right"/>
              <w:rPr>
                <w:rFonts w:ascii="Times New Roman" w:hAnsi="Times New Roman" w:cs="Times New Roman" w:eastAsia="Times New Roman" w:hint="default"/>
                <w:sz w:val="18"/>
                <w:szCs w:val="18"/>
              </w:rPr>
            </w:pPr>
            <w:r>
              <w:rPr>
                <w:rFonts w:ascii="Times New Roman"/>
                <w:spacing w:val="-1"/>
                <w:sz w:val="18"/>
              </w:rPr>
              <w:t>2,012,903.23</w:t>
            </w:r>
          </w:p>
        </w:tc>
        <w:tc>
          <w:tcPr>
            <w:tcW w:w="179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80" w:top="1100" w:bottom="1160" w:left="900" w:right="0"/>
        </w:sectPr>
      </w:pPr>
    </w:p>
    <w:p>
      <w:pPr>
        <w:spacing w:line="240" w:lineRule="auto" w:before="0"/>
        <w:rPr>
          <w:rFonts w:ascii="Times New Roman" w:hAnsi="Times New Roman" w:cs="Times New Roman" w:eastAsia="Times New Roman" w:hint="default"/>
          <w:sz w:val="20"/>
          <w:szCs w:val="20"/>
        </w:rPr>
      </w:pPr>
    </w:p>
    <w:p>
      <w:pPr>
        <w:pStyle w:val="Heading5"/>
        <w:spacing w:line="267" w:lineRule="exact" w:before="150"/>
        <w:ind w:left="3678" w:right="0"/>
        <w:jc w:val="center"/>
        <w:rPr>
          <w:b w:val="0"/>
          <w:bCs w:val="0"/>
        </w:rPr>
      </w:pPr>
      <w:r>
        <w:rPr/>
        <w:t>海南奇遇天下网络科技有限公司</w:t>
      </w:r>
      <w:r>
        <w:rPr>
          <w:b w:val="0"/>
          <w:bCs w:val="0"/>
        </w:rPr>
      </w:r>
    </w:p>
    <w:p>
      <w:pPr>
        <w:pStyle w:val="Heading5"/>
        <w:spacing w:line="220" w:lineRule="exact"/>
        <w:ind w:left="2143" w:right="1034"/>
        <w:jc w:val="left"/>
        <w:rPr>
          <w:b w:val="0"/>
          <w:bCs w:val="0"/>
        </w:rPr>
      </w:pPr>
      <w:r>
        <w:rPr/>
        <w:t>项   </w:t>
      </w:r>
      <w:r>
        <w:rPr>
          <w:spacing w:val="2"/>
        </w:rPr>
        <w:t> </w:t>
      </w:r>
      <w:r>
        <w:rPr/>
        <w:t>目</w:t>
      </w:r>
      <w:r>
        <w:rPr>
          <w:b w:val="0"/>
          <w:bCs w:val="0"/>
        </w:rPr>
      </w:r>
    </w:p>
    <w:p>
      <w:pPr>
        <w:pStyle w:val="Heading5"/>
        <w:tabs>
          <w:tab w:pos="6476" w:val="left" w:leader="none"/>
        </w:tabs>
        <w:spacing w:line="266" w:lineRule="exact"/>
        <w:ind w:left="3838" w:right="0"/>
        <w:jc w:val="center"/>
        <w:rPr>
          <w:b w:val="0"/>
          <w:bCs w:val="0"/>
        </w:rPr>
      </w:pPr>
      <w:r>
        <w:rPr/>
        <w:t>购买日公允价值</w:t>
        <w:tab/>
        <w:t>购买日账面价值</w:t>
      </w:r>
      <w:r>
        <w:rPr>
          <w:b w:val="0"/>
          <w:bCs w:val="0"/>
        </w:rPr>
      </w:r>
    </w:p>
    <w:p>
      <w:pPr>
        <w:spacing w:line="240" w:lineRule="auto" w:before="17"/>
        <w:rPr>
          <w:rFonts w:ascii="Microsoft JhengHei" w:hAnsi="Microsoft JhengHei" w:cs="Microsoft JhengHei" w:eastAsia="Microsoft JhengHei" w:hint="default"/>
          <w:b/>
          <w:bCs/>
          <w:sz w:val="3"/>
          <w:szCs w:val="3"/>
        </w:rPr>
      </w:pPr>
    </w:p>
    <w:p>
      <w:pPr>
        <w:spacing w:line="20" w:lineRule="exact"/>
        <w:ind w:left="12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93.3pt;height:.5pt;mso-position-horizontal-relative:char;mso-position-vertical-relative:line" coordorigin="0,0" coordsize="9866,10">
            <v:group style="position:absolute;left:5;top:5;width:4581;height:2" coordorigin="5,5" coordsize="4581,2">
              <v:shape style="position:absolute;left:5;top:5;width:4581;height:2" coordorigin="5,5" coordsize="4581,0" path="m5,5l4585,5e" filled="false" stroked="true" strokeweight=".48pt" strokecolor="#000000">
                <v:path arrowok="t"/>
              </v:shape>
            </v:group>
            <v:group style="position:absolute;left:4585;top:5;width:10;height:2" coordorigin="4585,5" coordsize="10,2">
              <v:shape style="position:absolute;left:4585;top:5;width:10;height:2" coordorigin="4585,5" coordsize="10,0" path="m4585,5l4595,5e" filled="false" stroked="true" strokeweight=".48pt" strokecolor="#000000">
                <v:path arrowok="t"/>
              </v:shape>
            </v:group>
            <v:group style="position:absolute;left:4595;top:5;width:2782;height:2" coordorigin="4595,5" coordsize="2782,2">
              <v:shape style="position:absolute;left:4595;top:5;width:2782;height:2" coordorigin="4595,5" coordsize="2782,0" path="m4595,5l7377,5e" filled="false" stroked="true" strokeweight=".48pt" strokecolor="#000000">
                <v:path arrowok="t"/>
              </v:shape>
            </v:group>
            <v:group style="position:absolute;left:7377;top:5;width:10;height:2" coordorigin="7377,5" coordsize="10,2">
              <v:shape style="position:absolute;left:7377;top:5;width:10;height:2" coordorigin="7377,5" coordsize="10,0" path="m7377,5l7386,5e" filled="false" stroked="true" strokeweight=".48pt" strokecolor="#000000">
                <v:path arrowok="t"/>
              </v:shape>
            </v:group>
            <v:group style="position:absolute;left:7386;top:5;width:2475;height:2" coordorigin="7386,5" coordsize="2475,2">
              <v:shape style="position:absolute;left:7386;top:5;width:2475;height:2" coordorigin="7386,5" coordsize="2475,0" path="m7386,5l9861,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9"/>
        <w:rPr>
          <w:rFonts w:ascii="Microsoft JhengHei" w:hAnsi="Microsoft JhengHei" w:cs="Microsoft JhengHei" w:eastAsia="Microsoft JhengHei" w:hint="default"/>
          <w:b/>
          <w:bCs/>
          <w:sz w:val="3"/>
          <w:szCs w:val="3"/>
        </w:rPr>
      </w:pPr>
    </w:p>
    <w:p>
      <w:pPr>
        <w:pStyle w:val="BodyText"/>
        <w:tabs>
          <w:tab w:pos="5919" w:val="left" w:leader="none"/>
          <w:tab w:pos="8404" w:val="left" w:leader="none"/>
        </w:tabs>
        <w:spacing w:line="300" w:lineRule="exact"/>
        <w:ind w:left="232" w:right="1034"/>
        <w:jc w:val="left"/>
        <w:rPr>
          <w:rFonts w:ascii="Times New Roman" w:hAnsi="Times New Roman" w:cs="Times New Roman" w:eastAsia="Times New Roman" w:hint="default"/>
        </w:rPr>
      </w:pPr>
      <w:r>
        <w:rPr>
          <w:rFonts w:ascii="Microsoft JhengHei" w:hAnsi="Microsoft JhengHei" w:cs="Microsoft JhengHei" w:eastAsia="Microsoft JhengHei" w:hint="default"/>
          <w:b/>
          <w:bCs/>
        </w:rPr>
        <w:t>净资产：</w:t>
        <w:tab/>
      </w:r>
      <w:r>
        <w:rPr>
          <w:rFonts w:ascii="Times New Roman" w:hAnsi="Times New Roman" w:cs="Times New Roman" w:eastAsia="Times New Roman" w:hint="default"/>
        </w:rPr>
      </w:r>
      <w:r>
        <w:rPr>
          <w:rFonts w:ascii="Times New Roman" w:hAnsi="Times New Roman" w:cs="Times New Roman" w:eastAsia="Times New Roman" w:hint="default"/>
          <w:spacing w:val="-1"/>
          <w:u w:val="single" w:color="000000"/>
        </w:rPr>
        <w:t>53,105,290.92</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single" w:color="000000"/>
        </w:rPr>
        <w:t>34,318,194.15</w:t>
      </w:r>
      <w:r>
        <w:rPr>
          <w:rFonts w:ascii="Times New Roman" w:hAnsi="Times New Roman" w:cs="Times New Roman" w:eastAsia="Times New Roman" w:hint="default"/>
          <w:spacing w:val="-1"/>
        </w:rPr>
      </w:r>
    </w:p>
    <w:p>
      <w:pPr>
        <w:spacing w:line="240" w:lineRule="auto" w:before="1"/>
        <w:rPr>
          <w:rFonts w:ascii="Times New Roman" w:hAnsi="Times New Roman" w:cs="Times New Roman" w:eastAsia="Times New Roman" w:hint="default"/>
          <w:sz w:val="12"/>
          <w:szCs w:val="12"/>
        </w:rPr>
      </w:pPr>
    </w:p>
    <w:p>
      <w:pPr>
        <w:pStyle w:val="BodyText"/>
        <w:spacing w:line="240" w:lineRule="auto" w:before="44"/>
        <w:ind w:left="232" w:right="1034"/>
        <w:jc w:val="left"/>
      </w:pPr>
      <w:r>
        <w:rPr/>
        <w:t>减：少数股东权益</w:t>
      </w:r>
    </w:p>
    <w:p>
      <w:pPr>
        <w:spacing w:line="240" w:lineRule="auto" w:before="10"/>
        <w:rPr>
          <w:rFonts w:ascii="宋体" w:hAnsi="宋体" w:cs="宋体" w:eastAsia="宋体" w:hint="default"/>
          <w:sz w:val="15"/>
          <w:szCs w:val="15"/>
        </w:rPr>
      </w:pPr>
    </w:p>
    <w:p>
      <w:pPr>
        <w:pStyle w:val="BodyText"/>
        <w:tabs>
          <w:tab w:pos="5919" w:val="left" w:leader="none"/>
          <w:tab w:pos="8404" w:val="left" w:leader="none"/>
        </w:tabs>
        <w:spacing w:line="240" w:lineRule="auto"/>
        <w:ind w:left="232" w:right="1034"/>
        <w:jc w:val="left"/>
        <w:rPr>
          <w:rFonts w:ascii="Times New Roman" w:hAnsi="Times New Roman" w:cs="Times New Roman" w:eastAsia="Times New Roman" w:hint="default"/>
        </w:rPr>
      </w:pPr>
      <w:r>
        <w:rPr/>
        <w:t>取得的净资产</w:t>
        <w:tab/>
      </w:r>
      <w:r>
        <w:rPr>
          <w:rFonts w:ascii="Times New Roman" w:hAnsi="Times New Roman" w:cs="Times New Roman" w:eastAsia="Times New Roman" w:hint="default"/>
        </w:rPr>
      </w:r>
      <w:r>
        <w:rPr>
          <w:rFonts w:ascii="Times New Roman" w:hAnsi="Times New Roman" w:cs="Times New Roman" w:eastAsia="Times New Roman" w:hint="default"/>
          <w:spacing w:val="-1"/>
          <w:u w:val="single" w:color="000000"/>
        </w:rPr>
        <w:t>53,105,290.92</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single" w:color="000000"/>
        </w:rPr>
        <w:t>34,318,194.15</w:t>
      </w:r>
      <w:r>
        <w:rPr>
          <w:rFonts w:ascii="Times New Roman" w:hAnsi="Times New Roman" w:cs="Times New Roman" w:eastAsia="Times New Roman" w:hint="default"/>
          <w:spacing w:val="-1"/>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pStyle w:val="BodyText"/>
        <w:spacing w:line="240" w:lineRule="auto"/>
        <w:ind w:left="593" w:right="1034"/>
        <w:jc w:val="left"/>
      </w:pPr>
      <w:r>
        <w:rPr>
          <w:rFonts w:ascii="Times New Roman" w:hAnsi="Times New Roman" w:cs="Times New Roman" w:eastAsia="Times New Roman" w:hint="default"/>
        </w:rPr>
        <w:t>4.</w:t>
      </w:r>
      <w:r>
        <w:rPr/>
        <w:t>购买日之前持有的股权按照公允价值重新计量产生的利得或损失</w:t>
      </w:r>
    </w:p>
    <w:p>
      <w:pPr>
        <w:spacing w:line="240" w:lineRule="auto" w:before="7"/>
        <w:rPr>
          <w:rFonts w:ascii="宋体" w:hAnsi="宋体" w:cs="宋体" w:eastAsia="宋体"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456"/>
        <w:gridCol w:w="1366"/>
        <w:gridCol w:w="1592"/>
        <w:gridCol w:w="1584"/>
        <w:gridCol w:w="1921"/>
        <w:gridCol w:w="1938"/>
      </w:tblGrid>
      <w:tr>
        <w:trPr>
          <w:trHeight w:val="755" w:hRule="exact"/>
        </w:trPr>
        <w:tc>
          <w:tcPr>
            <w:tcW w:w="14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9"/>
              <w:ind w:left="444" w:right="0"/>
              <w:jc w:val="left"/>
              <w:rPr>
                <w:rFonts w:ascii="Microsoft JhengHei" w:hAnsi="Microsoft JhengHei" w:cs="Microsoft JhengHei" w:eastAsia="Microsoft JhengHei" w:hint="default"/>
                <w:sz w:val="11"/>
                <w:szCs w:val="11"/>
              </w:rPr>
            </w:pPr>
            <w:r>
              <w:rPr>
                <w:rFonts w:ascii="Microsoft JhengHei" w:hAnsi="Microsoft JhengHei" w:cs="Microsoft JhengHei" w:eastAsia="Microsoft JhengHei" w:hint="default"/>
                <w:b/>
                <w:bCs/>
                <w:sz w:val="11"/>
                <w:szCs w:val="11"/>
              </w:rPr>
              <w:t>被购买方名称</w:t>
            </w:r>
            <w:r>
              <w:rPr>
                <w:rFonts w:ascii="Microsoft JhengHei" w:hAnsi="Microsoft JhengHei" w:cs="Microsoft JhengHei" w:eastAsia="Microsoft JhengHei" w:hint="default"/>
                <w:sz w:val="11"/>
                <w:szCs w:val="11"/>
              </w:rPr>
            </w:r>
          </w:p>
        </w:tc>
        <w:tc>
          <w:tcPr>
            <w:tcW w:w="1366" w:type="dxa"/>
            <w:tcBorders>
              <w:top w:val="nil" w:sz="6" w:space="0" w:color="auto"/>
              <w:left w:val="nil" w:sz="6" w:space="0" w:color="auto"/>
              <w:bottom w:val="single" w:sz="4" w:space="0" w:color="000000"/>
              <w:right w:val="nil" w:sz="6" w:space="0" w:color="auto"/>
            </w:tcBorders>
          </w:tcPr>
          <w:p>
            <w:pPr>
              <w:pStyle w:val="TableParagraph"/>
              <w:spacing w:line="123" w:lineRule="exact"/>
              <w:ind w:left="236" w:right="0"/>
              <w:jc w:val="left"/>
              <w:rPr>
                <w:rFonts w:ascii="Microsoft JhengHei" w:hAnsi="Microsoft JhengHei" w:cs="Microsoft JhengHei" w:eastAsia="Microsoft JhengHei" w:hint="default"/>
                <w:sz w:val="11"/>
                <w:szCs w:val="11"/>
              </w:rPr>
            </w:pPr>
            <w:r>
              <w:rPr>
                <w:rFonts w:ascii="Microsoft JhengHei" w:hAnsi="Microsoft JhengHei" w:cs="Microsoft JhengHei" w:eastAsia="Microsoft JhengHei" w:hint="default"/>
                <w:b/>
                <w:bCs/>
                <w:sz w:val="11"/>
                <w:szCs w:val="11"/>
              </w:rPr>
              <w:t>购买日之前原持有股</w:t>
            </w:r>
            <w:r>
              <w:rPr>
                <w:rFonts w:ascii="Microsoft JhengHei" w:hAnsi="Microsoft JhengHei" w:cs="Microsoft JhengHei" w:eastAsia="Microsoft JhengHei" w:hint="default"/>
                <w:sz w:val="11"/>
                <w:szCs w:val="11"/>
              </w:rPr>
            </w:r>
          </w:p>
          <w:p>
            <w:pPr>
              <w:pStyle w:val="TableParagraph"/>
              <w:spacing w:line="352" w:lineRule="auto" w:before="87"/>
              <w:ind w:left="677" w:right="133" w:hanging="442"/>
              <w:jc w:val="left"/>
              <w:rPr>
                <w:rFonts w:ascii="Microsoft JhengHei" w:hAnsi="Microsoft JhengHei" w:cs="Microsoft JhengHei" w:eastAsia="Microsoft JhengHei" w:hint="default"/>
                <w:sz w:val="11"/>
                <w:szCs w:val="11"/>
              </w:rPr>
            </w:pPr>
            <w:r>
              <w:rPr>
                <w:rFonts w:ascii="Microsoft JhengHei" w:hAnsi="Microsoft JhengHei" w:cs="Microsoft JhengHei" w:eastAsia="Microsoft JhengHei" w:hint="default"/>
                <w:b/>
                <w:bCs/>
                <w:sz w:val="11"/>
                <w:szCs w:val="11"/>
              </w:rPr>
              <w:t>权在购买日的账面价</w:t>
            </w:r>
            <w:r>
              <w:rPr>
                <w:rFonts w:ascii="Microsoft JhengHei" w:hAnsi="Microsoft JhengHei" w:cs="Microsoft JhengHei" w:eastAsia="Microsoft JhengHei" w:hint="default"/>
                <w:b/>
                <w:bCs/>
                <w:spacing w:val="-24"/>
                <w:sz w:val="11"/>
                <w:szCs w:val="11"/>
              </w:rPr>
              <w:t> </w:t>
            </w:r>
            <w:r>
              <w:rPr>
                <w:rFonts w:ascii="Microsoft JhengHei" w:hAnsi="Microsoft JhengHei" w:cs="Microsoft JhengHei" w:eastAsia="Microsoft JhengHei" w:hint="default"/>
                <w:b/>
                <w:bCs/>
                <w:sz w:val="11"/>
                <w:szCs w:val="11"/>
              </w:rPr>
              <w:t>值</w:t>
            </w:r>
            <w:r>
              <w:rPr>
                <w:rFonts w:ascii="Microsoft JhengHei" w:hAnsi="Microsoft JhengHei" w:cs="Microsoft JhengHei" w:eastAsia="Microsoft JhengHei" w:hint="default"/>
                <w:sz w:val="11"/>
                <w:szCs w:val="11"/>
              </w:rPr>
            </w:r>
          </w:p>
        </w:tc>
        <w:tc>
          <w:tcPr>
            <w:tcW w:w="1592" w:type="dxa"/>
            <w:tcBorders>
              <w:top w:val="nil" w:sz="6" w:space="0" w:color="auto"/>
              <w:left w:val="nil" w:sz="6" w:space="0" w:color="auto"/>
              <w:bottom w:val="single" w:sz="4" w:space="0" w:color="000000"/>
              <w:right w:val="nil" w:sz="6" w:space="0" w:color="auto"/>
            </w:tcBorders>
          </w:tcPr>
          <w:p>
            <w:pPr>
              <w:pStyle w:val="TableParagraph"/>
              <w:spacing w:line="348" w:lineRule="auto" w:before="70"/>
              <w:ind w:left="411" w:right="128" w:hanging="276"/>
              <w:jc w:val="left"/>
              <w:rPr>
                <w:rFonts w:ascii="Microsoft JhengHei" w:hAnsi="Microsoft JhengHei" w:cs="Microsoft JhengHei" w:eastAsia="Microsoft JhengHei" w:hint="default"/>
                <w:sz w:val="11"/>
                <w:szCs w:val="11"/>
              </w:rPr>
            </w:pPr>
            <w:r>
              <w:rPr>
                <w:rFonts w:ascii="Microsoft JhengHei" w:hAnsi="Microsoft JhengHei" w:cs="Microsoft JhengHei" w:eastAsia="Microsoft JhengHei" w:hint="default"/>
                <w:b/>
                <w:bCs/>
                <w:sz w:val="11"/>
                <w:szCs w:val="11"/>
              </w:rPr>
              <w:t>购买日之前原持有股权在购</w:t>
            </w:r>
            <w:r>
              <w:rPr>
                <w:rFonts w:ascii="Microsoft JhengHei" w:hAnsi="Microsoft JhengHei" w:cs="Microsoft JhengHei" w:eastAsia="Microsoft JhengHei" w:hint="default"/>
                <w:b/>
                <w:bCs/>
                <w:spacing w:val="-23"/>
                <w:sz w:val="11"/>
                <w:szCs w:val="11"/>
              </w:rPr>
              <w:t> </w:t>
            </w:r>
            <w:r>
              <w:rPr>
                <w:rFonts w:ascii="Microsoft JhengHei" w:hAnsi="Microsoft JhengHei" w:cs="Microsoft JhengHei" w:eastAsia="Microsoft JhengHei" w:hint="default"/>
                <w:b/>
                <w:bCs/>
                <w:sz w:val="11"/>
                <w:szCs w:val="11"/>
              </w:rPr>
              <w:t>买日的公允价值</w:t>
            </w:r>
            <w:r>
              <w:rPr>
                <w:rFonts w:ascii="Microsoft JhengHei" w:hAnsi="Microsoft JhengHei" w:cs="Microsoft JhengHei" w:eastAsia="Microsoft JhengHei" w:hint="default"/>
                <w:sz w:val="11"/>
                <w:szCs w:val="11"/>
              </w:rPr>
            </w:r>
          </w:p>
        </w:tc>
        <w:tc>
          <w:tcPr>
            <w:tcW w:w="1584" w:type="dxa"/>
            <w:tcBorders>
              <w:top w:val="nil" w:sz="6" w:space="0" w:color="auto"/>
              <w:left w:val="nil" w:sz="6" w:space="0" w:color="auto"/>
              <w:bottom w:val="single" w:sz="4" w:space="0" w:color="000000"/>
              <w:right w:val="nil" w:sz="6" w:space="0" w:color="auto"/>
            </w:tcBorders>
          </w:tcPr>
          <w:p>
            <w:pPr>
              <w:pStyle w:val="TableParagraph"/>
              <w:spacing w:line="123" w:lineRule="exact"/>
              <w:ind w:left="130" w:right="0"/>
              <w:jc w:val="left"/>
              <w:rPr>
                <w:rFonts w:ascii="Microsoft JhengHei" w:hAnsi="Microsoft JhengHei" w:cs="Microsoft JhengHei" w:eastAsia="Microsoft JhengHei" w:hint="default"/>
                <w:sz w:val="11"/>
                <w:szCs w:val="11"/>
              </w:rPr>
            </w:pPr>
            <w:r>
              <w:rPr>
                <w:rFonts w:ascii="Microsoft JhengHei" w:hAnsi="Microsoft JhengHei" w:cs="Microsoft JhengHei" w:eastAsia="Microsoft JhengHei" w:hint="default"/>
                <w:b/>
                <w:bCs/>
                <w:sz w:val="11"/>
                <w:szCs w:val="11"/>
              </w:rPr>
              <w:t>购买日之前原持有股权按照</w:t>
            </w:r>
            <w:r>
              <w:rPr>
                <w:rFonts w:ascii="Microsoft JhengHei" w:hAnsi="Microsoft JhengHei" w:cs="Microsoft JhengHei" w:eastAsia="Microsoft JhengHei" w:hint="default"/>
                <w:sz w:val="11"/>
                <w:szCs w:val="11"/>
              </w:rPr>
            </w:r>
          </w:p>
          <w:p>
            <w:pPr>
              <w:pStyle w:val="TableParagraph"/>
              <w:spacing w:line="352" w:lineRule="auto" w:before="87"/>
              <w:ind w:left="572" w:right="126" w:hanging="442"/>
              <w:jc w:val="left"/>
              <w:rPr>
                <w:rFonts w:ascii="Microsoft JhengHei" w:hAnsi="Microsoft JhengHei" w:cs="Microsoft JhengHei" w:eastAsia="Microsoft JhengHei" w:hint="default"/>
                <w:sz w:val="11"/>
                <w:szCs w:val="11"/>
              </w:rPr>
            </w:pPr>
            <w:r>
              <w:rPr>
                <w:rFonts w:ascii="Microsoft JhengHei" w:hAnsi="Microsoft JhengHei" w:cs="Microsoft JhengHei" w:eastAsia="Microsoft JhengHei" w:hint="default"/>
                <w:b/>
                <w:bCs/>
                <w:sz w:val="11"/>
                <w:szCs w:val="11"/>
              </w:rPr>
              <w:t>公允价值重新计量产生的利</w:t>
            </w:r>
            <w:r>
              <w:rPr>
                <w:rFonts w:ascii="Microsoft JhengHei" w:hAnsi="Microsoft JhengHei" w:cs="Microsoft JhengHei" w:eastAsia="Microsoft JhengHei" w:hint="default"/>
                <w:b/>
                <w:bCs/>
                <w:spacing w:val="-23"/>
                <w:sz w:val="11"/>
                <w:szCs w:val="11"/>
              </w:rPr>
              <w:t> </w:t>
            </w:r>
            <w:r>
              <w:rPr>
                <w:rFonts w:ascii="Microsoft JhengHei" w:hAnsi="Microsoft JhengHei" w:cs="Microsoft JhengHei" w:eastAsia="Microsoft JhengHei" w:hint="default"/>
                <w:b/>
                <w:bCs/>
                <w:sz w:val="11"/>
                <w:szCs w:val="11"/>
              </w:rPr>
              <w:t>得或损失</w:t>
            </w:r>
            <w:r>
              <w:rPr>
                <w:rFonts w:ascii="Microsoft JhengHei" w:hAnsi="Microsoft JhengHei" w:cs="Microsoft JhengHei" w:eastAsia="Microsoft JhengHei" w:hint="default"/>
                <w:sz w:val="11"/>
                <w:szCs w:val="11"/>
              </w:rPr>
            </w:r>
          </w:p>
        </w:tc>
        <w:tc>
          <w:tcPr>
            <w:tcW w:w="1921" w:type="dxa"/>
            <w:tcBorders>
              <w:top w:val="nil" w:sz="6" w:space="0" w:color="auto"/>
              <w:left w:val="nil" w:sz="6" w:space="0" w:color="auto"/>
              <w:bottom w:val="single" w:sz="4" w:space="0" w:color="000000"/>
              <w:right w:val="nil" w:sz="6" w:space="0" w:color="auto"/>
            </w:tcBorders>
          </w:tcPr>
          <w:p>
            <w:pPr>
              <w:pStyle w:val="TableParagraph"/>
              <w:spacing w:line="348" w:lineRule="auto" w:before="70"/>
              <w:ind w:left="183" w:right="133" w:hanging="56"/>
              <w:jc w:val="left"/>
              <w:rPr>
                <w:rFonts w:ascii="Microsoft JhengHei" w:hAnsi="Microsoft JhengHei" w:cs="Microsoft JhengHei" w:eastAsia="Microsoft JhengHei" w:hint="default"/>
                <w:sz w:val="11"/>
                <w:szCs w:val="11"/>
              </w:rPr>
            </w:pPr>
            <w:r>
              <w:rPr>
                <w:rFonts w:ascii="Microsoft JhengHei" w:hAnsi="Microsoft JhengHei" w:cs="Microsoft JhengHei" w:eastAsia="Microsoft JhengHei" w:hint="default"/>
                <w:b/>
                <w:bCs/>
                <w:sz w:val="11"/>
                <w:szCs w:val="11"/>
              </w:rPr>
              <w:t>购买日之前原持有股权在购买日的</w:t>
            </w:r>
            <w:r>
              <w:rPr>
                <w:rFonts w:ascii="Microsoft JhengHei" w:hAnsi="Microsoft JhengHei" w:cs="Microsoft JhengHei" w:eastAsia="Microsoft JhengHei" w:hint="default"/>
                <w:b/>
                <w:bCs/>
                <w:spacing w:val="-22"/>
                <w:sz w:val="11"/>
                <w:szCs w:val="11"/>
              </w:rPr>
              <w:t> </w:t>
            </w:r>
            <w:r>
              <w:rPr>
                <w:rFonts w:ascii="Microsoft JhengHei" w:hAnsi="Microsoft JhengHei" w:cs="Microsoft JhengHei" w:eastAsia="Microsoft JhengHei" w:hint="default"/>
                <w:b/>
                <w:bCs/>
                <w:sz w:val="11"/>
                <w:szCs w:val="11"/>
              </w:rPr>
              <w:t>公允价值的确定方法及主要假设</w:t>
            </w:r>
            <w:r>
              <w:rPr>
                <w:rFonts w:ascii="Microsoft JhengHei" w:hAnsi="Microsoft JhengHei" w:cs="Microsoft JhengHei" w:eastAsia="Microsoft JhengHei" w:hint="default"/>
                <w:sz w:val="11"/>
                <w:szCs w:val="11"/>
              </w:rPr>
            </w:r>
          </w:p>
        </w:tc>
        <w:tc>
          <w:tcPr>
            <w:tcW w:w="1938" w:type="dxa"/>
            <w:tcBorders>
              <w:top w:val="nil" w:sz="6" w:space="0" w:color="auto"/>
              <w:left w:val="nil" w:sz="6" w:space="0" w:color="auto"/>
              <w:bottom w:val="single" w:sz="4" w:space="0" w:color="000000"/>
              <w:right w:val="nil" w:sz="6" w:space="0" w:color="auto"/>
            </w:tcBorders>
          </w:tcPr>
          <w:p>
            <w:pPr>
              <w:pStyle w:val="TableParagraph"/>
              <w:spacing w:line="348" w:lineRule="auto" w:before="70"/>
              <w:ind w:left="191" w:right="144" w:hanging="56"/>
              <w:jc w:val="left"/>
              <w:rPr>
                <w:rFonts w:ascii="Microsoft JhengHei" w:hAnsi="Microsoft JhengHei" w:cs="Microsoft JhengHei" w:eastAsia="Microsoft JhengHei" w:hint="default"/>
                <w:sz w:val="11"/>
                <w:szCs w:val="11"/>
              </w:rPr>
            </w:pPr>
            <w:r>
              <w:rPr>
                <w:rFonts w:ascii="Microsoft JhengHei" w:hAnsi="Microsoft JhengHei" w:cs="Microsoft JhengHei" w:eastAsia="Microsoft JhengHei" w:hint="default"/>
                <w:b/>
                <w:bCs/>
                <w:sz w:val="11"/>
                <w:szCs w:val="11"/>
              </w:rPr>
              <w:t>购买日之前与原持有股权相关的其</w:t>
            </w:r>
            <w:r>
              <w:rPr>
                <w:rFonts w:ascii="Microsoft JhengHei" w:hAnsi="Microsoft JhengHei" w:cs="Microsoft JhengHei" w:eastAsia="Microsoft JhengHei" w:hint="default"/>
                <w:b/>
                <w:bCs/>
                <w:spacing w:val="-22"/>
                <w:sz w:val="11"/>
                <w:szCs w:val="11"/>
              </w:rPr>
              <w:t> </w:t>
            </w:r>
            <w:r>
              <w:rPr>
                <w:rFonts w:ascii="Microsoft JhengHei" w:hAnsi="Microsoft JhengHei" w:cs="Microsoft JhengHei" w:eastAsia="Microsoft JhengHei" w:hint="default"/>
                <w:b/>
                <w:bCs/>
                <w:sz w:val="11"/>
                <w:szCs w:val="11"/>
              </w:rPr>
              <w:t>他综合收益转入投资收益的金额</w:t>
            </w:r>
            <w:r>
              <w:rPr>
                <w:rFonts w:ascii="Microsoft JhengHei" w:hAnsi="Microsoft JhengHei" w:cs="Microsoft JhengHei" w:eastAsia="Microsoft JhengHei" w:hint="default"/>
                <w:sz w:val="11"/>
                <w:szCs w:val="11"/>
              </w:rPr>
            </w:r>
          </w:p>
        </w:tc>
      </w:tr>
      <w:tr>
        <w:trPr>
          <w:trHeight w:val="604" w:hRule="exact"/>
        </w:trPr>
        <w:tc>
          <w:tcPr>
            <w:tcW w:w="1456" w:type="dxa"/>
            <w:tcBorders>
              <w:top w:val="single" w:sz="4" w:space="0" w:color="000000"/>
              <w:left w:val="nil" w:sz="6" w:space="0" w:color="auto"/>
              <w:bottom w:val="nil" w:sz="6" w:space="0" w:color="auto"/>
              <w:right w:val="nil" w:sz="6" w:space="0" w:color="auto"/>
            </w:tcBorders>
          </w:tcPr>
          <w:p>
            <w:pPr>
              <w:pStyle w:val="TableParagraph"/>
              <w:spacing w:line="320" w:lineRule="exact" w:before="8"/>
              <w:ind w:left="446" w:right="234" w:hanging="111"/>
              <w:jc w:val="left"/>
              <w:rPr>
                <w:rFonts w:ascii="宋体" w:hAnsi="宋体" w:cs="宋体" w:eastAsia="宋体" w:hint="default"/>
                <w:sz w:val="11"/>
                <w:szCs w:val="11"/>
              </w:rPr>
            </w:pPr>
            <w:r>
              <w:rPr>
                <w:rFonts w:ascii="宋体" w:hAnsi="宋体" w:cs="宋体" w:eastAsia="宋体" w:hint="default"/>
                <w:sz w:val="11"/>
                <w:szCs w:val="11"/>
              </w:rPr>
              <w:t>海南奇遇天下网络</w:t>
            </w:r>
            <w:r>
              <w:rPr>
                <w:rFonts w:ascii="宋体" w:hAnsi="宋体" w:cs="宋体" w:eastAsia="宋体" w:hint="default"/>
                <w:spacing w:val="-52"/>
                <w:sz w:val="11"/>
                <w:szCs w:val="11"/>
              </w:rPr>
              <w:t> </w:t>
            </w:r>
            <w:r>
              <w:rPr>
                <w:rFonts w:ascii="宋体" w:hAnsi="宋体" w:cs="宋体" w:eastAsia="宋体" w:hint="default"/>
                <w:sz w:val="11"/>
                <w:szCs w:val="11"/>
              </w:rPr>
              <w:t>科技有限公司</w:t>
            </w: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16" w:right="0"/>
              <w:jc w:val="left"/>
              <w:rPr>
                <w:rFonts w:ascii="Times New Roman" w:hAnsi="Times New Roman" w:cs="Times New Roman" w:eastAsia="Times New Roman" w:hint="default"/>
                <w:sz w:val="11"/>
                <w:szCs w:val="11"/>
              </w:rPr>
            </w:pPr>
            <w:r>
              <w:rPr>
                <w:rFonts w:ascii="Times New Roman"/>
                <w:sz w:val="11"/>
              </w:rPr>
              <w:t>33,000,000.00</w:t>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81" w:right="0"/>
              <w:jc w:val="left"/>
              <w:rPr>
                <w:rFonts w:ascii="Times New Roman" w:hAnsi="Times New Roman" w:cs="Times New Roman" w:eastAsia="Times New Roman" w:hint="default"/>
                <w:sz w:val="11"/>
                <w:szCs w:val="11"/>
              </w:rPr>
            </w:pPr>
            <w:r>
              <w:rPr>
                <w:rFonts w:ascii="Times New Roman"/>
                <w:sz w:val="11"/>
              </w:rPr>
              <w:t>84,000,000.00</w:t>
            </w: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76" w:right="0"/>
              <w:jc w:val="left"/>
              <w:rPr>
                <w:rFonts w:ascii="Times New Roman" w:hAnsi="Times New Roman" w:cs="Times New Roman" w:eastAsia="Times New Roman" w:hint="default"/>
                <w:sz w:val="11"/>
                <w:szCs w:val="11"/>
              </w:rPr>
            </w:pPr>
            <w:r>
              <w:rPr>
                <w:rFonts w:ascii="Times New Roman"/>
                <w:sz w:val="11"/>
              </w:rPr>
              <w:t>51,000,000.00</w:t>
            </w:r>
          </w:p>
        </w:tc>
        <w:tc>
          <w:tcPr>
            <w:tcW w:w="192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1"/>
                <w:szCs w:val="11"/>
              </w:rPr>
            </w:pPr>
            <w:r>
              <w:rPr>
                <w:rFonts w:ascii="宋体" w:hAnsi="宋体" w:cs="宋体" w:eastAsia="宋体" w:hint="default"/>
                <w:sz w:val="11"/>
                <w:szCs w:val="11"/>
              </w:rPr>
              <w:t>评估报告确认折现率区间</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1"/>
                <w:szCs w:val="11"/>
              </w:rPr>
            </w:pPr>
            <w:r>
              <w:rPr>
                <w:rFonts w:ascii="Times New Roman"/>
                <w:sz w:val="11"/>
              </w:rPr>
              <w:t>12.72%-12.66%</w:t>
            </w:r>
          </w:p>
        </w:tc>
        <w:tc>
          <w:tcPr>
            <w:tcW w:w="1938" w:type="dxa"/>
            <w:tcBorders>
              <w:top w:val="single" w:sz="4" w:space="0" w:color="000000"/>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29"/>
          <w:szCs w:val="29"/>
        </w:rPr>
      </w:pPr>
    </w:p>
    <w:p>
      <w:pPr>
        <w:pStyle w:val="BodyText"/>
        <w:spacing w:line="528" w:lineRule="auto" w:before="44"/>
        <w:ind w:left="593" w:right="7333"/>
        <w:jc w:val="left"/>
      </w:pPr>
      <w:r>
        <w:rPr/>
        <w:t>（二）同一控制下企业合并 本期公司未发生同一控制下企业合并。</w:t>
      </w:r>
    </w:p>
    <w:p>
      <w:pPr>
        <w:pStyle w:val="BodyText"/>
        <w:spacing w:line="525" w:lineRule="auto" w:before="64"/>
        <w:ind w:left="593" w:right="8053"/>
        <w:jc w:val="left"/>
      </w:pPr>
      <w:r>
        <w:rPr/>
        <w:t>（三）反向购买 本期公司无反向购买的情况。</w:t>
      </w:r>
    </w:p>
    <w:p>
      <w:pPr>
        <w:pStyle w:val="BodyText"/>
        <w:spacing w:line="525" w:lineRule="auto" w:before="66"/>
        <w:ind w:left="593" w:right="7873"/>
        <w:jc w:val="left"/>
      </w:pPr>
      <w:r>
        <w:rPr/>
        <w:t>（四）处置子公司 本期公司无处置子公司的情况。</w:t>
      </w:r>
    </w:p>
    <w:p>
      <w:pPr>
        <w:pStyle w:val="BodyText"/>
        <w:spacing w:line="240" w:lineRule="auto" w:before="66"/>
        <w:ind w:left="593" w:right="1034"/>
        <w:jc w:val="left"/>
      </w:pPr>
      <w:r>
        <w:rPr/>
        <w:t>（五）其他原因的合并范围变动</w:t>
      </w:r>
    </w:p>
    <w:p>
      <w:pPr>
        <w:spacing w:line="240" w:lineRule="auto" w:before="6"/>
        <w:rPr>
          <w:rFonts w:ascii="宋体" w:hAnsi="宋体" w:cs="宋体" w:eastAsia="宋体" w:hint="default"/>
          <w:sz w:val="21"/>
          <w:szCs w:val="21"/>
        </w:rPr>
      </w:pPr>
    </w:p>
    <w:p>
      <w:pPr>
        <w:pStyle w:val="BodyText"/>
        <w:spacing w:line="345" w:lineRule="auto"/>
        <w:ind w:left="232" w:right="1124" w:firstLine="360"/>
        <w:jc w:val="left"/>
      </w:pPr>
      <w:r>
        <w:rPr>
          <w:rFonts w:ascii="Times New Roman" w:hAnsi="Times New Roman" w:cs="Times New Roman" w:eastAsia="Times New Roman" w:hint="default"/>
          <w:spacing w:val="-1"/>
        </w:rPr>
        <w:t>1.</w:t>
      </w:r>
      <w:r>
        <w:rPr>
          <w:spacing w:val="-1"/>
        </w:rPr>
        <w:t>湖南天舟梦享者国际教育发展有限公司于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月成立，注册资本</w:t>
      </w:r>
      <w:r>
        <w:rPr>
          <w:rFonts w:ascii="Times New Roman" w:hAnsi="Times New Roman" w:cs="Times New Roman" w:eastAsia="Times New Roman" w:hint="default"/>
          <w:spacing w:val="-1"/>
        </w:rPr>
        <w:t>200.00</w:t>
      </w:r>
      <w:r>
        <w:rPr>
          <w:spacing w:val="-1"/>
        </w:rPr>
        <w:t>万元，公司持股</w:t>
      </w:r>
      <w:r>
        <w:rPr>
          <w:rFonts w:ascii="Times New Roman" w:hAnsi="Times New Roman" w:cs="Times New Roman" w:eastAsia="Times New Roman" w:hint="default"/>
          <w:spacing w:val="-1"/>
        </w:rPr>
        <w:t>60%</w:t>
      </w:r>
      <w:r>
        <w:rPr>
          <w:spacing w:val="-1"/>
        </w:rPr>
        <w:t>，自成立之日起纳入合</w:t>
      </w:r>
      <w:r>
        <w:rPr/>
        <w:t> 并范围。</w:t>
      </w:r>
    </w:p>
    <w:p>
      <w:pPr>
        <w:spacing w:line="240" w:lineRule="auto" w:before="5"/>
        <w:rPr>
          <w:rFonts w:ascii="宋体" w:hAnsi="宋体" w:cs="宋体" w:eastAsia="宋体" w:hint="default"/>
          <w:sz w:val="15"/>
          <w:szCs w:val="15"/>
        </w:rPr>
      </w:pPr>
    </w:p>
    <w:p>
      <w:pPr>
        <w:pStyle w:val="BodyText"/>
        <w:spacing w:line="345" w:lineRule="auto"/>
        <w:ind w:left="232" w:right="1034" w:firstLine="360"/>
        <w:jc w:val="left"/>
      </w:pPr>
      <w:r>
        <w:rPr>
          <w:rFonts w:ascii="Times New Roman" w:hAnsi="Times New Roman" w:cs="Times New Roman" w:eastAsia="Times New Roman" w:hint="default"/>
        </w:rPr>
        <w:t>2.</w:t>
      </w:r>
      <w:r>
        <w:rPr/>
        <w:t>湖南天舟心理咨询服务有限公司于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月成立，注册资本</w:t>
      </w:r>
      <w:r>
        <w:rPr>
          <w:rFonts w:ascii="Times New Roman" w:hAnsi="Times New Roman" w:cs="Times New Roman" w:eastAsia="Times New Roman" w:hint="default"/>
        </w:rPr>
        <w:t>200</w:t>
      </w:r>
      <w:r>
        <w:rPr/>
        <w:t>万元，成立时公司持股</w:t>
      </w:r>
      <w:r>
        <w:rPr>
          <w:rFonts w:ascii="Times New Roman" w:hAnsi="Times New Roman" w:cs="Times New Roman" w:eastAsia="Times New Roman" w:hint="default"/>
        </w:rPr>
        <w:t>70%</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月变更后公司 持股</w:t>
      </w:r>
      <w:r>
        <w:rPr>
          <w:rFonts w:ascii="Times New Roman" w:hAnsi="Times New Roman" w:cs="Times New Roman" w:eastAsia="Times New Roman" w:hint="default"/>
        </w:rPr>
        <w:t>60%</w:t>
      </w:r>
      <w:r>
        <w:rPr/>
        <w:t>，自成立之日起纳入合并范围。</w:t>
      </w:r>
    </w:p>
    <w:p>
      <w:pPr>
        <w:spacing w:line="240" w:lineRule="auto" w:before="9"/>
        <w:rPr>
          <w:rFonts w:ascii="宋体" w:hAnsi="宋体" w:cs="宋体" w:eastAsia="宋体" w:hint="default"/>
          <w:sz w:val="13"/>
          <w:szCs w:val="13"/>
        </w:rPr>
      </w:pPr>
    </w:p>
    <w:p>
      <w:pPr>
        <w:pStyle w:val="BodyText"/>
        <w:spacing w:line="345" w:lineRule="auto"/>
        <w:ind w:left="232" w:right="1034" w:firstLine="360"/>
        <w:jc w:val="left"/>
      </w:pPr>
      <w:r>
        <w:rPr>
          <w:rFonts w:ascii="Times New Roman" w:hAnsi="Times New Roman" w:cs="Times New Roman" w:eastAsia="Times New Roman" w:hint="default"/>
        </w:rPr>
        <w:t>3.</w:t>
      </w:r>
      <w:r>
        <w:rPr/>
        <w:t>海南游爱网络技术有限公司于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月成立，注册资本</w:t>
      </w:r>
      <w:r>
        <w:rPr>
          <w:rFonts w:ascii="Times New Roman" w:hAnsi="Times New Roman" w:cs="Times New Roman" w:eastAsia="Times New Roman" w:hint="default"/>
        </w:rPr>
        <w:t>1,000.00</w:t>
      </w:r>
      <w:r>
        <w:rPr/>
        <w:t>万元，子公司游爱网络持股</w:t>
      </w:r>
      <w:r>
        <w:rPr>
          <w:rFonts w:ascii="Times New Roman" w:hAnsi="Times New Roman" w:cs="Times New Roman" w:eastAsia="Times New Roman" w:hint="default"/>
        </w:rPr>
        <w:t>100%</w:t>
      </w:r>
      <w:r>
        <w:rPr/>
        <w:t>，自成立之日起纳 入合并范围。</w:t>
      </w:r>
    </w:p>
    <w:p>
      <w:pPr>
        <w:spacing w:line="240" w:lineRule="auto" w:before="5"/>
        <w:rPr>
          <w:rFonts w:ascii="宋体" w:hAnsi="宋体" w:cs="宋体" w:eastAsia="宋体" w:hint="default"/>
          <w:sz w:val="15"/>
          <w:szCs w:val="15"/>
        </w:rPr>
      </w:pPr>
    </w:p>
    <w:p>
      <w:pPr>
        <w:pStyle w:val="BodyText"/>
        <w:spacing w:line="348" w:lineRule="auto"/>
        <w:ind w:left="232" w:right="1034" w:firstLine="360"/>
        <w:jc w:val="left"/>
      </w:pPr>
      <w:r>
        <w:rPr>
          <w:rFonts w:ascii="Times New Roman" w:hAnsi="Times New Roman" w:cs="Times New Roman" w:eastAsia="Times New Roman" w:hint="default"/>
        </w:rPr>
        <w:t>4.</w:t>
      </w:r>
      <w:r>
        <w:rPr/>
        <w:t>海南拾伍秒动画科技有限公司于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月成立，注册资本</w:t>
      </w:r>
      <w:r>
        <w:rPr>
          <w:rFonts w:ascii="Times New Roman" w:hAnsi="Times New Roman" w:cs="Times New Roman" w:eastAsia="Times New Roman" w:hint="default"/>
        </w:rPr>
        <w:t>100.00</w:t>
      </w:r>
      <w:r>
        <w:rPr/>
        <w:t>万元，子公司游爱网络持股</w:t>
      </w:r>
      <w:r>
        <w:rPr>
          <w:rFonts w:ascii="Times New Roman" w:hAnsi="Times New Roman" w:cs="Times New Roman" w:eastAsia="Times New Roman" w:hint="default"/>
        </w:rPr>
        <w:t>100%</w:t>
      </w:r>
      <w:r>
        <w:rPr/>
        <w:t>，自成立之日起纳 入合并范围。</w:t>
      </w:r>
    </w:p>
    <w:p>
      <w:pPr>
        <w:spacing w:line="240" w:lineRule="auto" w:before="3"/>
        <w:rPr>
          <w:rFonts w:ascii="宋体" w:hAnsi="宋体" w:cs="宋体" w:eastAsia="宋体" w:hint="default"/>
          <w:sz w:val="15"/>
          <w:szCs w:val="15"/>
        </w:rPr>
      </w:pPr>
    </w:p>
    <w:p>
      <w:pPr>
        <w:pStyle w:val="BodyText"/>
        <w:spacing w:line="240" w:lineRule="auto"/>
        <w:ind w:left="593" w:right="1034"/>
        <w:jc w:val="left"/>
      </w:pPr>
      <w:r>
        <w:rPr>
          <w:rFonts w:ascii="Times New Roman" w:hAnsi="Times New Roman" w:cs="Times New Roman" w:eastAsia="Times New Roman" w:hint="default"/>
        </w:rPr>
        <w:t>5.</w:t>
      </w:r>
      <w:r>
        <w:rPr/>
        <w:t>公司之孙公司神奇时代信息技术（天津）有限公司于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月办理了注销登记，自注销之日起不再纳入合并范围。</w:t>
      </w:r>
    </w:p>
    <w:p>
      <w:pPr>
        <w:spacing w:line="240" w:lineRule="auto" w:before="2"/>
        <w:rPr>
          <w:rFonts w:ascii="宋体" w:hAnsi="宋体" w:cs="宋体" w:eastAsia="宋体" w:hint="default"/>
          <w:sz w:val="21"/>
          <w:szCs w:val="21"/>
        </w:rPr>
      </w:pPr>
    </w:p>
    <w:p>
      <w:pPr>
        <w:pStyle w:val="Heading2"/>
        <w:spacing w:line="240" w:lineRule="auto"/>
        <w:ind w:left="715" w:right="1034"/>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八、在其他主体中的权益</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3"/>
          <w:szCs w:val="23"/>
        </w:rPr>
      </w:pPr>
    </w:p>
    <w:p>
      <w:pPr>
        <w:pStyle w:val="BodyText"/>
        <w:spacing w:line="240" w:lineRule="auto"/>
        <w:ind w:left="593" w:right="1034"/>
        <w:jc w:val="left"/>
      </w:pPr>
      <w:r>
        <w:rPr/>
        <w:t>（一）在子公司中的权益</w:t>
      </w:r>
    </w:p>
    <w:p>
      <w:pPr>
        <w:spacing w:after="0" w:line="240" w:lineRule="auto"/>
        <w:jc w:val="left"/>
        <w:sectPr>
          <w:pgSz w:w="11910" w:h="16840"/>
          <w:pgMar w:header="877" w:footer="980" w:top="1100" w:bottom="1160" w:left="900" w:right="0"/>
        </w:sectPr>
      </w:pPr>
    </w:p>
    <w:p>
      <w:pPr>
        <w:spacing w:line="240" w:lineRule="auto" w:before="2"/>
        <w:rPr>
          <w:rFonts w:ascii="宋体" w:hAnsi="宋体" w:cs="宋体" w:eastAsia="宋体" w:hint="default"/>
          <w:sz w:val="27"/>
          <w:szCs w:val="27"/>
        </w:rPr>
      </w:pPr>
    </w:p>
    <w:p>
      <w:pPr>
        <w:pStyle w:val="BodyText"/>
        <w:spacing w:line="240" w:lineRule="auto" w:before="44"/>
        <w:ind w:left="573" w:right="1122"/>
        <w:jc w:val="left"/>
      </w:pPr>
      <w:r>
        <w:rPr>
          <w:rFonts w:ascii="Times New Roman" w:hAnsi="Times New Roman" w:cs="Times New Roman" w:eastAsia="Times New Roman" w:hint="default"/>
        </w:rPr>
        <w:t>1.</w:t>
      </w:r>
      <w:r>
        <w:rPr/>
        <w:t>本公司的构成</w:t>
      </w:r>
    </w:p>
    <w:p>
      <w:pPr>
        <w:spacing w:line="240" w:lineRule="auto" w:before="7"/>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3444"/>
        <w:gridCol w:w="1128"/>
        <w:gridCol w:w="973"/>
        <w:gridCol w:w="4311"/>
      </w:tblGrid>
      <w:tr>
        <w:trPr>
          <w:trHeight w:val="582" w:hRule="exact"/>
        </w:trPr>
        <w:tc>
          <w:tcPr>
            <w:tcW w:w="3444"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176"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子公司全称</w:t>
            </w:r>
            <w:r>
              <w:rPr>
                <w:rFonts w:ascii="Microsoft JhengHei" w:hAnsi="Microsoft JhengHei" w:cs="Microsoft JhengHei" w:eastAsia="Microsoft JhengHei" w:hint="default"/>
                <w:sz w:val="13"/>
                <w:szCs w:val="13"/>
              </w:rPr>
            </w:r>
          </w:p>
        </w:tc>
        <w:tc>
          <w:tcPr>
            <w:tcW w:w="1128" w:type="dxa"/>
            <w:tcBorders>
              <w:top w:val="nil" w:sz="6" w:space="0" w:color="auto"/>
              <w:left w:val="nil" w:sz="6" w:space="0" w:color="auto"/>
              <w:bottom w:val="single" w:sz="4" w:space="0" w:color="000000"/>
              <w:right w:val="nil" w:sz="6" w:space="0" w:color="auto"/>
            </w:tcBorders>
          </w:tcPr>
          <w:p>
            <w:pPr>
              <w:pStyle w:val="TableParagraph"/>
              <w:spacing w:line="144" w:lineRule="exact"/>
              <w:ind w:left="452" w:right="0" w:firstLine="64"/>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主要</w:t>
            </w:r>
            <w:r>
              <w:rPr>
                <w:rFonts w:ascii="Microsoft JhengHei" w:hAnsi="Microsoft JhengHei" w:cs="Microsoft JhengHei" w:eastAsia="Microsoft JhengHei" w:hint="default"/>
                <w:sz w:val="13"/>
                <w:szCs w:val="13"/>
              </w:rPr>
            </w: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52"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经营地</w:t>
            </w:r>
            <w:r>
              <w:rPr>
                <w:rFonts w:ascii="Microsoft JhengHei" w:hAnsi="Microsoft JhengHei" w:cs="Microsoft JhengHei" w:eastAsia="Microsoft JhengHei" w:hint="default"/>
                <w:sz w:val="13"/>
                <w:szCs w:val="13"/>
              </w:rPr>
            </w:r>
          </w:p>
        </w:tc>
        <w:tc>
          <w:tcPr>
            <w:tcW w:w="973"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279"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注册地</w:t>
            </w:r>
            <w:r>
              <w:rPr>
                <w:rFonts w:ascii="Microsoft JhengHei" w:hAnsi="Microsoft JhengHei" w:cs="Microsoft JhengHei" w:eastAsia="Microsoft JhengHei" w:hint="default"/>
                <w:sz w:val="13"/>
                <w:szCs w:val="13"/>
              </w:rPr>
            </w:r>
          </w:p>
        </w:tc>
        <w:tc>
          <w:tcPr>
            <w:tcW w:w="4311"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12"/>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业务性质</w:t>
            </w:r>
            <w:r>
              <w:rPr>
                <w:rFonts w:ascii="Microsoft JhengHei" w:hAnsi="Microsoft JhengHei" w:cs="Microsoft JhengHei" w:eastAsia="Microsoft JhengHei" w:hint="default"/>
                <w:sz w:val="13"/>
                <w:szCs w:val="13"/>
              </w:rPr>
            </w:r>
          </w:p>
        </w:tc>
      </w:tr>
      <w:tr>
        <w:trPr>
          <w:trHeight w:val="457" w:hRule="exact"/>
        </w:trPr>
        <w:tc>
          <w:tcPr>
            <w:tcW w:w="344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怀化天舟教育有限责任公司</w:t>
            </w: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286" w:right="0"/>
              <w:jc w:val="left"/>
              <w:rPr>
                <w:rFonts w:ascii="宋体" w:hAnsi="宋体" w:cs="宋体" w:eastAsia="宋体" w:hint="default"/>
                <w:sz w:val="13"/>
                <w:szCs w:val="13"/>
              </w:rPr>
            </w:pPr>
            <w:r>
              <w:rPr>
                <w:rFonts w:ascii="宋体" w:hAnsi="宋体" w:cs="宋体" w:eastAsia="宋体" w:hint="default"/>
                <w:sz w:val="13"/>
                <w:szCs w:val="13"/>
              </w:rPr>
              <w:t>怀化市</w:t>
            </w:r>
          </w:p>
        </w:tc>
        <w:tc>
          <w:tcPr>
            <w:tcW w:w="97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97" w:right="0"/>
              <w:jc w:val="left"/>
              <w:rPr>
                <w:rFonts w:ascii="宋体" w:hAnsi="宋体" w:cs="宋体" w:eastAsia="宋体" w:hint="default"/>
                <w:sz w:val="13"/>
                <w:szCs w:val="13"/>
              </w:rPr>
            </w:pPr>
            <w:r>
              <w:rPr>
                <w:rFonts w:ascii="宋体" w:hAnsi="宋体" w:cs="宋体" w:eastAsia="宋体" w:hint="default"/>
                <w:sz w:val="13"/>
                <w:szCs w:val="13"/>
              </w:rPr>
              <w:t>怀化市</w:t>
            </w:r>
          </w:p>
        </w:tc>
        <w:tc>
          <w:tcPr>
            <w:tcW w:w="4311"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96" w:right="0"/>
              <w:jc w:val="left"/>
              <w:rPr>
                <w:rFonts w:ascii="宋体" w:hAnsi="宋体" w:cs="宋体" w:eastAsia="宋体" w:hint="default"/>
                <w:sz w:val="13"/>
                <w:szCs w:val="13"/>
              </w:rPr>
            </w:pPr>
            <w:r>
              <w:rPr>
                <w:rFonts w:ascii="宋体" w:hAnsi="宋体" w:cs="宋体" w:eastAsia="宋体" w:hint="default"/>
                <w:sz w:val="13"/>
                <w:szCs w:val="13"/>
              </w:rPr>
              <w:t>书报刊批发</w:t>
            </w:r>
          </w:p>
        </w:tc>
      </w:tr>
      <w:tr>
        <w:trPr>
          <w:trHeight w:val="400"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北京北方天舟文化有限公司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86" w:right="0"/>
              <w:jc w:val="left"/>
              <w:rPr>
                <w:rFonts w:ascii="宋体" w:hAnsi="宋体" w:cs="宋体" w:eastAsia="宋体" w:hint="default"/>
                <w:sz w:val="13"/>
                <w:szCs w:val="13"/>
              </w:rPr>
            </w:pPr>
            <w:r>
              <w:rPr>
                <w:rFonts w:ascii="宋体" w:hAnsi="宋体" w:cs="宋体" w:eastAsia="宋体" w:hint="default"/>
                <w:sz w:val="13"/>
                <w:szCs w:val="13"/>
              </w:rPr>
              <w:t>北京市</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7" w:right="0"/>
              <w:jc w:val="left"/>
              <w:rPr>
                <w:rFonts w:ascii="宋体" w:hAnsi="宋体" w:cs="宋体" w:eastAsia="宋体" w:hint="default"/>
                <w:sz w:val="13"/>
                <w:szCs w:val="13"/>
              </w:rPr>
            </w:pPr>
            <w:r>
              <w:rPr>
                <w:rFonts w:ascii="宋体" w:hAnsi="宋体" w:cs="宋体" w:eastAsia="宋体" w:hint="default"/>
                <w:sz w:val="13"/>
                <w:szCs w:val="13"/>
              </w:rPr>
              <w:t>北京市</w:t>
            </w:r>
          </w:p>
        </w:tc>
        <w:tc>
          <w:tcPr>
            <w:tcW w:w="431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6" w:right="0"/>
              <w:jc w:val="left"/>
              <w:rPr>
                <w:rFonts w:ascii="宋体" w:hAnsi="宋体" w:cs="宋体" w:eastAsia="宋体" w:hint="default"/>
                <w:sz w:val="13"/>
                <w:szCs w:val="13"/>
              </w:rPr>
            </w:pPr>
            <w:r>
              <w:rPr>
                <w:rFonts w:ascii="宋体" w:hAnsi="宋体" w:cs="宋体" w:eastAsia="宋体" w:hint="default"/>
                <w:sz w:val="13"/>
                <w:szCs w:val="13"/>
              </w:rPr>
              <w:t>销售图书、报纸、期刊、电子出版物</w:t>
            </w:r>
          </w:p>
        </w:tc>
      </w:tr>
      <w:tr>
        <w:trPr>
          <w:trHeight w:val="400"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广州天瑞文化传播有限公司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86"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7"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431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6" w:right="0"/>
              <w:jc w:val="left"/>
              <w:rPr>
                <w:rFonts w:ascii="宋体" w:hAnsi="宋体" w:cs="宋体" w:eastAsia="宋体" w:hint="default"/>
                <w:sz w:val="13"/>
                <w:szCs w:val="13"/>
              </w:rPr>
            </w:pPr>
            <w:r>
              <w:rPr>
                <w:rFonts w:ascii="宋体" w:hAnsi="宋体" w:cs="宋体" w:eastAsia="宋体" w:hint="default"/>
                <w:sz w:val="13"/>
                <w:szCs w:val="13"/>
              </w:rPr>
              <w:t>图书批发；报刊批发；图书、报刊零售</w:t>
            </w:r>
          </w:p>
        </w:tc>
      </w:tr>
      <w:tr>
        <w:trPr>
          <w:trHeight w:val="401"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北京永载文化有限公司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86" w:right="0"/>
              <w:jc w:val="left"/>
              <w:rPr>
                <w:rFonts w:ascii="宋体" w:hAnsi="宋体" w:cs="宋体" w:eastAsia="宋体" w:hint="default"/>
                <w:sz w:val="13"/>
                <w:szCs w:val="13"/>
              </w:rPr>
            </w:pPr>
            <w:r>
              <w:rPr>
                <w:rFonts w:ascii="宋体" w:hAnsi="宋体" w:cs="宋体" w:eastAsia="宋体" w:hint="default"/>
                <w:sz w:val="13"/>
                <w:szCs w:val="13"/>
              </w:rPr>
              <w:t>北京市</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7" w:right="0"/>
              <w:jc w:val="left"/>
              <w:rPr>
                <w:rFonts w:ascii="宋体" w:hAnsi="宋体" w:cs="宋体" w:eastAsia="宋体" w:hint="default"/>
                <w:sz w:val="13"/>
                <w:szCs w:val="13"/>
              </w:rPr>
            </w:pPr>
            <w:r>
              <w:rPr>
                <w:rFonts w:ascii="宋体" w:hAnsi="宋体" w:cs="宋体" w:eastAsia="宋体" w:hint="default"/>
                <w:sz w:val="13"/>
                <w:szCs w:val="13"/>
              </w:rPr>
              <w:t>北京市</w:t>
            </w:r>
          </w:p>
        </w:tc>
        <w:tc>
          <w:tcPr>
            <w:tcW w:w="431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6" w:right="0"/>
              <w:jc w:val="left"/>
              <w:rPr>
                <w:rFonts w:ascii="宋体" w:hAnsi="宋体" w:cs="宋体" w:eastAsia="宋体" w:hint="default"/>
                <w:sz w:val="13"/>
                <w:szCs w:val="13"/>
              </w:rPr>
            </w:pPr>
            <w:r>
              <w:rPr>
                <w:rFonts w:ascii="宋体" w:hAnsi="宋体" w:cs="宋体" w:eastAsia="宋体" w:hint="default"/>
                <w:sz w:val="13"/>
                <w:szCs w:val="13"/>
              </w:rPr>
              <w:t>批发、零售：图书、报纸、期刊、电子出版物</w:t>
            </w:r>
          </w:p>
        </w:tc>
      </w:tr>
      <w:tr>
        <w:trPr>
          <w:trHeight w:val="400"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北京神奇时代网络有限公司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86" w:right="0"/>
              <w:jc w:val="left"/>
              <w:rPr>
                <w:rFonts w:ascii="宋体" w:hAnsi="宋体" w:cs="宋体" w:eastAsia="宋体" w:hint="default"/>
                <w:sz w:val="13"/>
                <w:szCs w:val="13"/>
              </w:rPr>
            </w:pPr>
            <w:r>
              <w:rPr>
                <w:rFonts w:ascii="宋体" w:hAnsi="宋体" w:cs="宋体" w:eastAsia="宋体" w:hint="default"/>
                <w:sz w:val="13"/>
                <w:szCs w:val="13"/>
              </w:rPr>
              <w:t>北京市</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7" w:right="0"/>
              <w:jc w:val="left"/>
              <w:rPr>
                <w:rFonts w:ascii="宋体" w:hAnsi="宋体" w:cs="宋体" w:eastAsia="宋体" w:hint="default"/>
                <w:sz w:val="13"/>
                <w:szCs w:val="13"/>
              </w:rPr>
            </w:pPr>
            <w:r>
              <w:rPr>
                <w:rFonts w:ascii="宋体" w:hAnsi="宋体" w:cs="宋体" w:eastAsia="宋体" w:hint="default"/>
                <w:sz w:val="13"/>
                <w:szCs w:val="13"/>
              </w:rPr>
              <w:t>北京市</w:t>
            </w:r>
          </w:p>
        </w:tc>
        <w:tc>
          <w:tcPr>
            <w:tcW w:w="431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6" w:right="0"/>
              <w:jc w:val="left"/>
              <w:rPr>
                <w:rFonts w:ascii="宋体" w:hAnsi="宋体" w:cs="宋体" w:eastAsia="宋体" w:hint="default"/>
                <w:sz w:val="13"/>
                <w:szCs w:val="13"/>
              </w:rPr>
            </w:pPr>
            <w:r>
              <w:rPr>
                <w:rFonts w:ascii="宋体" w:hAnsi="宋体" w:cs="宋体" w:eastAsia="宋体" w:hint="default"/>
                <w:sz w:val="13"/>
                <w:szCs w:val="13"/>
              </w:rPr>
              <w:t>互联网信息服务；利用信息网经营游戏产品；互联网游戏、手机游戏出版</w:t>
            </w:r>
          </w:p>
        </w:tc>
      </w:tr>
      <w:tr>
        <w:trPr>
          <w:trHeight w:val="400"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Times New Roman" w:hAnsi="Times New Roman" w:cs="Times New Roman" w:eastAsia="Times New Roman" w:hint="default"/>
                <w:spacing w:val="-12"/>
                <w:sz w:val="13"/>
                <w:szCs w:val="13"/>
              </w:rPr>
              <w:t> </w:t>
            </w:r>
            <w:r>
              <w:rPr>
                <w:rFonts w:ascii="Times New Roman" w:hAnsi="Times New Roman" w:cs="Times New Roman" w:eastAsia="Times New Roman" w:hint="default"/>
                <w:sz w:val="13"/>
                <w:szCs w:val="13"/>
              </w:rPr>
              <w:t>APPNODE</w:t>
            </w:r>
            <w:r>
              <w:rPr>
                <w:rFonts w:ascii="Times New Roman" w:hAnsi="Times New Roman" w:cs="Times New Roman" w:eastAsia="Times New Roman" w:hint="default"/>
                <w:spacing w:val="-9"/>
                <w:sz w:val="13"/>
                <w:szCs w:val="13"/>
              </w:rPr>
              <w:t> </w:t>
            </w:r>
            <w:r>
              <w:rPr>
                <w:rFonts w:ascii="Times New Roman" w:hAnsi="Times New Roman" w:cs="Times New Roman" w:eastAsia="Times New Roman" w:hint="default"/>
                <w:spacing w:val="-2"/>
                <w:sz w:val="13"/>
                <w:szCs w:val="13"/>
              </w:rPr>
              <w:t>TANGLE</w:t>
            </w:r>
            <w:r>
              <w:rPr>
                <w:rFonts w:ascii="Times New Roman" w:hAnsi="Times New Roman" w:cs="Times New Roman" w:eastAsia="Times New Roman" w:hint="default"/>
                <w:spacing w:val="-7"/>
                <w:sz w:val="13"/>
                <w:szCs w:val="13"/>
              </w:rPr>
              <w:t> </w:t>
            </w:r>
            <w:r>
              <w:rPr>
                <w:rFonts w:ascii="Times New Roman" w:hAnsi="Times New Roman" w:cs="Times New Roman" w:eastAsia="Times New Roman" w:hint="default"/>
                <w:sz w:val="13"/>
                <w:szCs w:val="13"/>
              </w:rPr>
              <w:t>COMPANY</w:t>
            </w:r>
            <w:r>
              <w:rPr>
                <w:rFonts w:ascii="Times New Roman" w:hAnsi="Times New Roman" w:cs="Times New Roman" w:eastAsia="Times New Roman" w:hint="default"/>
                <w:spacing w:val="-9"/>
                <w:sz w:val="13"/>
                <w:szCs w:val="13"/>
              </w:rPr>
              <w:t> </w:t>
            </w:r>
            <w:r>
              <w:rPr>
                <w:rFonts w:ascii="Times New Roman" w:hAnsi="Times New Roman" w:cs="Times New Roman" w:eastAsia="Times New Roman" w:hint="default"/>
                <w:sz w:val="13"/>
                <w:szCs w:val="13"/>
              </w:rPr>
              <w:t>LIMITED</w:t>
            </w:r>
            <w:r>
              <w:rPr>
                <w:rFonts w:ascii="宋体" w:hAnsi="宋体" w:cs="宋体" w:eastAsia="宋体" w:hint="default"/>
                <w:sz w:val="13"/>
                <w:szCs w:val="13"/>
              </w:rPr>
              <w:t>（</w:t>
            </w:r>
            <w:r>
              <w:rPr>
                <w:rFonts w:ascii="Times New Roman" w:hAnsi="Times New Roman" w:cs="Times New Roman" w:eastAsia="Times New Roman" w:hint="default"/>
                <w:sz w:val="13"/>
                <w:szCs w:val="13"/>
              </w:rPr>
              <w:t>HK</w:t>
            </w:r>
            <w:r>
              <w:rPr>
                <w:rFonts w:ascii="宋体" w:hAnsi="宋体" w:cs="宋体" w:eastAsia="宋体" w:hint="default"/>
                <w:sz w:val="13"/>
                <w:szCs w:val="13"/>
              </w:rPr>
              <w:t>）</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86" w:right="0"/>
              <w:jc w:val="left"/>
              <w:rPr>
                <w:rFonts w:ascii="宋体" w:hAnsi="宋体" w:cs="宋体" w:eastAsia="宋体" w:hint="default"/>
                <w:sz w:val="13"/>
                <w:szCs w:val="13"/>
              </w:rPr>
            </w:pPr>
            <w:r>
              <w:rPr>
                <w:rFonts w:ascii="宋体" w:hAnsi="宋体" w:cs="宋体" w:eastAsia="宋体" w:hint="default"/>
                <w:sz w:val="13"/>
                <w:szCs w:val="13"/>
              </w:rPr>
              <w:t>中国香港</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7" w:right="0"/>
              <w:jc w:val="left"/>
              <w:rPr>
                <w:rFonts w:ascii="宋体" w:hAnsi="宋体" w:cs="宋体" w:eastAsia="宋体" w:hint="default"/>
                <w:sz w:val="13"/>
                <w:szCs w:val="13"/>
              </w:rPr>
            </w:pPr>
            <w:r>
              <w:rPr>
                <w:rFonts w:ascii="宋体" w:hAnsi="宋体" w:cs="宋体" w:eastAsia="宋体" w:hint="default"/>
                <w:sz w:val="13"/>
                <w:szCs w:val="13"/>
              </w:rPr>
              <w:t>中国香港</w:t>
            </w:r>
          </w:p>
        </w:tc>
        <w:tc>
          <w:tcPr>
            <w:tcW w:w="431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6" w:right="0"/>
              <w:jc w:val="left"/>
              <w:rPr>
                <w:rFonts w:ascii="宋体" w:hAnsi="宋体" w:cs="宋体" w:eastAsia="宋体" w:hint="default"/>
                <w:sz w:val="13"/>
                <w:szCs w:val="13"/>
              </w:rPr>
            </w:pPr>
            <w:r>
              <w:rPr>
                <w:rFonts w:ascii="宋体" w:hAnsi="宋体" w:cs="宋体" w:eastAsia="宋体" w:hint="default"/>
                <w:sz w:val="13"/>
                <w:szCs w:val="13"/>
              </w:rPr>
              <w:t>投资管理和国际贸易</w:t>
            </w:r>
          </w:p>
        </w:tc>
      </w:tr>
      <w:tr>
        <w:trPr>
          <w:trHeight w:val="719"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6.1.APPNODE</w:t>
            </w:r>
            <w:r>
              <w:rPr>
                <w:rFonts w:ascii="Times New Roman" w:hAnsi="Times New Roman" w:cs="Times New Roman" w:eastAsia="Times New Roman" w:hint="default"/>
                <w:spacing w:val="-11"/>
                <w:sz w:val="13"/>
                <w:szCs w:val="13"/>
              </w:rPr>
              <w:t> </w:t>
            </w:r>
            <w:r>
              <w:rPr>
                <w:rFonts w:ascii="Times New Roman" w:hAnsi="Times New Roman" w:cs="Times New Roman" w:eastAsia="Times New Roman" w:hint="default"/>
                <w:spacing w:val="-2"/>
                <w:sz w:val="13"/>
                <w:szCs w:val="13"/>
              </w:rPr>
              <w:t>TANGLE</w:t>
            </w:r>
            <w:r>
              <w:rPr>
                <w:rFonts w:ascii="Times New Roman" w:hAnsi="Times New Roman" w:cs="Times New Roman" w:eastAsia="Times New Roman" w:hint="default"/>
                <w:spacing w:val="-9"/>
                <w:sz w:val="13"/>
                <w:szCs w:val="13"/>
              </w:rPr>
              <w:t> </w:t>
            </w:r>
            <w:r>
              <w:rPr>
                <w:rFonts w:ascii="Times New Roman" w:hAnsi="Times New Roman" w:cs="Times New Roman" w:eastAsia="Times New Roman" w:hint="default"/>
                <w:sz w:val="13"/>
                <w:szCs w:val="13"/>
              </w:rPr>
              <w:t>COMPANY</w:t>
            </w:r>
            <w:r>
              <w:rPr>
                <w:rFonts w:ascii="Times New Roman" w:hAnsi="Times New Roman" w:cs="Times New Roman" w:eastAsia="Times New Roman" w:hint="default"/>
                <w:spacing w:val="-11"/>
                <w:sz w:val="13"/>
                <w:szCs w:val="13"/>
              </w:rPr>
              <w:t> </w:t>
            </w:r>
            <w:r>
              <w:rPr>
                <w:rFonts w:ascii="Times New Roman" w:hAnsi="Times New Roman" w:cs="Times New Roman" w:eastAsia="Times New Roman" w:hint="default"/>
                <w:sz w:val="13"/>
                <w:szCs w:val="13"/>
              </w:rPr>
              <w:t>LIMITED</w:t>
            </w:r>
            <w:r>
              <w:rPr>
                <w:rFonts w:ascii="宋体" w:hAnsi="宋体" w:cs="宋体" w:eastAsia="宋体" w:hint="default"/>
                <w:sz w:val="13"/>
                <w:szCs w:val="13"/>
              </w:rPr>
              <w:t>（</w:t>
            </w:r>
            <w:r>
              <w:rPr>
                <w:rFonts w:ascii="Times New Roman" w:hAnsi="Times New Roman" w:cs="Times New Roman" w:eastAsia="Times New Roman" w:hint="default"/>
                <w:sz w:val="13"/>
                <w:szCs w:val="13"/>
              </w:rPr>
              <w:t>BVI</w:t>
            </w:r>
            <w:r>
              <w:rPr>
                <w:rFonts w:ascii="宋体" w:hAnsi="宋体" w:cs="宋体" w:eastAsia="宋体" w:hint="default"/>
                <w:sz w:val="13"/>
                <w:szCs w:val="13"/>
              </w:rPr>
              <w:t>）</w:t>
            </w:r>
          </w:p>
        </w:tc>
        <w:tc>
          <w:tcPr>
            <w:tcW w:w="1128" w:type="dxa"/>
            <w:tcBorders>
              <w:top w:val="nil" w:sz="6" w:space="0" w:color="auto"/>
              <w:left w:val="nil" w:sz="6" w:space="0" w:color="auto"/>
              <w:bottom w:val="nil" w:sz="6" w:space="0" w:color="auto"/>
              <w:right w:val="nil" w:sz="6" w:space="0" w:color="auto"/>
            </w:tcBorders>
          </w:tcPr>
          <w:p>
            <w:pPr>
              <w:pStyle w:val="TableParagraph"/>
              <w:spacing w:line="451" w:lineRule="auto" w:before="94"/>
              <w:ind w:left="286" w:right="95"/>
              <w:jc w:val="left"/>
              <w:rPr>
                <w:rFonts w:ascii="宋体" w:hAnsi="宋体" w:cs="宋体" w:eastAsia="宋体" w:hint="default"/>
                <w:sz w:val="13"/>
                <w:szCs w:val="13"/>
              </w:rPr>
            </w:pPr>
            <w:r>
              <w:rPr>
                <w:rFonts w:ascii="宋体" w:hAnsi="宋体" w:cs="宋体" w:eastAsia="宋体" w:hint="default"/>
                <w:spacing w:val="15"/>
                <w:sz w:val="13"/>
                <w:szCs w:val="13"/>
              </w:rPr>
              <w:t>英属维尔京</w:t>
            </w:r>
            <w:r>
              <w:rPr>
                <w:rFonts w:ascii="宋体" w:hAnsi="宋体" w:cs="宋体" w:eastAsia="宋体" w:hint="default"/>
                <w:spacing w:val="-46"/>
                <w:sz w:val="13"/>
                <w:szCs w:val="13"/>
              </w:rPr>
              <w:t> </w:t>
            </w:r>
            <w:r>
              <w:rPr>
                <w:rFonts w:ascii="宋体" w:hAnsi="宋体" w:cs="宋体" w:eastAsia="宋体" w:hint="default"/>
                <w:sz w:val="13"/>
                <w:szCs w:val="13"/>
              </w:rPr>
              <w:t>群岛</w:t>
            </w:r>
          </w:p>
        </w:tc>
        <w:tc>
          <w:tcPr>
            <w:tcW w:w="973" w:type="dxa"/>
            <w:tcBorders>
              <w:top w:val="nil" w:sz="6" w:space="0" w:color="auto"/>
              <w:left w:val="nil" w:sz="6" w:space="0" w:color="auto"/>
              <w:bottom w:val="nil" w:sz="6" w:space="0" w:color="auto"/>
              <w:right w:val="nil" w:sz="6" w:space="0" w:color="auto"/>
            </w:tcBorders>
          </w:tcPr>
          <w:p>
            <w:pPr>
              <w:pStyle w:val="TableParagraph"/>
              <w:spacing w:line="451" w:lineRule="auto" w:before="94"/>
              <w:ind w:left="97" w:right="94"/>
              <w:jc w:val="left"/>
              <w:rPr>
                <w:rFonts w:ascii="宋体" w:hAnsi="宋体" w:cs="宋体" w:eastAsia="宋体" w:hint="default"/>
                <w:sz w:val="13"/>
                <w:szCs w:val="13"/>
              </w:rPr>
            </w:pPr>
            <w:r>
              <w:rPr>
                <w:rFonts w:ascii="宋体" w:hAnsi="宋体" w:cs="宋体" w:eastAsia="宋体" w:hint="default"/>
                <w:spacing w:val="20"/>
                <w:sz w:val="13"/>
                <w:szCs w:val="13"/>
              </w:rPr>
              <w:t>英属维尔京</w:t>
            </w:r>
            <w:r>
              <w:rPr>
                <w:rFonts w:ascii="宋体" w:hAnsi="宋体" w:cs="宋体" w:eastAsia="宋体" w:hint="default"/>
                <w:spacing w:val="-39"/>
                <w:sz w:val="13"/>
                <w:szCs w:val="13"/>
              </w:rPr>
              <w:t> </w:t>
            </w:r>
            <w:r>
              <w:rPr>
                <w:rFonts w:ascii="宋体" w:hAnsi="宋体" w:cs="宋体" w:eastAsia="宋体" w:hint="default"/>
                <w:sz w:val="13"/>
                <w:szCs w:val="13"/>
              </w:rPr>
              <w:t>群岛</w:t>
            </w:r>
          </w:p>
        </w:tc>
        <w:tc>
          <w:tcPr>
            <w:tcW w:w="431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6" w:right="0"/>
              <w:jc w:val="left"/>
              <w:rPr>
                <w:rFonts w:ascii="宋体" w:hAnsi="宋体" w:cs="宋体" w:eastAsia="宋体" w:hint="default"/>
                <w:sz w:val="13"/>
                <w:szCs w:val="13"/>
              </w:rPr>
            </w:pPr>
            <w:r>
              <w:rPr>
                <w:rFonts w:ascii="宋体" w:hAnsi="宋体" w:cs="宋体" w:eastAsia="宋体" w:hint="default"/>
                <w:sz w:val="13"/>
                <w:szCs w:val="13"/>
              </w:rPr>
              <w:t>投资管理和国际贸易</w:t>
            </w:r>
          </w:p>
        </w:tc>
      </w:tr>
      <w:tr>
        <w:trPr>
          <w:trHeight w:val="1679"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w:t>
            </w:r>
            <w:r>
              <w:rPr>
                <w:rFonts w:ascii="宋体" w:hAnsi="宋体" w:cs="宋体" w:eastAsia="宋体" w:hint="default"/>
                <w:sz w:val="13"/>
                <w:szCs w:val="13"/>
              </w:rPr>
              <w:t>广州游爱网络技术有限公司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5"/>
              <w:ind w:left="286"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5"/>
              <w:ind w:left="97"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4311" w:type="dxa"/>
            <w:tcBorders>
              <w:top w:val="nil" w:sz="6" w:space="0" w:color="auto"/>
              <w:left w:val="nil" w:sz="6" w:space="0" w:color="auto"/>
              <w:bottom w:val="nil" w:sz="6" w:space="0" w:color="auto"/>
              <w:right w:val="nil" w:sz="6" w:space="0" w:color="auto"/>
            </w:tcBorders>
          </w:tcPr>
          <w:p>
            <w:pPr>
              <w:pStyle w:val="TableParagraph"/>
              <w:spacing w:line="451" w:lineRule="auto" w:before="95"/>
              <w:ind w:left="96" w:right="44"/>
              <w:jc w:val="left"/>
              <w:rPr>
                <w:rFonts w:ascii="宋体" w:hAnsi="宋体" w:cs="宋体" w:eastAsia="宋体" w:hint="default"/>
                <w:sz w:val="13"/>
                <w:szCs w:val="13"/>
              </w:rPr>
            </w:pPr>
            <w:r>
              <w:rPr>
                <w:rFonts w:ascii="宋体" w:hAnsi="宋体" w:cs="宋体" w:eastAsia="宋体" w:hint="default"/>
                <w:spacing w:val="-4"/>
                <w:sz w:val="13"/>
                <w:szCs w:val="13"/>
              </w:rPr>
              <w:t>数字处理和存储服务；游戏软件设计制作；信息系统集成服务；软件开发；</w:t>
            </w:r>
            <w:r>
              <w:rPr>
                <w:rFonts w:ascii="宋体" w:hAnsi="宋体" w:cs="宋体" w:eastAsia="宋体" w:hint="default"/>
                <w:spacing w:val="-58"/>
                <w:sz w:val="13"/>
                <w:szCs w:val="13"/>
              </w:rPr>
              <w:t> </w:t>
            </w:r>
            <w:r>
              <w:rPr>
                <w:rFonts w:ascii="宋体" w:hAnsi="宋体" w:cs="宋体" w:eastAsia="宋体" w:hint="default"/>
                <w:spacing w:val="-58"/>
                <w:sz w:val="13"/>
                <w:szCs w:val="13"/>
              </w:rPr>
            </w:r>
            <w:r>
              <w:rPr>
                <w:rFonts w:ascii="宋体" w:hAnsi="宋体" w:cs="宋体" w:eastAsia="宋体" w:hint="default"/>
                <w:spacing w:val="-4"/>
                <w:sz w:val="13"/>
                <w:szCs w:val="13"/>
              </w:rPr>
              <w:t>信息技术咨询服务；数字动漫制作；网络技术的研究、开发；技术进出口；</w:t>
            </w:r>
            <w:r>
              <w:rPr>
                <w:rFonts w:ascii="宋体" w:hAnsi="宋体" w:cs="宋体" w:eastAsia="宋体" w:hint="default"/>
                <w:spacing w:val="-57"/>
                <w:sz w:val="13"/>
                <w:szCs w:val="13"/>
              </w:rPr>
              <w:t> </w:t>
            </w:r>
            <w:r>
              <w:rPr>
                <w:rFonts w:ascii="宋体" w:hAnsi="宋体" w:cs="宋体" w:eastAsia="宋体" w:hint="default"/>
                <w:spacing w:val="-57"/>
                <w:sz w:val="13"/>
                <w:szCs w:val="13"/>
              </w:rPr>
            </w:r>
            <w:r>
              <w:rPr>
                <w:rFonts w:ascii="宋体" w:hAnsi="宋体" w:cs="宋体" w:eastAsia="宋体" w:hint="default"/>
                <w:spacing w:val="-2"/>
                <w:sz w:val="13"/>
                <w:szCs w:val="13"/>
              </w:rPr>
              <w:t>计算机技术开发、技术服务；软件零售；软件批发；广告业；增值电信服</w:t>
            </w:r>
            <w:r>
              <w:rPr>
                <w:rFonts w:ascii="宋体" w:hAnsi="宋体" w:cs="宋体" w:eastAsia="宋体" w:hint="default"/>
                <w:w w:val="99"/>
                <w:sz w:val="13"/>
                <w:szCs w:val="13"/>
              </w:rPr>
              <w:t> </w:t>
            </w:r>
            <w:r>
              <w:rPr>
                <w:rFonts w:ascii="宋体" w:hAnsi="宋体" w:cs="宋体" w:eastAsia="宋体" w:hint="default"/>
                <w:spacing w:val="-2"/>
                <w:w w:val="99"/>
                <w:sz w:val="13"/>
                <w:szCs w:val="13"/>
              </w:rPr>
              <w:t>务（业务种类以《增值电信业务经营许可证》载明内容为准）；网络游戏</w:t>
            </w:r>
            <w:r>
              <w:rPr>
                <w:rFonts w:ascii="宋体" w:hAnsi="宋体" w:cs="宋体" w:eastAsia="宋体" w:hint="default"/>
                <w:spacing w:val="-48"/>
                <w:w w:val="99"/>
                <w:sz w:val="13"/>
                <w:szCs w:val="13"/>
              </w:rPr>
              <w:t> </w:t>
            </w:r>
            <w:r>
              <w:rPr>
                <w:rFonts w:ascii="宋体" w:hAnsi="宋体" w:cs="宋体" w:eastAsia="宋体" w:hint="default"/>
                <w:spacing w:val="-48"/>
                <w:w w:val="99"/>
                <w:sz w:val="13"/>
                <w:szCs w:val="13"/>
              </w:rPr>
            </w:r>
            <w:r>
              <w:rPr>
                <w:rFonts w:ascii="宋体" w:hAnsi="宋体" w:cs="宋体" w:eastAsia="宋体" w:hint="default"/>
                <w:sz w:val="13"/>
                <w:szCs w:val="13"/>
              </w:rPr>
              <w:t>服务。</w:t>
            </w:r>
          </w:p>
        </w:tc>
      </w:tr>
      <w:tr>
        <w:trPr>
          <w:trHeight w:val="403"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7.1.</w:t>
            </w:r>
            <w:r>
              <w:rPr>
                <w:rFonts w:ascii="宋体" w:hAnsi="宋体" w:cs="宋体" w:eastAsia="宋体" w:hint="default"/>
                <w:sz w:val="13"/>
                <w:szCs w:val="13"/>
              </w:rPr>
              <w:t>乐游网络有限公司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86" w:right="0"/>
              <w:jc w:val="left"/>
              <w:rPr>
                <w:rFonts w:ascii="宋体" w:hAnsi="宋体" w:cs="宋体" w:eastAsia="宋体" w:hint="default"/>
                <w:sz w:val="13"/>
                <w:szCs w:val="13"/>
              </w:rPr>
            </w:pPr>
            <w:r>
              <w:rPr>
                <w:rFonts w:ascii="宋体" w:hAnsi="宋体" w:cs="宋体" w:eastAsia="宋体" w:hint="default"/>
                <w:sz w:val="13"/>
                <w:szCs w:val="13"/>
              </w:rPr>
              <w:t>香港</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7" w:right="0"/>
              <w:jc w:val="left"/>
              <w:rPr>
                <w:rFonts w:ascii="宋体" w:hAnsi="宋体" w:cs="宋体" w:eastAsia="宋体" w:hint="default"/>
                <w:sz w:val="13"/>
                <w:szCs w:val="13"/>
              </w:rPr>
            </w:pPr>
            <w:r>
              <w:rPr>
                <w:rFonts w:ascii="宋体" w:hAnsi="宋体" w:cs="宋体" w:eastAsia="宋体" w:hint="default"/>
                <w:sz w:val="13"/>
                <w:szCs w:val="13"/>
              </w:rPr>
              <w:t>香港</w:t>
            </w:r>
          </w:p>
        </w:tc>
        <w:tc>
          <w:tcPr>
            <w:tcW w:w="431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6" w:right="0"/>
              <w:jc w:val="left"/>
              <w:rPr>
                <w:rFonts w:ascii="宋体" w:hAnsi="宋体" w:cs="宋体" w:eastAsia="宋体" w:hint="default"/>
                <w:sz w:val="13"/>
                <w:szCs w:val="13"/>
              </w:rPr>
            </w:pPr>
            <w:r>
              <w:rPr>
                <w:rFonts w:ascii="宋体" w:hAnsi="宋体" w:cs="宋体" w:eastAsia="宋体" w:hint="default"/>
                <w:sz w:val="13"/>
                <w:szCs w:val="13"/>
              </w:rPr>
              <w:t>用于未来港澳台地区的市场运作以及海外游戏平台推广、运营之用。</w:t>
            </w:r>
          </w:p>
        </w:tc>
      </w:tr>
      <w:tr>
        <w:trPr>
          <w:trHeight w:val="400"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7.2.</w:t>
            </w:r>
            <w:r>
              <w:rPr>
                <w:rFonts w:ascii="宋体" w:hAnsi="宋体" w:cs="宋体" w:eastAsia="宋体" w:hint="default"/>
                <w:sz w:val="13"/>
                <w:szCs w:val="13"/>
              </w:rPr>
              <w:t>上海游爱之星信息科技有限公司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86"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7"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431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6" w:right="0"/>
              <w:jc w:val="left"/>
              <w:rPr>
                <w:rFonts w:ascii="宋体" w:hAnsi="宋体" w:cs="宋体" w:eastAsia="宋体" w:hint="default"/>
                <w:sz w:val="13"/>
                <w:szCs w:val="13"/>
              </w:rPr>
            </w:pPr>
            <w:r>
              <w:rPr>
                <w:rFonts w:ascii="宋体" w:hAnsi="宋体" w:cs="宋体" w:eastAsia="宋体" w:hint="default"/>
                <w:sz w:val="13"/>
                <w:szCs w:val="13"/>
              </w:rPr>
              <w:t>主要从事网络游戏的研发以及运营活动</w:t>
            </w:r>
          </w:p>
        </w:tc>
      </w:tr>
      <w:tr>
        <w:trPr>
          <w:trHeight w:val="400"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7.2.1.</w:t>
            </w:r>
            <w:r>
              <w:rPr>
                <w:rFonts w:ascii="宋体" w:hAnsi="宋体" w:cs="宋体" w:eastAsia="宋体" w:hint="default"/>
                <w:sz w:val="13"/>
                <w:szCs w:val="13"/>
              </w:rPr>
              <w:t>上海昊玩网络科技有限公司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86"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7"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431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6" w:right="0"/>
              <w:jc w:val="left"/>
              <w:rPr>
                <w:rFonts w:ascii="宋体" w:hAnsi="宋体" w:cs="宋体" w:eastAsia="宋体" w:hint="default"/>
                <w:sz w:val="13"/>
                <w:szCs w:val="13"/>
              </w:rPr>
            </w:pPr>
            <w:r>
              <w:rPr>
                <w:rFonts w:ascii="宋体" w:hAnsi="宋体" w:cs="宋体" w:eastAsia="宋体" w:hint="default"/>
                <w:sz w:val="13"/>
                <w:szCs w:val="13"/>
              </w:rPr>
              <w:t>主要从事网络游戏的研发以及运营业务</w:t>
            </w:r>
          </w:p>
        </w:tc>
      </w:tr>
      <w:tr>
        <w:trPr>
          <w:trHeight w:val="401"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7.3.</w:t>
            </w:r>
            <w:r>
              <w:rPr>
                <w:rFonts w:ascii="宋体" w:hAnsi="宋体" w:cs="宋体" w:eastAsia="宋体" w:hint="default"/>
                <w:sz w:val="13"/>
                <w:szCs w:val="13"/>
              </w:rPr>
              <w:t>广州暴游信息技术有限公司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86"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7"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431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6" w:right="0"/>
              <w:jc w:val="left"/>
              <w:rPr>
                <w:rFonts w:ascii="宋体" w:hAnsi="宋体" w:cs="宋体" w:eastAsia="宋体" w:hint="default"/>
                <w:sz w:val="13"/>
                <w:szCs w:val="13"/>
              </w:rPr>
            </w:pPr>
            <w:r>
              <w:rPr>
                <w:rFonts w:ascii="宋体" w:hAnsi="宋体" w:cs="宋体" w:eastAsia="宋体" w:hint="default"/>
                <w:sz w:val="13"/>
                <w:szCs w:val="13"/>
              </w:rPr>
              <w:t>主要从事针对特定</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IP</w:t>
            </w:r>
            <w:r>
              <w:rPr>
                <w:rFonts w:ascii="Times New Roman" w:hAnsi="Times New Roman" w:cs="Times New Roman" w:eastAsia="Times New Roman" w:hint="default"/>
                <w:spacing w:val="-4"/>
                <w:sz w:val="13"/>
                <w:szCs w:val="13"/>
              </w:rPr>
              <w:t> </w:t>
            </w:r>
            <w:r>
              <w:rPr>
                <w:rFonts w:ascii="宋体" w:hAnsi="宋体" w:cs="宋体" w:eastAsia="宋体" w:hint="default"/>
                <w:sz w:val="13"/>
                <w:szCs w:val="13"/>
              </w:rPr>
              <w:t>的移动网络游戏的研发以及运营业务</w:t>
            </w:r>
          </w:p>
        </w:tc>
      </w:tr>
      <w:tr>
        <w:trPr>
          <w:trHeight w:val="401"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7.4.</w:t>
            </w:r>
            <w:r>
              <w:rPr>
                <w:rFonts w:ascii="宋体" w:hAnsi="宋体" w:cs="宋体" w:eastAsia="宋体" w:hint="default"/>
                <w:sz w:val="13"/>
                <w:szCs w:val="13"/>
              </w:rPr>
              <w:t>天津游爱网络技术有限公司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86" w:right="0"/>
              <w:jc w:val="left"/>
              <w:rPr>
                <w:rFonts w:ascii="宋体" w:hAnsi="宋体" w:cs="宋体" w:eastAsia="宋体" w:hint="default"/>
                <w:sz w:val="13"/>
                <w:szCs w:val="13"/>
              </w:rPr>
            </w:pPr>
            <w:r>
              <w:rPr>
                <w:rFonts w:ascii="宋体" w:hAnsi="宋体" w:cs="宋体" w:eastAsia="宋体" w:hint="default"/>
                <w:sz w:val="13"/>
                <w:szCs w:val="13"/>
              </w:rPr>
              <w:t>天津市</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7" w:right="0"/>
              <w:jc w:val="left"/>
              <w:rPr>
                <w:rFonts w:ascii="宋体" w:hAnsi="宋体" w:cs="宋体" w:eastAsia="宋体" w:hint="default"/>
                <w:sz w:val="13"/>
                <w:szCs w:val="13"/>
              </w:rPr>
            </w:pPr>
            <w:r>
              <w:rPr>
                <w:rFonts w:ascii="宋体" w:hAnsi="宋体" w:cs="宋体" w:eastAsia="宋体" w:hint="default"/>
                <w:sz w:val="13"/>
                <w:szCs w:val="13"/>
              </w:rPr>
              <w:t>天津市</w:t>
            </w:r>
          </w:p>
        </w:tc>
        <w:tc>
          <w:tcPr>
            <w:tcW w:w="431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6" w:right="0"/>
              <w:jc w:val="left"/>
              <w:rPr>
                <w:rFonts w:ascii="宋体" w:hAnsi="宋体" w:cs="宋体" w:eastAsia="宋体" w:hint="default"/>
                <w:sz w:val="13"/>
                <w:szCs w:val="13"/>
              </w:rPr>
            </w:pPr>
            <w:r>
              <w:rPr>
                <w:rFonts w:ascii="宋体" w:hAnsi="宋体" w:cs="宋体" w:eastAsia="宋体" w:hint="default"/>
                <w:sz w:val="13"/>
                <w:szCs w:val="13"/>
              </w:rPr>
              <w:t>主要从事移动网络游戏的研发业务</w:t>
            </w:r>
          </w:p>
        </w:tc>
      </w:tr>
      <w:tr>
        <w:trPr>
          <w:trHeight w:val="717"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7.5.</w:t>
            </w:r>
            <w:r>
              <w:rPr>
                <w:rFonts w:ascii="宋体" w:hAnsi="宋体" w:cs="宋体" w:eastAsia="宋体" w:hint="default"/>
                <w:sz w:val="13"/>
                <w:szCs w:val="13"/>
              </w:rPr>
              <w:t>游爱之光（上海）信息科技有限公司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286"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97"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4311" w:type="dxa"/>
            <w:tcBorders>
              <w:top w:val="nil" w:sz="6" w:space="0" w:color="auto"/>
              <w:left w:val="nil" w:sz="6" w:space="0" w:color="auto"/>
              <w:bottom w:val="nil" w:sz="6" w:space="0" w:color="auto"/>
              <w:right w:val="nil" w:sz="6" w:space="0" w:color="auto"/>
            </w:tcBorders>
          </w:tcPr>
          <w:p>
            <w:pPr>
              <w:pStyle w:val="TableParagraph"/>
              <w:spacing w:line="451" w:lineRule="auto" w:before="91"/>
              <w:ind w:left="96" w:right="44"/>
              <w:jc w:val="left"/>
              <w:rPr>
                <w:rFonts w:ascii="宋体" w:hAnsi="宋体" w:cs="宋体" w:eastAsia="宋体" w:hint="default"/>
                <w:sz w:val="13"/>
                <w:szCs w:val="13"/>
              </w:rPr>
            </w:pPr>
            <w:r>
              <w:rPr>
                <w:rFonts w:ascii="宋体" w:hAnsi="宋体" w:cs="宋体" w:eastAsia="宋体" w:hint="default"/>
                <w:spacing w:val="-4"/>
                <w:sz w:val="13"/>
                <w:szCs w:val="13"/>
              </w:rPr>
              <w:t>主要从事网络技术、计算机技术领域内的技术开发、技术咨询、技术转让、</w:t>
            </w:r>
            <w:r>
              <w:rPr>
                <w:rFonts w:ascii="宋体" w:hAnsi="宋体" w:cs="宋体" w:eastAsia="宋体" w:hint="default"/>
                <w:spacing w:val="-58"/>
                <w:sz w:val="13"/>
                <w:szCs w:val="13"/>
              </w:rPr>
              <w:t> </w:t>
            </w:r>
            <w:r>
              <w:rPr>
                <w:rFonts w:ascii="宋体" w:hAnsi="宋体" w:cs="宋体" w:eastAsia="宋体" w:hint="default"/>
                <w:spacing w:val="-58"/>
                <w:sz w:val="13"/>
                <w:szCs w:val="13"/>
              </w:rPr>
            </w:r>
            <w:r>
              <w:rPr>
                <w:rFonts w:ascii="宋体" w:hAnsi="宋体" w:cs="宋体" w:eastAsia="宋体" w:hint="default"/>
                <w:sz w:val="13"/>
                <w:szCs w:val="13"/>
              </w:rPr>
              <w:t>技术服务。</w:t>
            </w:r>
          </w:p>
        </w:tc>
      </w:tr>
      <w:tr>
        <w:trPr>
          <w:trHeight w:val="1361"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7.6.</w:t>
            </w:r>
            <w:r>
              <w:rPr>
                <w:rFonts w:ascii="宋体" w:hAnsi="宋体" w:cs="宋体" w:eastAsia="宋体" w:hint="default"/>
                <w:sz w:val="13"/>
                <w:szCs w:val="13"/>
              </w:rPr>
              <w:t>霍尔果斯游爱网络技术有限公司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451" w:lineRule="auto" w:before="102"/>
              <w:ind w:left="286" w:right="95"/>
              <w:jc w:val="left"/>
              <w:rPr>
                <w:rFonts w:ascii="宋体" w:hAnsi="宋体" w:cs="宋体" w:eastAsia="宋体" w:hint="default"/>
                <w:sz w:val="13"/>
                <w:szCs w:val="13"/>
              </w:rPr>
            </w:pPr>
            <w:r>
              <w:rPr>
                <w:rFonts w:ascii="宋体" w:hAnsi="宋体" w:cs="宋体" w:eastAsia="宋体" w:hint="default"/>
                <w:spacing w:val="15"/>
                <w:sz w:val="13"/>
                <w:szCs w:val="13"/>
              </w:rPr>
              <w:t>伊犁哈萨克</w:t>
            </w:r>
            <w:r>
              <w:rPr>
                <w:rFonts w:ascii="宋体" w:hAnsi="宋体" w:cs="宋体" w:eastAsia="宋体" w:hint="default"/>
                <w:spacing w:val="-46"/>
                <w:sz w:val="13"/>
                <w:szCs w:val="13"/>
              </w:rPr>
              <w:t> </w:t>
            </w:r>
            <w:r>
              <w:rPr>
                <w:rFonts w:ascii="宋体" w:hAnsi="宋体" w:cs="宋体" w:eastAsia="宋体" w:hint="default"/>
                <w:sz w:val="13"/>
                <w:szCs w:val="13"/>
              </w:rPr>
              <w:t>自治州</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451" w:lineRule="auto" w:before="102"/>
              <w:ind w:left="97" w:right="94"/>
              <w:jc w:val="left"/>
              <w:rPr>
                <w:rFonts w:ascii="宋体" w:hAnsi="宋体" w:cs="宋体" w:eastAsia="宋体" w:hint="default"/>
                <w:sz w:val="13"/>
                <w:szCs w:val="13"/>
              </w:rPr>
            </w:pPr>
            <w:r>
              <w:rPr>
                <w:rFonts w:ascii="宋体" w:hAnsi="宋体" w:cs="宋体" w:eastAsia="宋体" w:hint="default"/>
                <w:spacing w:val="20"/>
                <w:sz w:val="13"/>
                <w:szCs w:val="13"/>
              </w:rPr>
              <w:t>伊犁哈萨克</w:t>
            </w:r>
            <w:r>
              <w:rPr>
                <w:rFonts w:ascii="宋体" w:hAnsi="宋体" w:cs="宋体" w:eastAsia="宋体" w:hint="default"/>
                <w:spacing w:val="-39"/>
                <w:sz w:val="13"/>
                <w:szCs w:val="13"/>
              </w:rPr>
              <w:t> </w:t>
            </w:r>
            <w:r>
              <w:rPr>
                <w:rFonts w:ascii="宋体" w:hAnsi="宋体" w:cs="宋体" w:eastAsia="宋体" w:hint="default"/>
                <w:sz w:val="13"/>
                <w:szCs w:val="13"/>
              </w:rPr>
              <w:t>自治州</w:t>
            </w:r>
          </w:p>
        </w:tc>
        <w:tc>
          <w:tcPr>
            <w:tcW w:w="4311" w:type="dxa"/>
            <w:tcBorders>
              <w:top w:val="nil" w:sz="6" w:space="0" w:color="auto"/>
              <w:left w:val="nil" w:sz="6" w:space="0" w:color="auto"/>
              <w:bottom w:val="nil" w:sz="6" w:space="0" w:color="auto"/>
              <w:right w:val="nil" w:sz="6" w:space="0" w:color="auto"/>
            </w:tcBorders>
          </w:tcPr>
          <w:p>
            <w:pPr>
              <w:pStyle w:val="TableParagraph"/>
              <w:spacing w:line="451" w:lineRule="auto" w:before="95"/>
              <w:ind w:left="96" w:right="44"/>
              <w:jc w:val="left"/>
              <w:rPr>
                <w:rFonts w:ascii="宋体" w:hAnsi="宋体" w:cs="宋体" w:eastAsia="宋体" w:hint="default"/>
                <w:sz w:val="13"/>
                <w:szCs w:val="13"/>
              </w:rPr>
            </w:pPr>
            <w:r>
              <w:rPr>
                <w:rFonts w:ascii="宋体" w:hAnsi="宋体" w:cs="宋体" w:eastAsia="宋体" w:hint="default"/>
                <w:spacing w:val="-4"/>
                <w:sz w:val="13"/>
                <w:szCs w:val="13"/>
              </w:rPr>
              <w:t>数据处理和存储服务；游戏软件设计制作；信息系统集成服务；软件开发；</w:t>
            </w:r>
            <w:r>
              <w:rPr>
                <w:rFonts w:ascii="宋体" w:hAnsi="宋体" w:cs="宋体" w:eastAsia="宋体" w:hint="default"/>
                <w:spacing w:val="-58"/>
                <w:sz w:val="13"/>
                <w:szCs w:val="13"/>
              </w:rPr>
              <w:t> </w:t>
            </w:r>
            <w:r>
              <w:rPr>
                <w:rFonts w:ascii="宋体" w:hAnsi="宋体" w:cs="宋体" w:eastAsia="宋体" w:hint="default"/>
                <w:spacing w:val="-58"/>
                <w:sz w:val="13"/>
                <w:szCs w:val="13"/>
              </w:rPr>
            </w:r>
            <w:r>
              <w:rPr>
                <w:rFonts w:ascii="宋体" w:hAnsi="宋体" w:cs="宋体" w:eastAsia="宋体" w:hint="default"/>
                <w:spacing w:val="-4"/>
                <w:sz w:val="13"/>
                <w:szCs w:val="13"/>
              </w:rPr>
              <w:t>信息技术咨询服务；数字动漫制作；网络技术的研究、开发；技术进出口；</w:t>
            </w:r>
            <w:r>
              <w:rPr>
                <w:rFonts w:ascii="宋体" w:hAnsi="宋体" w:cs="宋体" w:eastAsia="宋体" w:hint="default"/>
                <w:spacing w:val="-57"/>
                <w:sz w:val="13"/>
                <w:szCs w:val="13"/>
              </w:rPr>
              <w:t> </w:t>
            </w:r>
            <w:r>
              <w:rPr>
                <w:rFonts w:ascii="宋体" w:hAnsi="宋体" w:cs="宋体" w:eastAsia="宋体" w:hint="default"/>
                <w:spacing w:val="-57"/>
                <w:sz w:val="13"/>
                <w:szCs w:val="13"/>
              </w:rPr>
            </w:r>
            <w:r>
              <w:rPr>
                <w:rFonts w:ascii="宋体" w:hAnsi="宋体" w:cs="宋体" w:eastAsia="宋体" w:hint="default"/>
                <w:spacing w:val="-2"/>
                <w:w w:val="99"/>
                <w:sz w:val="13"/>
                <w:szCs w:val="13"/>
              </w:rPr>
              <w:t>计算机技术开发、技术服务；软件批发；广告制作；网络游戏服务。（依</w:t>
            </w:r>
            <w:r>
              <w:rPr>
                <w:rFonts w:ascii="宋体" w:hAnsi="宋体" w:cs="宋体" w:eastAsia="宋体" w:hint="default"/>
                <w:spacing w:val="-48"/>
                <w:w w:val="99"/>
                <w:sz w:val="13"/>
                <w:szCs w:val="13"/>
              </w:rPr>
              <w:t> </w:t>
            </w:r>
            <w:r>
              <w:rPr>
                <w:rFonts w:ascii="宋体" w:hAnsi="宋体" w:cs="宋体" w:eastAsia="宋体" w:hint="default"/>
                <w:spacing w:val="-48"/>
                <w:w w:val="99"/>
                <w:sz w:val="13"/>
                <w:szCs w:val="13"/>
              </w:rPr>
            </w:r>
            <w:r>
              <w:rPr>
                <w:rFonts w:ascii="宋体" w:hAnsi="宋体" w:cs="宋体" w:eastAsia="宋体" w:hint="default"/>
                <w:sz w:val="13"/>
                <w:szCs w:val="13"/>
              </w:rPr>
              <w:t>法须经批准的项目，经相关部门批准后方可开展经营活动）</w:t>
            </w:r>
          </w:p>
        </w:tc>
      </w:tr>
      <w:tr>
        <w:trPr>
          <w:trHeight w:val="720"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7.7.</w:t>
            </w:r>
            <w:r>
              <w:rPr>
                <w:rFonts w:ascii="宋体" w:hAnsi="宋体" w:cs="宋体" w:eastAsia="宋体" w:hint="default"/>
                <w:sz w:val="13"/>
                <w:szCs w:val="13"/>
              </w:rPr>
              <w:t>上海跨合企业管理中心（有限合伙）</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left="286"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left="97"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4311" w:type="dxa"/>
            <w:tcBorders>
              <w:top w:val="nil" w:sz="6" w:space="0" w:color="auto"/>
              <w:left w:val="nil" w:sz="6" w:space="0" w:color="auto"/>
              <w:bottom w:val="nil" w:sz="6" w:space="0" w:color="auto"/>
              <w:right w:val="nil" w:sz="6" w:space="0" w:color="auto"/>
            </w:tcBorders>
          </w:tcPr>
          <w:p>
            <w:pPr>
              <w:pStyle w:val="TableParagraph"/>
              <w:spacing w:line="451" w:lineRule="auto" w:before="95"/>
              <w:ind w:left="96" w:right="109"/>
              <w:jc w:val="left"/>
              <w:rPr>
                <w:rFonts w:ascii="宋体" w:hAnsi="宋体" w:cs="宋体" w:eastAsia="宋体" w:hint="default"/>
                <w:sz w:val="13"/>
                <w:szCs w:val="13"/>
              </w:rPr>
            </w:pPr>
            <w:r>
              <w:rPr>
                <w:rFonts w:ascii="宋体" w:hAnsi="宋体" w:cs="宋体" w:eastAsia="宋体" w:hint="default"/>
                <w:spacing w:val="-2"/>
                <w:w w:val="99"/>
                <w:sz w:val="13"/>
                <w:szCs w:val="13"/>
              </w:rPr>
              <w:t>企业管理，企业管理咨询，创意服务，企业营销策划，商务咨询。（依法</w:t>
            </w:r>
            <w:r>
              <w:rPr>
                <w:rFonts w:ascii="宋体" w:hAnsi="宋体" w:cs="宋体" w:eastAsia="宋体" w:hint="default"/>
                <w:spacing w:val="-48"/>
                <w:w w:val="99"/>
                <w:sz w:val="13"/>
                <w:szCs w:val="13"/>
              </w:rPr>
              <w:t> </w:t>
            </w:r>
            <w:r>
              <w:rPr>
                <w:rFonts w:ascii="宋体" w:hAnsi="宋体" w:cs="宋体" w:eastAsia="宋体" w:hint="default"/>
                <w:spacing w:val="-48"/>
                <w:w w:val="99"/>
                <w:sz w:val="13"/>
                <w:szCs w:val="13"/>
              </w:rPr>
            </w:r>
            <w:r>
              <w:rPr>
                <w:rFonts w:ascii="宋体" w:hAnsi="宋体" w:cs="宋体" w:eastAsia="宋体" w:hint="default"/>
                <w:sz w:val="13"/>
                <w:szCs w:val="13"/>
              </w:rPr>
              <w:t>须经批准的项目，经相关部门批准后方可开展经营活动）</w:t>
            </w:r>
          </w:p>
        </w:tc>
      </w:tr>
      <w:tr>
        <w:trPr>
          <w:trHeight w:val="724"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7.8.</w:t>
            </w:r>
            <w:r>
              <w:rPr>
                <w:rFonts w:ascii="宋体" w:hAnsi="宋体" w:cs="宋体" w:eastAsia="宋体" w:hint="default"/>
                <w:sz w:val="13"/>
                <w:szCs w:val="13"/>
              </w:rPr>
              <w:t>广州游爱兄弟信息技术有限公司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left="286"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left="97"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4311" w:type="dxa"/>
            <w:tcBorders>
              <w:top w:val="nil" w:sz="6" w:space="0" w:color="auto"/>
              <w:left w:val="nil" w:sz="6" w:space="0" w:color="auto"/>
              <w:bottom w:val="nil" w:sz="6" w:space="0" w:color="auto"/>
              <w:right w:val="nil" w:sz="6" w:space="0" w:color="auto"/>
            </w:tcBorders>
          </w:tcPr>
          <w:p>
            <w:pPr>
              <w:pStyle w:val="TableParagraph"/>
              <w:spacing w:line="424" w:lineRule="auto" w:before="95"/>
              <w:ind w:left="96" w:right="103"/>
              <w:jc w:val="left"/>
              <w:rPr>
                <w:rFonts w:ascii="宋体" w:hAnsi="宋体" w:cs="宋体" w:eastAsia="宋体" w:hint="default"/>
                <w:sz w:val="13"/>
                <w:szCs w:val="13"/>
              </w:rPr>
            </w:pPr>
            <w:r>
              <w:rPr>
                <w:rFonts w:ascii="宋体" w:hAnsi="宋体" w:cs="宋体" w:eastAsia="宋体" w:hint="default"/>
                <w:sz w:val="13"/>
                <w:szCs w:val="13"/>
              </w:rPr>
              <w:t>软件开发</w:t>
            </w:r>
            <w:r>
              <w:rPr>
                <w:rFonts w:ascii="Times New Roman" w:hAnsi="Times New Roman" w:cs="Times New Roman" w:eastAsia="Times New Roman" w:hint="default"/>
                <w:sz w:val="13"/>
                <w:szCs w:val="13"/>
              </w:rPr>
              <w:t>;</w:t>
            </w:r>
            <w:r>
              <w:rPr>
                <w:rFonts w:ascii="宋体" w:hAnsi="宋体" w:cs="宋体" w:eastAsia="宋体" w:hint="default"/>
                <w:sz w:val="13"/>
                <w:szCs w:val="13"/>
              </w:rPr>
              <w:t>信息系统集成服务</w:t>
            </w:r>
            <w:r>
              <w:rPr>
                <w:rFonts w:ascii="Times New Roman" w:hAnsi="Times New Roman" w:cs="Times New Roman" w:eastAsia="Times New Roman" w:hint="default"/>
                <w:sz w:val="13"/>
                <w:szCs w:val="13"/>
              </w:rPr>
              <w:t>;</w:t>
            </w:r>
            <w:r>
              <w:rPr>
                <w:rFonts w:ascii="宋体" w:hAnsi="宋体" w:cs="宋体" w:eastAsia="宋体" w:hint="default"/>
                <w:sz w:val="13"/>
                <w:szCs w:val="13"/>
              </w:rPr>
              <w:t>数据处理和存储服务</w:t>
            </w:r>
            <w:r>
              <w:rPr>
                <w:rFonts w:ascii="Times New Roman" w:hAnsi="Times New Roman" w:cs="Times New Roman" w:eastAsia="Times New Roman" w:hint="default"/>
                <w:sz w:val="13"/>
                <w:szCs w:val="13"/>
              </w:rPr>
              <w:t>;</w:t>
            </w:r>
            <w:r>
              <w:rPr>
                <w:rFonts w:ascii="宋体" w:hAnsi="宋体" w:cs="宋体" w:eastAsia="宋体" w:hint="default"/>
                <w:sz w:val="13"/>
                <w:szCs w:val="13"/>
              </w:rPr>
              <w:t>游戏软件设计制作</w:t>
            </w:r>
            <w:r>
              <w:rPr>
                <w:rFonts w:ascii="Times New Roman" w:hAnsi="Times New Roman" w:cs="Times New Roman" w:eastAsia="Times New Roman" w:hint="default"/>
                <w:sz w:val="13"/>
                <w:szCs w:val="13"/>
              </w:rPr>
              <w:t>;</w:t>
            </w:r>
            <w:r>
              <w:rPr>
                <w:rFonts w:ascii="宋体" w:hAnsi="宋体" w:cs="宋体" w:eastAsia="宋体" w:hint="default"/>
                <w:sz w:val="13"/>
                <w:szCs w:val="13"/>
              </w:rPr>
              <w:t>数</w:t>
            </w:r>
            <w:r>
              <w:rPr>
                <w:rFonts w:ascii="宋体" w:hAnsi="宋体" w:cs="宋体" w:eastAsia="宋体" w:hint="default"/>
                <w:spacing w:val="-13"/>
                <w:sz w:val="13"/>
                <w:szCs w:val="13"/>
              </w:rPr>
              <w:t> </w:t>
            </w:r>
            <w:r>
              <w:rPr>
                <w:rFonts w:ascii="宋体" w:hAnsi="宋体" w:cs="宋体" w:eastAsia="宋体" w:hint="default"/>
                <w:sz w:val="13"/>
                <w:szCs w:val="13"/>
              </w:rPr>
              <w:t>字动漫制作</w:t>
            </w:r>
            <w:r>
              <w:rPr>
                <w:rFonts w:ascii="Times New Roman" w:hAnsi="Times New Roman" w:cs="Times New Roman" w:eastAsia="Times New Roman" w:hint="default"/>
                <w:sz w:val="13"/>
                <w:szCs w:val="13"/>
              </w:rPr>
              <w:t>;</w:t>
            </w:r>
            <w:r>
              <w:rPr>
                <w:rFonts w:ascii="宋体" w:hAnsi="宋体" w:cs="宋体" w:eastAsia="宋体" w:hint="default"/>
                <w:sz w:val="13"/>
                <w:szCs w:val="13"/>
              </w:rPr>
              <w:t>信息技术咨询服务。</w:t>
            </w:r>
          </w:p>
        </w:tc>
      </w:tr>
      <w:tr>
        <w:trPr>
          <w:trHeight w:val="1035"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7.9.</w:t>
            </w:r>
            <w:r>
              <w:rPr>
                <w:rFonts w:ascii="宋体" w:hAnsi="宋体" w:cs="宋体" w:eastAsia="宋体" w:hint="default"/>
                <w:sz w:val="13"/>
                <w:szCs w:val="13"/>
              </w:rPr>
              <w:t>广州游爱互娱网络技术有限公司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286"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97"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4311" w:type="dxa"/>
            <w:tcBorders>
              <w:top w:val="nil" w:sz="6" w:space="0" w:color="auto"/>
              <w:left w:val="nil" w:sz="6" w:space="0" w:color="auto"/>
              <w:bottom w:val="nil" w:sz="6" w:space="0" w:color="auto"/>
              <w:right w:val="nil" w:sz="6" w:space="0" w:color="auto"/>
            </w:tcBorders>
          </w:tcPr>
          <w:p>
            <w:pPr>
              <w:pStyle w:val="TableParagraph"/>
              <w:spacing w:line="424" w:lineRule="auto" w:before="92"/>
              <w:ind w:left="96" w:right="108"/>
              <w:jc w:val="both"/>
              <w:rPr>
                <w:rFonts w:ascii="宋体" w:hAnsi="宋体" w:cs="宋体" w:eastAsia="宋体" w:hint="default"/>
                <w:sz w:val="13"/>
                <w:szCs w:val="13"/>
              </w:rPr>
            </w:pPr>
            <w:r>
              <w:rPr>
                <w:rFonts w:ascii="宋体" w:hAnsi="宋体" w:cs="宋体" w:eastAsia="宋体" w:hint="default"/>
                <w:spacing w:val="-1"/>
                <w:sz w:val="13"/>
                <w:szCs w:val="13"/>
              </w:rPr>
              <w:t>网络技术的研究、开发</w:t>
            </w:r>
            <w:r>
              <w:rPr>
                <w:rFonts w:ascii="Times New Roman" w:hAnsi="Times New Roman" w:cs="Times New Roman" w:eastAsia="Times New Roman" w:hint="default"/>
                <w:spacing w:val="-1"/>
                <w:sz w:val="13"/>
                <w:szCs w:val="13"/>
              </w:rPr>
              <w:t>;</w:t>
            </w:r>
            <w:r>
              <w:rPr>
                <w:rFonts w:ascii="宋体" w:hAnsi="宋体" w:cs="宋体" w:eastAsia="宋体" w:hint="default"/>
                <w:spacing w:val="-1"/>
                <w:sz w:val="13"/>
                <w:szCs w:val="13"/>
              </w:rPr>
              <w:t>计算机技术开发、技术服务</w:t>
            </w:r>
            <w:r>
              <w:rPr>
                <w:rFonts w:ascii="Times New Roman" w:hAnsi="Times New Roman" w:cs="Times New Roman" w:eastAsia="Times New Roman" w:hint="default"/>
                <w:spacing w:val="-1"/>
                <w:sz w:val="13"/>
                <w:szCs w:val="13"/>
              </w:rPr>
              <w:t>;</w:t>
            </w:r>
            <w:r>
              <w:rPr>
                <w:rFonts w:ascii="宋体" w:hAnsi="宋体" w:cs="宋体" w:eastAsia="宋体" w:hint="default"/>
                <w:spacing w:val="-1"/>
                <w:sz w:val="13"/>
                <w:szCs w:val="13"/>
              </w:rPr>
              <w:t>软件测试服务</w:t>
            </w:r>
            <w:r>
              <w:rPr>
                <w:rFonts w:ascii="Times New Roman" w:hAnsi="Times New Roman" w:cs="Times New Roman" w:eastAsia="Times New Roman" w:hint="default"/>
                <w:spacing w:val="-1"/>
                <w:sz w:val="13"/>
                <w:szCs w:val="13"/>
              </w:rPr>
              <w:t>;</w:t>
            </w:r>
            <w:r>
              <w:rPr>
                <w:rFonts w:ascii="宋体" w:hAnsi="宋体" w:cs="宋体" w:eastAsia="宋体" w:hint="default"/>
                <w:spacing w:val="-1"/>
                <w:sz w:val="13"/>
                <w:szCs w:val="13"/>
              </w:rPr>
              <w:t>多媒体</w:t>
            </w:r>
            <w:r>
              <w:rPr>
                <w:rFonts w:ascii="宋体" w:hAnsi="宋体" w:cs="宋体" w:eastAsia="宋体" w:hint="default"/>
                <w:w w:val="99"/>
                <w:sz w:val="13"/>
                <w:szCs w:val="13"/>
              </w:rPr>
              <w:t> </w:t>
            </w:r>
            <w:r>
              <w:rPr>
                <w:rFonts w:ascii="宋体" w:hAnsi="宋体" w:cs="宋体" w:eastAsia="宋体" w:hint="default"/>
                <w:spacing w:val="2"/>
                <w:sz w:val="13"/>
                <w:szCs w:val="13"/>
              </w:rPr>
              <w:t>设计服务</w:t>
            </w:r>
            <w:r>
              <w:rPr>
                <w:rFonts w:ascii="Times New Roman" w:hAnsi="Times New Roman" w:cs="Times New Roman" w:eastAsia="Times New Roman" w:hint="default"/>
                <w:spacing w:val="2"/>
                <w:sz w:val="13"/>
                <w:szCs w:val="13"/>
              </w:rPr>
              <w:t>;</w:t>
            </w:r>
            <w:r>
              <w:rPr>
                <w:rFonts w:ascii="宋体" w:hAnsi="宋体" w:cs="宋体" w:eastAsia="宋体" w:hint="default"/>
                <w:spacing w:val="2"/>
                <w:sz w:val="13"/>
                <w:szCs w:val="13"/>
              </w:rPr>
              <w:t>动漫及衍生产品设计服务</w:t>
            </w:r>
            <w:r>
              <w:rPr>
                <w:rFonts w:ascii="Times New Roman" w:hAnsi="Times New Roman" w:cs="Times New Roman" w:eastAsia="Times New Roman" w:hint="default"/>
                <w:spacing w:val="2"/>
                <w:sz w:val="13"/>
                <w:szCs w:val="13"/>
              </w:rPr>
              <w:t>;</w:t>
            </w:r>
            <w:r>
              <w:rPr>
                <w:rFonts w:ascii="宋体" w:hAnsi="宋体" w:cs="宋体" w:eastAsia="宋体" w:hint="default"/>
                <w:spacing w:val="2"/>
                <w:sz w:val="13"/>
                <w:szCs w:val="13"/>
              </w:rPr>
              <w:t>数据处理和存储产品设计</w:t>
            </w:r>
            <w:r>
              <w:rPr>
                <w:rFonts w:ascii="Times New Roman" w:hAnsi="Times New Roman" w:cs="Times New Roman" w:eastAsia="Times New Roman" w:hint="default"/>
                <w:spacing w:val="2"/>
                <w:sz w:val="13"/>
                <w:szCs w:val="13"/>
              </w:rPr>
              <w:t>;</w:t>
            </w:r>
            <w:r>
              <w:rPr>
                <w:rFonts w:ascii="宋体" w:hAnsi="宋体" w:cs="宋体" w:eastAsia="宋体" w:hint="default"/>
                <w:spacing w:val="2"/>
                <w:sz w:val="13"/>
                <w:szCs w:val="13"/>
              </w:rPr>
              <w:t>信息电子</w:t>
            </w:r>
            <w:r>
              <w:rPr>
                <w:rFonts w:ascii="宋体" w:hAnsi="宋体" w:cs="宋体" w:eastAsia="宋体" w:hint="default"/>
                <w:spacing w:val="-52"/>
                <w:sz w:val="13"/>
                <w:szCs w:val="13"/>
              </w:rPr>
              <w:t> </w:t>
            </w:r>
            <w:r>
              <w:rPr>
                <w:rFonts w:ascii="宋体" w:hAnsi="宋体" w:cs="宋体" w:eastAsia="宋体" w:hint="default"/>
                <w:spacing w:val="-52"/>
                <w:sz w:val="13"/>
                <w:szCs w:val="13"/>
              </w:rPr>
            </w:r>
            <w:r>
              <w:rPr>
                <w:rFonts w:ascii="宋体" w:hAnsi="宋体" w:cs="宋体" w:eastAsia="宋体" w:hint="default"/>
                <w:sz w:val="13"/>
                <w:szCs w:val="13"/>
              </w:rPr>
              <w:t>技术服务。</w:t>
            </w:r>
          </w:p>
        </w:tc>
      </w:tr>
      <w:tr>
        <w:trPr>
          <w:trHeight w:val="403"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7.10</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海南奇遇天下网络科技有限公司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86" w:right="0"/>
              <w:jc w:val="left"/>
              <w:rPr>
                <w:rFonts w:ascii="宋体" w:hAnsi="宋体" w:cs="宋体" w:eastAsia="宋体" w:hint="default"/>
                <w:sz w:val="13"/>
                <w:szCs w:val="13"/>
              </w:rPr>
            </w:pPr>
            <w:r>
              <w:rPr>
                <w:rFonts w:ascii="宋体" w:hAnsi="宋体" w:cs="宋体" w:eastAsia="宋体" w:hint="default"/>
                <w:sz w:val="13"/>
                <w:szCs w:val="13"/>
              </w:rPr>
              <w:t>澄迈县</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7" w:right="0"/>
              <w:jc w:val="left"/>
              <w:rPr>
                <w:rFonts w:ascii="宋体" w:hAnsi="宋体" w:cs="宋体" w:eastAsia="宋体" w:hint="default"/>
                <w:sz w:val="13"/>
                <w:szCs w:val="13"/>
              </w:rPr>
            </w:pPr>
            <w:r>
              <w:rPr>
                <w:rFonts w:ascii="宋体" w:hAnsi="宋体" w:cs="宋体" w:eastAsia="宋体" w:hint="default"/>
                <w:sz w:val="13"/>
                <w:szCs w:val="13"/>
              </w:rPr>
              <w:t>澄迈县</w:t>
            </w:r>
          </w:p>
        </w:tc>
        <w:tc>
          <w:tcPr>
            <w:tcW w:w="431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6" w:right="0"/>
              <w:jc w:val="left"/>
              <w:rPr>
                <w:rFonts w:ascii="宋体" w:hAnsi="宋体" w:cs="宋体" w:eastAsia="宋体" w:hint="default"/>
                <w:sz w:val="13"/>
                <w:szCs w:val="13"/>
              </w:rPr>
            </w:pPr>
            <w:r>
              <w:rPr>
                <w:rFonts w:ascii="宋体" w:hAnsi="宋体" w:cs="宋体" w:eastAsia="宋体" w:hint="default"/>
                <w:sz w:val="13"/>
                <w:szCs w:val="13"/>
              </w:rPr>
              <w:t>软件和信息技术服务业</w:t>
            </w:r>
          </w:p>
        </w:tc>
      </w:tr>
      <w:tr>
        <w:trPr>
          <w:trHeight w:val="401"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7.10.1</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广州热玩科技有限公司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86"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7"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431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6" w:right="0"/>
              <w:jc w:val="left"/>
              <w:rPr>
                <w:rFonts w:ascii="宋体" w:hAnsi="宋体" w:cs="宋体" w:eastAsia="宋体" w:hint="default"/>
                <w:sz w:val="13"/>
                <w:szCs w:val="13"/>
              </w:rPr>
            </w:pPr>
            <w:r>
              <w:rPr>
                <w:rFonts w:ascii="宋体" w:hAnsi="宋体" w:cs="宋体" w:eastAsia="宋体" w:hint="default"/>
                <w:sz w:val="13"/>
                <w:szCs w:val="13"/>
              </w:rPr>
              <w:t>软件和信息技术服务业</w:t>
            </w:r>
          </w:p>
        </w:tc>
      </w:tr>
      <w:tr>
        <w:trPr>
          <w:trHeight w:val="269"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7.10.2</w:t>
            </w:r>
            <w:r>
              <w:rPr>
                <w:rFonts w:ascii="Times New Roman" w:hAnsi="Times New Roman" w:cs="Times New Roman" w:eastAsia="Times New Roman" w:hint="default"/>
                <w:spacing w:val="-5"/>
                <w:sz w:val="13"/>
                <w:szCs w:val="13"/>
              </w:rPr>
              <w:t> </w:t>
            </w:r>
            <w:r>
              <w:rPr>
                <w:rFonts w:ascii="宋体" w:hAnsi="宋体" w:cs="宋体" w:eastAsia="宋体" w:hint="default"/>
                <w:sz w:val="13"/>
                <w:szCs w:val="13"/>
              </w:rPr>
              <w:t>上海灵笛谷网络科技有限公司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86"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7"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431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6" w:right="0"/>
              <w:jc w:val="left"/>
              <w:rPr>
                <w:rFonts w:ascii="宋体" w:hAnsi="宋体" w:cs="宋体" w:eastAsia="宋体" w:hint="default"/>
                <w:sz w:val="13"/>
                <w:szCs w:val="13"/>
              </w:rPr>
            </w:pPr>
            <w:r>
              <w:rPr>
                <w:rFonts w:ascii="宋体" w:hAnsi="宋体" w:cs="宋体" w:eastAsia="宋体" w:hint="default"/>
                <w:sz w:val="13"/>
                <w:szCs w:val="13"/>
              </w:rPr>
              <w:t>软件和信息技术服务业</w:t>
            </w:r>
          </w:p>
        </w:tc>
      </w:tr>
    </w:tbl>
    <w:p>
      <w:pPr>
        <w:spacing w:after="0" w:line="240" w:lineRule="auto"/>
        <w:jc w:val="left"/>
        <w:rPr>
          <w:rFonts w:ascii="宋体" w:hAnsi="宋体" w:cs="宋体" w:eastAsia="宋体" w:hint="default"/>
          <w:sz w:val="13"/>
          <w:szCs w:val="13"/>
        </w:rPr>
        <w:sectPr>
          <w:pgSz w:w="11910" w:h="16840"/>
          <w:pgMar w:header="877" w:footer="980" w:top="110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2974"/>
        <w:gridCol w:w="1504"/>
        <w:gridCol w:w="964"/>
        <w:gridCol w:w="4414"/>
      </w:tblGrid>
      <w:tr>
        <w:trPr>
          <w:trHeight w:val="582" w:hRule="exact"/>
        </w:trPr>
        <w:tc>
          <w:tcPr>
            <w:tcW w:w="2974"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1483"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子公司全称</w:t>
            </w:r>
            <w:r>
              <w:rPr>
                <w:rFonts w:ascii="Microsoft JhengHei" w:hAnsi="Microsoft JhengHei" w:cs="Microsoft JhengHei" w:eastAsia="Microsoft JhengHei" w:hint="default"/>
                <w:sz w:val="13"/>
                <w:szCs w:val="13"/>
              </w:rPr>
            </w:r>
          </w:p>
        </w:tc>
        <w:tc>
          <w:tcPr>
            <w:tcW w:w="1504" w:type="dxa"/>
            <w:tcBorders>
              <w:top w:val="nil" w:sz="6" w:space="0" w:color="auto"/>
              <w:left w:val="nil" w:sz="6" w:space="0" w:color="auto"/>
              <w:bottom w:val="single" w:sz="4" w:space="0" w:color="000000"/>
              <w:right w:val="nil" w:sz="6" w:space="0" w:color="auto"/>
            </w:tcBorders>
          </w:tcPr>
          <w:p>
            <w:pPr>
              <w:pStyle w:val="TableParagraph"/>
              <w:spacing w:line="144" w:lineRule="exact"/>
              <w:ind w:left="921" w:right="0" w:firstLine="64"/>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主要</w:t>
            </w:r>
            <w:r>
              <w:rPr>
                <w:rFonts w:ascii="Microsoft JhengHei" w:hAnsi="Microsoft JhengHei" w:cs="Microsoft JhengHei" w:eastAsia="Microsoft JhengHei" w:hint="default"/>
                <w:sz w:val="13"/>
                <w:szCs w:val="13"/>
              </w:rPr>
            </w: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92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经营地</w:t>
            </w:r>
            <w:r>
              <w:rPr>
                <w:rFonts w:ascii="Microsoft JhengHei" w:hAnsi="Microsoft JhengHei" w:cs="Microsoft JhengHei" w:eastAsia="Microsoft JhengHei" w:hint="default"/>
                <w:sz w:val="13"/>
                <w:szCs w:val="13"/>
              </w:rPr>
            </w:r>
          </w:p>
        </w:tc>
        <w:tc>
          <w:tcPr>
            <w:tcW w:w="964"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373"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注册地</w:t>
            </w:r>
            <w:r>
              <w:rPr>
                <w:rFonts w:ascii="Microsoft JhengHei" w:hAnsi="Microsoft JhengHei" w:cs="Microsoft JhengHei" w:eastAsia="Microsoft JhengHei" w:hint="default"/>
                <w:sz w:val="13"/>
                <w:szCs w:val="13"/>
              </w:rPr>
            </w:r>
          </w:p>
        </w:tc>
        <w:tc>
          <w:tcPr>
            <w:tcW w:w="4414"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88"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业务性质</w:t>
            </w:r>
            <w:r>
              <w:rPr>
                <w:rFonts w:ascii="Microsoft JhengHei" w:hAnsi="Microsoft JhengHei" w:cs="Microsoft JhengHei" w:eastAsia="Microsoft JhengHei" w:hint="default"/>
                <w:sz w:val="13"/>
                <w:szCs w:val="13"/>
              </w:rPr>
            </w:r>
          </w:p>
        </w:tc>
      </w:tr>
      <w:tr>
        <w:trPr>
          <w:trHeight w:val="457" w:hRule="exact"/>
        </w:trPr>
        <w:tc>
          <w:tcPr>
            <w:tcW w:w="297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7.11</w:t>
            </w:r>
            <w:r>
              <w:rPr>
                <w:rFonts w:ascii="Times New Roman" w:hAnsi="Times New Roman" w:cs="Times New Roman" w:eastAsia="Times New Roman" w:hint="default"/>
                <w:spacing w:val="-7"/>
                <w:sz w:val="13"/>
                <w:szCs w:val="13"/>
              </w:rPr>
              <w:t> </w:t>
            </w:r>
            <w:r>
              <w:rPr>
                <w:rFonts w:ascii="宋体" w:hAnsi="宋体" w:cs="宋体" w:eastAsia="宋体" w:hint="default"/>
                <w:sz w:val="13"/>
                <w:szCs w:val="13"/>
              </w:rPr>
              <w:t>海南拾伍秒动画科技有限公司</w:t>
            </w:r>
          </w:p>
        </w:tc>
        <w:tc>
          <w:tcPr>
            <w:tcW w:w="150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356"/>
              <w:jc w:val="right"/>
              <w:rPr>
                <w:rFonts w:ascii="宋体" w:hAnsi="宋体" w:cs="宋体" w:eastAsia="宋体" w:hint="default"/>
                <w:sz w:val="13"/>
                <w:szCs w:val="13"/>
              </w:rPr>
            </w:pPr>
            <w:r>
              <w:rPr>
                <w:rFonts w:ascii="宋体" w:hAnsi="宋体" w:cs="宋体" w:eastAsia="宋体" w:hint="default"/>
                <w:w w:val="95"/>
                <w:sz w:val="13"/>
                <w:szCs w:val="13"/>
              </w:rPr>
              <w:t>澄迈县</w:t>
            </w:r>
            <w:r>
              <w:rPr>
                <w:rFonts w:ascii="宋体" w:hAnsi="宋体" w:cs="宋体" w:eastAsia="宋体" w:hint="default"/>
                <w:sz w:val="13"/>
                <w:szCs w:val="13"/>
              </w:rPr>
            </w:r>
          </w:p>
        </w:tc>
        <w:tc>
          <w:tcPr>
            <w:tcW w:w="96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190" w:right="0"/>
              <w:jc w:val="left"/>
              <w:rPr>
                <w:rFonts w:ascii="宋体" w:hAnsi="宋体" w:cs="宋体" w:eastAsia="宋体" w:hint="default"/>
                <w:sz w:val="13"/>
                <w:szCs w:val="13"/>
              </w:rPr>
            </w:pPr>
            <w:r>
              <w:rPr>
                <w:rFonts w:ascii="宋体" w:hAnsi="宋体" w:cs="宋体" w:eastAsia="宋体" w:hint="default"/>
                <w:sz w:val="13"/>
                <w:szCs w:val="13"/>
              </w:rPr>
              <w:t>澄迈县</w:t>
            </w:r>
          </w:p>
        </w:tc>
        <w:tc>
          <w:tcPr>
            <w:tcW w:w="441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199" w:right="0"/>
              <w:jc w:val="left"/>
              <w:rPr>
                <w:rFonts w:ascii="宋体" w:hAnsi="宋体" w:cs="宋体" w:eastAsia="宋体" w:hint="default"/>
                <w:sz w:val="13"/>
                <w:szCs w:val="13"/>
              </w:rPr>
            </w:pPr>
            <w:r>
              <w:rPr>
                <w:rFonts w:ascii="宋体" w:hAnsi="宋体" w:cs="宋体" w:eastAsia="宋体" w:hint="default"/>
                <w:sz w:val="13"/>
                <w:szCs w:val="13"/>
              </w:rPr>
              <w:t>软件和信息技术服务业</w:t>
            </w:r>
          </w:p>
        </w:tc>
      </w:tr>
      <w:tr>
        <w:trPr>
          <w:trHeight w:val="401"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7.12</w:t>
            </w:r>
            <w:r>
              <w:rPr>
                <w:rFonts w:ascii="Times New Roman" w:hAnsi="Times New Roman" w:cs="Times New Roman" w:eastAsia="Times New Roman" w:hint="default"/>
                <w:spacing w:val="-4"/>
                <w:sz w:val="13"/>
                <w:szCs w:val="13"/>
              </w:rPr>
              <w:t> </w:t>
            </w:r>
            <w:r>
              <w:rPr>
                <w:rFonts w:ascii="宋体" w:hAnsi="宋体" w:cs="宋体" w:eastAsia="宋体" w:hint="default"/>
                <w:sz w:val="13"/>
                <w:szCs w:val="13"/>
              </w:rPr>
              <w:t>海南游爱网络技术有限公司</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56"/>
              <w:jc w:val="right"/>
              <w:rPr>
                <w:rFonts w:ascii="宋体" w:hAnsi="宋体" w:cs="宋体" w:eastAsia="宋体" w:hint="default"/>
                <w:sz w:val="13"/>
                <w:szCs w:val="13"/>
              </w:rPr>
            </w:pPr>
            <w:r>
              <w:rPr>
                <w:rFonts w:ascii="宋体" w:hAnsi="宋体" w:cs="宋体" w:eastAsia="宋体" w:hint="default"/>
                <w:w w:val="95"/>
                <w:sz w:val="13"/>
                <w:szCs w:val="13"/>
              </w:rPr>
              <w:t>澄迈县</w:t>
            </w:r>
            <w:r>
              <w:rPr>
                <w:rFonts w:ascii="宋体" w:hAnsi="宋体" w:cs="宋体" w:eastAsia="宋体" w:hint="default"/>
                <w:sz w:val="13"/>
                <w:szCs w:val="13"/>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90" w:right="0"/>
              <w:jc w:val="left"/>
              <w:rPr>
                <w:rFonts w:ascii="宋体" w:hAnsi="宋体" w:cs="宋体" w:eastAsia="宋体" w:hint="default"/>
                <w:sz w:val="13"/>
                <w:szCs w:val="13"/>
              </w:rPr>
            </w:pPr>
            <w:r>
              <w:rPr>
                <w:rFonts w:ascii="宋体" w:hAnsi="宋体" w:cs="宋体" w:eastAsia="宋体" w:hint="default"/>
                <w:sz w:val="13"/>
                <w:szCs w:val="13"/>
              </w:rPr>
              <w:t>澄迈县</w:t>
            </w:r>
          </w:p>
        </w:tc>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99" w:right="0"/>
              <w:jc w:val="left"/>
              <w:rPr>
                <w:rFonts w:ascii="宋体" w:hAnsi="宋体" w:cs="宋体" w:eastAsia="宋体" w:hint="default"/>
                <w:sz w:val="13"/>
                <w:szCs w:val="13"/>
              </w:rPr>
            </w:pPr>
            <w:r>
              <w:rPr>
                <w:rFonts w:ascii="宋体" w:hAnsi="宋体" w:cs="宋体" w:eastAsia="宋体" w:hint="default"/>
                <w:sz w:val="13"/>
                <w:szCs w:val="13"/>
              </w:rPr>
              <w:t>软件和信息技术服务业</w:t>
            </w:r>
          </w:p>
        </w:tc>
      </w:tr>
      <w:tr>
        <w:trPr>
          <w:trHeight w:val="1357"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6"/>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8.</w:t>
            </w:r>
            <w:r>
              <w:rPr>
                <w:rFonts w:ascii="宋体" w:hAnsi="宋体" w:cs="宋体" w:eastAsia="宋体" w:hint="default"/>
                <w:sz w:val="13"/>
                <w:szCs w:val="13"/>
              </w:rPr>
              <w:t>北京神奇领域信息技术有限公司</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356"/>
              <w:jc w:val="right"/>
              <w:rPr>
                <w:rFonts w:ascii="宋体" w:hAnsi="宋体" w:cs="宋体" w:eastAsia="宋体" w:hint="default"/>
                <w:sz w:val="13"/>
                <w:szCs w:val="13"/>
              </w:rPr>
            </w:pPr>
            <w:r>
              <w:rPr>
                <w:rFonts w:ascii="宋体" w:hAnsi="宋体" w:cs="宋体" w:eastAsia="宋体" w:hint="default"/>
                <w:w w:val="95"/>
                <w:sz w:val="13"/>
                <w:szCs w:val="13"/>
              </w:rPr>
              <w:t>北京市</w:t>
            </w:r>
            <w:r>
              <w:rPr>
                <w:rFonts w:ascii="宋体" w:hAnsi="宋体" w:cs="宋体" w:eastAsia="宋体" w:hint="default"/>
                <w:sz w:val="13"/>
                <w:szCs w:val="13"/>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190" w:right="0"/>
              <w:jc w:val="left"/>
              <w:rPr>
                <w:rFonts w:ascii="宋体" w:hAnsi="宋体" w:cs="宋体" w:eastAsia="宋体" w:hint="default"/>
                <w:sz w:val="13"/>
                <w:szCs w:val="13"/>
              </w:rPr>
            </w:pPr>
            <w:r>
              <w:rPr>
                <w:rFonts w:ascii="宋体" w:hAnsi="宋体" w:cs="宋体" w:eastAsia="宋体" w:hint="default"/>
                <w:sz w:val="13"/>
                <w:szCs w:val="13"/>
              </w:rPr>
              <w:t>北京市</w:t>
            </w:r>
          </w:p>
        </w:tc>
        <w:tc>
          <w:tcPr>
            <w:tcW w:w="4414" w:type="dxa"/>
            <w:tcBorders>
              <w:top w:val="nil" w:sz="6" w:space="0" w:color="auto"/>
              <w:left w:val="nil" w:sz="6" w:space="0" w:color="auto"/>
              <w:bottom w:val="nil" w:sz="6" w:space="0" w:color="auto"/>
              <w:right w:val="nil" w:sz="6" w:space="0" w:color="auto"/>
            </w:tcBorders>
          </w:tcPr>
          <w:p>
            <w:pPr>
              <w:pStyle w:val="TableParagraph"/>
              <w:spacing w:line="451" w:lineRule="auto" w:before="91"/>
              <w:ind w:left="199" w:right="53"/>
              <w:jc w:val="left"/>
              <w:rPr>
                <w:rFonts w:ascii="宋体" w:hAnsi="宋体" w:cs="宋体" w:eastAsia="宋体" w:hint="default"/>
                <w:sz w:val="13"/>
                <w:szCs w:val="13"/>
              </w:rPr>
            </w:pPr>
            <w:r>
              <w:rPr>
                <w:rFonts w:ascii="宋体" w:hAnsi="宋体" w:cs="宋体" w:eastAsia="宋体" w:hint="default"/>
                <w:spacing w:val="-2"/>
                <w:sz w:val="13"/>
                <w:szCs w:val="13"/>
              </w:rPr>
              <w:t>技术开发、技术推广、技术转让、技术咨询、技术服务；软件开发；销售</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pacing w:val="-2"/>
                <w:sz w:val="13"/>
                <w:szCs w:val="13"/>
              </w:rPr>
              <w:t>自行开发后的产品；计算机系统服务；数据处理；基础软件服务；应用软</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件服务；软件咨询；产品设计；模型设计；电脑动画设计；设计、制作、</w:t>
            </w:r>
            <w:r>
              <w:rPr>
                <w:rFonts w:ascii="宋体" w:hAnsi="宋体" w:cs="宋体" w:eastAsia="宋体" w:hint="default"/>
                <w:w w:val="99"/>
                <w:sz w:val="13"/>
                <w:szCs w:val="13"/>
              </w:rPr>
              <w:t> </w:t>
            </w:r>
            <w:r>
              <w:rPr>
                <w:rFonts w:ascii="宋体" w:hAnsi="宋体" w:cs="宋体" w:eastAsia="宋体" w:hint="default"/>
                <w:sz w:val="13"/>
                <w:szCs w:val="13"/>
              </w:rPr>
              <w:t>代理、发布广告。</w:t>
            </w:r>
          </w:p>
        </w:tc>
      </w:tr>
      <w:tr>
        <w:trPr>
          <w:trHeight w:val="720"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2"/>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9.</w:t>
            </w:r>
            <w:r>
              <w:rPr>
                <w:rFonts w:ascii="宋体" w:hAnsi="宋体" w:cs="宋体" w:eastAsia="宋体" w:hint="default"/>
                <w:sz w:val="13"/>
                <w:szCs w:val="13"/>
              </w:rPr>
              <w:t>人民今典科教传媒有限公司</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240" w:lineRule="auto"/>
              <w:ind w:right="356"/>
              <w:jc w:val="right"/>
              <w:rPr>
                <w:rFonts w:ascii="宋体" w:hAnsi="宋体" w:cs="宋体" w:eastAsia="宋体" w:hint="default"/>
                <w:sz w:val="13"/>
                <w:szCs w:val="13"/>
              </w:rPr>
            </w:pPr>
            <w:r>
              <w:rPr>
                <w:rFonts w:ascii="宋体" w:hAnsi="宋体" w:cs="宋体" w:eastAsia="宋体" w:hint="default"/>
                <w:w w:val="95"/>
                <w:sz w:val="13"/>
                <w:szCs w:val="13"/>
              </w:rPr>
              <w:t>北京市</w:t>
            </w:r>
            <w:r>
              <w:rPr>
                <w:rFonts w:ascii="宋体" w:hAnsi="宋体" w:cs="宋体" w:eastAsia="宋体" w:hint="default"/>
                <w:sz w:val="13"/>
                <w:szCs w:val="13"/>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240" w:lineRule="auto"/>
              <w:ind w:left="190" w:right="0"/>
              <w:jc w:val="left"/>
              <w:rPr>
                <w:rFonts w:ascii="宋体" w:hAnsi="宋体" w:cs="宋体" w:eastAsia="宋体" w:hint="default"/>
                <w:sz w:val="13"/>
                <w:szCs w:val="13"/>
              </w:rPr>
            </w:pPr>
            <w:r>
              <w:rPr>
                <w:rFonts w:ascii="宋体" w:hAnsi="宋体" w:cs="宋体" w:eastAsia="宋体" w:hint="default"/>
                <w:sz w:val="13"/>
                <w:szCs w:val="13"/>
              </w:rPr>
              <w:t>北京市</w:t>
            </w:r>
          </w:p>
        </w:tc>
        <w:tc>
          <w:tcPr>
            <w:tcW w:w="4414" w:type="dxa"/>
            <w:tcBorders>
              <w:top w:val="nil" w:sz="6" w:space="0" w:color="auto"/>
              <w:left w:val="nil" w:sz="6" w:space="0" w:color="auto"/>
              <w:bottom w:val="nil" w:sz="6" w:space="0" w:color="auto"/>
              <w:right w:val="nil" w:sz="6" w:space="0" w:color="auto"/>
            </w:tcBorders>
          </w:tcPr>
          <w:p>
            <w:pPr>
              <w:pStyle w:val="TableParagraph"/>
              <w:spacing w:line="451" w:lineRule="auto" w:before="95"/>
              <w:ind w:left="199" w:right="109"/>
              <w:jc w:val="left"/>
              <w:rPr>
                <w:rFonts w:ascii="宋体" w:hAnsi="宋体" w:cs="宋体" w:eastAsia="宋体" w:hint="default"/>
                <w:sz w:val="13"/>
                <w:szCs w:val="13"/>
              </w:rPr>
            </w:pPr>
            <w:r>
              <w:rPr>
                <w:rFonts w:ascii="宋体" w:hAnsi="宋体" w:cs="宋体" w:eastAsia="宋体" w:hint="default"/>
                <w:spacing w:val="-2"/>
                <w:sz w:val="13"/>
                <w:szCs w:val="13"/>
              </w:rPr>
              <w:t>电影摄制；广播电视节目制作；销售图书、期刊、报纸、电子出版物；图</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书策划；技术推广服务；销售计算机、软件及辅助设备、纸张。</w:t>
            </w:r>
          </w:p>
        </w:tc>
      </w:tr>
      <w:tr>
        <w:trPr>
          <w:trHeight w:val="1361"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0"/>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10.</w:t>
            </w:r>
            <w:r>
              <w:rPr>
                <w:rFonts w:ascii="宋体" w:hAnsi="宋体" w:cs="宋体" w:eastAsia="宋体" w:hint="default"/>
                <w:sz w:val="13"/>
                <w:szCs w:val="13"/>
              </w:rPr>
              <w:t>湖南天舟大课堂教育科技有限公司</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356"/>
              <w:jc w:val="right"/>
              <w:rPr>
                <w:rFonts w:ascii="宋体" w:hAnsi="宋体" w:cs="宋体" w:eastAsia="宋体" w:hint="default"/>
                <w:sz w:val="13"/>
                <w:szCs w:val="13"/>
              </w:rPr>
            </w:pPr>
            <w:r>
              <w:rPr>
                <w:rFonts w:ascii="宋体" w:hAnsi="宋体" w:cs="宋体" w:eastAsia="宋体" w:hint="default"/>
                <w:w w:val="95"/>
                <w:sz w:val="13"/>
                <w:szCs w:val="13"/>
              </w:rPr>
              <w:t>长沙市</w:t>
            </w:r>
            <w:r>
              <w:rPr>
                <w:rFonts w:ascii="宋体" w:hAnsi="宋体" w:cs="宋体" w:eastAsia="宋体" w:hint="default"/>
                <w:sz w:val="13"/>
                <w:szCs w:val="13"/>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left="190" w:right="0"/>
              <w:jc w:val="left"/>
              <w:rPr>
                <w:rFonts w:ascii="宋体" w:hAnsi="宋体" w:cs="宋体" w:eastAsia="宋体" w:hint="default"/>
                <w:sz w:val="13"/>
                <w:szCs w:val="13"/>
              </w:rPr>
            </w:pPr>
            <w:r>
              <w:rPr>
                <w:rFonts w:ascii="宋体" w:hAnsi="宋体" w:cs="宋体" w:eastAsia="宋体" w:hint="default"/>
                <w:sz w:val="13"/>
                <w:szCs w:val="13"/>
              </w:rPr>
              <w:t>长沙市</w:t>
            </w:r>
          </w:p>
        </w:tc>
        <w:tc>
          <w:tcPr>
            <w:tcW w:w="4414" w:type="dxa"/>
            <w:tcBorders>
              <w:top w:val="nil" w:sz="6" w:space="0" w:color="auto"/>
              <w:left w:val="nil" w:sz="6" w:space="0" w:color="auto"/>
              <w:bottom w:val="nil" w:sz="6" w:space="0" w:color="auto"/>
              <w:right w:val="nil" w:sz="6" w:space="0" w:color="auto"/>
            </w:tcBorders>
          </w:tcPr>
          <w:p>
            <w:pPr>
              <w:pStyle w:val="TableParagraph"/>
              <w:spacing w:line="451" w:lineRule="auto" w:before="95"/>
              <w:ind w:left="199" w:right="109"/>
              <w:jc w:val="both"/>
              <w:rPr>
                <w:rFonts w:ascii="宋体" w:hAnsi="宋体" w:cs="宋体" w:eastAsia="宋体" w:hint="default"/>
                <w:sz w:val="13"/>
                <w:szCs w:val="13"/>
              </w:rPr>
            </w:pPr>
            <w:r>
              <w:rPr>
                <w:rFonts w:ascii="宋体" w:hAnsi="宋体" w:cs="宋体" w:eastAsia="宋体" w:hint="default"/>
                <w:spacing w:val="-2"/>
                <w:sz w:val="13"/>
                <w:szCs w:val="13"/>
              </w:rPr>
              <w:t>教学设备的研究开发；纸制品销售；信息技术咨询服务；互联网域名注册</w:t>
            </w:r>
            <w:r>
              <w:rPr>
                <w:rFonts w:ascii="宋体" w:hAnsi="宋体" w:cs="宋体" w:eastAsia="宋体" w:hint="default"/>
                <w:spacing w:val="-60"/>
                <w:sz w:val="13"/>
                <w:szCs w:val="13"/>
              </w:rPr>
              <w:t> </w:t>
            </w:r>
            <w:r>
              <w:rPr>
                <w:rFonts w:ascii="宋体" w:hAnsi="宋体" w:cs="宋体" w:eastAsia="宋体" w:hint="default"/>
                <w:spacing w:val="-60"/>
                <w:sz w:val="13"/>
                <w:szCs w:val="13"/>
              </w:rPr>
            </w:r>
            <w:r>
              <w:rPr>
                <w:rFonts w:ascii="宋体" w:hAnsi="宋体" w:cs="宋体" w:eastAsia="宋体" w:hint="default"/>
                <w:spacing w:val="-2"/>
                <w:sz w:val="13"/>
                <w:szCs w:val="13"/>
              </w:rPr>
              <w:t>服务；利用信息网络经营动漫产品；自然科学研究和试验发展；计算机技</w:t>
            </w:r>
            <w:r>
              <w:rPr>
                <w:rFonts w:ascii="宋体" w:hAnsi="宋体" w:cs="宋体" w:eastAsia="宋体" w:hint="default"/>
                <w:spacing w:val="-60"/>
                <w:sz w:val="13"/>
                <w:szCs w:val="13"/>
              </w:rPr>
              <w:t> </w:t>
            </w:r>
            <w:r>
              <w:rPr>
                <w:rFonts w:ascii="宋体" w:hAnsi="宋体" w:cs="宋体" w:eastAsia="宋体" w:hint="default"/>
                <w:spacing w:val="-60"/>
                <w:sz w:val="13"/>
                <w:szCs w:val="13"/>
              </w:rPr>
            </w:r>
            <w:r>
              <w:rPr>
                <w:rFonts w:ascii="宋体" w:hAnsi="宋体" w:cs="宋体" w:eastAsia="宋体" w:hint="default"/>
                <w:spacing w:val="-2"/>
                <w:sz w:val="13"/>
                <w:szCs w:val="13"/>
              </w:rPr>
              <w:t>术开发、技术服务；文具用品、图书、报刊、音像制品及电子出版物、其</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他文化用品、办公用品、出版物、书报刊的批发。</w:t>
            </w:r>
          </w:p>
        </w:tc>
      </w:tr>
      <w:tr>
        <w:trPr>
          <w:trHeight w:val="2640"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10.1.</w:t>
            </w:r>
            <w:r>
              <w:rPr>
                <w:rFonts w:ascii="宋体" w:hAnsi="宋体" w:cs="宋体" w:eastAsia="宋体" w:hint="default"/>
                <w:sz w:val="13"/>
                <w:szCs w:val="13"/>
              </w:rPr>
              <w:t>湖南天舟创新智能科技有限公司</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7"/>
              <w:ind w:right="356"/>
              <w:jc w:val="right"/>
              <w:rPr>
                <w:rFonts w:ascii="宋体" w:hAnsi="宋体" w:cs="宋体" w:eastAsia="宋体" w:hint="default"/>
                <w:sz w:val="13"/>
                <w:szCs w:val="13"/>
              </w:rPr>
            </w:pPr>
            <w:r>
              <w:rPr>
                <w:rFonts w:ascii="宋体" w:hAnsi="宋体" w:cs="宋体" w:eastAsia="宋体" w:hint="default"/>
                <w:w w:val="95"/>
                <w:sz w:val="13"/>
                <w:szCs w:val="13"/>
              </w:rPr>
              <w:t>长沙市</w:t>
            </w:r>
            <w:r>
              <w:rPr>
                <w:rFonts w:ascii="宋体" w:hAnsi="宋体" w:cs="宋体" w:eastAsia="宋体" w:hint="default"/>
                <w:sz w:val="13"/>
                <w:szCs w:val="13"/>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7"/>
              <w:ind w:left="190" w:right="0"/>
              <w:jc w:val="left"/>
              <w:rPr>
                <w:rFonts w:ascii="宋体" w:hAnsi="宋体" w:cs="宋体" w:eastAsia="宋体" w:hint="default"/>
                <w:sz w:val="13"/>
                <w:szCs w:val="13"/>
              </w:rPr>
            </w:pPr>
            <w:r>
              <w:rPr>
                <w:rFonts w:ascii="宋体" w:hAnsi="宋体" w:cs="宋体" w:eastAsia="宋体" w:hint="default"/>
                <w:sz w:val="13"/>
                <w:szCs w:val="13"/>
              </w:rPr>
              <w:t>长沙市</w:t>
            </w:r>
          </w:p>
        </w:tc>
        <w:tc>
          <w:tcPr>
            <w:tcW w:w="4414" w:type="dxa"/>
            <w:tcBorders>
              <w:top w:val="nil" w:sz="6" w:space="0" w:color="auto"/>
              <w:left w:val="nil" w:sz="6" w:space="0" w:color="auto"/>
              <w:bottom w:val="nil" w:sz="6" w:space="0" w:color="auto"/>
              <w:right w:val="nil" w:sz="6" w:space="0" w:color="auto"/>
            </w:tcBorders>
          </w:tcPr>
          <w:p>
            <w:pPr>
              <w:pStyle w:val="TableParagraph"/>
              <w:spacing w:line="448" w:lineRule="auto" w:before="95"/>
              <w:ind w:left="199" w:right="53"/>
              <w:jc w:val="left"/>
              <w:rPr>
                <w:rFonts w:ascii="宋体" w:hAnsi="宋体" w:cs="宋体" w:eastAsia="宋体" w:hint="default"/>
                <w:sz w:val="13"/>
                <w:szCs w:val="13"/>
              </w:rPr>
            </w:pPr>
            <w:r>
              <w:rPr>
                <w:rFonts w:ascii="宋体" w:hAnsi="宋体" w:cs="宋体" w:eastAsia="宋体" w:hint="default"/>
                <w:spacing w:val="-2"/>
                <w:sz w:val="13"/>
                <w:szCs w:val="13"/>
              </w:rPr>
              <w:t>智能化技术、网络技术的研发；计算机应用电子设备、机器人零配件、电</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子元件及组件、教学仪器、多媒体系统的销售；</w:t>
            </w:r>
            <w:r>
              <w:rPr>
                <w:rFonts w:ascii="Times New Roman" w:hAnsi="Times New Roman" w:cs="Times New Roman" w:eastAsia="Times New Roman" w:hint="default"/>
                <w:sz w:val="13"/>
                <w:szCs w:val="13"/>
              </w:rPr>
              <w:t>3D</w:t>
            </w:r>
            <w:r>
              <w:rPr>
                <w:rFonts w:ascii="Times New Roman" w:hAnsi="Times New Roman" w:cs="Times New Roman" w:eastAsia="Times New Roman" w:hint="default"/>
                <w:spacing w:val="13"/>
                <w:sz w:val="13"/>
                <w:szCs w:val="13"/>
              </w:rPr>
              <w:t> </w:t>
            </w:r>
            <w:r>
              <w:rPr>
                <w:rFonts w:ascii="宋体" w:hAnsi="宋体" w:cs="宋体" w:eastAsia="宋体" w:hint="default"/>
                <w:sz w:val="13"/>
                <w:szCs w:val="13"/>
              </w:rPr>
              <w:t>打印技术的研发与应</w:t>
            </w:r>
            <w:r>
              <w:rPr>
                <w:rFonts w:ascii="宋体" w:hAnsi="宋体" w:cs="宋体" w:eastAsia="宋体" w:hint="default"/>
                <w:w w:val="99"/>
                <w:sz w:val="13"/>
                <w:szCs w:val="13"/>
              </w:rPr>
              <w:t> </w:t>
            </w:r>
            <w:r>
              <w:rPr>
                <w:rFonts w:ascii="宋体" w:hAnsi="宋体" w:cs="宋体" w:eastAsia="宋体" w:hint="default"/>
                <w:spacing w:val="-2"/>
                <w:sz w:val="13"/>
                <w:szCs w:val="13"/>
              </w:rPr>
              <w:t>用服务；计算机网络平台的建设与开发；信息技术咨询服务；计算机及通</w:t>
            </w:r>
            <w:r>
              <w:rPr>
                <w:rFonts w:ascii="宋体" w:hAnsi="宋体" w:cs="宋体" w:eastAsia="宋体" w:hint="default"/>
                <w:spacing w:val="-60"/>
                <w:sz w:val="13"/>
                <w:szCs w:val="13"/>
              </w:rPr>
              <w:t> </w:t>
            </w:r>
            <w:r>
              <w:rPr>
                <w:rFonts w:ascii="宋体" w:hAnsi="宋体" w:cs="宋体" w:eastAsia="宋体" w:hint="default"/>
                <w:spacing w:val="-60"/>
                <w:sz w:val="13"/>
                <w:szCs w:val="13"/>
              </w:rPr>
            </w:r>
            <w:r>
              <w:rPr>
                <w:rFonts w:ascii="宋体" w:hAnsi="宋体" w:cs="宋体" w:eastAsia="宋体" w:hint="default"/>
                <w:spacing w:val="-2"/>
                <w:sz w:val="13"/>
                <w:szCs w:val="13"/>
              </w:rPr>
              <w:t>讯设备租赁；品牌推广营销；电子技术服务；电子产品服务；文化活动的</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组织与策划；办公设备租赁服务；电子商务平台的开发建设；场地租赁；</w:t>
            </w:r>
            <w:r>
              <w:rPr>
                <w:rFonts w:ascii="宋体" w:hAnsi="宋体" w:cs="宋体" w:eastAsia="宋体" w:hint="default"/>
                <w:w w:val="99"/>
                <w:sz w:val="13"/>
                <w:szCs w:val="13"/>
              </w:rPr>
              <w:t> </w:t>
            </w:r>
            <w:r>
              <w:rPr>
                <w:rFonts w:ascii="宋体" w:hAnsi="宋体" w:cs="宋体" w:eastAsia="宋体" w:hint="default"/>
                <w:spacing w:val="-2"/>
                <w:sz w:val="13"/>
                <w:szCs w:val="13"/>
              </w:rPr>
              <w:t>无人（飞）机技术的开发；计算机技术开发、技术服务；信息传输技术的</w:t>
            </w:r>
            <w:r>
              <w:rPr>
                <w:rFonts w:ascii="宋体" w:hAnsi="宋体" w:cs="宋体" w:eastAsia="宋体" w:hint="default"/>
                <w:w w:val="99"/>
                <w:sz w:val="13"/>
                <w:szCs w:val="13"/>
              </w:rPr>
              <w:t> </w:t>
            </w:r>
            <w:r>
              <w:rPr>
                <w:rFonts w:ascii="宋体" w:hAnsi="宋体" w:cs="宋体" w:eastAsia="宋体" w:hint="default"/>
                <w:spacing w:val="-2"/>
                <w:w w:val="99"/>
                <w:sz w:val="13"/>
                <w:szCs w:val="13"/>
              </w:rPr>
              <w:t>研发及技术推广；计算机科学技术研究服务；软件开发。（依法须经批准</w:t>
            </w:r>
            <w:r>
              <w:rPr>
                <w:rFonts w:ascii="宋体" w:hAnsi="宋体" w:cs="宋体" w:eastAsia="宋体" w:hint="default"/>
                <w:spacing w:val="-48"/>
                <w:w w:val="99"/>
                <w:sz w:val="13"/>
                <w:szCs w:val="13"/>
              </w:rPr>
              <w:t> </w:t>
            </w:r>
            <w:r>
              <w:rPr>
                <w:rFonts w:ascii="宋体" w:hAnsi="宋体" w:cs="宋体" w:eastAsia="宋体" w:hint="default"/>
                <w:spacing w:val="-48"/>
                <w:w w:val="99"/>
                <w:sz w:val="13"/>
                <w:szCs w:val="13"/>
              </w:rPr>
            </w:r>
            <w:r>
              <w:rPr>
                <w:rFonts w:ascii="宋体" w:hAnsi="宋体" w:cs="宋体" w:eastAsia="宋体" w:hint="default"/>
                <w:sz w:val="13"/>
                <w:szCs w:val="13"/>
              </w:rPr>
              <w:t>的项目，经相关部门批准后方可开展经营活动）</w:t>
            </w:r>
          </w:p>
        </w:tc>
      </w:tr>
      <w:tr>
        <w:trPr>
          <w:trHeight w:val="231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11.</w:t>
            </w:r>
            <w:r>
              <w:rPr>
                <w:rFonts w:ascii="宋体" w:hAnsi="宋体" w:cs="宋体" w:eastAsia="宋体" w:hint="default"/>
                <w:sz w:val="13"/>
                <w:szCs w:val="13"/>
              </w:rPr>
              <w:t>湖南天舟游戏科技有限公司</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7"/>
              <w:ind w:right="356"/>
              <w:jc w:val="right"/>
              <w:rPr>
                <w:rFonts w:ascii="宋体" w:hAnsi="宋体" w:cs="宋体" w:eastAsia="宋体" w:hint="default"/>
                <w:sz w:val="13"/>
                <w:szCs w:val="13"/>
              </w:rPr>
            </w:pPr>
            <w:r>
              <w:rPr>
                <w:rFonts w:ascii="宋体" w:hAnsi="宋体" w:cs="宋体" w:eastAsia="宋体" w:hint="default"/>
                <w:w w:val="95"/>
                <w:sz w:val="13"/>
                <w:szCs w:val="13"/>
              </w:rPr>
              <w:t>长沙市</w:t>
            </w:r>
            <w:r>
              <w:rPr>
                <w:rFonts w:ascii="宋体" w:hAnsi="宋体" w:cs="宋体" w:eastAsia="宋体" w:hint="default"/>
                <w:sz w:val="13"/>
                <w:szCs w:val="13"/>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7"/>
              <w:ind w:left="190" w:right="0"/>
              <w:jc w:val="left"/>
              <w:rPr>
                <w:rFonts w:ascii="宋体" w:hAnsi="宋体" w:cs="宋体" w:eastAsia="宋体" w:hint="default"/>
                <w:sz w:val="13"/>
                <w:szCs w:val="13"/>
              </w:rPr>
            </w:pPr>
            <w:r>
              <w:rPr>
                <w:rFonts w:ascii="宋体" w:hAnsi="宋体" w:cs="宋体" w:eastAsia="宋体" w:hint="default"/>
                <w:sz w:val="13"/>
                <w:szCs w:val="13"/>
              </w:rPr>
              <w:t>长沙市</w:t>
            </w:r>
          </w:p>
        </w:tc>
        <w:tc>
          <w:tcPr>
            <w:tcW w:w="4414" w:type="dxa"/>
            <w:tcBorders>
              <w:top w:val="nil" w:sz="6" w:space="0" w:color="auto"/>
              <w:left w:val="nil" w:sz="6" w:space="0" w:color="auto"/>
              <w:bottom w:val="nil" w:sz="6" w:space="0" w:color="auto"/>
              <w:right w:val="nil" w:sz="6" w:space="0" w:color="auto"/>
            </w:tcBorders>
          </w:tcPr>
          <w:p>
            <w:pPr>
              <w:pStyle w:val="TableParagraph"/>
              <w:spacing w:line="451" w:lineRule="auto" w:before="95"/>
              <w:ind w:left="199" w:right="44"/>
              <w:jc w:val="left"/>
              <w:rPr>
                <w:rFonts w:ascii="宋体" w:hAnsi="宋体" w:cs="宋体" w:eastAsia="宋体" w:hint="default"/>
                <w:sz w:val="13"/>
                <w:szCs w:val="13"/>
              </w:rPr>
            </w:pPr>
            <w:r>
              <w:rPr>
                <w:rFonts w:ascii="宋体" w:hAnsi="宋体" w:cs="宋体" w:eastAsia="宋体" w:hint="default"/>
                <w:sz w:val="13"/>
                <w:szCs w:val="13"/>
              </w:rPr>
              <w:t>网络竞技球类、各类竞技棋牌游戏的研发；利用信息网络经营游戏产品；</w:t>
            </w:r>
            <w:r>
              <w:rPr>
                <w:rFonts w:ascii="宋体" w:hAnsi="宋体" w:cs="宋体" w:eastAsia="宋体" w:hint="default"/>
                <w:w w:val="99"/>
                <w:sz w:val="13"/>
                <w:szCs w:val="13"/>
              </w:rPr>
              <w:t> </w:t>
            </w:r>
            <w:r>
              <w:rPr>
                <w:rFonts w:ascii="宋体" w:hAnsi="宋体" w:cs="宋体" w:eastAsia="宋体" w:hint="default"/>
                <w:w w:val="95"/>
                <w:sz w:val="13"/>
                <w:szCs w:val="13"/>
              </w:rPr>
              <w:t>贸易代理；自营或代理各类商品及技术的进出口，但国家限定公司经营或</w:t>
            </w:r>
            <w:r>
              <w:rPr>
                <w:rFonts w:ascii="宋体" w:hAnsi="宋体" w:cs="宋体" w:eastAsia="宋体" w:hint="default"/>
                <w:spacing w:val="25"/>
                <w:w w:val="95"/>
                <w:sz w:val="13"/>
                <w:szCs w:val="13"/>
              </w:rPr>
              <w:t> </w:t>
            </w:r>
            <w:r>
              <w:rPr>
                <w:rFonts w:ascii="宋体" w:hAnsi="宋体" w:cs="宋体" w:eastAsia="宋体" w:hint="default"/>
                <w:spacing w:val="25"/>
                <w:w w:val="95"/>
                <w:sz w:val="13"/>
                <w:szCs w:val="13"/>
              </w:rPr>
            </w:r>
            <w:r>
              <w:rPr>
                <w:rFonts w:ascii="宋体" w:hAnsi="宋体" w:cs="宋体" w:eastAsia="宋体" w:hint="default"/>
                <w:w w:val="95"/>
                <w:sz w:val="13"/>
                <w:szCs w:val="13"/>
              </w:rPr>
              <w:t>禁止进出口的商品和技术除外；软件开发；信息传输技术的研发及技术推</w:t>
            </w:r>
            <w:r>
              <w:rPr>
                <w:rFonts w:ascii="宋体" w:hAnsi="宋体" w:cs="宋体" w:eastAsia="宋体" w:hint="default"/>
                <w:spacing w:val="26"/>
                <w:w w:val="95"/>
                <w:sz w:val="13"/>
                <w:szCs w:val="13"/>
              </w:rPr>
              <w:t> </w:t>
            </w:r>
            <w:r>
              <w:rPr>
                <w:rFonts w:ascii="宋体" w:hAnsi="宋体" w:cs="宋体" w:eastAsia="宋体" w:hint="default"/>
                <w:spacing w:val="26"/>
                <w:w w:val="95"/>
                <w:sz w:val="13"/>
                <w:szCs w:val="13"/>
              </w:rPr>
            </w:r>
            <w:r>
              <w:rPr>
                <w:rFonts w:ascii="宋体" w:hAnsi="宋体" w:cs="宋体" w:eastAsia="宋体" w:hint="default"/>
                <w:spacing w:val="-4"/>
                <w:sz w:val="13"/>
                <w:szCs w:val="13"/>
              </w:rPr>
              <w:t>广；游戏软件设计制作；游戏外包服务；互联网信息技术咨询；广告设计；</w:t>
            </w:r>
            <w:r>
              <w:rPr>
                <w:rFonts w:ascii="宋体" w:hAnsi="宋体" w:cs="宋体" w:eastAsia="宋体" w:hint="default"/>
                <w:spacing w:val="-57"/>
                <w:sz w:val="13"/>
                <w:szCs w:val="13"/>
              </w:rPr>
              <w:t> </w:t>
            </w:r>
            <w:r>
              <w:rPr>
                <w:rFonts w:ascii="宋体" w:hAnsi="宋体" w:cs="宋体" w:eastAsia="宋体" w:hint="default"/>
                <w:spacing w:val="-57"/>
                <w:sz w:val="13"/>
                <w:szCs w:val="13"/>
              </w:rPr>
            </w:r>
            <w:r>
              <w:rPr>
                <w:rFonts w:ascii="宋体" w:hAnsi="宋体" w:cs="宋体" w:eastAsia="宋体" w:hint="default"/>
                <w:spacing w:val="-2"/>
                <w:sz w:val="13"/>
                <w:szCs w:val="13"/>
              </w:rPr>
              <w:t>广告制作服务、发布服务、国内外代理服务；计算机、计算机软件、计算</w:t>
            </w:r>
            <w:r>
              <w:rPr>
                <w:rFonts w:ascii="宋体" w:hAnsi="宋体" w:cs="宋体" w:eastAsia="宋体" w:hint="default"/>
                <w:w w:val="99"/>
                <w:sz w:val="13"/>
                <w:szCs w:val="13"/>
              </w:rPr>
              <w:t> </w:t>
            </w:r>
            <w:r>
              <w:rPr>
                <w:rFonts w:ascii="宋体" w:hAnsi="宋体" w:cs="宋体" w:eastAsia="宋体" w:hint="default"/>
                <w:spacing w:val="-2"/>
                <w:w w:val="99"/>
                <w:sz w:val="13"/>
                <w:szCs w:val="13"/>
              </w:rPr>
              <w:t>机辅助项目的销售。（依法须经批准的项目，经相关部门批准后方可开展</w:t>
            </w:r>
            <w:r>
              <w:rPr>
                <w:rFonts w:ascii="宋体" w:hAnsi="宋体" w:cs="宋体" w:eastAsia="宋体" w:hint="default"/>
                <w:spacing w:val="-48"/>
                <w:w w:val="99"/>
                <w:sz w:val="13"/>
                <w:szCs w:val="13"/>
              </w:rPr>
              <w:t> </w:t>
            </w:r>
            <w:r>
              <w:rPr>
                <w:rFonts w:ascii="宋体" w:hAnsi="宋体" w:cs="宋体" w:eastAsia="宋体" w:hint="default"/>
                <w:spacing w:val="-48"/>
                <w:w w:val="99"/>
                <w:sz w:val="13"/>
                <w:szCs w:val="13"/>
              </w:rPr>
            </w:r>
            <w:r>
              <w:rPr>
                <w:rFonts w:ascii="宋体" w:hAnsi="宋体" w:cs="宋体" w:eastAsia="宋体" w:hint="default"/>
                <w:sz w:val="13"/>
                <w:szCs w:val="13"/>
              </w:rPr>
              <w:t>经营活动）</w:t>
            </w:r>
          </w:p>
        </w:tc>
      </w:tr>
      <w:tr>
        <w:trPr>
          <w:trHeight w:val="1364"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11.1.</w:t>
            </w:r>
            <w:r>
              <w:rPr>
                <w:rFonts w:ascii="宋体" w:hAnsi="宋体" w:cs="宋体" w:eastAsia="宋体" w:hint="default"/>
                <w:sz w:val="13"/>
                <w:szCs w:val="13"/>
              </w:rPr>
              <w:t>广州游爱数据汇互联网有限公司</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356"/>
              <w:jc w:val="right"/>
              <w:rPr>
                <w:rFonts w:ascii="宋体" w:hAnsi="宋体" w:cs="宋体" w:eastAsia="宋体" w:hint="default"/>
                <w:sz w:val="13"/>
                <w:szCs w:val="13"/>
              </w:rPr>
            </w:pPr>
            <w:r>
              <w:rPr>
                <w:rFonts w:ascii="宋体" w:hAnsi="宋体" w:cs="宋体" w:eastAsia="宋体" w:hint="default"/>
                <w:w w:val="95"/>
                <w:sz w:val="13"/>
                <w:szCs w:val="13"/>
              </w:rPr>
              <w:t>广州市</w:t>
            </w:r>
            <w:r>
              <w:rPr>
                <w:rFonts w:ascii="宋体" w:hAnsi="宋体" w:cs="宋体" w:eastAsia="宋体" w:hint="default"/>
                <w:sz w:val="13"/>
                <w:szCs w:val="13"/>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90"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4414" w:type="dxa"/>
            <w:tcBorders>
              <w:top w:val="nil" w:sz="6" w:space="0" w:color="auto"/>
              <w:left w:val="nil" w:sz="6" w:space="0" w:color="auto"/>
              <w:bottom w:val="nil" w:sz="6" w:space="0" w:color="auto"/>
              <w:right w:val="nil" w:sz="6" w:space="0" w:color="auto"/>
            </w:tcBorders>
          </w:tcPr>
          <w:p>
            <w:pPr>
              <w:pStyle w:val="TableParagraph"/>
              <w:spacing w:line="427" w:lineRule="auto" w:before="95"/>
              <w:ind w:left="199" w:right="103"/>
              <w:jc w:val="both"/>
              <w:rPr>
                <w:rFonts w:ascii="Times New Roman" w:hAnsi="Times New Roman" w:cs="Times New Roman" w:eastAsia="Times New Roman" w:hint="default"/>
                <w:sz w:val="13"/>
                <w:szCs w:val="13"/>
              </w:rPr>
            </w:pPr>
            <w:r>
              <w:rPr>
                <w:rFonts w:ascii="宋体" w:hAnsi="宋体" w:cs="宋体" w:eastAsia="宋体" w:hint="default"/>
                <w:sz w:val="13"/>
                <w:szCs w:val="13"/>
              </w:rPr>
              <w:t>网络游戏服务</w:t>
            </w:r>
            <w:r>
              <w:rPr>
                <w:rFonts w:ascii="Times New Roman" w:hAnsi="Times New Roman" w:cs="Times New Roman" w:eastAsia="Times New Roman" w:hint="default"/>
                <w:sz w:val="13"/>
                <w:szCs w:val="13"/>
              </w:rPr>
              <w:t>;</w:t>
            </w:r>
            <w:r>
              <w:rPr>
                <w:rFonts w:ascii="宋体" w:hAnsi="宋体" w:cs="宋体" w:eastAsia="宋体" w:hint="default"/>
                <w:sz w:val="13"/>
                <w:szCs w:val="13"/>
              </w:rPr>
              <w:t>电子、通信与自动控制技术研究、开发</w:t>
            </w:r>
            <w:r>
              <w:rPr>
                <w:rFonts w:ascii="Times New Roman" w:hAnsi="Times New Roman" w:cs="Times New Roman" w:eastAsia="Times New Roman" w:hint="default"/>
                <w:sz w:val="13"/>
                <w:szCs w:val="13"/>
              </w:rPr>
              <w:t>;</w:t>
            </w:r>
            <w:r>
              <w:rPr>
                <w:rFonts w:ascii="宋体" w:hAnsi="宋体" w:cs="宋体" w:eastAsia="宋体" w:hint="default"/>
                <w:sz w:val="13"/>
                <w:szCs w:val="13"/>
              </w:rPr>
              <w:t>网络技术的研究、</w:t>
            </w:r>
            <w:r>
              <w:rPr>
                <w:rFonts w:ascii="宋体" w:hAnsi="宋体" w:cs="宋体" w:eastAsia="宋体" w:hint="default"/>
                <w:w w:val="99"/>
                <w:sz w:val="13"/>
                <w:szCs w:val="13"/>
              </w:rPr>
              <w:t> </w:t>
            </w:r>
            <w:r>
              <w:rPr>
                <w:rFonts w:ascii="宋体" w:hAnsi="宋体" w:cs="宋体" w:eastAsia="宋体" w:hint="default"/>
                <w:sz w:val="13"/>
                <w:szCs w:val="13"/>
              </w:rPr>
              <w:t>开发</w:t>
            </w:r>
            <w:r>
              <w:rPr>
                <w:rFonts w:ascii="Times New Roman" w:hAnsi="Times New Roman" w:cs="Times New Roman" w:eastAsia="Times New Roman" w:hint="default"/>
                <w:sz w:val="13"/>
                <w:szCs w:val="13"/>
              </w:rPr>
              <w:t>;</w:t>
            </w:r>
            <w:r>
              <w:rPr>
                <w:rFonts w:ascii="宋体" w:hAnsi="宋体" w:cs="宋体" w:eastAsia="宋体" w:hint="default"/>
                <w:sz w:val="13"/>
                <w:szCs w:val="13"/>
              </w:rPr>
              <w:t>无人机软硬件的技术开发、应用</w:t>
            </w:r>
            <w:r>
              <w:rPr>
                <w:rFonts w:ascii="Times New Roman" w:hAnsi="Times New Roman" w:cs="Times New Roman" w:eastAsia="Times New Roman" w:hint="default"/>
                <w:sz w:val="13"/>
                <w:szCs w:val="13"/>
              </w:rPr>
              <w:t>;</w:t>
            </w:r>
            <w:r>
              <w:rPr>
                <w:rFonts w:ascii="宋体" w:hAnsi="宋体" w:cs="宋体" w:eastAsia="宋体" w:hint="default"/>
                <w:sz w:val="13"/>
                <w:szCs w:val="13"/>
              </w:rPr>
              <w:t>机器人系统技术服务</w:t>
            </w:r>
            <w:r>
              <w:rPr>
                <w:rFonts w:ascii="Times New Roman" w:hAnsi="Times New Roman" w:cs="Times New Roman" w:eastAsia="Times New Roman" w:hint="default"/>
                <w:sz w:val="13"/>
                <w:szCs w:val="13"/>
              </w:rPr>
              <w:t>;</w:t>
            </w:r>
            <w:r>
              <w:rPr>
                <w:rFonts w:ascii="宋体" w:hAnsi="宋体" w:cs="宋体" w:eastAsia="宋体" w:hint="default"/>
                <w:sz w:val="13"/>
                <w:szCs w:val="13"/>
              </w:rPr>
              <w:t>软件开发</w:t>
            </w:r>
            <w:r>
              <w:rPr>
                <w:rFonts w:ascii="Times New Roman" w:hAnsi="Times New Roman" w:cs="Times New Roman" w:eastAsia="Times New Roman" w:hint="default"/>
                <w:sz w:val="13"/>
                <w:szCs w:val="13"/>
              </w:rPr>
              <w:t>;</w:t>
            </w:r>
            <w:r>
              <w:rPr>
                <w:rFonts w:ascii="宋体" w:hAnsi="宋体" w:cs="宋体" w:eastAsia="宋体" w:hint="default"/>
                <w:sz w:val="13"/>
                <w:szCs w:val="13"/>
              </w:rPr>
              <w:t>信</w:t>
            </w:r>
            <w:r>
              <w:rPr>
                <w:rFonts w:ascii="宋体" w:hAnsi="宋体" w:cs="宋体" w:eastAsia="宋体" w:hint="default"/>
                <w:spacing w:val="-13"/>
                <w:sz w:val="13"/>
                <w:szCs w:val="13"/>
              </w:rPr>
              <w:t> </w:t>
            </w:r>
            <w:r>
              <w:rPr>
                <w:rFonts w:ascii="宋体" w:hAnsi="宋体" w:cs="宋体" w:eastAsia="宋体" w:hint="default"/>
                <w:sz w:val="13"/>
                <w:szCs w:val="13"/>
              </w:rPr>
              <w:t>息系统集成服务</w:t>
            </w:r>
            <w:r>
              <w:rPr>
                <w:rFonts w:ascii="Times New Roman" w:hAnsi="Times New Roman" w:cs="Times New Roman" w:eastAsia="Times New Roman" w:hint="default"/>
                <w:sz w:val="13"/>
                <w:szCs w:val="13"/>
              </w:rPr>
              <w:t>;</w:t>
            </w:r>
            <w:r>
              <w:rPr>
                <w:rFonts w:ascii="宋体" w:hAnsi="宋体" w:cs="宋体" w:eastAsia="宋体" w:hint="default"/>
                <w:sz w:val="13"/>
                <w:szCs w:val="13"/>
              </w:rPr>
              <w:t>信息技术咨询服务</w:t>
            </w:r>
            <w:r>
              <w:rPr>
                <w:rFonts w:ascii="Times New Roman" w:hAnsi="Times New Roman" w:cs="Times New Roman" w:eastAsia="Times New Roman" w:hint="default"/>
                <w:sz w:val="13"/>
                <w:szCs w:val="13"/>
              </w:rPr>
              <w:t>;</w:t>
            </w:r>
            <w:r>
              <w:rPr>
                <w:rFonts w:ascii="宋体" w:hAnsi="宋体" w:cs="宋体" w:eastAsia="宋体" w:hint="default"/>
                <w:sz w:val="13"/>
                <w:szCs w:val="13"/>
              </w:rPr>
              <w:t>数据处理和存储服务</w:t>
            </w:r>
            <w:r>
              <w:rPr>
                <w:rFonts w:ascii="Times New Roman" w:hAnsi="Times New Roman" w:cs="Times New Roman" w:eastAsia="Times New Roman" w:hint="default"/>
                <w:sz w:val="13"/>
                <w:szCs w:val="13"/>
              </w:rPr>
              <w:t>;</w:t>
            </w:r>
            <w:r>
              <w:rPr>
                <w:rFonts w:ascii="宋体" w:hAnsi="宋体" w:cs="宋体" w:eastAsia="宋体" w:hint="default"/>
                <w:sz w:val="13"/>
                <w:szCs w:val="13"/>
              </w:rPr>
              <w:t>数字动漫制作</w:t>
            </w:r>
            <w:r>
              <w:rPr>
                <w:rFonts w:ascii="Times New Roman" w:hAnsi="Times New Roman" w:cs="Times New Roman" w:eastAsia="Times New Roman" w:hint="default"/>
                <w:sz w:val="13"/>
                <w:szCs w:val="13"/>
              </w:rPr>
              <w:t>;</w:t>
            </w:r>
            <w:r>
              <w:rPr>
                <w:rFonts w:ascii="Times New Roman" w:hAnsi="Times New Roman" w:cs="Times New Roman" w:eastAsia="Times New Roman" w:hint="default"/>
                <w:spacing w:val="19"/>
                <w:sz w:val="13"/>
                <w:szCs w:val="13"/>
              </w:rPr>
              <w:t> </w:t>
            </w:r>
            <w:r>
              <w:rPr>
                <w:rFonts w:ascii="宋体" w:hAnsi="宋体" w:cs="宋体" w:eastAsia="宋体" w:hint="default"/>
                <w:sz w:val="13"/>
                <w:szCs w:val="13"/>
              </w:rPr>
              <w:t>游戏软件设计制作</w:t>
            </w:r>
            <w:r>
              <w:rPr>
                <w:rFonts w:ascii="Times New Roman" w:hAnsi="Times New Roman" w:cs="Times New Roman" w:eastAsia="Times New Roman" w:hint="default"/>
                <w:sz w:val="13"/>
                <w:szCs w:val="13"/>
              </w:rPr>
              <w:t>;</w:t>
            </w:r>
          </w:p>
        </w:tc>
      </w:tr>
      <w:tr>
        <w:trPr>
          <w:trHeight w:val="1995"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11.2.</w:t>
            </w:r>
            <w:r>
              <w:rPr>
                <w:rFonts w:ascii="宋体" w:hAnsi="宋体" w:cs="宋体" w:eastAsia="宋体" w:hint="default"/>
                <w:sz w:val="13"/>
                <w:szCs w:val="13"/>
              </w:rPr>
              <w:t>天畅互娱（天津）科技有限公司</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356"/>
              <w:jc w:val="right"/>
              <w:rPr>
                <w:rFonts w:ascii="宋体" w:hAnsi="宋体" w:cs="宋体" w:eastAsia="宋体" w:hint="default"/>
                <w:sz w:val="13"/>
                <w:szCs w:val="13"/>
              </w:rPr>
            </w:pPr>
            <w:r>
              <w:rPr>
                <w:rFonts w:ascii="宋体" w:hAnsi="宋体" w:cs="宋体" w:eastAsia="宋体" w:hint="default"/>
                <w:w w:val="95"/>
                <w:sz w:val="13"/>
                <w:szCs w:val="13"/>
              </w:rPr>
              <w:t>天津市</w:t>
            </w:r>
            <w:r>
              <w:rPr>
                <w:rFonts w:ascii="宋体" w:hAnsi="宋体" w:cs="宋体" w:eastAsia="宋体" w:hint="default"/>
                <w:sz w:val="13"/>
                <w:szCs w:val="13"/>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90" w:right="0"/>
              <w:jc w:val="left"/>
              <w:rPr>
                <w:rFonts w:ascii="宋体" w:hAnsi="宋体" w:cs="宋体" w:eastAsia="宋体" w:hint="default"/>
                <w:sz w:val="13"/>
                <w:szCs w:val="13"/>
              </w:rPr>
            </w:pPr>
            <w:r>
              <w:rPr>
                <w:rFonts w:ascii="宋体" w:hAnsi="宋体" w:cs="宋体" w:eastAsia="宋体" w:hint="default"/>
                <w:sz w:val="13"/>
                <w:szCs w:val="13"/>
              </w:rPr>
              <w:t>天津市</w:t>
            </w:r>
          </w:p>
        </w:tc>
        <w:tc>
          <w:tcPr>
            <w:tcW w:w="4414" w:type="dxa"/>
            <w:tcBorders>
              <w:top w:val="nil" w:sz="6" w:space="0" w:color="auto"/>
              <w:left w:val="nil" w:sz="6" w:space="0" w:color="auto"/>
              <w:bottom w:val="nil" w:sz="6" w:space="0" w:color="auto"/>
              <w:right w:val="nil" w:sz="6" w:space="0" w:color="auto"/>
            </w:tcBorders>
          </w:tcPr>
          <w:p>
            <w:pPr>
              <w:pStyle w:val="TableParagraph"/>
              <w:spacing w:line="451" w:lineRule="auto" w:before="91"/>
              <w:ind w:left="199" w:right="44"/>
              <w:jc w:val="left"/>
              <w:rPr>
                <w:rFonts w:ascii="宋体" w:hAnsi="宋体" w:cs="宋体" w:eastAsia="宋体" w:hint="default"/>
                <w:sz w:val="13"/>
                <w:szCs w:val="13"/>
              </w:rPr>
            </w:pPr>
            <w:r>
              <w:rPr>
                <w:rFonts w:ascii="宋体" w:hAnsi="宋体" w:cs="宋体" w:eastAsia="宋体" w:hint="default"/>
                <w:w w:val="95"/>
                <w:sz w:val="13"/>
                <w:szCs w:val="13"/>
              </w:rPr>
              <w:t>软件开发；销售自行开发后的产品；计算机网络技术开发、技术推广、技</w:t>
            </w:r>
            <w:r>
              <w:rPr>
                <w:rFonts w:ascii="宋体" w:hAnsi="宋体" w:cs="宋体" w:eastAsia="宋体" w:hint="default"/>
                <w:spacing w:val="23"/>
                <w:w w:val="95"/>
                <w:sz w:val="13"/>
                <w:szCs w:val="13"/>
              </w:rPr>
              <w:t> </w:t>
            </w:r>
            <w:r>
              <w:rPr>
                <w:rFonts w:ascii="宋体" w:hAnsi="宋体" w:cs="宋体" w:eastAsia="宋体" w:hint="default"/>
                <w:spacing w:val="23"/>
                <w:w w:val="95"/>
                <w:sz w:val="13"/>
                <w:szCs w:val="13"/>
              </w:rPr>
            </w:r>
            <w:r>
              <w:rPr>
                <w:rFonts w:ascii="宋体" w:hAnsi="宋体" w:cs="宋体" w:eastAsia="宋体" w:hint="default"/>
                <w:w w:val="95"/>
                <w:sz w:val="13"/>
                <w:szCs w:val="13"/>
              </w:rPr>
              <w:t>术转让、技术咨询、技术服务；利用信息网络经营游戏产品；信息传输技</w:t>
            </w:r>
            <w:r>
              <w:rPr>
                <w:rFonts w:ascii="宋体" w:hAnsi="宋体" w:cs="宋体" w:eastAsia="宋体" w:hint="default"/>
                <w:spacing w:val="23"/>
                <w:w w:val="95"/>
                <w:sz w:val="13"/>
                <w:szCs w:val="13"/>
              </w:rPr>
              <w:t> </w:t>
            </w:r>
            <w:r>
              <w:rPr>
                <w:rFonts w:ascii="宋体" w:hAnsi="宋体" w:cs="宋体" w:eastAsia="宋体" w:hint="default"/>
                <w:spacing w:val="23"/>
                <w:w w:val="95"/>
                <w:sz w:val="13"/>
                <w:szCs w:val="13"/>
              </w:rPr>
            </w:r>
            <w:r>
              <w:rPr>
                <w:rFonts w:ascii="宋体" w:hAnsi="宋体" w:cs="宋体" w:eastAsia="宋体" w:hint="default"/>
                <w:w w:val="95"/>
                <w:sz w:val="13"/>
                <w:szCs w:val="13"/>
              </w:rPr>
              <w:t>术的研发及技术推广；产品设计；模型设计；电脑动画设计；游戏软件设</w:t>
            </w:r>
            <w:r>
              <w:rPr>
                <w:rFonts w:ascii="宋体" w:hAnsi="宋体" w:cs="宋体" w:eastAsia="宋体" w:hint="default"/>
                <w:spacing w:val="23"/>
                <w:w w:val="95"/>
                <w:sz w:val="13"/>
                <w:szCs w:val="13"/>
              </w:rPr>
              <w:t> </w:t>
            </w:r>
            <w:r>
              <w:rPr>
                <w:rFonts w:ascii="宋体" w:hAnsi="宋体" w:cs="宋体" w:eastAsia="宋体" w:hint="default"/>
                <w:spacing w:val="23"/>
                <w:w w:val="95"/>
                <w:sz w:val="13"/>
                <w:szCs w:val="13"/>
              </w:rPr>
            </w:r>
            <w:r>
              <w:rPr>
                <w:rFonts w:ascii="宋体" w:hAnsi="宋体" w:cs="宋体" w:eastAsia="宋体" w:hint="default"/>
                <w:spacing w:val="-4"/>
                <w:sz w:val="13"/>
                <w:szCs w:val="13"/>
              </w:rPr>
              <w:t>计制作；互联网信息技术咨询；信息技术咨询服务；数据处理和存储服务；</w:t>
            </w:r>
            <w:r>
              <w:rPr>
                <w:rFonts w:ascii="宋体" w:hAnsi="宋体" w:cs="宋体" w:eastAsia="宋体" w:hint="default"/>
                <w:spacing w:val="-58"/>
                <w:sz w:val="13"/>
                <w:szCs w:val="13"/>
              </w:rPr>
              <w:t> </w:t>
            </w:r>
            <w:r>
              <w:rPr>
                <w:rFonts w:ascii="宋体" w:hAnsi="宋体" w:cs="宋体" w:eastAsia="宋体" w:hint="default"/>
                <w:spacing w:val="-58"/>
                <w:sz w:val="13"/>
                <w:szCs w:val="13"/>
              </w:rPr>
            </w:r>
            <w:r>
              <w:rPr>
                <w:rFonts w:ascii="宋体" w:hAnsi="宋体" w:cs="宋体" w:eastAsia="宋体" w:hint="default"/>
                <w:spacing w:val="-2"/>
                <w:w w:val="99"/>
                <w:sz w:val="13"/>
                <w:szCs w:val="13"/>
              </w:rPr>
              <w:t>从事广告业务。（依法须经批准的项目，经相关部门批准后方可开展经营</w:t>
            </w:r>
            <w:r>
              <w:rPr>
                <w:rFonts w:ascii="宋体" w:hAnsi="宋体" w:cs="宋体" w:eastAsia="宋体" w:hint="default"/>
                <w:spacing w:val="-47"/>
                <w:w w:val="99"/>
                <w:sz w:val="13"/>
                <w:szCs w:val="13"/>
              </w:rPr>
              <w:t> </w:t>
            </w:r>
            <w:r>
              <w:rPr>
                <w:rFonts w:ascii="宋体" w:hAnsi="宋体" w:cs="宋体" w:eastAsia="宋体" w:hint="default"/>
                <w:spacing w:val="-47"/>
                <w:w w:val="99"/>
                <w:sz w:val="13"/>
                <w:szCs w:val="13"/>
              </w:rPr>
            </w:r>
            <w:r>
              <w:rPr>
                <w:rFonts w:ascii="宋体" w:hAnsi="宋体" w:cs="宋体" w:eastAsia="宋体" w:hint="default"/>
                <w:sz w:val="13"/>
                <w:szCs w:val="13"/>
              </w:rPr>
              <w:t>活动）</w:t>
            </w:r>
          </w:p>
        </w:tc>
      </w:tr>
      <w:tr>
        <w:trPr>
          <w:trHeight w:val="271"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12.</w:t>
            </w:r>
            <w:r>
              <w:rPr>
                <w:rFonts w:ascii="宋体" w:hAnsi="宋体" w:cs="宋体" w:eastAsia="宋体" w:hint="default"/>
                <w:sz w:val="13"/>
                <w:szCs w:val="13"/>
              </w:rPr>
              <w:t>武汉中南天舟文化传媒有限公司</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56"/>
              <w:jc w:val="right"/>
              <w:rPr>
                <w:rFonts w:ascii="宋体" w:hAnsi="宋体" w:cs="宋体" w:eastAsia="宋体" w:hint="default"/>
                <w:sz w:val="13"/>
                <w:szCs w:val="13"/>
              </w:rPr>
            </w:pPr>
            <w:r>
              <w:rPr>
                <w:rFonts w:ascii="宋体" w:hAnsi="宋体" w:cs="宋体" w:eastAsia="宋体" w:hint="default"/>
                <w:w w:val="95"/>
                <w:sz w:val="13"/>
                <w:szCs w:val="13"/>
              </w:rPr>
              <w:t>武汉市</w:t>
            </w:r>
            <w:r>
              <w:rPr>
                <w:rFonts w:ascii="宋体" w:hAnsi="宋体" w:cs="宋体" w:eastAsia="宋体" w:hint="default"/>
                <w:sz w:val="13"/>
                <w:szCs w:val="13"/>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0" w:right="0"/>
              <w:jc w:val="left"/>
              <w:rPr>
                <w:rFonts w:ascii="宋体" w:hAnsi="宋体" w:cs="宋体" w:eastAsia="宋体" w:hint="default"/>
                <w:sz w:val="13"/>
                <w:szCs w:val="13"/>
              </w:rPr>
            </w:pPr>
            <w:r>
              <w:rPr>
                <w:rFonts w:ascii="宋体" w:hAnsi="宋体" w:cs="宋体" w:eastAsia="宋体" w:hint="default"/>
                <w:sz w:val="13"/>
                <w:szCs w:val="13"/>
              </w:rPr>
              <w:t>武汉市</w:t>
            </w:r>
          </w:p>
        </w:tc>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99" w:right="0"/>
              <w:jc w:val="left"/>
              <w:rPr>
                <w:rFonts w:ascii="宋体" w:hAnsi="宋体" w:cs="宋体" w:eastAsia="宋体" w:hint="default"/>
                <w:sz w:val="13"/>
                <w:szCs w:val="13"/>
              </w:rPr>
            </w:pPr>
            <w:r>
              <w:rPr>
                <w:rFonts w:ascii="宋体" w:hAnsi="宋体" w:cs="宋体" w:eastAsia="宋体" w:hint="default"/>
                <w:sz w:val="13"/>
                <w:szCs w:val="13"/>
              </w:rPr>
              <w:t>文化艺术活动交流策划；图书、期刊、报纸、电子出版物的批发兼零售；</w:t>
            </w:r>
          </w:p>
        </w:tc>
      </w:tr>
    </w:tbl>
    <w:p>
      <w:pPr>
        <w:spacing w:after="0" w:line="240" w:lineRule="auto"/>
        <w:jc w:val="left"/>
        <w:rPr>
          <w:rFonts w:ascii="宋体" w:hAnsi="宋体" w:cs="宋体" w:eastAsia="宋体" w:hint="default"/>
          <w:sz w:val="13"/>
          <w:szCs w:val="13"/>
        </w:rPr>
        <w:sectPr>
          <w:pgSz w:w="11910" w:h="16840"/>
          <w:pgMar w:header="877" w:footer="980" w:top="110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3105"/>
        <w:gridCol w:w="1373"/>
        <w:gridCol w:w="997"/>
        <w:gridCol w:w="4381"/>
      </w:tblGrid>
      <w:tr>
        <w:trPr>
          <w:trHeight w:val="582" w:hRule="exact"/>
        </w:trPr>
        <w:tc>
          <w:tcPr>
            <w:tcW w:w="3105"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1483"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子公司全称</w:t>
            </w:r>
            <w:r>
              <w:rPr>
                <w:rFonts w:ascii="Microsoft JhengHei" w:hAnsi="Microsoft JhengHei" w:cs="Microsoft JhengHei" w:eastAsia="Microsoft JhengHei" w:hint="default"/>
                <w:sz w:val="13"/>
                <w:szCs w:val="13"/>
              </w:rPr>
            </w:r>
          </w:p>
        </w:tc>
        <w:tc>
          <w:tcPr>
            <w:tcW w:w="1373" w:type="dxa"/>
            <w:tcBorders>
              <w:top w:val="nil" w:sz="6" w:space="0" w:color="auto"/>
              <w:left w:val="nil" w:sz="6" w:space="0" w:color="auto"/>
              <w:bottom w:val="single" w:sz="4" w:space="0" w:color="000000"/>
              <w:right w:val="nil" w:sz="6" w:space="0" w:color="auto"/>
            </w:tcBorders>
          </w:tcPr>
          <w:p>
            <w:pPr>
              <w:pStyle w:val="TableParagraph"/>
              <w:spacing w:line="144" w:lineRule="exact"/>
              <w:ind w:left="791" w:right="0" w:firstLine="64"/>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主要</w:t>
            </w:r>
            <w:r>
              <w:rPr>
                <w:rFonts w:ascii="Microsoft JhengHei" w:hAnsi="Microsoft JhengHei" w:cs="Microsoft JhengHei" w:eastAsia="Microsoft JhengHei" w:hint="default"/>
                <w:sz w:val="13"/>
                <w:szCs w:val="13"/>
              </w:rPr>
            </w: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79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经营地</w:t>
            </w:r>
            <w:r>
              <w:rPr>
                <w:rFonts w:ascii="Microsoft JhengHei" w:hAnsi="Microsoft JhengHei" w:cs="Microsoft JhengHei" w:eastAsia="Microsoft JhengHei" w:hint="default"/>
                <w:sz w:val="13"/>
                <w:szCs w:val="13"/>
              </w:rPr>
            </w:r>
          </w:p>
        </w:tc>
        <w:tc>
          <w:tcPr>
            <w:tcW w:w="997"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373"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注册地</w:t>
            </w:r>
            <w:r>
              <w:rPr>
                <w:rFonts w:ascii="Microsoft JhengHei" w:hAnsi="Microsoft JhengHei" w:cs="Microsoft JhengHei" w:eastAsia="Microsoft JhengHei" w:hint="default"/>
                <w:sz w:val="13"/>
                <w:szCs w:val="13"/>
              </w:rPr>
            </w:r>
          </w:p>
        </w:tc>
        <w:tc>
          <w:tcPr>
            <w:tcW w:w="4381"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54"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业务性质</w:t>
            </w:r>
            <w:r>
              <w:rPr>
                <w:rFonts w:ascii="Microsoft JhengHei" w:hAnsi="Microsoft JhengHei" w:cs="Microsoft JhengHei" w:eastAsia="Microsoft JhengHei" w:hint="default"/>
                <w:sz w:val="13"/>
                <w:szCs w:val="13"/>
              </w:rPr>
            </w:r>
          </w:p>
        </w:tc>
      </w:tr>
      <w:tr>
        <w:trPr>
          <w:trHeight w:val="733" w:hRule="exact"/>
        </w:trPr>
        <w:tc>
          <w:tcPr>
            <w:tcW w:w="3105" w:type="dxa"/>
            <w:tcBorders>
              <w:top w:val="single" w:sz="4" w:space="0" w:color="000000"/>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nil" w:sz="6" w:space="0" w:color="auto"/>
              <w:right w:val="nil" w:sz="6" w:space="0" w:color="auto"/>
            </w:tcBorders>
          </w:tcPr>
          <w:p>
            <w:pPr/>
          </w:p>
        </w:tc>
        <w:tc>
          <w:tcPr>
            <w:tcW w:w="997" w:type="dxa"/>
            <w:tcBorders>
              <w:top w:val="single" w:sz="4" w:space="0" w:color="000000"/>
              <w:left w:val="nil" w:sz="6" w:space="0" w:color="auto"/>
              <w:bottom w:val="nil" w:sz="6" w:space="0" w:color="auto"/>
              <w:right w:val="nil" w:sz="6" w:space="0" w:color="auto"/>
            </w:tcBorders>
          </w:tcPr>
          <w:p>
            <w:pPr/>
          </w:p>
        </w:tc>
        <w:tc>
          <w:tcPr>
            <w:tcW w:w="4381" w:type="dxa"/>
            <w:tcBorders>
              <w:top w:val="single" w:sz="4" w:space="0" w:color="000000"/>
              <w:left w:val="nil" w:sz="6" w:space="0" w:color="auto"/>
              <w:bottom w:val="nil" w:sz="6" w:space="0" w:color="auto"/>
              <w:right w:val="nil" w:sz="6" w:space="0" w:color="auto"/>
            </w:tcBorders>
          </w:tcPr>
          <w:p>
            <w:pPr>
              <w:pStyle w:val="TableParagraph"/>
              <w:spacing w:line="451" w:lineRule="auto" w:before="105"/>
              <w:ind w:left="165" w:right="109"/>
              <w:jc w:val="left"/>
              <w:rPr>
                <w:rFonts w:ascii="宋体" w:hAnsi="宋体" w:cs="宋体" w:eastAsia="宋体" w:hint="default"/>
                <w:sz w:val="13"/>
                <w:szCs w:val="13"/>
              </w:rPr>
            </w:pPr>
            <w:r>
              <w:rPr>
                <w:rFonts w:ascii="宋体" w:hAnsi="宋体" w:cs="宋体" w:eastAsia="宋体" w:hint="default"/>
                <w:spacing w:val="-2"/>
                <w:sz w:val="13"/>
                <w:szCs w:val="13"/>
              </w:rPr>
              <w:t>书刊项目的设计、策划；广告制作、发布；健康咨询；办公用品、工艺礼</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品、教学专用仪器的批发兼零售；版权代理。</w:t>
            </w:r>
          </w:p>
        </w:tc>
      </w:tr>
      <w:tr>
        <w:trPr>
          <w:trHeight w:val="403" w:hRule="exact"/>
        </w:trPr>
        <w:tc>
          <w:tcPr>
            <w:tcW w:w="310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13.</w:t>
            </w:r>
            <w:r>
              <w:rPr>
                <w:rFonts w:ascii="宋体" w:hAnsi="宋体" w:cs="宋体" w:eastAsia="宋体" w:hint="default"/>
                <w:sz w:val="13"/>
                <w:szCs w:val="13"/>
              </w:rPr>
              <w:t>湖南天舟梦享者国际教育发展有限公司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56"/>
              <w:jc w:val="right"/>
              <w:rPr>
                <w:rFonts w:ascii="宋体" w:hAnsi="宋体" w:cs="宋体" w:eastAsia="宋体" w:hint="default"/>
                <w:sz w:val="13"/>
                <w:szCs w:val="13"/>
              </w:rPr>
            </w:pPr>
            <w:r>
              <w:rPr>
                <w:rFonts w:ascii="宋体" w:hAnsi="宋体" w:cs="宋体" w:eastAsia="宋体" w:hint="default"/>
                <w:w w:val="95"/>
                <w:sz w:val="13"/>
                <w:szCs w:val="13"/>
              </w:rPr>
              <w:t>长沙市</w:t>
            </w:r>
            <w:r>
              <w:rPr>
                <w:rFonts w:ascii="宋体" w:hAnsi="宋体" w:cs="宋体" w:eastAsia="宋体" w:hint="default"/>
                <w:sz w:val="13"/>
                <w:szCs w:val="13"/>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0" w:right="0"/>
              <w:jc w:val="left"/>
              <w:rPr>
                <w:rFonts w:ascii="宋体" w:hAnsi="宋体" w:cs="宋体" w:eastAsia="宋体" w:hint="default"/>
                <w:sz w:val="13"/>
                <w:szCs w:val="13"/>
              </w:rPr>
            </w:pPr>
            <w:r>
              <w:rPr>
                <w:rFonts w:ascii="宋体" w:hAnsi="宋体" w:cs="宋体" w:eastAsia="宋体" w:hint="default"/>
                <w:sz w:val="13"/>
                <w:szCs w:val="13"/>
              </w:rPr>
              <w:t>长沙市</w:t>
            </w:r>
          </w:p>
        </w:tc>
        <w:tc>
          <w:tcPr>
            <w:tcW w:w="438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33" w:right="0"/>
              <w:jc w:val="left"/>
              <w:rPr>
                <w:rFonts w:ascii="宋体" w:hAnsi="宋体" w:cs="宋体" w:eastAsia="宋体" w:hint="default"/>
                <w:sz w:val="13"/>
                <w:szCs w:val="13"/>
              </w:rPr>
            </w:pPr>
            <w:r>
              <w:rPr>
                <w:rFonts w:ascii="宋体" w:hAnsi="宋体" w:cs="宋体" w:eastAsia="宋体" w:hint="default"/>
                <w:sz w:val="13"/>
                <w:szCs w:val="13"/>
              </w:rPr>
              <w:t>海外教育交流咨询服务</w:t>
            </w:r>
          </w:p>
        </w:tc>
      </w:tr>
      <w:tr>
        <w:trPr>
          <w:trHeight w:val="269" w:hRule="exact"/>
        </w:trPr>
        <w:tc>
          <w:tcPr>
            <w:tcW w:w="310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14.</w:t>
            </w:r>
            <w:r>
              <w:rPr>
                <w:rFonts w:ascii="宋体" w:hAnsi="宋体" w:cs="宋体" w:eastAsia="宋体" w:hint="default"/>
                <w:sz w:val="13"/>
                <w:szCs w:val="13"/>
              </w:rPr>
              <w:t>湖南天舟心理咨询服务有限公司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56"/>
              <w:jc w:val="right"/>
              <w:rPr>
                <w:rFonts w:ascii="宋体" w:hAnsi="宋体" w:cs="宋体" w:eastAsia="宋体" w:hint="default"/>
                <w:sz w:val="13"/>
                <w:szCs w:val="13"/>
              </w:rPr>
            </w:pPr>
            <w:r>
              <w:rPr>
                <w:rFonts w:ascii="宋体" w:hAnsi="宋体" w:cs="宋体" w:eastAsia="宋体" w:hint="default"/>
                <w:w w:val="95"/>
                <w:sz w:val="13"/>
                <w:szCs w:val="13"/>
              </w:rPr>
              <w:t>长沙市</w:t>
            </w:r>
            <w:r>
              <w:rPr>
                <w:rFonts w:ascii="宋体" w:hAnsi="宋体" w:cs="宋体" w:eastAsia="宋体" w:hint="default"/>
                <w:sz w:val="13"/>
                <w:szCs w:val="13"/>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90" w:right="0"/>
              <w:jc w:val="left"/>
              <w:rPr>
                <w:rFonts w:ascii="宋体" w:hAnsi="宋体" w:cs="宋体" w:eastAsia="宋体" w:hint="default"/>
                <w:sz w:val="13"/>
                <w:szCs w:val="13"/>
              </w:rPr>
            </w:pPr>
            <w:r>
              <w:rPr>
                <w:rFonts w:ascii="宋体" w:hAnsi="宋体" w:cs="宋体" w:eastAsia="宋体" w:hint="default"/>
                <w:sz w:val="13"/>
                <w:szCs w:val="13"/>
              </w:rPr>
              <w:t>长沙市</w:t>
            </w:r>
          </w:p>
        </w:tc>
        <w:tc>
          <w:tcPr>
            <w:tcW w:w="438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33" w:right="0"/>
              <w:jc w:val="left"/>
              <w:rPr>
                <w:rFonts w:ascii="宋体" w:hAnsi="宋体" w:cs="宋体" w:eastAsia="宋体" w:hint="default"/>
                <w:sz w:val="13"/>
                <w:szCs w:val="13"/>
              </w:rPr>
            </w:pPr>
            <w:r>
              <w:rPr>
                <w:rFonts w:ascii="宋体" w:hAnsi="宋体" w:cs="宋体" w:eastAsia="宋体" w:hint="default"/>
                <w:sz w:val="13"/>
                <w:szCs w:val="13"/>
              </w:rPr>
              <w:t>心理咨询服务</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BodyText"/>
        <w:spacing w:line="240" w:lineRule="auto"/>
        <w:ind w:left="573" w:right="1122"/>
        <w:jc w:val="left"/>
      </w:pPr>
      <w:r>
        <w:rPr/>
        <w:t>接上表：</w:t>
      </w:r>
    </w:p>
    <w:p>
      <w:pPr>
        <w:spacing w:line="240" w:lineRule="auto" w:before="8"/>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627"/>
        <w:gridCol w:w="2302"/>
        <w:gridCol w:w="2127"/>
        <w:gridCol w:w="2800"/>
      </w:tblGrid>
      <w:tr>
        <w:trPr>
          <w:trHeight w:val="210" w:hRule="exact"/>
        </w:trPr>
        <w:tc>
          <w:tcPr>
            <w:tcW w:w="9856" w:type="dxa"/>
            <w:gridSpan w:val="4"/>
            <w:tcBorders>
              <w:top w:val="nil" w:sz="6" w:space="0" w:color="auto"/>
              <w:left w:val="nil" w:sz="6" w:space="0" w:color="auto"/>
              <w:bottom w:val="nil" w:sz="6" w:space="0" w:color="auto"/>
              <w:right w:val="nil" w:sz="6" w:space="0" w:color="auto"/>
            </w:tcBorders>
          </w:tcPr>
          <w:p>
            <w:pPr>
              <w:pStyle w:val="TableParagraph"/>
              <w:spacing w:line="200" w:lineRule="exact"/>
              <w:ind w:left="18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持股比例（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230"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21" w:lineRule="exact"/>
              <w:ind w:left="13" w:right="0"/>
              <w:jc w:val="center"/>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表决权比例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800" w:type="dxa"/>
            <w:tcBorders>
              <w:top w:val="nil" w:sz="6" w:space="0" w:color="auto"/>
              <w:left w:val="nil" w:sz="6" w:space="0" w:color="auto"/>
              <w:bottom w:val="nil" w:sz="6" w:space="0" w:color="auto"/>
              <w:right w:val="nil" w:sz="6" w:space="0" w:color="auto"/>
            </w:tcBorders>
          </w:tcPr>
          <w:p>
            <w:pPr>
              <w:pStyle w:val="TableParagraph"/>
              <w:spacing w:line="221" w:lineRule="exact"/>
              <w:ind w:right="9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取得方式</w:t>
            </w:r>
            <w:r>
              <w:rPr>
                <w:rFonts w:ascii="Microsoft JhengHei" w:hAnsi="Microsoft JhengHei" w:cs="Microsoft JhengHei" w:eastAsia="Microsoft JhengHei" w:hint="default"/>
                <w:sz w:val="18"/>
                <w:szCs w:val="18"/>
              </w:rPr>
            </w:r>
          </w:p>
        </w:tc>
      </w:tr>
      <w:tr>
        <w:trPr>
          <w:trHeight w:val="297" w:hRule="exact"/>
        </w:trPr>
        <w:tc>
          <w:tcPr>
            <w:tcW w:w="2627" w:type="dxa"/>
            <w:tcBorders>
              <w:top w:val="nil" w:sz="6" w:space="0" w:color="auto"/>
              <w:left w:val="nil" w:sz="6" w:space="0" w:color="auto"/>
              <w:bottom w:val="single" w:sz="8" w:space="0" w:color="000000"/>
              <w:right w:val="nil" w:sz="6" w:space="0" w:color="auto"/>
            </w:tcBorders>
          </w:tcPr>
          <w:p>
            <w:pPr>
              <w:pStyle w:val="TableParagraph"/>
              <w:spacing w:line="221" w:lineRule="exact"/>
              <w:ind w:left="3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直接</w:t>
            </w:r>
            <w:r>
              <w:rPr>
                <w:rFonts w:ascii="Microsoft JhengHei" w:hAnsi="Microsoft JhengHei" w:cs="Microsoft JhengHei" w:eastAsia="Microsoft JhengHei" w:hint="default"/>
                <w:sz w:val="18"/>
                <w:szCs w:val="18"/>
              </w:rPr>
            </w:r>
          </w:p>
        </w:tc>
        <w:tc>
          <w:tcPr>
            <w:tcW w:w="2302" w:type="dxa"/>
            <w:tcBorders>
              <w:top w:val="nil" w:sz="6" w:space="0" w:color="auto"/>
              <w:left w:val="nil" w:sz="6" w:space="0" w:color="auto"/>
              <w:bottom w:val="single" w:sz="8" w:space="0" w:color="000000"/>
              <w:right w:val="nil" w:sz="6" w:space="0" w:color="auto"/>
            </w:tcBorders>
          </w:tcPr>
          <w:p>
            <w:pPr>
              <w:pStyle w:val="TableParagraph"/>
              <w:spacing w:line="221" w:lineRule="exact"/>
              <w:ind w:left="10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间接</w:t>
            </w:r>
            <w:r>
              <w:rPr>
                <w:rFonts w:ascii="Microsoft JhengHei" w:hAnsi="Microsoft JhengHei" w:cs="Microsoft JhengHei" w:eastAsia="Microsoft JhengHei" w:hint="default"/>
                <w:sz w:val="18"/>
                <w:szCs w:val="18"/>
              </w:rPr>
            </w:r>
          </w:p>
        </w:tc>
        <w:tc>
          <w:tcPr>
            <w:tcW w:w="2127" w:type="dxa"/>
            <w:tcBorders>
              <w:top w:val="nil" w:sz="6" w:space="0" w:color="auto"/>
              <w:left w:val="nil" w:sz="6" w:space="0" w:color="auto"/>
              <w:bottom w:val="single" w:sz="8" w:space="0" w:color="000000"/>
              <w:right w:val="nil" w:sz="6" w:space="0" w:color="auto"/>
            </w:tcBorders>
          </w:tcPr>
          <w:p>
            <w:pPr/>
          </w:p>
        </w:tc>
        <w:tc>
          <w:tcPr>
            <w:tcW w:w="2800" w:type="dxa"/>
            <w:tcBorders>
              <w:top w:val="nil" w:sz="6" w:space="0" w:color="auto"/>
              <w:left w:val="nil" w:sz="6" w:space="0" w:color="auto"/>
              <w:bottom w:val="single" w:sz="8" w:space="0" w:color="000000"/>
              <w:right w:val="nil" w:sz="6" w:space="0" w:color="auto"/>
            </w:tcBorders>
          </w:tcPr>
          <w:p>
            <w:pPr/>
          </w:p>
        </w:tc>
      </w:tr>
      <w:tr>
        <w:trPr>
          <w:trHeight w:val="499" w:hRule="exact"/>
        </w:trPr>
        <w:tc>
          <w:tcPr>
            <w:tcW w:w="2627" w:type="dxa"/>
            <w:tcBorders>
              <w:top w:val="single" w:sz="8" w:space="0" w:color="000000"/>
              <w:left w:val="nil" w:sz="6" w:space="0" w:color="auto"/>
              <w:bottom w:val="nil" w:sz="6" w:space="0" w:color="auto"/>
              <w:right w:val="nil" w:sz="6" w:space="0" w:color="auto"/>
            </w:tcBorders>
          </w:tcPr>
          <w:p>
            <w:pPr>
              <w:pStyle w:val="TableParagraph"/>
              <w:spacing w:line="240" w:lineRule="auto" w:before="161"/>
              <w:ind w:left="34" w:right="0"/>
              <w:jc w:val="center"/>
              <w:rPr>
                <w:rFonts w:ascii="Times New Roman" w:hAnsi="Times New Roman" w:cs="Times New Roman" w:eastAsia="Times New Roman" w:hint="default"/>
                <w:sz w:val="18"/>
                <w:szCs w:val="18"/>
              </w:rPr>
            </w:pPr>
            <w:r>
              <w:rPr>
                <w:rFonts w:ascii="Times New Roman"/>
                <w:sz w:val="18"/>
              </w:rPr>
              <w:t>100.00</w:t>
            </w:r>
          </w:p>
        </w:tc>
        <w:tc>
          <w:tcPr>
            <w:tcW w:w="2302" w:type="dxa"/>
            <w:tcBorders>
              <w:top w:val="single" w:sz="8" w:space="0" w:color="000000"/>
              <w:left w:val="nil" w:sz="6" w:space="0" w:color="auto"/>
              <w:bottom w:val="nil" w:sz="6" w:space="0" w:color="auto"/>
              <w:right w:val="nil" w:sz="6" w:space="0" w:color="auto"/>
            </w:tcBorders>
          </w:tcPr>
          <w:p>
            <w:pPr/>
          </w:p>
        </w:tc>
        <w:tc>
          <w:tcPr>
            <w:tcW w:w="2127" w:type="dxa"/>
            <w:tcBorders>
              <w:top w:val="single" w:sz="8" w:space="0" w:color="000000"/>
              <w:left w:val="nil" w:sz="6" w:space="0" w:color="auto"/>
              <w:bottom w:val="nil" w:sz="6" w:space="0" w:color="auto"/>
              <w:right w:val="nil" w:sz="6" w:space="0" w:color="auto"/>
            </w:tcBorders>
          </w:tcPr>
          <w:p>
            <w:pPr>
              <w:pStyle w:val="TableParagraph"/>
              <w:spacing w:line="240" w:lineRule="auto" w:before="161"/>
              <w:ind w:left="17"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single" w:sz="8" w:space="0" w:color="000000"/>
              <w:left w:val="nil" w:sz="6" w:space="0" w:color="auto"/>
              <w:bottom w:val="nil" w:sz="6" w:space="0" w:color="auto"/>
              <w:right w:val="nil" w:sz="6" w:space="0" w:color="auto"/>
            </w:tcBorders>
          </w:tcPr>
          <w:p>
            <w:pPr>
              <w:pStyle w:val="TableParagraph"/>
              <w:spacing w:line="240" w:lineRule="auto" w:before="119"/>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39"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4" w:right="0"/>
              <w:jc w:val="center"/>
              <w:rPr>
                <w:rFonts w:ascii="Times New Roman" w:hAnsi="Times New Roman" w:cs="Times New Roman" w:eastAsia="Times New Roman" w:hint="default"/>
                <w:sz w:val="18"/>
                <w:szCs w:val="18"/>
              </w:rPr>
            </w:pPr>
            <w:r>
              <w:rPr>
                <w:rFonts w:ascii="Times New Roman"/>
                <w:sz w:val="18"/>
              </w:rPr>
              <w:t>100.00</w:t>
            </w:r>
          </w:p>
        </w:tc>
        <w:tc>
          <w:tcPr>
            <w:tcW w:w="230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6" w:right="0"/>
              <w:jc w:val="center"/>
              <w:rPr>
                <w:rFonts w:ascii="Times New Roman" w:hAnsi="Times New Roman" w:cs="Times New Roman" w:eastAsia="Times New Roman" w:hint="default"/>
                <w:sz w:val="18"/>
                <w:szCs w:val="18"/>
              </w:rPr>
            </w:pPr>
            <w:r>
              <w:rPr>
                <w:rFonts w:ascii="Times New Roman"/>
                <w:sz w:val="18"/>
              </w:rPr>
              <w:t>60.00</w:t>
            </w:r>
          </w:p>
        </w:tc>
        <w:tc>
          <w:tcPr>
            <w:tcW w:w="230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6" w:right="0"/>
              <w:jc w:val="center"/>
              <w:rPr>
                <w:rFonts w:ascii="Times New Roman" w:hAnsi="Times New Roman" w:cs="Times New Roman" w:eastAsia="Times New Roman" w:hint="default"/>
                <w:sz w:val="18"/>
                <w:szCs w:val="18"/>
              </w:rPr>
            </w:pPr>
            <w:r>
              <w:rPr>
                <w:rFonts w:ascii="Times New Roman"/>
                <w:sz w:val="18"/>
              </w:rPr>
              <w:t>60.00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6" w:right="0"/>
              <w:jc w:val="center"/>
              <w:rPr>
                <w:rFonts w:ascii="Times New Roman" w:hAnsi="Times New Roman" w:cs="Times New Roman" w:eastAsia="Times New Roman" w:hint="default"/>
                <w:sz w:val="18"/>
                <w:szCs w:val="18"/>
              </w:rPr>
            </w:pPr>
            <w:r>
              <w:rPr>
                <w:rFonts w:ascii="Times New Roman"/>
                <w:sz w:val="18"/>
              </w:rPr>
              <w:t>51.00</w:t>
            </w:r>
          </w:p>
        </w:tc>
        <w:tc>
          <w:tcPr>
            <w:tcW w:w="230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 w:right="0"/>
              <w:jc w:val="center"/>
              <w:rPr>
                <w:rFonts w:ascii="Times New Roman" w:hAnsi="Times New Roman" w:cs="Times New Roman" w:eastAsia="Times New Roman" w:hint="default"/>
                <w:sz w:val="18"/>
                <w:szCs w:val="18"/>
              </w:rPr>
            </w:pPr>
            <w:r>
              <w:rPr>
                <w:rFonts w:ascii="Times New Roman"/>
                <w:sz w:val="18"/>
              </w:rPr>
              <w:t>51.00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39"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4" w:right="0"/>
              <w:jc w:val="center"/>
              <w:rPr>
                <w:rFonts w:ascii="Times New Roman" w:hAnsi="Times New Roman" w:cs="Times New Roman" w:eastAsia="Times New Roman" w:hint="default"/>
                <w:sz w:val="18"/>
                <w:szCs w:val="18"/>
              </w:rPr>
            </w:pPr>
            <w:r>
              <w:rPr>
                <w:rFonts w:ascii="Times New Roman"/>
                <w:sz w:val="18"/>
              </w:rPr>
              <w:t>100.00</w:t>
            </w:r>
          </w:p>
        </w:tc>
        <w:tc>
          <w:tcPr>
            <w:tcW w:w="230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7"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4" w:right="0"/>
              <w:jc w:val="center"/>
              <w:rPr>
                <w:rFonts w:ascii="Times New Roman" w:hAnsi="Times New Roman" w:cs="Times New Roman" w:eastAsia="Times New Roman" w:hint="default"/>
                <w:sz w:val="18"/>
                <w:szCs w:val="18"/>
              </w:rPr>
            </w:pPr>
            <w:r>
              <w:rPr>
                <w:rFonts w:ascii="Times New Roman"/>
                <w:sz w:val="18"/>
              </w:rPr>
              <w:t>100.00</w:t>
            </w:r>
          </w:p>
        </w:tc>
        <w:tc>
          <w:tcPr>
            <w:tcW w:w="230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8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39"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4" w:right="0"/>
              <w:jc w:val="center"/>
              <w:rPr>
                <w:rFonts w:ascii="Times New Roman" w:hAnsi="Times New Roman" w:cs="Times New Roman" w:eastAsia="Times New Roman" w:hint="default"/>
                <w:sz w:val="18"/>
                <w:szCs w:val="18"/>
              </w:rPr>
            </w:pPr>
            <w:r>
              <w:rPr>
                <w:rFonts w:ascii="Times New Roman"/>
                <w:sz w:val="18"/>
              </w:rPr>
              <w:t>100.00</w:t>
            </w:r>
          </w:p>
        </w:tc>
        <w:tc>
          <w:tcPr>
            <w:tcW w:w="230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7"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1"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8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29"/>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1"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8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29"/>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39"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8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29"/>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8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29"/>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8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29"/>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39"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8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29"/>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8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29"/>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27" w:right="0"/>
              <w:jc w:val="left"/>
              <w:rPr>
                <w:rFonts w:ascii="Times New Roman" w:hAnsi="Times New Roman" w:cs="Times New Roman" w:eastAsia="Times New Roman" w:hint="default"/>
                <w:sz w:val="18"/>
                <w:szCs w:val="18"/>
              </w:rPr>
            </w:pPr>
            <w:r>
              <w:rPr>
                <w:rFonts w:ascii="Times New Roman"/>
                <w:sz w:val="18"/>
              </w:rPr>
              <w:t>68.43</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 w:right="0"/>
              <w:jc w:val="center"/>
              <w:rPr>
                <w:rFonts w:ascii="Times New Roman" w:hAnsi="Times New Roman" w:cs="Times New Roman" w:eastAsia="Times New Roman" w:hint="default"/>
                <w:sz w:val="18"/>
                <w:szCs w:val="18"/>
              </w:rPr>
            </w:pPr>
            <w:r>
              <w:rPr>
                <w:rFonts w:ascii="Times New Roman"/>
                <w:sz w:val="18"/>
              </w:rPr>
              <w:t>68.43</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39"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8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1"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8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8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57"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39"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8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7"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8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7"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16"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8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2627"/>
        <w:gridCol w:w="2302"/>
        <w:gridCol w:w="2127"/>
        <w:gridCol w:w="2800"/>
      </w:tblGrid>
      <w:tr>
        <w:trPr>
          <w:trHeight w:val="210" w:hRule="exact"/>
        </w:trPr>
        <w:tc>
          <w:tcPr>
            <w:tcW w:w="9856" w:type="dxa"/>
            <w:gridSpan w:val="4"/>
            <w:tcBorders>
              <w:top w:val="nil" w:sz="6" w:space="0" w:color="auto"/>
              <w:left w:val="nil" w:sz="6" w:space="0" w:color="auto"/>
              <w:bottom w:val="nil" w:sz="6" w:space="0" w:color="auto"/>
              <w:right w:val="nil" w:sz="6" w:space="0" w:color="auto"/>
            </w:tcBorders>
          </w:tcPr>
          <w:p>
            <w:pPr>
              <w:pStyle w:val="TableParagraph"/>
              <w:spacing w:line="200" w:lineRule="exact"/>
              <w:ind w:left="18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持股比例（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231"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21" w:lineRule="exact"/>
              <w:ind w:left="13" w:right="0"/>
              <w:jc w:val="center"/>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表决权比例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800" w:type="dxa"/>
            <w:tcBorders>
              <w:top w:val="nil" w:sz="6" w:space="0" w:color="auto"/>
              <w:left w:val="nil" w:sz="6" w:space="0" w:color="auto"/>
              <w:bottom w:val="nil" w:sz="6" w:space="0" w:color="auto"/>
              <w:right w:val="nil" w:sz="6" w:space="0" w:color="auto"/>
            </w:tcBorders>
          </w:tcPr>
          <w:p>
            <w:pPr>
              <w:pStyle w:val="TableParagraph"/>
              <w:spacing w:line="221" w:lineRule="exact"/>
              <w:ind w:right="9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取得方式</w:t>
            </w:r>
            <w:r>
              <w:rPr>
                <w:rFonts w:ascii="Microsoft JhengHei" w:hAnsi="Microsoft JhengHei" w:cs="Microsoft JhengHei" w:eastAsia="Microsoft JhengHei" w:hint="default"/>
                <w:sz w:val="18"/>
                <w:szCs w:val="18"/>
              </w:rPr>
            </w:r>
          </w:p>
        </w:tc>
      </w:tr>
      <w:tr>
        <w:trPr>
          <w:trHeight w:val="297" w:hRule="exact"/>
        </w:trPr>
        <w:tc>
          <w:tcPr>
            <w:tcW w:w="2627" w:type="dxa"/>
            <w:tcBorders>
              <w:top w:val="nil" w:sz="6" w:space="0" w:color="auto"/>
              <w:left w:val="nil" w:sz="6" w:space="0" w:color="auto"/>
              <w:bottom w:val="single" w:sz="8" w:space="0" w:color="000000"/>
              <w:right w:val="nil" w:sz="6" w:space="0" w:color="auto"/>
            </w:tcBorders>
          </w:tcPr>
          <w:p>
            <w:pPr>
              <w:pStyle w:val="TableParagraph"/>
              <w:spacing w:line="221" w:lineRule="exact"/>
              <w:ind w:right="110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直接</w:t>
            </w:r>
            <w:r>
              <w:rPr>
                <w:rFonts w:ascii="Microsoft JhengHei" w:hAnsi="Microsoft JhengHei" w:cs="Microsoft JhengHei" w:eastAsia="Microsoft JhengHei" w:hint="default"/>
                <w:sz w:val="18"/>
                <w:szCs w:val="18"/>
              </w:rPr>
            </w:r>
          </w:p>
        </w:tc>
        <w:tc>
          <w:tcPr>
            <w:tcW w:w="2302" w:type="dxa"/>
            <w:tcBorders>
              <w:top w:val="nil" w:sz="6" w:space="0" w:color="auto"/>
              <w:left w:val="nil" w:sz="6" w:space="0" w:color="auto"/>
              <w:bottom w:val="single" w:sz="8" w:space="0" w:color="000000"/>
              <w:right w:val="nil" w:sz="6" w:space="0" w:color="auto"/>
            </w:tcBorders>
          </w:tcPr>
          <w:p>
            <w:pPr>
              <w:pStyle w:val="TableParagraph"/>
              <w:spacing w:line="221" w:lineRule="exact"/>
              <w:ind w:left="10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间接</w:t>
            </w:r>
            <w:r>
              <w:rPr>
                <w:rFonts w:ascii="Microsoft JhengHei" w:hAnsi="Microsoft JhengHei" w:cs="Microsoft JhengHei" w:eastAsia="Microsoft JhengHei" w:hint="default"/>
                <w:sz w:val="18"/>
                <w:szCs w:val="18"/>
              </w:rPr>
            </w:r>
          </w:p>
        </w:tc>
        <w:tc>
          <w:tcPr>
            <w:tcW w:w="2127" w:type="dxa"/>
            <w:tcBorders>
              <w:top w:val="nil" w:sz="6" w:space="0" w:color="auto"/>
              <w:left w:val="nil" w:sz="6" w:space="0" w:color="auto"/>
              <w:bottom w:val="single" w:sz="8" w:space="0" w:color="000000"/>
              <w:right w:val="nil" w:sz="6" w:space="0" w:color="auto"/>
            </w:tcBorders>
          </w:tcPr>
          <w:p>
            <w:pPr/>
          </w:p>
        </w:tc>
        <w:tc>
          <w:tcPr>
            <w:tcW w:w="2800" w:type="dxa"/>
            <w:tcBorders>
              <w:top w:val="nil" w:sz="6" w:space="0" w:color="auto"/>
              <w:left w:val="nil" w:sz="6" w:space="0" w:color="auto"/>
              <w:bottom w:val="single" w:sz="8" w:space="0" w:color="000000"/>
              <w:right w:val="nil" w:sz="6" w:space="0" w:color="auto"/>
            </w:tcBorders>
          </w:tcPr>
          <w:p>
            <w:pPr/>
          </w:p>
        </w:tc>
      </w:tr>
      <w:tr>
        <w:trPr>
          <w:trHeight w:val="497" w:hRule="exact"/>
        </w:trPr>
        <w:tc>
          <w:tcPr>
            <w:tcW w:w="2627" w:type="dxa"/>
            <w:tcBorders>
              <w:top w:val="single" w:sz="8" w:space="0" w:color="000000"/>
              <w:left w:val="nil" w:sz="6" w:space="0" w:color="auto"/>
              <w:bottom w:val="nil" w:sz="6" w:space="0" w:color="auto"/>
              <w:right w:val="nil" w:sz="6" w:space="0" w:color="auto"/>
            </w:tcBorders>
          </w:tcPr>
          <w:p>
            <w:pPr/>
          </w:p>
        </w:tc>
        <w:tc>
          <w:tcPr>
            <w:tcW w:w="2302"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left="98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89"/>
              <w:jc w:val="right"/>
              <w:rPr>
                <w:rFonts w:ascii="Times New Roman" w:hAnsi="Times New Roman" w:cs="Times New Roman" w:eastAsia="Times New Roman" w:hint="default"/>
                <w:sz w:val="18"/>
                <w:szCs w:val="18"/>
              </w:rPr>
            </w:pPr>
            <w:r>
              <w:rPr>
                <w:rFonts w:ascii="Times New Roman"/>
                <w:sz w:val="18"/>
              </w:rPr>
              <w:t>66.67</w:t>
            </w:r>
          </w:p>
        </w:tc>
        <w:tc>
          <w:tcPr>
            <w:tcW w:w="230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 w:right="0"/>
              <w:jc w:val="center"/>
              <w:rPr>
                <w:rFonts w:ascii="Times New Roman" w:hAnsi="Times New Roman" w:cs="Times New Roman" w:eastAsia="Times New Roman" w:hint="default"/>
                <w:sz w:val="18"/>
                <w:szCs w:val="18"/>
              </w:rPr>
            </w:pPr>
            <w:r>
              <w:rPr>
                <w:rFonts w:ascii="Times New Roman"/>
                <w:sz w:val="18"/>
              </w:rPr>
              <w:t>66.67</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39"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89"/>
              <w:jc w:val="right"/>
              <w:rPr>
                <w:rFonts w:ascii="Times New Roman" w:hAnsi="Times New Roman" w:cs="Times New Roman" w:eastAsia="Times New Roman" w:hint="default"/>
                <w:sz w:val="18"/>
                <w:szCs w:val="18"/>
              </w:rPr>
            </w:pPr>
            <w:r>
              <w:rPr>
                <w:rFonts w:ascii="Times New Roman"/>
                <w:sz w:val="18"/>
              </w:rPr>
              <w:t>51.00</w:t>
            </w:r>
          </w:p>
        </w:tc>
        <w:tc>
          <w:tcPr>
            <w:tcW w:w="230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6" w:right="0"/>
              <w:jc w:val="center"/>
              <w:rPr>
                <w:rFonts w:ascii="Times New Roman" w:hAnsi="Times New Roman" w:cs="Times New Roman" w:eastAsia="Times New Roman" w:hint="default"/>
                <w:sz w:val="18"/>
                <w:szCs w:val="18"/>
              </w:rPr>
            </w:pPr>
            <w:r>
              <w:rPr>
                <w:rFonts w:ascii="Times New Roman"/>
                <w:sz w:val="18"/>
              </w:rPr>
              <w:t>51.00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29"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89"/>
              <w:jc w:val="right"/>
              <w:rPr>
                <w:rFonts w:ascii="Times New Roman" w:hAnsi="Times New Roman" w:cs="Times New Roman" w:eastAsia="Times New Roman" w:hint="default"/>
                <w:sz w:val="18"/>
                <w:szCs w:val="18"/>
              </w:rPr>
            </w:pPr>
            <w:r>
              <w:rPr>
                <w:rFonts w:ascii="Times New Roman"/>
                <w:sz w:val="18"/>
              </w:rPr>
              <w:t>35.00</w:t>
            </w:r>
          </w:p>
        </w:tc>
        <w:tc>
          <w:tcPr>
            <w:tcW w:w="230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6" w:right="0"/>
              <w:jc w:val="center"/>
              <w:rPr>
                <w:rFonts w:ascii="Times New Roman" w:hAnsi="Times New Roman" w:cs="Times New Roman" w:eastAsia="Times New Roman" w:hint="default"/>
                <w:sz w:val="18"/>
                <w:szCs w:val="18"/>
              </w:rPr>
            </w:pPr>
            <w:r>
              <w:rPr>
                <w:rFonts w:ascii="Times New Roman"/>
                <w:sz w:val="18"/>
              </w:rPr>
              <w:t>56.00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27" w:right="0"/>
              <w:jc w:val="left"/>
              <w:rPr>
                <w:rFonts w:ascii="Times New Roman" w:hAnsi="Times New Roman" w:cs="Times New Roman" w:eastAsia="Times New Roman" w:hint="default"/>
                <w:sz w:val="18"/>
                <w:szCs w:val="18"/>
              </w:rPr>
            </w:pPr>
            <w:r>
              <w:rPr>
                <w:rFonts w:ascii="Times New Roman"/>
                <w:sz w:val="18"/>
              </w:rPr>
              <w:t>52.50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 w:right="0"/>
              <w:jc w:val="center"/>
              <w:rPr>
                <w:rFonts w:ascii="Times New Roman" w:hAnsi="Times New Roman" w:cs="Times New Roman" w:eastAsia="Times New Roman" w:hint="default"/>
                <w:sz w:val="18"/>
                <w:szCs w:val="18"/>
              </w:rPr>
            </w:pPr>
            <w:r>
              <w:rPr>
                <w:rFonts w:ascii="Times New Roman"/>
                <w:sz w:val="18"/>
              </w:rPr>
              <w:t>52.50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39"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6"/>
              <w:jc w:val="right"/>
              <w:rPr>
                <w:rFonts w:ascii="Times New Roman" w:hAnsi="Times New Roman" w:cs="Times New Roman" w:eastAsia="Times New Roman" w:hint="default"/>
                <w:sz w:val="18"/>
                <w:szCs w:val="18"/>
              </w:rPr>
            </w:pPr>
            <w:r>
              <w:rPr>
                <w:rFonts w:ascii="Times New Roman"/>
                <w:spacing w:val="-1"/>
                <w:sz w:val="18"/>
              </w:rPr>
              <w:t>100.00</w:t>
            </w:r>
          </w:p>
        </w:tc>
        <w:tc>
          <w:tcPr>
            <w:tcW w:w="230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1"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81" w:right="0"/>
              <w:jc w:val="left"/>
              <w:rPr>
                <w:rFonts w:ascii="Times New Roman" w:hAnsi="Times New Roman" w:cs="Times New Roman" w:eastAsia="Times New Roman" w:hint="default"/>
                <w:sz w:val="18"/>
                <w:szCs w:val="18"/>
              </w:rPr>
            </w:pPr>
            <w:r>
              <w:rPr>
                <w:rFonts w:ascii="Times New Roman"/>
                <w:sz w:val="18"/>
              </w:rPr>
              <w:t>100.00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100.00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1" w:hRule="exact"/>
        </w:trPr>
        <w:tc>
          <w:tcPr>
            <w:tcW w:w="2627"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027" w:right="0"/>
              <w:jc w:val="left"/>
              <w:rPr>
                <w:rFonts w:ascii="Times New Roman" w:hAnsi="Times New Roman" w:cs="Times New Roman" w:eastAsia="Times New Roman" w:hint="default"/>
                <w:sz w:val="18"/>
                <w:szCs w:val="18"/>
              </w:rPr>
            </w:pPr>
            <w:r>
              <w:rPr>
                <w:rFonts w:ascii="Times New Roman"/>
                <w:sz w:val="18"/>
              </w:rPr>
              <w:t>51.00</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6" w:right="0"/>
              <w:jc w:val="center"/>
              <w:rPr>
                <w:rFonts w:ascii="Times New Roman" w:hAnsi="Times New Roman" w:cs="Times New Roman" w:eastAsia="Times New Roman" w:hint="default"/>
                <w:sz w:val="18"/>
                <w:szCs w:val="18"/>
              </w:rPr>
            </w:pPr>
            <w:r>
              <w:rPr>
                <w:rFonts w:ascii="Times New Roman"/>
                <w:sz w:val="18"/>
              </w:rPr>
              <w:t>51.00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39"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89"/>
              <w:jc w:val="right"/>
              <w:rPr>
                <w:rFonts w:ascii="Times New Roman" w:hAnsi="Times New Roman" w:cs="Times New Roman" w:eastAsia="Times New Roman" w:hint="default"/>
                <w:sz w:val="18"/>
                <w:szCs w:val="18"/>
              </w:rPr>
            </w:pPr>
            <w:r>
              <w:rPr>
                <w:rFonts w:ascii="Times New Roman"/>
                <w:sz w:val="18"/>
              </w:rPr>
              <w:t>40.00</w:t>
            </w:r>
          </w:p>
        </w:tc>
        <w:tc>
          <w:tcPr>
            <w:tcW w:w="230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6" w:right="0"/>
              <w:jc w:val="center"/>
              <w:rPr>
                <w:rFonts w:ascii="Times New Roman" w:hAnsi="Times New Roman" w:cs="Times New Roman" w:eastAsia="Times New Roman" w:hint="default"/>
                <w:sz w:val="18"/>
                <w:szCs w:val="18"/>
              </w:rPr>
            </w:pPr>
            <w:r>
              <w:rPr>
                <w:rFonts w:ascii="Times New Roman"/>
                <w:sz w:val="18"/>
              </w:rPr>
              <w:t>70.00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89"/>
              <w:jc w:val="right"/>
              <w:rPr>
                <w:rFonts w:ascii="Times New Roman" w:hAnsi="Times New Roman" w:cs="Times New Roman" w:eastAsia="Times New Roman" w:hint="default"/>
                <w:sz w:val="18"/>
                <w:szCs w:val="18"/>
              </w:rPr>
            </w:pPr>
            <w:r>
              <w:rPr>
                <w:rFonts w:ascii="Times New Roman"/>
                <w:sz w:val="18"/>
              </w:rPr>
              <w:t>60.00</w:t>
            </w:r>
          </w:p>
        </w:tc>
        <w:tc>
          <w:tcPr>
            <w:tcW w:w="230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6" w:right="0"/>
              <w:jc w:val="center"/>
              <w:rPr>
                <w:rFonts w:ascii="Times New Roman" w:hAnsi="Times New Roman" w:cs="Times New Roman" w:eastAsia="Times New Roman" w:hint="default"/>
                <w:sz w:val="18"/>
                <w:szCs w:val="18"/>
              </w:rPr>
            </w:pPr>
            <w:r>
              <w:rPr>
                <w:rFonts w:ascii="Times New Roman"/>
                <w:sz w:val="18"/>
              </w:rPr>
              <w:t>60.00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6"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89"/>
              <w:jc w:val="right"/>
              <w:rPr>
                <w:rFonts w:ascii="Times New Roman" w:hAnsi="Times New Roman" w:cs="Times New Roman" w:eastAsia="Times New Roman" w:hint="default"/>
                <w:sz w:val="18"/>
                <w:szCs w:val="18"/>
              </w:rPr>
            </w:pPr>
            <w:r>
              <w:rPr>
                <w:rFonts w:ascii="Times New Roman"/>
                <w:sz w:val="18"/>
              </w:rPr>
              <w:t>60.00</w:t>
            </w:r>
          </w:p>
        </w:tc>
        <w:tc>
          <w:tcPr>
            <w:tcW w:w="230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 w:right="0"/>
              <w:jc w:val="center"/>
              <w:rPr>
                <w:rFonts w:ascii="Times New Roman" w:hAnsi="Times New Roman" w:cs="Times New Roman" w:eastAsia="Times New Roman" w:hint="default"/>
                <w:sz w:val="18"/>
                <w:szCs w:val="18"/>
              </w:rPr>
            </w:pPr>
            <w:r>
              <w:rPr>
                <w:rFonts w:ascii="Times New Roman"/>
                <w:sz w:val="18"/>
              </w:rPr>
              <w:t>60.00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宋体" w:hAnsi="宋体" w:cs="宋体" w:eastAsia="宋体" w:hint="default"/>
          <w:sz w:val="29"/>
          <w:szCs w:val="29"/>
        </w:rPr>
      </w:pPr>
    </w:p>
    <w:p>
      <w:pPr>
        <w:pStyle w:val="BodyText"/>
        <w:spacing w:line="348" w:lineRule="auto" w:before="44"/>
        <w:ind w:left="212" w:right="1124" w:firstLine="360"/>
        <w:jc w:val="left"/>
      </w:pPr>
      <w:r>
        <w:rPr/>
        <w:t>注</w:t>
      </w:r>
      <w:r>
        <w:rPr>
          <w:rFonts w:ascii="Times New Roman" w:hAnsi="Times New Roman" w:cs="Times New Roman" w:eastAsia="Times New Roman" w:hint="default"/>
        </w:rPr>
        <w:t>1</w:t>
      </w:r>
      <w:r>
        <w:rPr/>
        <w:t>：根据湖南天舟大课堂教育科技有限公司的公司章程规定，本公司与其他股东签有一致行动人协议，因此本公司实 际表决权股份为</w:t>
      </w:r>
      <w:r>
        <w:rPr>
          <w:rFonts w:ascii="Times New Roman" w:hAnsi="Times New Roman" w:cs="Times New Roman" w:eastAsia="Times New Roman" w:hint="default"/>
        </w:rPr>
        <w:t>56%</w:t>
      </w:r>
      <w:r>
        <w:rPr/>
        <w:t>。</w:t>
      </w:r>
    </w:p>
    <w:p>
      <w:pPr>
        <w:spacing w:line="240" w:lineRule="auto" w:before="7"/>
        <w:rPr>
          <w:rFonts w:ascii="宋体" w:hAnsi="宋体" w:cs="宋体" w:eastAsia="宋体" w:hint="default"/>
          <w:sz w:val="13"/>
          <w:szCs w:val="13"/>
        </w:rPr>
      </w:pPr>
    </w:p>
    <w:p>
      <w:pPr>
        <w:pStyle w:val="BodyText"/>
        <w:spacing w:line="345" w:lineRule="auto"/>
        <w:ind w:left="212" w:right="1124" w:firstLine="360"/>
        <w:jc w:val="left"/>
      </w:pPr>
      <w:r>
        <w:rPr/>
        <w:t>注</w:t>
      </w:r>
      <w:r>
        <w:rPr>
          <w:rFonts w:ascii="Times New Roman" w:hAnsi="Times New Roman" w:cs="Times New Roman" w:eastAsia="Times New Roman" w:hint="default"/>
        </w:rPr>
        <w:t>2</w:t>
      </w:r>
      <w:r>
        <w:rPr/>
        <w:t>：根据武汉中南天舟文化传媒有限公司的公司章程规定，本公司与其他股东签有一致行动人协议，因此本公司实际 表决权股份为</w:t>
      </w:r>
      <w:r>
        <w:rPr>
          <w:rFonts w:ascii="Times New Roman" w:hAnsi="Times New Roman" w:cs="Times New Roman" w:eastAsia="Times New Roman" w:hint="default"/>
        </w:rPr>
        <w:t>70%</w:t>
      </w:r>
      <w:r>
        <w:rPr/>
        <w:t>。</w:t>
      </w:r>
    </w:p>
    <w:p>
      <w:pPr>
        <w:spacing w:line="240" w:lineRule="auto" w:before="9"/>
        <w:rPr>
          <w:rFonts w:ascii="宋体" w:hAnsi="宋体" w:cs="宋体" w:eastAsia="宋体" w:hint="default"/>
          <w:sz w:val="13"/>
          <w:szCs w:val="13"/>
        </w:rPr>
      </w:pPr>
    </w:p>
    <w:p>
      <w:pPr>
        <w:pStyle w:val="BodyText"/>
        <w:spacing w:line="240" w:lineRule="auto"/>
        <w:ind w:left="573" w:right="1122"/>
        <w:jc w:val="left"/>
      </w:pPr>
      <w:r>
        <w:rPr>
          <w:rFonts w:ascii="Times New Roman" w:hAnsi="Times New Roman" w:cs="Times New Roman" w:eastAsia="Times New Roman" w:hint="default"/>
        </w:rPr>
        <w:t>2.</w:t>
      </w:r>
      <w:r>
        <w:rPr/>
        <w:t>重要非全资子公司</w:t>
      </w:r>
    </w:p>
    <w:p>
      <w:pPr>
        <w:spacing w:line="240" w:lineRule="auto" w:before="6"/>
        <w:rPr>
          <w:rFonts w:ascii="宋体" w:hAnsi="宋体" w:cs="宋体" w:eastAsia="宋体" w:hint="default"/>
          <w:sz w:val="29"/>
          <w:szCs w:val="29"/>
        </w:rPr>
      </w:pPr>
    </w:p>
    <w:tbl>
      <w:tblPr>
        <w:tblW w:w="0" w:type="auto"/>
        <w:jc w:val="left"/>
        <w:tblInd w:w="181" w:type="dxa"/>
        <w:tblLayout w:type="fixed"/>
        <w:tblCellMar>
          <w:top w:w="0" w:type="dxa"/>
          <w:left w:w="0" w:type="dxa"/>
          <w:bottom w:w="0" w:type="dxa"/>
          <w:right w:w="0" w:type="dxa"/>
        </w:tblCellMar>
        <w:tblLook w:val="01E0"/>
      </w:tblPr>
      <w:tblGrid>
        <w:gridCol w:w="2595"/>
        <w:gridCol w:w="1378"/>
        <w:gridCol w:w="1016"/>
        <w:gridCol w:w="1441"/>
        <w:gridCol w:w="1674"/>
        <w:gridCol w:w="1596"/>
      </w:tblGrid>
      <w:tr>
        <w:trPr>
          <w:trHeight w:val="1047" w:hRule="exact"/>
        </w:trPr>
        <w:tc>
          <w:tcPr>
            <w:tcW w:w="259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02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子公司全称</w:t>
            </w:r>
            <w:r>
              <w:rPr>
                <w:rFonts w:ascii="Microsoft JhengHei" w:hAnsi="Microsoft JhengHei" w:cs="Microsoft JhengHei" w:eastAsia="Microsoft JhengHei" w:hint="default"/>
                <w:sz w:val="15"/>
                <w:szCs w:val="15"/>
              </w:rPr>
            </w:r>
          </w:p>
        </w:tc>
        <w:tc>
          <w:tcPr>
            <w:tcW w:w="1378" w:type="dxa"/>
            <w:tcBorders>
              <w:top w:val="nil" w:sz="6" w:space="0" w:color="auto"/>
              <w:left w:val="nil" w:sz="6" w:space="0" w:color="auto"/>
              <w:bottom w:val="single" w:sz="4" w:space="0" w:color="000000"/>
              <w:right w:val="nil" w:sz="6" w:space="0" w:color="auto"/>
            </w:tcBorders>
          </w:tcPr>
          <w:p>
            <w:pPr>
              <w:pStyle w:val="TableParagraph"/>
              <w:spacing w:line="367" w:lineRule="auto" w:before="106"/>
              <w:ind w:left="235" w:right="84" w:firstLine="115"/>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少数股东的</w:t>
            </w:r>
            <w:r>
              <w:rPr>
                <w:rFonts w:ascii="Microsoft JhengHei" w:hAnsi="Microsoft JhengHei" w:cs="Microsoft JhengHei" w:eastAsia="Microsoft JhengHei" w:hint="default"/>
                <w:b/>
                <w:bCs/>
                <w:w w:val="100"/>
                <w:sz w:val="15"/>
                <w:szCs w:val="15"/>
              </w:rPr>
              <w:t> </w:t>
            </w:r>
            <w:r>
              <w:rPr>
                <w:rFonts w:ascii="Microsoft JhengHei" w:hAnsi="Microsoft JhengHei" w:cs="Microsoft JhengHei" w:eastAsia="Microsoft JhengHei" w:hint="default"/>
                <w:b/>
                <w:bCs/>
                <w:spacing w:val="-1"/>
                <w:sz w:val="15"/>
                <w:szCs w:val="15"/>
              </w:rPr>
              <w:t>持股比例（</w:t>
            </w:r>
            <w:r>
              <w:rPr>
                <w:rFonts w:ascii="Times New Roman" w:hAnsi="Times New Roman" w:cs="Times New Roman" w:eastAsia="Times New Roman" w:hint="default"/>
                <w:b/>
                <w:bCs/>
                <w:spacing w:val="-1"/>
                <w:sz w:val="15"/>
                <w:szCs w:val="15"/>
              </w:rPr>
              <w:t>%</w:t>
            </w:r>
            <w:r>
              <w:rPr>
                <w:rFonts w:ascii="Microsoft JhengHei" w:hAnsi="Microsoft JhengHei" w:cs="Microsoft JhengHei" w:eastAsia="Microsoft JhengHei" w:hint="default"/>
                <w:b/>
                <w:bCs/>
                <w:spacing w:val="-1"/>
                <w:sz w:val="15"/>
                <w:szCs w:val="15"/>
              </w:rPr>
              <w:t>）</w:t>
            </w:r>
            <w:r>
              <w:rPr>
                <w:rFonts w:ascii="Microsoft JhengHei" w:hAnsi="Microsoft JhengHei" w:cs="Microsoft JhengHei" w:eastAsia="Microsoft JhengHei" w:hint="default"/>
                <w:spacing w:val="-1"/>
                <w:sz w:val="15"/>
                <w:szCs w:val="15"/>
              </w:rPr>
            </w:r>
          </w:p>
        </w:tc>
        <w:tc>
          <w:tcPr>
            <w:tcW w:w="1016" w:type="dxa"/>
            <w:tcBorders>
              <w:top w:val="nil" w:sz="6" w:space="0" w:color="auto"/>
              <w:left w:val="nil" w:sz="6" w:space="0" w:color="auto"/>
              <w:bottom w:val="single" w:sz="4" w:space="0" w:color="000000"/>
              <w:right w:val="nil" w:sz="6" w:space="0" w:color="auto"/>
            </w:tcBorders>
          </w:tcPr>
          <w:p>
            <w:pPr>
              <w:pStyle w:val="TableParagraph"/>
              <w:spacing w:line="168" w:lineRule="exact"/>
              <w:ind w:right="85"/>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少数股东的</w:t>
            </w:r>
            <w:r>
              <w:rPr>
                <w:rFonts w:ascii="Microsoft JhengHei" w:hAnsi="Microsoft JhengHei" w:cs="Microsoft JhengHei" w:eastAsia="Microsoft JhengHei" w:hint="default"/>
                <w:sz w:val="15"/>
                <w:szCs w:val="15"/>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85"/>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表决权比例</w:t>
            </w:r>
            <w:r>
              <w:rPr>
                <w:rFonts w:ascii="Microsoft JhengHei" w:hAnsi="Microsoft JhengHei" w:cs="Microsoft JhengHei" w:eastAsia="Microsoft JhengHei" w:hint="default"/>
                <w:sz w:val="15"/>
                <w:szCs w:val="15"/>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85"/>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441" w:type="dxa"/>
            <w:tcBorders>
              <w:top w:val="nil" w:sz="6" w:space="0" w:color="auto"/>
              <w:left w:val="nil" w:sz="6" w:space="0" w:color="auto"/>
              <w:bottom w:val="single" w:sz="4" w:space="0" w:color="000000"/>
              <w:right w:val="nil" w:sz="6" w:space="0" w:color="auto"/>
            </w:tcBorders>
          </w:tcPr>
          <w:p>
            <w:pPr>
              <w:pStyle w:val="TableParagraph"/>
              <w:spacing w:line="367" w:lineRule="auto" w:before="106"/>
              <w:ind w:left="323" w:right="209" w:hanging="15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1"/>
                <w:sz w:val="15"/>
                <w:szCs w:val="15"/>
              </w:rPr>
              <w:t>本期归属于少数</w:t>
            </w:r>
            <w:r>
              <w:rPr>
                <w:rFonts w:ascii="Microsoft JhengHei" w:hAnsi="Microsoft JhengHei" w:cs="Microsoft JhengHei" w:eastAsia="Microsoft JhengHei" w:hint="default"/>
                <w:b/>
                <w:bCs/>
                <w:spacing w:val="-26"/>
                <w:sz w:val="15"/>
                <w:szCs w:val="15"/>
              </w:rPr>
              <w:t> </w:t>
            </w:r>
            <w:r>
              <w:rPr>
                <w:rFonts w:ascii="Microsoft JhengHei" w:hAnsi="Microsoft JhengHei" w:cs="Microsoft JhengHei" w:eastAsia="Microsoft JhengHei" w:hint="default"/>
                <w:b/>
                <w:bCs/>
                <w:spacing w:val="-26"/>
                <w:sz w:val="15"/>
                <w:szCs w:val="15"/>
              </w:rPr>
            </w:r>
            <w:r>
              <w:rPr>
                <w:rFonts w:ascii="Microsoft JhengHei" w:hAnsi="Microsoft JhengHei" w:cs="Microsoft JhengHei" w:eastAsia="Microsoft JhengHei" w:hint="default"/>
                <w:b/>
                <w:bCs/>
                <w:sz w:val="15"/>
                <w:szCs w:val="15"/>
              </w:rPr>
              <w:t>股东的损益</w:t>
            </w:r>
            <w:r>
              <w:rPr>
                <w:rFonts w:ascii="Microsoft JhengHei" w:hAnsi="Microsoft JhengHei" w:cs="Microsoft JhengHei" w:eastAsia="Microsoft JhengHei" w:hint="default"/>
                <w:sz w:val="15"/>
                <w:szCs w:val="15"/>
              </w:rPr>
            </w:r>
          </w:p>
        </w:tc>
        <w:tc>
          <w:tcPr>
            <w:tcW w:w="1674" w:type="dxa"/>
            <w:tcBorders>
              <w:top w:val="nil" w:sz="6" w:space="0" w:color="auto"/>
              <w:left w:val="nil" w:sz="6" w:space="0" w:color="auto"/>
              <w:bottom w:val="single" w:sz="4" w:space="0" w:color="000000"/>
              <w:right w:val="nil" w:sz="6" w:space="0" w:color="auto"/>
            </w:tcBorders>
          </w:tcPr>
          <w:p>
            <w:pPr>
              <w:pStyle w:val="TableParagraph"/>
              <w:spacing w:line="367" w:lineRule="auto" w:before="106"/>
              <w:ind w:left="211" w:right="404"/>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1"/>
                <w:sz w:val="15"/>
                <w:szCs w:val="15"/>
              </w:rPr>
              <w:t>本期向少数股东</w:t>
            </w:r>
            <w:r>
              <w:rPr>
                <w:rFonts w:ascii="Microsoft JhengHei" w:hAnsi="Microsoft JhengHei" w:cs="Microsoft JhengHei" w:eastAsia="Microsoft JhengHei" w:hint="default"/>
                <w:b/>
                <w:bCs/>
                <w:spacing w:val="-26"/>
                <w:sz w:val="15"/>
                <w:szCs w:val="15"/>
              </w:rPr>
              <w:t> </w:t>
            </w:r>
            <w:r>
              <w:rPr>
                <w:rFonts w:ascii="Microsoft JhengHei" w:hAnsi="Microsoft JhengHei" w:cs="Microsoft JhengHei" w:eastAsia="Microsoft JhengHei" w:hint="default"/>
                <w:b/>
                <w:bCs/>
                <w:spacing w:val="-26"/>
                <w:sz w:val="15"/>
                <w:szCs w:val="15"/>
              </w:rPr>
            </w:r>
            <w:r>
              <w:rPr>
                <w:rFonts w:ascii="Microsoft JhengHei" w:hAnsi="Microsoft JhengHei" w:cs="Microsoft JhengHei" w:eastAsia="Microsoft JhengHei" w:hint="default"/>
                <w:b/>
                <w:bCs/>
                <w:spacing w:val="-1"/>
                <w:sz w:val="15"/>
                <w:szCs w:val="15"/>
              </w:rPr>
              <w:t>宣告分派的股利</w:t>
            </w:r>
            <w:r>
              <w:rPr>
                <w:rFonts w:ascii="Microsoft JhengHei" w:hAnsi="Microsoft JhengHei" w:cs="Microsoft JhengHei" w:eastAsia="Microsoft JhengHei" w:hint="default"/>
                <w:spacing w:val="-1"/>
                <w:sz w:val="15"/>
                <w:szCs w:val="15"/>
              </w:rPr>
            </w:r>
          </w:p>
        </w:tc>
        <w:tc>
          <w:tcPr>
            <w:tcW w:w="1596" w:type="dxa"/>
            <w:tcBorders>
              <w:top w:val="nil" w:sz="6" w:space="0" w:color="auto"/>
              <w:left w:val="nil" w:sz="6" w:space="0" w:color="auto"/>
              <w:bottom w:val="single" w:sz="4" w:space="0" w:color="000000"/>
              <w:right w:val="nil" w:sz="6" w:space="0" w:color="auto"/>
            </w:tcBorders>
          </w:tcPr>
          <w:p>
            <w:pPr>
              <w:pStyle w:val="TableParagraph"/>
              <w:spacing w:line="367" w:lineRule="auto" w:before="106"/>
              <w:ind w:left="451" w:right="389" w:hanging="152"/>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1"/>
                <w:sz w:val="15"/>
                <w:szCs w:val="15"/>
              </w:rPr>
              <w:t>期末少数股东</w:t>
            </w:r>
            <w:r>
              <w:rPr>
                <w:rFonts w:ascii="Microsoft JhengHei" w:hAnsi="Microsoft JhengHei" w:cs="Microsoft JhengHei" w:eastAsia="Microsoft JhengHei" w:hint="default"/>
                <w:b/>
                <w:bCs/>
                <w:spacing w:val="-28"/>
                <w:sz w:val="15"/>
                <w:szCs w:val="15"/>
              </w:rPr>
              <w:t> </w:t>
            </w:r>
            <w:r>
              <w:rPr>
                <w:rFonts w:ascii="Microsoft JhengHei" w:hAnsi="Microsoft JhengHei" w:cs="Microsoft JhengHei" w:eastAsia="Microsoft JhengHei" w:hint="default"/>
                <w:b/>
                <w:bCs/>
                <w:spacing w:val="-28"/>
                <w:sz w:val="15"/>
                <w:szCs w:val="15"/>
              </w:rPr>
            </w:r>
            <w:r>
              <w:rPr>
                <w:rFonts w:ascii="Microsoft JhengHei" w:hAnsi="Microsoft JhengHei" w:cs="Microsoft JhengHei" w:eastAsia="Microsoft JhengHei" w:hint="default"/>
                <w:b/>
                <w:bCs/>
                <w:sz w:val="15"/>
                <w:szCs w:val="15"/>
              </w:rPr>
              <w:t>权益余额</w:t>
            </w:r>
            <w:r>
              <w:rPr>
                <w:rFonts w:ascii="Microsoft JhengHei" w:hAnsi="Microsoft JhengHei" w:cs="Microsoft JhengHei" w:eastAsia="Microsoft JhengHei" w:hint="default"/>
                <w:sz w:val="15"/>
                <w:szCs w:val="15"/>
              </w:rPr>
            </w:r>
          </w:p>
        </w:tc>
      </w:tr>
      <w:tr>
        <w:trPr>
          <w:trHeight w:val="503" w:hRule="exact"/>
        </w:trPr>
        <w:tc>
          <w:tcPr>
            <w:tcW w:w="259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、广州天瑞文化传播有限公司</w:t>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79"/>
              <w:jc w:val="right"/>
              <w:rPr>
                <w:rFonts w:ascii="Times New Roman" w:hAnsi="Times New Roman" w:cs="Times New Roman" w:eastAsia="Times New Roman" w:hint="default"/>
                <w:sz w:val="15"/>
                <w:szCs w:val="15"/>
              </w:rPr>
            </w:pPr>
            <w:r>
              <w:rPr>
                <w:rFonts w:ascii="Times New Roman"/>
                <w:spacing w:val="-1"/>
                <w:sz w:val="15"/>
              </w:rPr>
              <w:t>40.00</w:t>
            </w:r>
          </w:p>
        </w:tc>
        <w:tc>
          <w:tcPr>
            <w:tcW w:w="101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95" w:right="0"/>
              <w:jc w:val="left"/>
              <w:rPr>
                <w:rFonts w:ascii="Times New Roman" w:hAnsi="Times New Roman" w:cs="Times New Roman" w:eastAsia="Times New Roman" w:hint="default"/>
                <w:sz w:val="15"/>
                <w:szCs w:val="15"/>
              </w:rPr>
            </w:pPr>
            <w:r>
              <w:rPr>
                <w:rFonts w:ascii="Times New Roman"/>
                <w:sz w:val="15"/>
              </w:rPr>
              <w:t>40.00</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70"/>
              <w:jc w:val="right"/>
              <w:rPr>
                <w:rFonts w:ascii="Times New Roman" w:hAnsi="Times New Roman" w:cs="Times New Roman" w:eastAsia="Times New Roman" w:hint="default"/>
                <w:sz w:val="15"/>
                <w:szCs w:val="15"/>
              </w:rPr>
            </w:pPr>
            <w:r>
              <w:rPr>
                <w:rFonts w:ascii="Times New Roman"/>
                <w:spacing w:val="-1"/>
                <w:sz w:val="15"/>
              </w:rPr>
              <w:t>145,043.30</w:t>
            </w:r>
          </w:p>
        </w:tc>
        <w:tc>
          <w:tcPr>
            <w:tcW w:w="1674" w:type="dxa"/>
            <w:tcBorders>
              <w:top w:val="single" w:sz="4" w:space="0" w:color="000000"/>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84"/>
              <w:jc w:val="right"/>
              <w:rPr>
                <w:rFonts w:ascii="Times New Roman" w:hAnsi="Times New Roman" w:cs="Times New Roman" w:eastAsia="Times New Roman" w:hint="default"/>
                <w:sz w:val="15"/>
                <w:szCs w:val="15"/>
              </w:rPr>
            </w:pPr>
            <w:r>
              <w:rPr>
                <w:rFonts w:ascii="Times New Roman"/>
                <w:spacing w:val="-1"/>
                <w:sz w:val="15"/>
              </w:rPr>
              <w:t>1,568,429.31</w:t>
            </w:r>
          </w:p>
        </w:tc>
      </w:tr>
      <w:tr>
        <w:trPr>
          <w:trHeight w:val="439"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、北京神奇领域信息技术有限公司</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479"/>
              <w:jc w:val="right"/>
              <w:rPr>
                <w:rFonts w:ascii="Times New Roman" w:hAnsi="Times New Roman" w:cs="Times New Roman" w:eastAsia="Times New Roman" w:hint="default"/>
                <w:sz w:val="15"/>
                <w:szCs w:val="15"/>
              </w:rPr>
            </w:pPr>
            <w:r>
              <w:rPr>
                <w:rFonts w:ascii="Times New Roman"/>
                <w:spacing w:val="-1"/>
                <w:sz w:val="15"/>
              </w:rPr>
              <w:t>33.33</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95" w:right="0"/>
              <w:jc w:val="left"/>
              <w:rPr>
                <w:rFonts w:ascii="Times New Roman" w:hAnsi="Times New Roman" w:cs="Times New Roman" w:eastAsia="Times New Roman" w:hint="default"/>
                <w:sz w:val="15"/>
                <w:szCs w:val="15"/>
              </w:rPr>
            </w:pPr>
            <w:r>
              <w:rPr>
                <w:rFonts w:ascii="Times New Roman"/>
                <w:sz w:val="15"/>
              </w:rPr>
              <w:t>33.33</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70"/>
              <w:jc w:val="right"/>
              <w:rPr>
                <w:rFonts w:ascii="Times New Roman" w:hAnsi="Times New Roman" w:cs="Times New Roman" w:eastAsia="Times New Roman" w:hint="default"/>
                <w:sz w:val="15"/>
                <w:szCs w:val="15"/>
              </w:rPr>
            </w:pPr>
            <w:r>
              <w:rPr>
                <w:rFonts w:ascii="Times New Roman"/>
                <w:spacing w:val="-1"/>
                <w:sz w:val="15"/>
              </w:rPr>
              <w:t>-3,569,819.07</w:t>
            </w:r>
          </w:p>
        </w:tc>
        <w:tc>
          <w:tcPr>
            <w:tcW w:w="167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4"/>
              <w:jc w:val="right"/>
              <w:rPr>
                <w:rFonts w:ascii="Times New Roman" w:hAnsi="Times New Roman" w:cs="Times New Roman" w:eastAsia="Times New Roman" w:hint="default"/>
                <w:sz w:val="15"/>
                <w:szCs w:val="15"/>
              </w:rPr>
            </w:pPr>
            <w:r>
              <w:rPr>
                <w:rFonts w:ascii="Times New Roman"/>
                <w:spacing w:val="-1"/>
                <w:sz w:val="15"/>
              </w:rPr>
              <w:t>-6,358,060.51</w:t>
            </w:r>
          </w:p>
        </w:tc>
      </w:tr>
      <w:tr>
        <w:trPr>
          <w:trHeight w:val="440"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、北京永载文化传播有限公司</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479"/>
              <w:jc w:val="right"/>
              <w:rPr>
                <w:rFonts w:ascii="Times New Roman" w:hAnsi="Times New Roman" w:cs="Times New Roman" w:eastAsia="Times New Roman" w:hint="default"/>
                <w:sz w:val="15"/>
                <w:szCs w:val="15"/>
              </w:rPr>
            </w:pPr>
            <w:r>
              <w:rPr>
                <w:rFonts w:ascii="Times New Roman"/>
                <w:spacing w:val="-1"/>
                <w:sz w:val="15"/>
              </w:rPr>
              <w:t>49.00</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95" w:right="0"/>
              <w:jc w:val="left"/>
              <w:rPr>
                <w:rFonts w:ascii="Times New Roman" w:hAnsi="Times New Roman" w:cs="Times New Roman" w:eastAsia="Times New Roman" w:hint="default"/>
                <w:sz w:val="15"/>
                <w:szCs w:val="15"/>
              </w:rPr>
            </w:pPr>
            <w:r>
              <w:rPr>
                <w:rFonts w:ascii="Times New Roman"/>
                <w:sz w:val="15"/>
              </w:rPr>
              <w:t>49.00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70"/>
              <w:jc w:val="right"/>
              <w:rPr>
                <w:rFonts w:ascii="Times New Roman" w:hAnsi="Times New Roman" w:cs="Times New Roman" w:eastAsia="Times New Roman" w:hint="default"/>
                <w:sz w:val="15"/>
                <w:szCs w:val="15"/>
              </w:rPr>
            </w:pPr>
            <w:r>
              <w:rPr>
                <w:rFonts w:ascii="Times New Roman"/>
                <w:spacing w:val="-1"/>
                <w:sz w:val="15"/>
              </w:rPr>
              <w:t>1,718,021.78</w:t>
            </w:r>
          </w:p>
        </w:tc>
        <w:tc>
          <w:tcPr>
            <w:tcW w:w="167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4"/>
              <w:jc w:val="right"/>
              <w:rPr>
                <w:rFonts w:ascii="Times New Roman" w:hAnsi="Times New Roman" w:cs="Times New Roman" w:eastAsia="Times New Roman" w:hint="default"/>
                <w:sz w:val="15"/>
                <w:szCs w:val="15"/>
              </w:rPr>
            </w:pPr>
            <w:r>
              <w:rPr>
                <w:rFonts w:ascii="Times New Roman"/>
                <w:spacing w:val="-1"/>
                <w:sz w:val="15"/>
              </w:rPr>
              <w:t>12,635,300.61</w:t>
            </w:r>
          </w:p>
        </w:tc>
      </w:tr>
      <w:tr>
        <w:trPr>
          <w:trHeight w:val="440"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、人民今典科教传媒有限公司</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479"/>
              <w:jc w:val="right"/>
              <w:rPr>
                <w:rFonts w:ascii="Times New Roman" w:hAnsi="Times New Roman" w:cs="Times New Roman" w:eastAsia="Times New Roman" w:hint="default"/>
                <w:sz w:val="15"/>
                <w:szCs w:val="15"/>
              </w:rPr>
            </w:pPr>
            <w:r>
              <w:rPr>
                <w:rFonts w:ascii="Times New Roman"/>
                <w:spacing w:val="-1"/>
                <w:sz w:val="15"/>
              </w:rPr>
              <w:t>49.00</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295" w:right="0"/>
              <w:jc w:val="left"/>
              <w:rPr>
                <w:rFonts w:ascii="Times New Roman" w:hAnsi="Times New Roman" w:cs="Times New Roman" w:eastAsia="Times New Roman" w:hint="default"/>
                <w:sz w:val="15"/>
                <w:szCs w:val="15"/>
              </w:rPr>
            </w:pPr>
            <w:r>
              <w:rPr>
                <w:rFonts w:ascii="Times New Roman"/>
                <w:sz w:val="15"/>
              </w:rPr>
              <w:t>49.00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70"/>
              <w:jc w:val="right"/>
              <w:rPr>
                <w:rFonts w:ascii="Times New Roman" w:hAnsi="Times New Roman" w:cs="Times New Roman" w:eastAsia="Times New Roman" w:hint="default"/>
                <w:sz w:val="15"/>
                <w:szCs w:val="15"/>
              </w:rPr>
            </w:pPr>
            <w:r>
              <w:rPr>
                <w:rFonts w:ascii="Times New Roman"/>
                <w:spacing w:val="-1"/>
                <w:sz w:val="15"/>
              </w:rPr>
              <w:t>2,736,639.04</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98"/>
              <w:jc w:val="right"/>
              <w:rPr>
                <w:rFonts w:ascii="Times New Roman" w:hAnsi="Times New Roman" w:cs="Times New Roman" w:eastAsia="Times New Roman" w:hint="default"/>
                <w:sz w:val="15"/>
                <w:szCs w:val="15"/>
              </w:rPr>
            </w:pPr>
            <w:r>
              <w:rPr>
                <w:rFonts w:ascii="Times New Roman"/>
                <w:spacing w:val="-1"/>
                <w:sz w:val="15"/>
              </w:rPr>
              <w:t>5,258,903.55</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84"/>
              <w:jc w:val="right"/>
              <w:rPr>
                <w:rFonts w:ascii="Times New Roman" w:hAnsi="Times New Roman" w:cs="Times New Roman" w:eastAsia="Times New Roman" w:hint="default"/>
                <w:sz w:val="15"/>
                <w:szCs w:val="15"/>
              </w:rPr>
            </w:pPr>
            <w:r>
              <w:rPr>
                <w:rFonts w:ascii="Times New Roman"/>
                <w:spacing w:val="-1"/>
                <w:sz w:val="15"/>
              </w:rPr>
              <w:t>76,860,986.78</w:t>
            </w:r>
          </w:p>
        </w:tc>
      </w:tr>
      <w:tr>
        <w:trPr>
          <w:trHeight w:val="299"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6"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378"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7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1,029,885.05</w:t>
            </w:r>
            <w:r>
              <w:rPr>
                <w:rFonts w:ascii="Times New Roman"/>
                <w:spacing w:val="-1"/>
                <w:sz w:val="15"/>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9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5,258,903.55</w:t>
            </w:r>
            <w:r>
              <w:rPr>
                <w:rFonts w:ascii="Times New Roman"/>
                <w:spacing w:val="-1"/>
                <w:sz w:val="15"/>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84,706,656.19</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573" w:right="1122"/>
        <w:jc w:val="left"/>
      </w:pPr>
      <w:r>
        <w:rPr/>
        <w:pict>
          <v:group style="position:absolute;margin-left:51.000011pt;margin-top:85.987732pt;width:493.3pt;height:.5pt;mso-position-horizontal-relative:page;mso-position-vertical-relative:paragraph;z-index:-1131064" coordorigin="1020,1720" coordsize="9866,10">
            <v:group style="position:absolute;left:1025;top:1725;width:2118;height:2" coordorigin="1025,1725" coordsize="2118,2">
              <v:shape style="position:absolute;left:1025;top:1725;width:2118;height:2" coordorigin="1025,1725" coordsize="2118,0" path="m1025,1725l3142,1725e" filled="false" stroked="true" strokeweight=".47998pt" strokecolor="#000000">
                <v:path arrowok="t"/>
              </v:shape>
            </v:group>
            <v:group style="position:absolute;left:3142;top:1725;width:10;height:2" coordorigin="3142,1725" coordsize="10,2">
              <v:shape style="position:absolute;left:3142;top:1725;width:10;height:2" coordorigin="3142,1725" coordsize="10,0" path="m3142,1725l3152,1725e" filled="false" stroked="true" strokeweight=".47998pt" strokecolor="#000000">
                <v:path arrowok="t"/>
              </v:shape>
            </v:group>
            <v:group style="position:absolute;left:3152;top:1725;width:1938;height:2" coordorigin="3152,1725" coordsize="1938,2">
              <v:shape style="position:absolute;left:3152;top:1725;width:1938;height:2" coordorigin="3152,1725" coordsize="1938,0" path="m3152,1725l5089,1725e" filled="false" stroked="true" strokeweight=".47998pt" strokecolor="#000000">
                <v:path arrowok="t"/>
              </v:shape>
            </v:group>
            <v:group style="position:absolute;left:5089;top:1725;width:10;height:2" coordorigin="5089,1725" coordsize="10,2">
              <v:shape style="position:absolute;left:5089;top:1725;width:10;height:2" coordorigin="5089,1725" coordsize="10,0" path="m5089,1725l5099,1725e" filled="false" stroked="true" strokeweight=".47998pt" strokecolor="#000000">
                <v:path arrowok="t"/>
              </v:shape>
            </v:group>
            <v:group style="position:absolute;left:5099;top:1725;width:1962;height:2" coordorigin="5099,1725" coordsize="1962,2">
              <v:shape style="position:absolute;left:5099;top:1725;width:1962;height:2" coordorigin="5099,1725" coordsize="1962,0" path="m5099,1725l7060,1725e" filled="false" stroked="true" strokeweight=".47998pt" strokecolor="#000000">
                <v:path arrowok="t"/>
              </v:shape>
            </v:group>
            <v:group style="position:absolute;left:7060;top:1725;width:10;height:2" coordorigin="7060,1725" coordsize="10,2">
              <v:shape style="position:absolute;left:7060;top:1725;width:10;height:2" coordorigin="7060,1725" coordsize="10,0" path="m7060,1725l7069,1725e" filled="false" stroked="true" strokeweight=".47998pt" strokecolor="#000000">
                <v:path arrowok="t"/>
              </v:shape>
            </v:group>
            <v:group style="position:absolute;left:7069;top:1725;width:1967;height:2" coordorigin="7069,1725" coordsize="1967,2">
              <v:shape style="position:absolute;left:7069;top:1725;width:1967;height:2" coordorigin="7069,1725" coordsize="1967,0" path="m7069,1725l9035,1725e" filled="false" stroked="true" strokeweight=".47998pt" strokecolor="#000000">
                <v:path arrowok="t"/>
              </v:shape>
            </v:group>
            <v:group style="position:absolute;left:9036;top:1725;width:10;height:2" coordorigin="9036,1725" coordsize="10,2">
              <v:shape style="position:absolute;left:9036;top:1725;width:10;height:2" coordorigin="9036,1725" coordsize="10,0" path="m9036,1725l9045,1725e" filled="false" stroked="true" strokeweight=".47998pt" strokecolor="#000000">
                <v:path arrowok="t"/>
              </v:shape>
            </v:group>
            <v:group style="position:absolute;left:9045;top:1725;width:1836;height:2" coordorigin="9045,1725" coordsize="1836,2">
              <v:shape style="position:absolute;left:9045;top:1725;width:1836;height:2" coordorigin="9045,1725" coordsize="1836,0" path="m9045,1725l10881,1725e" filled="false" stroked="true" strokeweight=".47998pt" strokecolor="#000000">
                <v:path arrowok="t"/>
              </v:shape>
            </v:group>
            <w10:wrap type="none"/>
          </v:group>
        </w:pict>
      </w:r>
      <w:r>
        <w:rPr>
          <w:rFonts w:ascii="Times New Roman" w:hAnsi="Times New Roman" w:cs="Times New Roman" w:eastAsia="Times New Roman" w:hint="default"/>
        </w:rPr>
        <w:t>3.</w:t>
      </w:r>
      <w:r>
        <w:rPr/>
        <w:t>重要的非全资子公司的主要财务信息</w:t>
      </w:r>
    </w:p>
    <w:p>
      <w:pPr>
        <w:spacing w:line="240" w:lineRule="auto" w:before="10"/>
        <w:rPr>
          <w:rFonts w:ascii="宋体" w:hAnsi="宋体" w:cs="宋体" w:eastAsia="宋体" w:hint="default"/>
          <w:sz w:val="27"/>
          <w:szCs w:val="27"/>
        </w:rPr>
      </w:pPr>
    </w:p>
    <w:tbl>
      <w:tblPr>
        <w:tblW w:w="0" w:type="auto"/>
        <w:jc w:val="left"/>
        <w:tblInd w:w="692" w:type="dxa"/>
        <w:tblLayout w:type="fixed"/>
        <w:tblCellMar>
          <w:top w:w="0" w:type="dxa"/>
          <w:left w:w="0" w:type="dxa"/>
          <w:bottom w:w="0" w:type="dxa"/>
          <w:right w:w="0" w:type="dxa"/>
        </w:tblCellMar>
        <w:tblLook w:val="01E0"/>
      </w:tblPr>
      <w:tblGrid>
        <w:gridCol w:w="1215"/>
        <w:gridCol w:w="2266"/>
        <w:gridCol w:w="2013"/>
        <w:gridCol w:w="1988"/>
        <w:gridCol w:w="1787"/>
      </w:tblGrid>
      <w:tr>
        <w:trPr>
          <w:trHeight w:val="300" w:hRule="exact"/>
        </w:trPr>
        <w:tc>
          <w:tcPr>
            <w:tcW w:w="9269" w:type="dxa"/>
            <w:gridSpan w:val="5"/>
            <w:tcBorders>
              <w:top w:val="nil" w:sz="6" w:space="0" w:color="auto"/>
              <w:left w:val="nil" w:sz="6" w:space="0" w:color="auto"/>
              <w:bottom w:val="nil" w:sz="6" w:space="0" w:color="auto"/>
              <w:right w:val="nil" w:sz="6" w:space="0" w:color="auto"/>
            </w:tcBorders>
          </w:tcPr>
          <w:p>
            <w:pPr>
              <w:pStyle w:val="TableParagraph"/>
              <w:spacing w:line="200" w:lineRule="exact"/>
              <w:ind w:left="44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期末余额或本期发生额</w:t>
            </w:r>
            <w:r>
              <w:rPr>
                <w:rFonts w:ascii="Microsoft JhengHei" w:hAnsi="Microsoft JhengHei" w:cs="Microsoft JhengHei" w:eastAsia="Microsoft JhengHei" w:hint="default"/>
                <w:sz w:val="18"/>
                <w:szCs w:val="18"/>
              </w:rPr>
            </w:r>
          </w:p>
        </w:tc>
      </w:tr>
      <w:tr>
        <w:trPr>
          <w:trHeight w:val="812" w:hRule="exact"/>
        </w:trPr>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266" w:type="dxa"/>
            <w:tcBorders>
              <w:top w:val="nil" w:sz="6" w:space="0" w:color="auto"/>
              <w:left w:val="nil" w:sz="6" w:space="0" w:color="auto"/>
              <w:bottom w:val="nil" w:sz="6" w:space="0" w:color="auto"/>
              <w:right w:val="nil" w:sz="6" w:space="0" w:color="auto"/>
            </w:tcBorders>
          </w:tcPr>
          <w:p>
            <w:pPr>
              <w:pStyle w:val="TableParagraph"/>
              <w:spacing w:line="273" w:lineRule="auto" w:before="48"/>
              <w:ind w:left="835" w:right="164" w:hanging="36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广州天瑞文化传播有</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限责任公司</w:t>
            </w:r>
            <w:r>
              <w:rPr>
                <w:rFonts w:ascii="Microsoft JhengHei" w:hAnsi="Microsoft JhengHei" w:cs="Microsoft JhengHei" w:eastAsia="Microsoft JhengHei" w:hint="default"/>
                <w:sz w:val="18"/>
                <w:szCs w:val="18"/>
              </w:rPr>
            </w:r>
          </w:p>
        </w:tc>
        <w:tc>
          <w:tcPr>
            <w:tcW w:w="2013" w:type="dxa"/>
            <w:tcBorders>
              <w:top w:val="nil" w:sz="6" w:space="0" w:color="auto"/>
              <w:left w:val="nil" w:sz="6" w:space="0" w:color="auto"/>
              <w:bottom w:val="nil" w:sz="6" w:space="0" w:color="auto"/>
              <w:right w:val="nil" w:sz="6" w:space="0" w:color="auto"/>
            </w:tcBorders>
          </w:tcPr>
          <w:p>
            <w:pPr>
              <w:pStyle w:val="TableParagraph"/>
              <w:spacing w:line="273" w:lineRule="auto" w:before="48"/>
              <w:ind w:left="528" w:right="218" w:hanging="36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北京神奇领域信息技</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术有限公司</w:t>
            </w:r>
            <w:r>
              <w:rPr>
                <w:rFonts w:ascii="Microsoft JhengHei" w:hAnsi="Microsoft JhengHei" w:cs="Microsoft JhengHei" w:eastAsia="Microsoft JhengHei" w:hint="default"/>
                <w:sz w:val="18"/>
                <w:szCs w:val="18"/>
              </w:rPr>
            </w:r>
          </w:p>
        </w:tc>
        <w:tc>
          <w:tcPr>
            <w:tcW w:w="1988" w:type="dxa"/>
            <w:tcBorders>
              <w:top w:val="nil" w:sz="6" w:space="0" w:color="auto"/>
              <w:left w:val="nil" w:sz="6" w:space="0" w:color="auto"/>
              <w:bottom w:val="nil" w:sz="6" w:space="0" w:color="auto"/>
              <w:right w:val="nil" w:sz="6" w:space="0" w:color="auto"/>
            </w:tcBorders>
          </w:tcPr>
          <w:p>
            <w:pPr>
              <w:pStyle w:val="TableParagraph"/>
              <w:spacing w:line="307" w:lineRule="auto" w:before="26"/>
              <w:ind w:left="220" w:right="321" w:firstLine="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北京永载文化 传播有限责任公司</w:t>
            </w:r>
            <w:r>
              <w:rPr>
                <w:rFonts w:ascii="Microsoft JhengHei" w:hAnsi="Microsoft JhengHei" w:cs="Microsoft JhengHei" w:eastAsia="Microsoft JhengHei" w:hint="default"/>
                <w:sz w:val="18"/>
                <w:szCs w:val="18"/>
              </w:rPr>
            </w:r>
          </w:p>
        </w:tc>
        <w:tc>
          <w:tcPr>
            <w:tcW w:w="1787" w:type="dxa"/>
            <w:tcBorders>
              <w:top w:val="nil" w:sz="6" w:space="0" w:color="auto"/>
              <w:left w:val="nil" w:sz="6" w:space="0" w:color="auto"/>
              <w:bottom w:val="nil" w:sz="6" w:space="0" w:color="auto"/>
              <w:right w:val="nil" w:sz="6" w:space="0" w:color="auto"/>
            </w:tcBorders>
          </w:tcPr>
          <w:p>
            <w:pPr>
              <w:pStyle w:val="TableParagraph"/>
              <w:spacing w:line="307" w:lineRule="auto" w:before="26"/>
              <w:ind w:left="323" w:right="37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人民今典科教</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传媒有限公司</w:t>
            </w:r>
            <w:r>
              <w:rPr>
                <w:rFonts w:ascii="Microsoft JhengHei" w:hAnsi="Microsoft JhengHei" w:cs="Microsoft JhengHei" w:eastAsia="Microsoft JhengHei" w:hint="default"/>
                <w:sz w:val="18"/>
                <w:szCs w:val="18"/>
              </w:rPr>
            </w:r>
          </w:p>
        </w:tc>
      </w:tr>
    </w:tbl>
    <w:p>
      <w:pPr>
        <w:spacing w:after="0" w:line="307" w:lineRule="auto"/>
        <w:jc w:val="left"/>
        <w:rPr>
          <w:rFonts w:ascii="Microsoft JhengHei" w:hAnsi="Microsoft JhengHei" w:cs="Microsoft JhengHei" w:eastAsia="Microsoft JhengHei" w:hint="default"/>
          <w:sz w:val="18"/>
          <w:szCs w:val="18"/>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1912"/>
        <w:gridCol w:w="2156"/>
        <w:gridCol w:w="2013"/>
        <w:gridCol w:w="2034"/>
        <w:gridCol w:w="1741"/>
      </w:tblGrid>
      <w:tr>
        <w:trPr>
          <w:trHeight w:val="300" w:hRule="exact"/>
        </w:trPr>
        <w:tc>
          <w:tcPr>
            <w:tcW w:w="9856" w:type="dxa"/>
            <w:gridSpan w:val="5"/>
            <w:tcBorders>
              <w:top w:val="nil" w:sz="6" w:space="0" w:color="auto"/>
              <w:left w:val="nil" w:sz="6" w:space="0" w:color="auto"/>
              <w:bottom w:val="nil" w:sz="6" w:space="0" w:color="auto"/>
              <w:right w:val="nil" w:sz="6" w:space="0" w:color="auto"/>
            </w:tcBorders>
          </w:tcPr>
          <w:p>
            <w:pPr>
              <w:pStyle w:val="TableParagraph"/>
              <w:spacing w:line="200" w:lineRule="exact"/>
              <w:ind w:left="50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期末余额或本期发生额</w:t>
            </w:r>
            <w:r>
              <w:rPr>
                <w:rFonts w:ascii="Microsoft JhengHei" w:hAnsi="Microsoft JhengHei" w:cs="Microsoft JhengHei" w:eastAsia="Microsoft JhengHei" w:hint="default"/>
                <w:sz w:val="18"/>
                <w:szCs w:val="18"/>
              </w:rPr>
            </w:r>
          </w:p>
        </w:tc>
      </w:tr>
      <w:tr>
        <w:trPr>
          <w:trHeight w:val="812" w:hRule="exact"/>
        </w:trPr>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78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156" w:type="dxa"/>
            <w:tcBorders>
              <w:top w:val="nil" w:sz="6" w:space="0" w:color="auto"/>
              <w:left w:val="nil" w:sz="6" w:space="0" w:color="auto"/>
              <w:bottom w:val="single" w:sz="4" w:space="0" w:color="000000"/>
              <w:right w:val="nil" w:sz="6" w:space="0" w:color="auto"/>
            </w:tcBorders>
          </w:tcPr>
          <w:p>
            <w:pPr>
              <w:pStyle w:val="TableParagraph"/>
              <w:spacing w:line="273" w:lineRule="auto" w:before="48"/>
              <w:ind w:left="725" w:right="164" w:hanging="36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广州天瑞文化传播有</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限责任公司</w:t>
            </w:r>
            <w:r>
              <w:rPr>
                <w:rFonts w:ascii="Microsoft JhengHei" w:hAnsi="Microsoft JhengHei" w:cs="Microsoft JhengHei" w:eastAsia="Microsoft JhengHei" w:hint="default"/>
                <w:sz w:val="18"/>
                <w:szCs w:val="18"/>
              </w:rPr>
            </w:r>
          </w:p>
        </w:tc>
        <w:tc>
          <w:tcPr>
            <w:tcW w:w="2013" w:type="dxa"/>
            <w:tcBorders>
              <w:top w:val="nil" w:sz="6" w:space="0" w:color="auto"/>
              <w:left w:val="nil" w:sz="6" w:space="0" w:color="auto"/>
              <w:bottom w:val="single" w:sz="4" w:space="0" w:color="000000"/>
              <w:right w:val="nil" w:sz="6" w:space="0" w:color="auto"/>
            </w:tcBorders>
          </w:tcPr>
          <w:p>
            <w:pPr>
              <w:pStyle w:val="TableParagraph"/>
              <w:spacing w:line="273" w:lineRule="auto" w:before="48"/>
              <w:ind w:left="528" w:right="218" w:hanging="36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北京神奇领域信息技</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术有限公司</w:t>
            </w:r>
            <w:r>
              <w:rPr>
                <w:rFonts w:ascii="Microsoft JhengHei" w:hAnsi="Microsoft JhengHei" w:cs="Microsoft JhengHei" w:eastAsia="Microsoft JhengHei" w:hint="default"/>
                <w:sz w:val="18"/>
                <w:szCs w:val="18"/>
              </w:rPr>
            </w:r>
          </w:p>
        </w:tc>
        <w:tc>
          <w:tcPr>
            <w:tcW w:w="2034" w:type="dxa"/>
            <w:tcBorders>
              <w:top w:val="nil" w:sz="6" w:space="0" w:color="auto"/>
              <w:left w:val="nil" w:sz="6" w:space="0" w:color="auto"/>
              <w:bottom w:val="single" w:sz="4" w:space="0" w:color="000000"/>
              <w:right w:val="nil" w:sz="6" w:space="0" w:color="auto"/>
            </w:tcBorders>
          </w:tcPr>
          <w:p>
            <w:pPr>
              <w:pStyle w:val="TableParagraph"/>
              <w:spacing w:line="307" w:lineRule="auto" w:before="26"/>
              <w:ind w:left="220" w:right="367" w:firstLine="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北京永载文化 传播有限责任公司</w:t>
            </w:r>
            <w:r>
              <w:rPr>
                <w:rFonts w:ascii="Microsoft JhengHei" w:hAnsi="Microsoft JhengHei" w:cs="Microsoft JhengHei" w:eastAsia="Microsoft JhengHei" w:hint="default"/>
                <w:sz w:val="18"/>
                <w:szCs w:val="18"/>
              </w:rPr>
            </w:r>
          </w:p>
        </w:tc>
        <w:tc>
          <w:tcPr>
            <w:tcW w:w="1741" w:type="dxa"/>
            <w:tcBorders>
              <w:top w:val="nil" w:sz="6" w:space="0" w:color="auto"/>
              <w:left w:val="nil" w:sz="6" w:space="0" w:color="auto"/>
              <w:bottom w:val="single" w:sz="4" w:space="0" w:color="000000"/>
              <w:right w:val="nil" w:sz="6" w:space="0" w:color="auto"/>
            </w:tcBorders>
          </w:tcPr>
          <w:p>
            <w:pPr>
              <w:pStyle w:val="TableParagraph"/>
              <w:spacing w:line="307" w:lineRule="auto" w:before="26"/>
              <w:ind w:left="277" w:right="37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人民今典科教</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传媒有限公司</w:t>
            </w:r>
            <w:r>
              <w:rPr>
                <w:rFonts w:ascii="Microsoft JhengHei" w:hAnsi="Microsoft JhengHei" w:cs="Microsoft JhengHei" w:eastAsia="Microsoft JhengHei" w:hint="default"/>
                <w:sz w:val="18"/>
                <w:szCs w:val="18"/>
              </w:rPr>
            </w:r>
          </w:p>
        </w:tc>
      </w:tr>
      <w:tr>
        <w:trPr>
          <w:trHeight w:val="493" w:hRule="exact"/>
        </w:trPr>
        <w:tc>
          <w:tcPr>
            <w:tcW w:w="191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5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76"/>
              <w:jc w:val="right"/>
              <w:rPr>
                <w:rFonts w:ascii="Times New Roman" w:hAnsi="Times New Roman" w:cs="Times New Roman" w:eastAsia="Times New Roman" w:hint="default"/>
                <w:sz w:val="18"/>
                <w:szCs w:val="18"/>
              </w:rPr>
            </w:pPr>
            <w:r>
              <w:rPr>
                <w:rFonts w:ascii="Times New Roman"/>
                <w:spacing w:val="-1"/>
                <w:sz w:val="18"/>
              </w:rPr>
              <w:t>3,430,217.84</w:t>
            </w:r>
          </w:p>
        </w:tc>
        <w:tc>
          <w:tcPr>
            <w:tcW w:w="201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19"/>
              <w:jc w:val="right"/>
              <w:rPr>
                <w:rFonts w:ascii="Times New Roman" w:hAnsi="Times New Roman" w:cs="Times New Roman" w:eastAsia="Times New Roman" w:hint="default"/>
                <w:sz w:val="18"/>
                <w:szCs w:val="18"/>
              </w:rPr>
            </w:pPr>
            <w:r>
              <w:rPr>
                <w:rFonts w:ascii="Times New Roman"/>
                <w:spacing w:val="-1"/>
                <w:sz w:val="18"/>
              </w:rPr>
              <w:t>5,864,976.93</w:t>
            </w:r>
          </w:p>
        </w:tc>
        <w:tc>
          <w:tcPr>
            <w:tcW w:w="203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75"/>
              <w:jc w:val="right"/>
              <w:rPr>
                <w:rFonts w:ascii="Times New Roman" w:hAnsi="Times New Roman" w:cs="Times New Roman" w:eastAsia="Times New Roman" w:hint="default"/>
                <w:sz w:val="18"/>
                <w:szCs w:val="18"/>
              </w:rPr>
            </w:pPr>
            <w:r>
              <w:rPr>
                <w:rFonts w:ascii="Times New Roman"/>
                <w:spacing w:val="-1"/>
                <w:sz w:val="18"/>
              </w:rPr>
              <w:t>103,417,744.53</w:t>
            </w:r>
          </w:p>
        </w:tc>
        <w:tc>
          <w:tcPr>
            <w:tcW w:w="174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75"/>
              <w:jc w:val="right"/>
              <w:rPr>
                <w:rFonts w:ascii="Times New Roman" w:hAnsi="Times New Roman" w:cs="Times New Roman" w:eastAsia="Times New Roman" w:hint="default"/>
                <w:sz w:val="18"/>
                <w:szCs w:val="18"/>
              </w:rPr>
            </w:pPr>
            <w:r>
              <w:rPr>
                <w:rFonts w:ascii="Times New Roman"/>
                <w:spacing w:val="-1"/>
                <w:sz w:val="18"/>
              </w:rPr>
              <w:t>115,431,627.79</w:t>
            </w:r>
          </w:p>
        </w:tc>
      </w:tr>
      <w:tr>
        <w:trPr>
          <w:trHeight w:val="439"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7"/>
              <w:jc w:val="right"/>
              <w:rPr>
                <w:rFonts w:ascii="Times New Roman" w:hAnsi="Times New Roman" w:cs="Times New Roman" w:eastAsia="Times New Roman" w:hint="default"/>
                <w:sz w:val="18"/>
                <w:szCs w:val="18"/>
              </w:rPr>
            </w:pPr>
            <w:r>
              <w:rPr>
                <w:rFonts w:ascii="Times New Roman"/>
                <w:spacing w:val="-1"/>
                <w:sz w:val="18"/>
              </w:rPr>
              <w:t>7,862,716.21</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9"/>
              <w:jc w:val="right"/>
              <w:rPr>
                <w:rFonts w:ascii="Times New Roman" w:hAnsi="Times New Roman" w:cs="Times New Roman" w:eastAsia="Times New Roman" w:hint="default"/>
                <w:sz w:val="18"/>
                <w:szCs w:val="18"/>
              </w:rPr>
            </w:pPr>
            <w:r>
              <w:rPr>
                <w:rFonts w:ascii="Times New Roman"/>
                <w:spacing w:val="-1"/>
                <w:sz w:val="18"/>
              </w:rPr>
              <w:t>474,447.40</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5"/>
              <w:jc w:val="right"/>
              <w:rPr>
                <w:rFonts w:ascii="Times New Roman" w:hAnsi="Times New Roman" w:cs="Times New Roman" w:eastAsia="Times New Roman" w:hint="default"/>
                <w:sz w:val="18"/>
                <w:szCs w:val="18"/>
              </w:rPr>
            </w:pPr>
            <w:r>
              <w:rPr>
                <w:rFonts w:ascii="Times New Roman"/>
                <w:spacing w:val="-1"/>
                <w:sz w:val="18"/>
              </w:rPr>
              <w:t>1,816,015.04</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5"/>
              <w:jc w:val="right"/>
              <w:rPr>
                <w:rFonts w:ascii="Times New Roman" w:hAnsi="Times New Roman" w:cs="Times New Roman" w:eastAsia="Times New Roman" w:hint="default"/>
                <w:sz w:val="18"/>
                <w:szCs w:val="18"/>
              </w:rPr>
            </w:pPr>
            <w:r>
              <w:rPr>
                <w:rFonts w:ascii="Times New Roman"/>
                <w:spacing w:val="-1"/>
                <w:sz w:val="18"/>
              </w:rPr>
              <w:t>68,990,577.33</w:t>
            </w:r>
          </w:p>
        </w:tc>
      </w:tr>
      <w:tr>
        <w:trPr>
          <w:trHeight w:val="440"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11,292,934.05</w:t>
            </w:r>
            <w:r>
              <w:rPr>
                <w:rFonts w:ascii="Times New Roman"/>
                <w:spacing w:val="-1"/>
                <w:sz w:val="18"/>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6,339,424.33</w:t>
            </w:r>
            <w:r>
              <w:rPr>
                <w:rFonts w:ascii="Times New Roman"/>
                <w:spacing w:val="-1"/>
                <w:sz w:val="18"/>
              </w:rPr>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105,233,759.57</w:t>
            </w:r>
            <w:r>
              <w:rPr>
                <w:rFonts w:ascii="Times New Roman"/>
                <w:spacing w:val="-1"/>
                <w:sz w:val="18"/>
              </w:rPr>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184,422,205.12</w:t>
            </w:r>
            <w:r>
              <w:rPr>
                <w:rFonts w:ascii="Times New Roman"/>
                <w:spacing w:val="-1"/>
                <w:sz w:val="18"/>
              </w:rPr>
            </w:r>
          </w:p>
        </w:tc>
      </w:tr>
      <w:tr>
        <w:trPr>
          <w:trHeight w:val="440"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7"/>
              <w:jc w:val="right"/>
              <w:rPr>
                <w:rFonts w:ascii="Times New Roman" w:hAnsi="Times New Roman" w:cs="Times New Roman" w:eastAsia="Times New Roman" w:hint="default"/>
                <w:sz w:val="18"/>
                <w:szCs w:val="18"/>
              </w:rPr>
            </w:pPr>
            <w:r>
              <w:rPr>
                <w:rFonts w:ascii="Times New Roman"/>
                <w:spacing w:val="-1"/>
                <w:sz w:val="18"/>
              </w:rPr>
              <w:t>7,371,860.79</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2"/>
              <w:jc w:val="right"/>
              <w:rPr>
                <w:rFonts w:ascii="Times New Roman" w:hAnsi="Times New Roman" w:cs="Times New Roman" w:eastAsia="Times New Roman" w:hint="default"/>
                <w:sz w:val="18"/>
                <w:szCs w:val="18"/>
              </w:rPr>
            </w:pPr>
            <w:r>
              <w:rPr>
                <w:rFonts w:ascii="Times New Roman"/>
                <w:spacing w:val="-1"/>
                <w:sz w:val="18"/>
              </w:rPr>
              <w:t>25,413,605.85</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8"/>
              <w:jc w:val="right"/>
              <w:rPr>
                <w:rFonts w:ascii="Times New Roman" w:hAnsi="Times New Roman" w:cs="Times New Roman" w:eastAsia="Times New Roman" w:hint="default"/>
                <w:sz w:val="18"/>
                <w:szCs w:val="18"/>
              </w:rPr>
            </w:pPr>
            <w:r>
              <w:rPr>
                <w:rFonts w:ascii="Times New Roman"/>
                <w:spacing w:val="-1"/>
                <w:sz w:val="18"/>
              </w:rPr>
              <w:t>79,447,431.81</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5"/>
              <w:jc w:val="right"/>
              <w:rPr>
                <w:rFonts w:ascii="Times New Roman" w:hAnsi="Times New Roman" w:cs="Times New Roman" w:eastAsia="Times New Roman" w:hint="default"/>
                <w:sz w:val="18"/>
                <w:szCs w:val="18"/>
              </w:rPr>
            </w:pPr>
            <w:r>
              <w:rPr>
                <w:rFonts w:ascii="Times New Roman"/>
                <w:spacing w:val="-1"/>
                <w:sz w:val="18"/>
              </w:rPr>
              <w:t>27,563,048.44</w:t>
            </w:r>
          </w:p>
        </w:tc>
      </w:tr>
      <w:tr>
        <w:trPr>
          <w:trHeight w:val="434"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56"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
        </w:tc>
      </w:tr>
      <w:tr>
        <w:trPr>
          <w:trHeight w:val="446"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7,371,860.79</w:t>
            </w:r>
            <w:r>
              <w:rPr>
                <w:rFonts w:ascii="Times New Roman"/>
                <w:spacing w:val="-1"/>
                <w:sz w:val="18"/>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2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25,413,605.85</w:t>
            </w:r>
            <w:r>
              <w:rPr>
                <w:rFonts w:ascii="Times New Roman"/>
                <w:spacing w:val="-1"/>
                <w:sz w:val="18"/>
              </w:rPr>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79,447,431.81</w:t>
            </w:r>
            <w:r>
              <w:rPr>
                <w:rFonts w:ascii="Times New Roman"/>
                <w:spacing w:val="-1"/>
                <w:sz w:val="18"/>
              </w:rPr>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27,563,048.44</w:t>
            </w:r>
            <w:r>
              <w:rPr>
                <w:rFonts w:ascii="Times New Roman"/>
                <w:spacing w:val="-1"/>
                <w:sz w:val="18"/>
              </w:rPr>
            </w:r>
          </w:p>
        </w:tc>
      </w:tr>
      <w:tr>
        <w:trPr>
          <w:trHeight w:val="441"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77"/>
              <w:jc w:val="right"/>
              <w:rPr>
                <w:rFonts w:ascii="Times New Roman" w:hAnsi="Times New Roman" w:cs="Times New Roman" w:eastAsia="Times New Roman" w:hint="default"/>
                <w:sz w:val="18"/>
                <w:szCs w:val="18"/>
              </w:rPr>
            </w:pPr>
            <w:r>
              <w:rPr>
                <w:rFonts w:ascii="Times New Roman"/>
                <w:spacing w:val="-1"/>
                <w:sz w:val="18"/>
              </w:rPr>
              <w:t>6,472,812.80</w:t>
            </w:r>
          </w:p>
        </w:tc>
        <w:tc>
          <w:tcPr>
            <w:tcW w:w="2013"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75"/>
              <w:jc w:val="right"/>
              <w:rPr>
                <w:rFonts w:ascii="Times New Roman" w:hAnsi="Times New Roman" w:cs="Times New Roman" w:eastAsia="Times New Roman" w:hint="default"/>
                <w:sz w:val="18"/>
                <w:szCs w:val="18"/>
              </w:rPr>
            </w:pPr>
            <w:r>
              <w:rPr>
                <w:rFonts w:ascii="Times New Roman"/>
                <w:spacing w:val="-1"/>
                <w:sz w:val="18"/>
              </w:rPr>
              <w:t>145,452,895.26</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75"/>
              <w:jc w:val="right"/>
              <w:rPr>
                <w:rFonts w:ascii="Times New Roman" w:hAnsi="Times New Roman" w:cs="Times New Roman" w:eastAsia="Times New Roman" w:hint="default"/>
                <w:sz w:val="18"/>
                <w:szCs w:val="18"/>
              </w:rPr>
            </w:pPr>
            <w:r>
              <w:rPr>
                <w:rFonts w:ascii="Times New Roman"/>
                <w:spacing w:val="-1"/>
                <w:sz w:val="18"/>
              </w:rPr>
              <w:t>99,581,380.54</w:t>
            </w:r>
          </w:p>
        </w:tc>
      </w:tr>
      <w:tr>
        <w:trPr>
          <w:trHeight w:val="439"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净利润（净亏损）</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7"/>
              <w:jc w:val="right"/>
              <w:rPr>
                <w:rFonts w:ascii="Times New Roman" w:hAnsi="Times New Roman" w:cs="Times New Roman" w:eastAsia="Times New Roman" w:hint="default"/>
                <w:sz w:val="18"/>
                <w:szCs w:val="18"/>
              </w:rPr>
            </w:pPr>
            <w:r>
              <w:rPr>
                <w:rFonts w:ascii="Times New Roman"/>
                <w:spacing w:val="-1"/>
                <w:sz w:val="18"/>
              </w:rPr>
              <w:t>362,608.24</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2"/>
              <w:jc w:val="right"/>
              <w:rPr>
                <w:rFonts w:ascii="Times New Roman" w:hAnsi="Times New Roman" w:cs="Times New Roman" w:eastAsia="Times New Roman" w:hint="default"/>
                <w:sz w:val="18"/>
                <w:szCs w:val="18"/>
              </w:rPr>
            </w:pPr>
            <w:r>
              <w:rPr>
                <w:rFonts w:ascii="Times New Roman"/>
                <w:spacing w:val="-1"/>
                <w:sz w:val="18"/>
              </w:rPr>
              <w:t>-10,709,457.19</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5"/>
              <w:jc w:val="right"/>
              <w:rPr>
                <w:rFonts w:ascii="Times New Roman" w:hAnsi="Times New Roman" w:cs="Times New Roman" w:eastAsia="Times New Roman" w:hint="default"/>
                <w:sz w:val="18"/>
                <w:szCs w:val="18"/>
              </w:rPr>
            </w:pPr>
            <w:r>
              <w:rPr>
                <w:rFonts w:ascii="Times New Roman"/>
                <w:spacing w:val="-1"/>
                <w:sz w:val="18"/>
              </w:rPr>
              <w:t>3,506,166.90</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3"/>
              <w:jc w:val="right"/>
              <w:rPr>
                <w:rFonts w:ascii="Times New Roman" w:hAnsi="Times New Roman" w:cs="Times New Roman" w:eastAsia="Times New Roman" w:hint="default"/>
                <w:sz w:val="18"/>
                <w:szCs w:val="18"/>
              </w:rPr>
            </w:pPr>
            <w:r>
              <w:rPr>
                <w:rFonts w:ascii="Times New Roman"/>
                <w:spacing w:val="-1"/>
                <w:sz w:val="18"/>
              </w:rPr>
              <w:t>5,584,977.63</w:t>
            </w:r>
          </w:p>
        </w:tc>
      </w:tr>
      <w:tr>
        <w:trPr>
          <w:trHeight w:val="440"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7"/>
              <w:jc w:val="right"/>
              <w:rPr>
                <w:rFonts w:ascii="Times New Roman" w:hAnsi="Times New Roman" w:cs="Times New Roman" w:eastAsia="Times New Roman" w:hint="default"/>
                <w:sz w:val="18"/>
                <w:szCs w:val="18"/>
              </w:rPr>
            </w:pPr>
            <w:r>
              <w:rPr>
                <w:rFonts w:ascii="Times New Roman"/>
                <w:spacing w:val="-1"/>
                <w:sz w:val="18"/>
              </w:rPr>
              <w:t>362,608.24</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2"/>
              <w:jc w:val="right"/>
              <w:rPr>
                <w:rFonts w:ascii="Times New Roman" w:hAnsi="Times New Roman" w:cs="Times New Roman" w:eastAsia="Times New Roman" w:hint="default"/>
                <w:sz w:val="18"/>
                <w:szCs w:val="18"/>
              </w:rPr>
            </w:pPr>
            <w:r>
              <w:rPr>
                <w:rFonts w:ascii="Times New Roman"/>
                <w:spacing w:val="-1"/>
                <w:sz w:val="18"/>
              </w:rPr>
              <w:t>-10,709,457.19</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5"/>
              <w:jc w:val="right"/>
              <w:rPr>
                <w:rFonts w:ascii="Times New Roman" w:hAnsi="Times New Roman" w:cs="Times New Roman" w:eastAsia="Times New Roman" w:hint="default"/>
                <w:sz w:val="18"/>
                <w:szCs w:val="18"/>
              </w:rPr>
            </w:pPr>
            <w:r>
              <w:rPr>
                <w:rFonts w:ascii="Times New Roman"/>
                <w:spacing w:val="-1"/>
                <w:sz w:val="18"/>
              </w:rPr>
              <w:t>3,506,166.90</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3"/>
              <w:jc w:val="right"/>
              <w:rPr>
                <w:rFonts w:ascii="Times New Roman" w:hAnsi="Times New Roman" w:cs="Times New Roman" w:eastAsia="Times New Roman" w:hint="default"/>
                <w:sz w:val="18"/>
                <w:szCs w:val="18"/>
              </w:rPr>
            </w:pPr>
            <w:r>
              <w:rPr>
                <w:rFonts w:ascii="Times New Roman"/>
                <w:spacing w:val="-1"/>
                <w:sz w:val="18"/>
              </w:rPr>
              <w:t>5,584,977.63</w:t>
            </w:r>
          </w:p>
        </w:tc>
      </w:tr>
      <w:tr>
        <w:trPr>
          <w:trHeight w:val="316"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7"/>
              <w:jc w:val="right"/>
              <w:rPr>
                <w:rFonts w:ascii="Times New Roman" w:hAnsi="Times New Roman" w:cs="Times New Roman" w:eastAsia="Times New Roman" w:hint="default"/>
                <w:sz w:val="18"/>
                <w:szCs w:val="18"/>
              </w:rPr>
            </w:pPr>
            <w:r>
              <w:rPr>
                <w:rFonts w:ascii="Times New Roman"/>
                <w:spacing w:val="-1"/>
                <w:sz w:val="18"/>
              </w:rPr>
              <w:t>1,027,373.10</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8"/>
              <w:jc w:val="right"/>
              <w:rPr>
                <w:rFonts w:ascii="Times New Roman" w:hAnsi="Times New Roman" w:cs="Times New Roman" w:eastAsia="Times New Roman" w:hint="default"/>
                <w:sz w:val="18"/>
                <w:szCs w:val="18"/>
              </w:rPr>
            </w:pPr>
            <w:r>
              <w:rPr>
                <w:rFonts w:ascii="Times New Roman"/>
                <w:spacing w:val="-1"/>
                <w:sz w:val="18"/>
              </w:rPr>
              <w:t>-10,405,307.30</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8"/>
              <w:jc w:val="right"/>
              <w:rPr>
                <w:rFonts w:ascii="Times New Roman" w:hAnsi="Times New Roman" w:cs="Times New Roman" w:eastAsia="Times New Roman" w:hint="default"/>
                <w:sz w:val="18"/>
                <w:szCs w:val="18"/>
              </w:rPr>
            </w:pPr>
            <w:r>
              <w:rPr>
                <w:rFonts w:ascii="Times New Roman"/>
                <w:spacing w:val="-1"/>
                <w:sz w:val="18"/>
              </w:rPr>
              <w:t>19,987,437.61</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5"/>
              <w:jc w:val="right"/>
              <w:rPr>
                <w:rFonts w:ascii="Times New Roman" w:hAnsi="Times New Roman" w:cs="Times New Roman" w:eastAsia="Times New Roman" w:hint="default"/>
                <w:sz w:val="18"/>
                <w:szCs w:val="18"/>
              </w:rPr>
            </w:pPr>
            <w:r>
              <w:rPr>
                <w:rFonts w:ascii="Times New Roman"/>
                <w:spacing w:val="-1"/>
                <w:sz w:val="18"/>
              </w:rPr>
              <w:t>25,347,264.30</w:t>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t>接上表：</w:t>
      </w:r>
    </w:p>
    <w:p>
      <w:pPr>
        <w:spacing w:line="240" w:lineRule="auto" w:before="10"/>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943"/>
        <w:gridCol w:w="2132"/>
        <w:gridCol w:w="1951"/>
        <w:gridCol w:w="1889"/>
        <w:gridCol w:w="1941"/>
      </w:tblGrid>
      <w:tr>
        <w:trPr>
          <w:trHeight w:val="300" w:hRule="exact"/>
        </w:trPr>
        <w:tc>
          <w:tcPr>
            <w:tcW w:w="9856" w:type="dxa"/>
            <w:gridSpan w:val="5"/>
            <w:tcBorders>
              <w:top w:val="nil" w:sz="6" w:space="0" w:color="auto"/>
              <w:left w:val="nil" w:sz="6" w:space="0" w:color="auto"/>
              <w:bottom w:val="nil" w:sz="6" w:space="0" w:color="auto"/>
              <w:right w:val="nil" w:sz="6" w:space="0" w:color="auto"/>
            </w:tcBorders>
          </w:tcPr>
          <w:p>
            <w:pPr>
              <w:pStyle w:val="TableParagraph"/>
              <w:spacing w:line="200" w:lineRule="exact"/>
              <w:ind w:left="50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期初余额或上期发生额</w:t>
            </w:r>
            <w:r>
              <w:rPr>
                <w:rFonts w:ascii="Microsoft JhengHei" w:hAnsi="Microsoft JhengHei" w:cs="Microsoft JhengHei" w:eastAsia="Microsoft JhengHei" w:hint="default"/>
                <w:sz w:val="18"/>
                <w:szCs w:val="18"/>
              </w:rPr>
            </w:r>
          </w:p>
        </w:tc>
      </w:tr>
      <w:tr>
        <w:trPr>
          <w:trHeight w:val="812" w:hRule="exact"/>
        </w:trPr>
        <w:tc>
          <w:tcPr>
            <w:tcW w:w="194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8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132" w:type="dxa"/>
            <w:tcBorders>
              <w:top w:val="nil" w:sz="6" w:space="0" w:color="auto"/>
              <w:left w:val="nil" w:sz="6" w:space="0" w:color="auto"/>
              <w:bottom w:val="single" w:sz="4" w:space="0" w:color="000000"/>
              <w:right w:val="nil" w:sz="6" w:space="0" w:color="auto"/>
            </w:tcBorders>
          </w:tcPr>
          <w:p>
            <w:pPr>
              <w:pStyle w:val="TableParagraph"/>
              <w:spacing w:line="304" w:lineRule="auto" w:before="26"/>
              <w:ind w:left="574" w:right="290"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广州天瑞文化传播</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有限责任公司</w:t>
            </w:r>
            <w:r>
              <w:rPr>
                <w:rFonts w:ascii="Microsoft JhengHei" w:hAnsi="Microsoft JhengHei" w:cs="Microsoft JhengHei" w:eastAsia="Microsoft JhengHei" w:hint="default"/>
                <w:sz w:val="18"/>
                <w:szCs w:val="18"/>
              </w:rPr>
            </w:r>
          </w:p>
        </w:tc>
        <w:tc>
          <w:tcPr>
            <w:tcW w:w="1951" w:type="dxa"/>
            <w:tcBorders>
              <w:top w:val="nil" w:sz="6" w:space="0" w:color="auto"/>
              <w:left w:val="nil" w:sz="6" w:space="0" w:color="auto"/>
              <w:bottom w:val="single" w:sz="4" w:space="0" w:color="000000"/>
              <w:right w:val="nil" w:sz="6" w:space="0" w:color="auto"/>
            </w:tcBorders>
          </w:tcPr>
          <w:p>
            <w:pPr>
              <w:pStyle w:val="TableParagraph"/>
              <w:spacing w:line="276" w:lineRule="auto" w:before="45"/>
              <w:ind w:left="519" w:right="165" w:hanging="36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北京神奇领域信息技</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术有限公司</w:t>
            </w:r>
            <w:r>
              <w:rPr>
                <w:rFonts w:ascii="Microsoft JhengHei" w:hAnsi="Microsoft JhengHei" w:cs="Microsoft JhengHei" w:eastAsia="Microsoft JhengHei" w:hint="default"/>
                <w:sz w:val="18"/>
                <w:szCs w:val="18"/>
              </w:rPr>
            </w:r>
          </w:p>
        </w:tc>
        <w:tc>
          <w:tcPr>
            <w:tcW w:w="1889" w:type="dxa"/>
            <w:tcBorders>
              <w:top w:val="nil" w:sz="6" w:space="0" w:color="auto"/>
              <w:left w:val="nil" w:sz="6" w:space="0" w:color="auto"/>
              <w:bottom w:val="single" w:sz="4" w:space="0" w:color="000000"/>
              <w:right w:val="nil" w:sz="6" w:space="0" w:color="auto"/>
            </w:tcBorders>
          </w:tcPr>
          <w:p>
            <w:pPr>
              <w:pStyle w:val="TableParagraph"/>
              <w:spacing w:line="276" w:lineRule="auto" w:before="45"/>
              <w:ind w:left="474" w:right="148" w:hanging="36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北京永载文化传播有</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限责任公司</w:t>
            </w:r>
            <w:r>
              <w:rPr>
                <w:rFonts w:ascii="Microsoft JhengHei" w:hAnsi="Microsoft JhengHei" w:cs="Microsoft JhengHei" w:eastAsia="Microsoft JhengHei" w:hint="default"/>
                <w:sz w:val="18"/>
                <w:szCs w:val="18"/>
              </w:rPr>
            </w:r>
          </w:p>
        </w:tc>
        <w:tc>
          <w:tcPr>
            <w:tcW w:w="1941" w:type="dxa"/>
            <w:tcBorders>
              <w:top w:val="nil" w:sz="6" w:space="0" w:color="auto"/>
              <w:left w:val="nil" w:sz="6" w:space="0" w:color="auto"/>
              <w:bottom w:val="single" w:sz="4" w:space="0" w:color="000000"/>
              <w:right w:val="nil" w:sz="6" w:space="0" w:color="auto"/>
            </w:tcBorders>
          </w:tcPr>
          <w:p>
            <w:pPr>
              <w:pStyle w:val="TableParagraph"/>
              <w:spacing w:line="276" w:lineRule="auto" w:before="45"/>
              <w:ind w:left="693" w:right="161" w:hanging="54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人民今典科教传媒有</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限公司</w:t>
            </w:r>
            <w:r>
              <w:rPr>
                <w:rFonts w:ascii="Microsoft JhengHei" w:hAnsi="Microsoft JhengHei" w:cs="Microsoft JhengHei" w:eastAsia="Microsoft JhengHei" w:hint="default"/>
                <w:sz w:val="18"/>
                <w:szCs w:val="18"/>
              </w:rPr>
            </w:r>
          </w:p>
        </w:tc>
      </w:tr>
      <w:tr>
        <w:trPr>
          <w:trHeight w:val="491" w:hRule="exact"/>
        </w:trPr>
        <w:tc>
          <w:tcPr>
            <w:tcW w:w="194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3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55"/>
              <w:jc w:val="right"/>
              <w:rPr>
                <w:rFonts w:ascii="Times New Roman" w:hAnsi="Times New Roman" w:cs="Times New Roman" w:eastAsia="Times New Roman" w:hint="default"/>
                <w:sz w:val="18"/>
                <w:szCs w:val="18"/>
              </w:rPr>
            </w:pPr>
            <w:r>
              <w:rPr>
                <w:rFonts w:ascii="Times New Roman"/>
                <w:spacing w:val="-1"/>
                <w:sz w:val="18"/>
              </w:rPr>
              <w:t>3,469,022.06</w:t>
            </w:r>
          </w:p>
        </w:tc>
        <w:tc>
          <w:tcPr>
            <w:tcW w:w="195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00"/>
              <w:jc w:val="right"/>
              <w:rPr>
                <w:rFonts w:ascii="Times New Roman" w:hAnsi="Times New Roman" w:cs="Times New Roman" w:eastAsia="Times New Roman" w:hint="default"/>
                <w:sz w:val="18"/>
                <w:szCs w:val="18"/>
              </w:rPr>
            </w:pPr>
            <w:r>
              <w:rPr>
                <w:rFonts w:ascii="Times New Roman"/>
                <w:spacing w:val="-1"/>
                <w:sz w:val="18"/>
              </w:rPr>
              <w:t>16,510,862.48</w:t>
            </w: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84"/>
              <w:jc w:val="right"/>
              <w:rPr>
                <w:rFonts w:ascii="Times New Roman" w:hAnsi="Times New Roman" w:cs="Times New Roman" w:eastAsia="Times New Roman" w:hint="default"/>
                <w:sz w:val="18"/>
                <w:szCs w:val="18"/>
              </w:rPr>
            </w:pPr>
            <w:r>
              <w:rPr>
                <w:rFonts w:ascii="Times New Roman"/>
                <w:spacing w:val="-1"/>
                <w:sz w:val="18"/>
              </w:rPr>
              <w:t>75,201,125.02</w:t>
            </w:r>
          </w:p>
        </w:tc>
        <w:tc>
          <w:tcPr>
            <w:tcW w:w="194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73"/>
              <w:jc w:val="right"/>
              <w:rPr>
                <w:rFonts w:ascii="Times New Roman" w:hAnsi="Times New Roman" w:cs="Times New Roman" w:eastAsia="Times New Roman" w:hint="default"/>
                <w:sz w:val="18"/>
                <w:szCs w:val="18"/>
              </w:rPr>
            </w:pPr>
            <w:r>
              <w:rPr>
                <w:rFonts w:ascii="Times New Roman"/>
                <w:spacing w:val="-1"/>
                <w:sz w:val="18"/>
              </w:rPr>
              <w:t>108,879,872.46</w:t>
            </w:r>
          </w:p>
        </w:tc>
      </w:tr>
      <w:tr>
        <w:trPr>
          <w:trHeight w:val="440"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5"/>
              <w:jc w:val="right"/>
              <w:rPr>
                <w:rFonts w:ascii="Times New Roman" w:hAnsi="Times New Roman" w:cs="Times New Roman" w:eastAsia="Times New Roman" w:hint="default"/>
                <w:sz w:val="18"/>
                <w:szCs w:val="18"/>
              </w:rPr>
            </w:pPr>
            <w:r>
              <w:rPr>
                <w:rFonts w:ascii="Times New Roman"/>
                <w:spacing w:val="-1"/>
                <w:sz w:val="18"/>
              </w:rPr>
              <w:t>3,384,566.57</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0"/>
              <w:jc w:val="right"/>
              <w:rPr>
                <w:rFonts w:ascii="Times New Roman" w:hAnsi="Times New Roman" w:cs="Times New Roman" w:eastAsia="Times New Roman" w:hint="default"/>
                <w:sz w:val="18"/>
                <w:szCs w:val="18"/>
              </w:rPr>
            </w:pPr>
            <w:r>
              <w:rPr>
                <w:rFonts w:ascii="Times New Roman"/>
                <w:spacing w:val="-1"/>
                <w:sz w:val="18"/>
              </w:rPr>
              <w:t>773,693.36</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3"/>
              <w:jc w:val="right"/>
              <w:rPr>
                <w:rFonts w:ascii="Times New Roman" w:hAnsi="Times New Roman" w:cs="Times New Roman" w:eastAsia="Times New Roman" w:hint="default"/>
                <w:sz w:val="18"/>
                <w:szCs w:val="18"/>
              </w:rPr>
            </w:pPr>
            <w:r>
              <w:rPr>
                <w:rFonts w:ascii="Times New Roman"/>
                <w:spacing w:val="-1"/>
                <w:sz w:val="18"/>
              </w:rPr>
              <w:t>2,517,795.94</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3"/>
              <w:jc w:val="right"/>
              <w:rPr>
                <w:rFonts w:ascii="Times New Roman" w:hAnsi="Times New Roman" w:cs="Times New Roman" w:eastAsia="Times New Roman" w:hint="default"/>
                <w:sz w:val="18"/>
                <w:szCs w:val="18"/>
              </w:rPr>
            </w:pPr>
            <w:r>
              <w:rPr>
                <w:rFonts w:ascii="Times New Roman"/>
                <w:spacing w:val="-1"/>
                <w:sz w:val="18"/>
              </w:rPr>
              <w:t>77,757,075.65</w:t>
            </w:r>
          </w:p>
        </w:tc>
      </w:tr>
      <w:tr>
        <w:trPr>
          <w:trHeight w:val="440"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6,853,588.63</w:t>
            </w:r>
            <w:r>
              <w:rPr>
                <w:rFonts w:ascii="Times New Roman"/>
                <w:spacing w:val="-1"/>
                <w:sz w:val="18"/>
              </w:rPr>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17,284,555.84</w:t>
            </w:r>
            <w:r>
              <w:rPr>
                <w:rFonts w:ascii="Times New Roman"/>
                <w:spacing w:val="-1"/>
                <w:sz w:val="18"/>
              </w:rPr>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77,718,920.96</w:t>
            </w:r>
            <w:r>
              <w:rPr>
                <w:rFonts w:ascii="Times New Roman"/>
                <w:spacing w:val="-1"/>
                <w:sz w:val="18"/>
              </w:rPr>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186,636,948.11</w:t>
            </w:r>
            <w:r>
              <w:rPr>
                <w:rFonts w:ascii="Times New Roman"/>
                <w:spacing w:val="-1"/>
                <w:sz w:val="18"/>
              </w:rPr>
            </w:r>
          </w:p>
        </w:tc>
      </w:tr>
      <w:tr>
        <w:trPr>
          <w:trHeight w:val="439"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5"/>
              <w:jc w:val="right"/>
              <w:rPr>
                <w:rFonts w:ascii="Times New Roman" w:hAnsi="Times New Roman" w:cs="Times New Roman" w:eastAsia="Times New Roman" w:hint="default"/>
                <w:sz w:val="18"/>
                <w:szCs w:val="18"/>
              </w:rPr>
            </w:pPr>
            <w:r>
              <w:rPr>
                <w:rFonts w:ascii="Times New Roman"/>
                <w:spacing w:val="-1"/>
                <w:sz w:val="18"/>
              </w:rPr>
              <w:t>3,295,123.61</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0"/>
              <w:jc w:val="right"/>
              <w:rPr>
                <w:rFonts w:ascii="Times New Roman" w:hAnsi="Times New Roman" w:cs="Times New Roman" w:eastAsia="Times New Roman" w:hint="default"/>
                <w:sz w:val="18"/>
                <w:szCs w:val="18"/>
              </w:rPr>
            </w:pPr>
            <w:r>
              <w:rPr>
                <w:rFonts w:ascii="Times New Roman"/>
                <w:spacing w:val="-1"/>
                <w:sz w:val="18"/>
              </w:rPr>
              <w:t>25,649,280.17</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4"/>
              <w:jc w:val="right"/>
              <w:rPr>
                <w:rFonts w:ascii="Times New Roman" w:hAnsi="Times New Roman" w:cs="Times New Roman" w:eastAsia="Times New Roman" w:hint="default"/>
                <w:sz w:val="18"/>
                <w:szCs w:val="18"/>
              </w:rPr>
            </w:pPr>
            <w:r>
              <w:rPr>
                <w:rFonts w:ascii="Times New Roman"/>
                <w:spacing w:val="-1"/>
                <w:sz w:val="18"/>
              </w:rPr>
              <w:t>55,438,760.10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3"/>
              <w:jc w:val="right"/>
              <w:rPr>
                <w:rFonts w:ascii="Times New Roman" w:hAnsi="Times New Roman" w:cs="Times New Roman" w:eastAsia="Times New Roman" w:hint="default"/>
                <w:sz w:val="18"/>
                <w:szCs w:val="18"/>
              </w:rPr>
            </w:pPr>
            <w:r>
              <w:rPr>
                <w:rFonts w:ascii="Times New Roman"/>
                <w:spacing w:val="-1"/>
                <w:sz w:val="18"/>
              </w:rPr>
              <w:t>24,630,312.83</w:t>
            </w:r>
          </w:p>
        </w:tc>
      </w:tr>
      <w:tr>
        <w:trPr>
          <w:trHeight w:val="435"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32"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
        </w:tc>
        <w:tc>
          <w:tcPr>
            <w:tcW w:w="1941" w:type="dxa"/>
            <w:tcBorders>
              <w:top w:val="nil" w:sz="6" w:space="0" w:color="auto"/>
              <w:left w:val="nil" w:sz="6" w:space="0" w:color="auto"/>
              <w:bottom w:val="nil" w:sz="6" w:space="0" w:color="auto"/>
              <w:right w:val="nil" w:sz="6" w:space="0" w:color="auto"/>
            </w:tcBorders>
          </w:tcPr>
          <w:p>
            <w:pPr/>
          </w:p>
        </w:tc>
      </w:tr>
      <w:tr>
        <w:trPr>
          <w:trHeight w:val="445"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5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3,295,123.61</w:t>
            </w:r>
            <w:r>
              <w:rPr>
                <w:rFonts w:ascii="Times New Roman"/>
                <w:spacing w:val="-1"/>
                <w:sz w:val="18"/>
              </w:rPr>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25,649,280.17</w:t>
            </w:r>
            <w:r>
              <w:rPr>
                <w:rFonts w:ascii="Times New Roman"/>
                <w:spacing w:val="-1"/>
                <w:sz w:val="18"/>
              </w:rPr>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55,438,760.10</w:t>
            </w:r>
            <w:r>
              <w:rPr>
                <w:rFonts w:ascii="Times New Roman"/>
                <w:spacing w:val="-1"/>
                <w:sz w:val="18"/>
              </w:rPr>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24,630,312.83</w:t>
            </w:r>
            <w:r>
              <w:rPr>
                <w:rFonts w:ascii="Times New Roman"/>
                <w:spacing w:val="-1"/>
                <w:sz w:val="18"/>
              </w:rPr>
            </w:r>
          </w:p>
        </w:tc>
      </w:tr>
      <w:tr>
        <w:trPr>
          <w:trHeight w:val="439"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5"/>
              <w:jc w:val="right"/>
              <w:rPr>
                <w:rFonts w:ascii="Times New Roman" w:hAnsi="Times New Roman" w:cs="Times New Roman" w:eastAsia="Times New Roman" w:hint="default"/>
                <w:sz w:val="18"/>
                <w:szCs w:val="18"/>
              </w:rPr>
            </w:pPr>
            <w:r>
              <w:rPr>
                <w:rFonts w:ascii="Times New Roman"/>
                <w:spacing w:val="-1"/>
                <w:sz w:val="18"/>
              </w:rPr>
              <w:t>7,224,518.45</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0"/>
              <w:jc w:val="right"/>
              <w:rPr>
                <w:rFonts w:ascii="Times New Roman" w:hAnsi="Times New Roman" w:cs="Times New Roman" w:eastAsia="Times New Roman" w:hint="default"/>
                <w:sz w:val="18"/>
                <w:szCs w:val="18"/>
              </w:rPr>
            </w:pPr>
            <w:r>
              <w:rPr>
                <w:rFonts w:ascii="Times New Roman"/>
                <w:spacing w:val="-1"/>
                <w:sz w:val="18"/>
              </w:rPr>
              <w:t>29,126.21</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4"/>
              <w:jc w:val="right"/>
              <w:rPr>
                <w:rFonts w:ascii="Times New Roman" w:hAnsi="Times New Roman" w:cs="Times New Roman" w:eastAsia="Times New Roman" w:hint="default"/>
                <w:sz w:val="18"/>
                <w:szCs w:val="18"/>
              </w:rPr>
            </w:pPr>
            <w:r>
              <w:rPr>
                <w:rFonts w:ascii="Times New Roman"/>
                <w:spacing w:val="-1"/>
                <w:sz w:val="18"/>
              </w:rPr>
              <w:t>90,697,320.48</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2"/>
              <w:jc w:val="right"/>
              <w:rPr>
                <w:rFonts w:ascii="Times New Roman" w:hAnsi="Times New Roman" w:cs="Times New Roman" w:eastAsia="Times New Roman" w:hint="default"/>
                <w:sz w:val="18"/>
                <w:szCs w:val="18"/>
              </w:rPr>
            </w:pPr>
            <w:r>
              <w:rPr>
                <w:rFonts w:ascii="Times New Roman"/>
                <w:spacing w:val="-1"/>
                <w:sz w:val="18"/>
              </w:rPr>
              <w:t>102,189,012.72</w:t>
            </w:r>
          </w:p>
        </w:tc>
      </w:tr>
      <w:tr>
        <w:trPr>
          <w:trHeight w:val="440"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净利润（净亏损）</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5"/>
              <w:jc w:val="right"/>
              <w:rPr>
                <w:rFonts w:ascii="Times New Roman" w:hAnsi="Times New Roman" w:cs="Times New Roman" w:eastAsia="Times New Roman" w:hint="default"/>
                <w:sz w:val="18"/>
                <w:szCs w:val="18"/>
              </w:rPr>
            </w:pPr>
            <w:r>
              <w:rPr>
                <w:rFonts w:ascii="Times New Roman"/>
                <w:spacing w:val="-1"/>
                <w:sz w:val="18"/>
              </w:rPr>
              <w:t>69,050.75</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0"/>
              <w:jc w:val="right"/>
              <w:rPr>
                <w:rFonts w:ascii="Times New Roman" w:hAnsi="Times New Roman" w:cs="Times New Roman" w:eastAsia="Times New Roman" w:hint="default"/>
                <w:sz w:val="18"/>
                <w:szCs w:val="18"/>
              </w:rPr>
            </w:pPr>
            <w:r>
              <w:rPr>
                <w:rFonts w:ascii="Times New Roman"/>
                <w:spacing w:val="-1"/>
                <w:sz w:val="18"/>
              </w:rPr>
              <w:t>-14,891,194.99</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3"/>
              <w:jc w:val="right"/>
              <w:rPr>
                <w:rFonts w:ascii="Times New Roman" w:hAnsi="Times New Roman" w:cs="Times New Roman" w:eastAsia="Times New Roman" w:hint="default"/>
                <w:sz w:val="18"/>
                <w:szCs w:val="18"/>
              </w:rPr>
            </w:pPr>
            <w:r>
              <w:rPr>
                <w:rFonts w:ascii="Times New Roman"/>
                <w:spacing w:val="-1"/>
                <w:sz w:val="18"/>
              </w:rPr>
              <w:t>2,847,914.06</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3"/>
              <w:jc w:val="right"/>
              <w:rPr>
                <w:rFonts w:ascii="Times New Roman" w:hAnsi="Times New Roman" w:cs="Times New Roman" w:eastAsia="Times New Roman" w:hint="default"/>
                <w:sz w:val="18"/>
                <w:szCs w:val="18"/>
              </w:rPr>
            </w:pPr>
            <w:r>
              <w:rPr>
                <w:rFonts w:ascii="Times New Roman"/>
                <w:spacing w:val="-1"/>
                <w:sz w:val="18"/>
              </w:rPr>
              <w:t>17,035,644.81</w:t>
            </w:r>
          </w:p>
        </w:tc>
      </w:tr>
      <w:tr>
        <w:trPr>
          <w:trHeight w:val="441"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5"/>
              <w:jc w:val="right"/>
              <w:rPr>
                <w:rFonts w:ascii="Times New Roman" w:hAnsi="Times New Roman" w:cs="Times New Roman" w:eastAsia="Times New Roman" w:hint="default"/>
                <w:sz w:val="18"/>
                <w:szCs w:val="18"/>
              </w:rPr>
            </w:pPr>
            <w:r>
              <w:rPr>
                <w:rFonts w:ascii="Times New Roman"/>
                <w:spacing w:val="-1"/>
                <w:sz w:val="18"/>
              </w:rPr>
              <w:t>69,050.75</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00"/>
              <w:jc w:val="right"/>
              <w:rPr>
                <w:rFonts w:ascii="Times New Roman" w:hAnsi="Times New Roman" w:cs="Times New Roman" w:eastAsia="Times New Roman" w:hint="default"/>
                <w:sz w:val="18"/>
                <w:szCs w:val="18"/>
              </w:rPr>
            </w:pPr>
            <w:r>
              <w:rPr>
                <w:rFonts w:ascii="Times New Roman"/>
                <w:spacing w:val="-1"/>
                <w:sz w:val="18"/>
              </w:rPr>
              <w:t>-14,891,194.99</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3"/>
              <w:jc w:val="right"/>
              <w:rPr>
                <w:rFonts w:ascii="Times New Roman" w:hAnsi="Times New Roman" w:cs="Times New Roman" w:eastAsia="Times New Roman" w:hint="default"/>
                <w:sz w:val="18"/>
                <w:szCs w:val="18"/>
              </w:rPr>
            </w:pPr>
            <w:r>
              <w:rPr>
                <w:rFonts w:ascii="Times New Roman"/>
                <w:spacing w:val="-1"/>
                <w:sz w:val="18"/>
              </w:rPr>
              <w:t>2,847,914.06</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3"/>
              <w:jc w:val="right"/>
              <w:rPr>
                <w:rFonts w:ascii="Times New Roman" w:hAnsi="Times New Roman" w:cs="Times New Roman" w:eastAsia="Times New Roman" w:hint="default"/>
                <w:sz w:val="18"/>
                <w:szCs w:val="18"/>
              </w:rPr>
            </w:pPr>
            <w:r>
              <w:rPr>
                <w:rFonts w:ascii="Times New Roman"/>
                <w:spacing w:val="-1"/>
                <w:sz w:val="18"/>
              </w:rPr>
              <w:t>17,035,644.81</w:t>
            </w:r>
          </w:p>
        </w:tc>
      </w:tr>
      <w:tr>
        <w:trPr>
          <w:trHeight w:val="315"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5"/>
              <w:jc w:val="right"/>
              <w:rPr>
                <w:rFonts w:ascii="Times New Roman" w:hAnsi="Times New Roman" w:cs="Times New Roman" w:eastAsia="Times New Roman" w:hint="default"/>
                <w:sz w:val="18"/>
                <w:szCs w:val="18"/>
              </w:rPr>
            </w:pPr>
            <w:r>
              <w:rPr>
                <w:rFonts w:ascii="Times New Roman"/>
                <w:spacing w:val="-1"/>
                <w:sz w:val="18"/>
              </w:rPr>
              <w:t>1,043,145.75</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0"/>
              <w:jc w:val="right"/>
              <w:rPr>
                <w:rFonts w:ascii="宋体" w:hAnsi="宋体" w:cs="宋体" w:eastAsia="宋体" w:hint="default"/>
                <w:sz w:val="18"/>
                <w:szCs w:val="18"/>
              </w:rPr>
            </w:pPr>
            <w:r>
              <w:rPr>
                <w:rFonts w:ascii="Times New Roman"/>
                <w:w w:val="95"/>
                <w:sz w:val="18"/>
              </w:rPr>
              <w:t>9,710,307.33</w:t>
            </w:r>
            <w:r>
              <w:rPr>
                <w:rFonts w:ascii="宋体"/>
                <w:w w:val="95"/>
                <w:sz w:val="18"/>
              </w:rPr>
              <w:t> </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5"/>
              <w:jc w:val="right"/>
              <w:rPr>
                <w:rFonts w:ascii="Times New Roman" w:hAnsi="Times New Roman" w:cs="Times New Roman" w:eastAsia="Times New Roman" w:hint="default"/>
                <w:sz w:val="18"/>
                <w:szCs w:val="18"/>
              </w:rPr>
            </w:pPr>
            <w:r>
              <w:rPr>
                <w:rFonts w:ascii="Times New Roman"/>
                <w:spacing w:val="-1"/>
                <w:sz w:val="18"/>
              </w:rPr>
              <w:t>-8,638,920.05</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3"/>
              <w:jc w:val="right"/>
              <w:rPr>
                <w:rFonts w:ascii="Times New Roman" w:hAnsi="Times New Roman" w:cs="Times New Roman" w:eastAsia="Times New Roman" w:hint="default"/>
                <w:sz w:val="18"/>
                <w:szCs w:val="18"/>
              </w:rPr>
            </w:pPr>
            <w:r>
              <w:rPr>
                <w:rFonts w:ascii="Times New Roman"/>
                <w:spacing w:val="-1"/>
                <w:sz w:val="18"/>
              </w:rPr>
              <w:t>-19,410,570.91</w:t>
            </w:r>
          </w:p>
        </w:tc>
      </w:tr>
    </w:tbl>
    <w:p>
      <w:pPr>
        <w:spacing w:line="240" w:lineRule="auto" w:before="10"/>
        <w:rPr>
          <w:rFonts w:ascii="宋体" w:hAnsi="宋体" w:cs="宋体" w:eastAsia="宋体" w:hint="default"/>
          <w:sz w:val="29"/>
          <w:szCs w:val="29"/>
        </w:rPr>
      </w:pPr>
    </w:p>
    <w:p>
      <w:pPr>
        <w:pStyle w:val="BodyText"/>
        <w:spacing w:line="513" w:lineRule="auto" w:before="44"/>
        <w:ind w:left="573" w:right="7028" w:firstLine="4"/>
        <w:jc w:val="left"/>
      </w:pPr>
      <w:r>
        <w:rPr>
          <w:rFonts w:ascii="Times New Roman" w:hAnsi="Times New Roman" w:cs="Times New Roman" w:eastAsia="Times New Roman" w:hint="default"/>
        </w:rPr>
        <w:t>4.</w:t>
      </w:r>
      <w:r>
        <w:rPr/>
        <w:t>在子公司所有者权益份额发生变化 不丧失控制权的情况 </w:t>
      </w:r>
      <w:r>
        <w:rPr>
          <w:rFonts w:ascii="Times New Roman" w:hAnsi="Times New Roman" w:cs="Times New Roman" w:eastAsia="Times New Roman" w:hint="default"/>
        </w:rPr>
        <w:t>a.</w:t>
      </w:r>
      <w:r>
        <w:rPr/>
        <w:t>在子公司所有者权益份额发生变化的情况</w:t>
      </w:r>
    </w:p>
    <w:p>
      <w:pPr>
        <w:spacing w:after="0" w:line="513" w:lineRule="auto"/>
        <w:jc w:val="left"/>
        <w:sectPr>
          <w:pgSz w:w="11910" w:h="16840"/>
          <w:pgMar w:header="877" w:footer="980" w:top="1100" w:bottom="1160" w:left="920" w:right="0"/>
        </w:sectPr>
      </w:pPr>
    </w:p>
    <w:p>
      <w:pPr>
        <w:spacing w:line="240" w:lineRule="auto" w:before="2"/>
        <w:rPr>
          <w:rFonts w:ascii="宋体" w:hAnsi="宋体" w:cs="宋体" w:eastAsia="宋体" w:hint="default"/>
          <w:sz w:val="27"/>
          <w:szCs w:val="27"/>
        </w:rPr>
      </w:pPr>
    </w:p>
    <w:p>
      <w:pPr>
        <w:pStyle w:val="BodyText"/>
        <w:spacing w:line="348" w:lineRule="auto" w:before="44"/>
        <w:ind w:left="232" w:right="103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日，公司与匡舒平签订股权转让合同书，将持有湖南天舟心理咨询服务有限公司还未实缴出资的</w:t>
      </w:r>
      <w:r>
        <w:rPr>
          <w:rFonts w:ascii="Times New Roman" w:hAnsi="Times New Roman" w:cs="Times New Roman" w:eastAsia="Times New Roman" w:hint="default"/>
        </w:rPr>
        <w:t>10%</w:t>
      </w:r>
      <w:r>
        <w:rPr/>
        <w:t>股权 转让给匡舒平，转让后，公司持有湖南天舟心理咨询服务有限公司</w:t>
      </w:r>
      <w:r>
        <w:rPr>
          <w:rFonts w:ascii="Times New Roman" w:hAnsi="Times New Roman" w:cs="Times New Roman" w:eastAsia="Times New Roman" w:hint="default"/>
        </w:rPr>
        <w:t>60%</w:t>
      </w:r>
      <w:r>
        <w:rPr/>
        <w:t>股权。</w:t>
      </w:r>
    </w:p>
    <w:p>
      <w:pPr>
        <w:spacing w:line="240" w:lineRule="auto" w:before="7"/>
        <w:rPr>
          <w:rFonts w:ascii="宋体" w:hAnsi="宋体" w:cs="宋体" w:eastAsia="宋体" w:hint="default"/>
          <w:sz w:val="13"/>
          <w:szCs w:val="13"/>
        </w:rPr>
      </w:pPr>
    </w:p>
    <w:p>
      <w:pPr>
        <w:pStyle w:val="BodyText"/>
        <w:spacing w:line="240" w:lineRule="auto"/>
        <w:ind w:left="593" w:right="1034"/>
        <w:jc w:val="left"/>
      </w:pPr>
      <w:r>
        <w:rPr>
          <w:rFonts w:ascii="Times New Roman" w:hAnsi="Times New Roman" w:cs="Times New Roman" w:eastAsia="Times New Roman" w:hint="default"/>
        </w:rPr>
        <w:t>b.</w:t>
      </w:r>
      <w:r>
        <w:rPr/>
        <w:t>交易对于少数股东权益及归属于母公司所有者权益的影响</w:t>
      </w:r>
    </w:p>
    <w:p>
      <w:pPr>
        <w:spacing w:line="240" w:lineRule="auto" w:before="7"/>
        <w:rPr>
          <w:rFonts w:ascii="宋体" w:hAnsi="宋体" w:cs="宋体" w:eastAsia="宋体"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5499"/>
        <w:gridCol w:w="4357"/>
      </w:tblGrid>
      <w:tr>
        <w:trPr>
          <w:trHeight w:val="272" w:hRule="exact"/>
        </w:trPr>
        <w:tc>
          <w:tcPr>
            <w:tcW w:w="5499" w:type="dxa"/>
            <w:tcBorders>
              <w:top w:val="nil" w:sz="6" w:space="0" w:color="auto"/>
              <w:left w:val="nil" w:sz="6" w:space="0" w:color="auto"/>
              <w:bottom w:val="single" w:sz="4" w:space="0" w:color="000000"/>
              <w:right w:val="nil" w:sz="6" w:space="0" w:color="auto"/>
            </w:tcBorders>
          </w:tcPr>
          <w:p>
            <w:pPr>
              <w:pStyle w:val="TableParagraph"/>
              <w:spacing w:line="200" w:lineRule="exact"/>
              <w:ind w:left="57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4357" w:type="dxa"/>
            <w:tcBorders>
              <w:top w:val="nil" w:sz="6" w:space="0" w:color="auto"/>
              <w:left w:val="nil" w:sz="6" w:space="0" w:color="auto"/>
              <w:bottom w:val="single" w:sz="4" w:space="0" w:color="000000"/>
              <w:right w:val="nil" w:sz="6" w:space="0" w:color="auto"/>
            </w:tcBorders>
          </w:tcPr>
          <w:p>
            <w:pPr>
              <w:pStyle w:val="TableParagraph"/>
              <w:spacing w:line="200" w:lineRule="exact"/>
              <w:ind w:left="1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湖南天舟心理咨询服务有限公司</w:t>
            </w:r>
            <w:r>
              <w:rPr>
                <w:rFonts w:ascii="Microsoft JhengHei" w:hAnsi="Microsoft JhengHei" w:cs="Microsoft JhengHei" w:eastAsia="Microsoft JhengHei" w:hint="default"/>
                <w:sz w:val="18"/>
                <w:szCs w:val="18"/>
              </w:rPr>
            </w:r>
          </w:p>
        </w:tc>
      </w:tr>
      <w:tr>
        <w:trPr>
          <w:trHeight w:val="493" w:hRule="exact"/>
        </w:trPr>
        <w:tc>
          <w:tcPr>
            <w:tcW w:w="549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357" w:type="dxa"/>
            <w:tcBorders>
              <w:top w:val="single" w:sz="4" w:space="0" w:color="000000"/>
              <w:left w:val="nil" w:sz="6" w:space="0" w:color="auto"/>
              <w:bottom w:val="nil" w:sz="6" w:space="0" w:color="auto"/>
              <w:right w:val="nil" w:sz="6" w:space="0" w:color="auto"/>
            </w:tcBorders>
          </w:tcPr>
          <w:p>
            <w:pPr/>
          </w:p>
        </w:tc>
      </w:tr>
      <w:tr>
        <w:trPr>
          <w:trHeight w:val="439" w:hRule="exact"/>
        </w:trPr>
        <w:tc>
          <w:tcPr>
            <w:tcW w:w="54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15"/>
              <w:jc w:val="right"/>
              <w:rPr>
                <w:rFonts w:ascii="Times New Roman" w:hAnsi="Times New Roman" w:cs="Times New Roman" w:eastAsia="Times New Roman" w:hint="default"/>
                <w:sz w:val="18"/>
                <w:szCs w:val="18"/>
              </w:rPr>
            </w:pPr>
            <w:r>
              <w:rPr>
                <w:rFonts w:ascii="Times New Roman"/>
                <w:spacing w:val="-1"/>
                <w:sz w:val="18"/>
              </w:rPr>
              <w:t>-7,880.46</w:t>
            </w:r>
          </w:p>
        </w:tc>
      </w:tr>
      <w:tr>
        <w:trPr>
          <w:trHeight w:val="440" w:hRule="exact"/>
        </w:trPr>
        <w:tc>
          <w:tcPr>
            <w:tcW w:w="54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15"/>
              <w:jc w:val="right"/>
              <w:rPr>
                <w:rFonts w:ascii="Times New Roman" w:hAnsi="Times New Roman" w:cs="Times New Roman" w:eastAsia="Times New Roman" w:hint="default"/>
                <w:sz w:val="18"/>
                <w:szCs w:val="18"/>
              </w:rPr>
            </w:pPr>
            <w:r>
              <w:rPr>
                <w:rFonts w:ascii="Times New Roman"/>
                <w:sz w:val="18"/>
              </w:rPr>
            </w:r>
            <w:r>
              <w:rPr>
                <w:rFonts w:ascii="Times New Roman"/>
                <w:w w:val="95"/>
                <w:sz w:val="18"/>
                <w:u w:val="thick" w:color="000000"/>
              </w:rPr>
              <w:t>7,880.46</w:t>
            </w:r>
            <w:r>
              <w:rPr>
                <w:rFonts w:ascii="Times New Roman"/>
                <w:w w:val="95"/>
                <w:sz w:val="18"/>
              </w:rPr>
            </w:r>
          </w:p>
        </w:tc>
      </w:tr>
      <w:tr>
        <w:trPr>
          <w:trHeight w:val="316" w:hRule="exact"/>
        </w:trPr>
        <w:tc>
          <w:tcPr>
            <w:tcW w:w="549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15"/>
              <w:jc w:val="right"/>
              <w:rPr>
                <w:rFonts w:ascii="Times New Roman" w:hAnsi="Times New Roman" w:cs="Times New Roman" w:eastAsia="Times New Roman" w:hint="default"/>
                <w:sz w:val="18"/>
                <w:szCs w:val="18"/>
              </w:rPr>
            </w:pPr>
            <w:r>
              <w:rPr>
                <w:rFonts w:ascii="Times New Roman"/>
                <w:w w:val="95"/>
                <w:sz w:val="18"/>
              </w:rPr>
              <w:t>7,880.46</w:t>
            </w:r>
          </w:p>
        </w:tc>
      </w:tr>
    </w:tbl>
    <w:p>
      <w:pPr>
        <w:spacing w:line="240" w:lineRule="auto" w:before="10"/>
        <w:rPr>
          <w:rFonts w:ascii="宋体" w:hAnsi="宋体" w:cs="宋体" w:eastAsia="宋体" w:hint="default"/>
          <w:sz w:val="29"/>
          <w:szCs w:val="29"/>
        </w:rPr>
      </w:pPr>
    </w:p>
    <w:p>
      <w:pPr>
        <w:pStyle w:val="BodyText"/>
        <w:spacing w:line="240" w:lineRule="auto" w:before="44"/>
        <w:ind w:left="593" w:right="1034"/>
        <w:jc w:val="left"/>
      </w:pPr>
      <w:r>
        <w:rPr/>
        <w:t>（二）在合营安排或联营企业中的权益</w:t>
      </w:r>
    </w:p>
    <w:p>
      <w:pPr>
        <w:spacing w:line="240" w:lineRule="auto" w:before="9"/>
        <w:rPr>
          <w:rFonts w:ascii="宋体" w:hAnsi="宋体" w:cs="宋体" w:eastAsia="宋体" w:hint="default"/>
          <w:sz w:val="21"/>
          <w:szCs w:val="21"/>
        </w:rPr>
      </w:pPr>
    </w:p>
    <w:p>
      <w:pPr>
        <w:pStyle w:val="BodyText"/>
        <w:spacing w:line="240" w:lineRule="auto"/>
        <w:ind w:left="593" w:right="1034"/>
        <w:jc w:val="left"/>
      </w:pPr>
      <w:r>
        <w:rPr>
          <w:rFonts w:ascii="Times New Roman" w:hAnsi="Times New Roman" w:cs="Times New Roman" w:eastAsia="Times New Roman" w:hint="default"/>
        </w:rPr>
        <w:t>1.</w:t>
      </w:r>
      <w:r>
        <w:rPr/>
        <w:t>重要合营企业或联营企业</w:t>
      </w: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0" w:top="1100" w:bottom="1160" w:left="900" w:right="0"/>
        </w:sectPr>
      </w:pPr>
    </w:p>
    <w:p>
      <w:pPr>
        <w:spacing w:before="26"/>
        <w:ind w:left="977" w:right="-7"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1"/>
          <w:sz w:val="15"/>
          <w:szCs w:val="15"/>
        </w:rPr>
        <w:t>合营企业或联营</w:t>
      </w:r>
      <w:r>
        <w:rPr>
          <w:rFonts w:ascii="Microsoft JhengHei" w:hAnsi="Microsoft JhengHei" w:cs="Microsoft JhengHei" w:eastAsia="Microsoft JhengHei" w:hint="default"/>
          <w:spacing w:val="-1"/>
          <w:sz w:val="15"/>
          <w:szCs w:val="15"/>
        </w:rPr>
      </w:r>
    </w:p>
    <w:p>
      <w:pPr>
        <w:spacing w:line="240" w:lineRule="auto" w:before="17"/>
        <w:rPr>
          <w:rFonts w:ascii="Microsoft JhengHei" w:hAnsi="Microsoft JhengHei" w:cs="Microsoft JhengHei" w:eastAsia="Microsoft JhengHei" w:hint="default"/>
          <w:b/>
          <w:bCs/>
          <w:sz w:val="12"/>
          <w:szCs w:val="12"/>
        </w:rPr>
      </w:pPr>
      <w:r>
        <w:rPr/>
        <w:br w:type="column"/>
      </w:r>
      <w:r>
        <w:rPr>
          <w:rFonts w:ascii="Microsoft JhengHei"/>
          <w:b/>
          <w:sz w:val="12"/>
        </w:rPr>
      </w:r>
    </w:p>
    <w:p>
      <w:pPr>
        <w:tabs>
          <w:tab w:pos="2186" w:val="left" w:leader="none"/>
          <w:tab w:pos="3144" w:val="left" w:leader="none"/>
        </w:tabs>
        <w:spacing w:before="0"/>
        <w:ind w:left="977" w:right="-15"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主要经营地</w:t>
        <w:tab/>
        <w:t>注册地</w:t>
        <w:tab/>
        <w:t>业务性质</w:t>
      </w:r>
      <w:r>
        <w:rPr>
          <w:rFonts w:ascii="Microsoft JhengHei" w:hAnsi="Microsoft JhengHei" w:cs="Microsoft JhengHei" w:eastAsia="Microsoft JhengHei" w:hint="default"/>
          <w:sz w:val="15"/>
          <w:szCs w:val="15"/>
        </w:rPr>
      </w:r>
    </w:p>
    <w:p>
      <w:pPr>
        <w:tabs>
          <w:tab w:pos="1983" w:val="left" w:leader="none"/>
        </w:tabs>
        <w:spacing w:before="5"/>
        <w:ind w:left="471" w:right="0" w:firstLine="0"/>
        <w:jc w:val="left"/>
        <w:rPr>
          <w:rFonts w:ascii="Microsoft JhengHei" w:hAnsi="Microsoft JhengHei" w:cs="Microsoft JhengHei" w:eastAsia="Microsoft JhengHei" w:hint="default"/>
          <w:sz w:val="15"/>
          <w:szCs w:val="15"/>
        </w:rPr>
      </w:pPr>
      <w:r>
        <w:rPr>
          <w:spacing w:val="-1"/>
        </w:rPr>
        <w:br w:type="column"/>
      </w:r>
      <w:r>
        <w:rPr>
          <w:rFonts w:ascii="Microsoft JhengHei" w:hAnsi="Microsoft JhengHei" w:cs="Microsoft JhengHei" w:eastAsia="Microsoft JhengHei" w:hint="default"/>
          <w:b/>
          <w:bCs/>
          <w:spacing w:val="-1"/>
          <w:position w:val="4"/>
          <w:sz w:val="15"/>
          <w:szCs w:val="15"/>
        </w:rPr>
        <w:t>持股比例（</w:t>
      </w:r>
      <w:r>
        <w:rPr>
          <w:rFonts w:ascii="Times New Roman" w:hAnsi="Times New Roman" w:cs="Times New Roman" w:eastAsia="Times New Roman" w:hint="default"/>
          <w:b/>
          <w:bCs/>
          <w:spacing w:val="-1"/>
          <w:position w:val="4"/>
          <w:sz w:val="15"/>
          <w:szCs w:val="15"/>
        </w:rPr>
        <w:t>%</w:t>
      </w:r>
      <w:r>
        <w:rPr>
          <w:rFonts w:ascii="Microsoft JhengHei" w:hAnsi="Microsoft JhengHei" w:cs="Microsoft JhengHei" w:eastAsia="Microsoft JhengHei" w:hint="default"/>
          <w:b/>
          <w:bCs/>
          <w:spacing w:val="-1"/>
          <w:position w:val="4"/>
          <w:sz w:val="15"/>
          <w:szCs w:val="15"/>
        </w:rPr>
        <w:t>）</w:t>
        <w:tab/>
      </w:r>
      <w:r>
        <w:rPr>
          <w:rFonts w:ascii="Microsoft JhengHei" w:hAnsi="Microsoft JhengHei" w:cs="Microsoft JhengHei" w:eastAsia="Microsoft JhengHei" w:hint="default"/>
          <w:b/>
          <w:bCs/>
          <w:spacing w:val="-1"/>
          <w:sz w:val="15"/>
          <w:szCs w:val="15"/>
        </w:rPr>
        <w:t>对合营企业或联营企业投资的</w:t>
      </w:r>
      <w:r>
        <w:rPr>
          <w:rFonts w:ascii="Microsoft JhengHei" w:hAnsi="Microsoft JhengHei" w:cs="Microsoft JhengHei" w:eastAsia="Microsoft JhengHei" w:hint="default"/>
          <w:spacing w:val="-1"/>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100" w:bottom="1160" w:left="900" w:right="0"/>
          <w:cols w:num="3" w:equalWidth="0">
            <w:col w:w="2034" w:space="45"/>
            <w:col w:w="3750" w:space="40"/>
            <w:col w:w="5141"/>
          </w:cols>
        </w:sectPr>
      </w:pPr>
    </w:p>
    <w:p>
      <w:pPr>
        <w:spacing w:line="199" w:lineRule="exact" w:before="0"/>
        <w:ind w:left="1126" w:right="-14"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企业的名称</w:t>
      </w:r>
      <w:r>
        <w:rPr>
          <w:rFonts w:ascii="Microsoft JhengHei" w:hAnsi="Microsoft JhengHei" w:cs="Microsoft JhengHei" w:eastAsia="Microsoft JhengHei" w:hint="default"/>
          <w:sz w:val="15"/>
          <w:szCs w:val="15"/>
        </w:rPr>
      </w:r>
    </w:p>
    <w:p>
      <w:pPr>
        <w:tabs>
          <w:tab w:pos="1939" w:val="left" w:leader="none"/>
        </w:tabs>
        <w:spacing w:line="221" w:lineRule="exact" w:before="0"/>
        <w:ind w:left="1126" w:right="-17"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直接</w:t>
        <w:tab/>
        <w:t>间接</w:t>
      </w:r>
      <w:r>
        <w:rPr>
          <w:rFonts w:ascii="Microsoft JhengHei" w:hAnsi="Microsoft JhengHei" w:cs="Microsoft JhengHei" w:eastAsia="Microsoft JhengHei" w:hint="default"/>
          <w:sz w:val="15"/>
          <w:szCs w:val="15"/>
        </w:rPr>
      </w:r>
    </w:p>
    <w:p>
      <w:pPr>
        <w:spacing w:line="180" w:lineRule="exact" w:before="0"/>
        <w:ind w:left="915" w:right="0"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会计处理方法</w:t>
      </w:r>
      <w:r>
        <w:rPr>
          <w:rFonts w:ascii="Microsoft JhengHei" w:hAnsi="Microsoft JhengHei" w:cs="Microsoft JhengHei" w:eastAsia="Microsoft JhengHei" w:hint="default"/>
          <w:sz w:val="15"/>
          <w:szCs w:val="15"/>
        </w:rPr>
      </w:r>
    </w:p>
    <w:p>
      <w:pPr>
        <w:spacing w:after="0" w:line="180" w:lineRule="exact"/>
        <w:jc w:val="left"/>
        <w:rPr>
          <w:rFonts w:ascii="Microsoft JhengHei" w:hAnsi="Microsoft JhengHei" w:cs="Microsoft JhengHei" w:eastAsia="Microsoft JhengHei" w:hint="default"/>
          <w:sz w:val="15"/>
          <w:szCs w:val="15"/>
        </w:rPr>
        <w:sectPr>
          <w:type w:val="continuous"/>
          <w:pgSz w:w="11910" w:h="16840"/>
          <w:pgMar w:top="1100" w:bottom="1160" w:left="900" w:right="0"/>
          <w:cols w:num="3" w:equalWidth="0">
            <w:col w:w="1883" w:space="3300"/>
            <w:col w:w="2243" w:space="40"/>
            <w:col w:w="3544"/>
          </w:cols>
        </w:sectPr>
      </w:pPr>
    </w:p>
    <w:p>
      <w:pPr>
        <w:spacing w:line="240" w:lineRule="auto" w:before="5"/>
        <w:rPr>
          <w:rFonts w:ascii="Microsoft JhengHei" w:hAnsi="Microsoft JhengHei" w:cs="Microsoft JhengHei" w:eastAsia="Microsoft JhengHei" w:hint="default"/>
          <w:b/>
          <w:bCs/>
          <w:sz w:val="4"/>
          <w:szCs w:val="4"/>
        </w:rPr>
      </w:pPr>
    </w:p>
    <w:p>
      <w:pPr>
        <w:spacing w:line="20" w:lineRule="exact"/>
        <w:ind w:left="12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93.3pt;height:.5pt;mso-position-horizontal-relative:char;mso-position-vertical-relative:line" coordorigin="0,0" coordsize="9866,10">
            <v:group style="position:absolute;left:5;top:5;width:2758;height:2" coordorigin="5,5" coordsize="2758,2">
              <v:shape style="position:absolute;left:5;top:5;width:2758;height:2" coordorigin="5,5" coordsize="2758,0" path="m5,5l2763,5e" filled="false" stroked="true" strokeweight=".48001pt" strokecolor="#000000">
                <v:path arrowok="t"/>
              </v:shape>
            </v:group>
            <v:group style="position:absolute;left:2763;top:5;width:10;height:2" coordorigin="2763,5" coordsize="10,2">
              <v:shape style="position:absolute;left:2763;top:5;width:10;height:2" coordorigin="2763,5" coordsize="10,0" path="m2763,5l2772,5e" filled="false" stroked="true" strokeweight=".48001pt" strokecolor="#000000">
                <v:path arrowok="t"/>
              </v:shape>
            </v:group>
            <v:group style="position:absolute;left:2772;top:5;width:1088;height:2" coordorigin="2772,5" coordsize="1088,2">
              <v:shape style="position:absolute;left:2772;top:5;width:1088;height:2" coordorigin="2772,5" coordsize="1088,0" path="m2772,5l3860,5e" filled="false" stroked="true" strokeweight=".48001pt" strokecolor="#000000">
                <v:path arrowok="t"/>
              </v:shape>
            </v:group>
            <v:group style="position:absolute;left:3860;top:5;width:10;height:2" coordorigin="3860,5" coordsize="10,2">
              <v:shape style="position:absolute;left:3860;top:5;width:10;height:2" coordorigin="3860,5" coordsize="10,0" path="m3860,5l3870,5e" filled="false" stroked="true" strokeweight=".48001pt" strokecolor="#000000">
                <v:path arrowok="t"/>
              </v:shape>
            </v:group>
            <v:group style="position:absolute;left:3870;top:5;width:1011;height:2" coordorigin="3870,5" coordsize="1011,2">
              <v:shape style="position:absolute;left:3870;top:5;width:1011;height:2" coordorigin="3870,5" coordsize="1011,0" path="m3870,5l4880,5e" filled="false" stroked="true" strokeweight=".48001pt" strokecolor="#000000">
                <v:path arrowok="t"/>
              </v:shape>
            </v:group>
            <v:group style="position:absolute;left:4880;top:5;width:10;height:2" coordorigin="4880,5" coordsize="10,2">
              <v:shape style="position:absolute;left:4880;top:5;width:10;height:2" coordorigin="4880,5" coordsize="10,0" path="m4880,5l4890,5e" filled="false" stroked="true" strokeweight=".48001pt" strokecolor="#000000">
                <v:path arrowok="t"/>
              </v:shape>
            </v:group>
            <v:group style="position:absolute;left:4890;top:5;width:1040;height:2" coordorigin="4890,5" coordsize="1040,2">
              <v:shape style="position:absolute;left:4890;top:5;width:1040;height:2" coordorigin="4890,5" coordsize="1040,0" path="m4890,5l5929,5e" filled="false" stroked="true" strokeweight=".48001pt" strokecolor="#000000">
                <v:path arrowok="t"/>
              </v:shape>
            </v:group>
            <v:group style="position:absolute;left:5929;top:5;width:10;height:2" coordorigin="5929,5" coordsize="10,2">
              <v:shape style="position:absolute;left:5929;top:5;width:10;height:2" coordorigin="5929,5" coordsize="10,0" path="m5929,5l5939,5e" filled="false" stroked="true" strokeweight=".48001pt" strokecolor="#000000">
                <v:path arrowok="t"/>
              </v:shape>
            </v:group>
            <v:group style="position:absolute;left:5939;top:5;width:807;height:2" coordorigin="5939,5" coordsize="807,2">
              <v:shape style="position:absolute;left:5939;top:5;width:807;height:2" coordorigin="5939,5" coordsize="807,0" path="m5939,5l6745,5e" filled="false" stroked="true" strokeweight=".48001pt" strokecolor="#000000">
                <v:path arrowok="t"/>
              </v:shape>
            </v:group>
            <v:group style="position:absolute;left:6745;top:5;width:10;height:2" coordorigin="6745,5" coordsize="10,2">
              <v:shape style="position:absolute;left:6745;top:5;width:10;height:2" coordorigin="6745,5" coordsize="10,0" path="m6745,5l6755,5e" filled="false" stroked="true" strokeweight=".48001pt" strokecolor="#000000">
                <v:path arrowok="t"/>
              </v:shape>
            </v:group>
            <v:group style="position:absolute;left:6755;top:5;width:807;height:2" coordorigin="6755,5" coordsize="807,2">
              <v:shape style="position:absolute;left:6755;top:5;width:807;height:2" coordorigin="6755,5" coordsize="807,0" path="m6755,5l7561,5e" filled="false" stroked="true" strokeweight=".48001pt" strokecolor="#000000">
                <v:path arrowok="t"/>
              </v:shape>
            </v:group>
            <v:group style="position:absolute;left:7561;top:5;width:10;height:2" coordorigin="7561,5" coordsize="10,2">
              <v:shape style="position:absolute;left:7561;top:5;width:10;height:2" coordorigin="7561,5" coordsize="10,0" path="m7561,5l7571,5e" filled="false" stroked="true" strokeweight=".48001pt" strokecolor="#000000">
                <v:path arrowok="t"/>
              </v:shape>
            </v:group>
            <v:group style="position:absolute;left:7571;top:5;width:2290;height:2" coordorigin="7571,5" coordsize="2290,2">
              <v:shape style="position:absolute;left:7571;top:5;width:2290;height:2" coordorigin="7571,5" coordsize="2290,0" path="m7571,5l986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line="240" w:lineRule="auto" w:before="16"/>
        <w:rPr>
          <w:rFonts w:ascii="Microsoft JhengHei" w:hAnsi="Microsoft JhengHei" w:cs="Microsoft JhengHei" w:eastAsia="Microsoft JhengHei" w:hint="default"/>
          <w:b/>
          <w:bCs/>
          <w:sz w:val="4"/>
          <w:szCs w:val="4"/>
        </w:rPr>
      </w:pPr>
    </w:p>
    <w:tbl>
      <w:tblPr>
        <w:tblW w:w="0" w:type="auto"/>
        <w:jc w:val="left"/>
        <w:tblInd w:w="197" w:type="dxa"/>
        <w:tblLayout w:type="fixed"/>
        <w:tblCellMar>
          <w:top w:w="0" w:type="dxa"/>
          <w:left w:w="0" w:type="dxa"/>
          <w:bottom w:w="0" w:type="dxa"/>
          <w:right w:w="0" w:type="dxa"/>
        </w:tblCellMar>
        <w:tblLook w:val="01E0"/>
      </w:tblPr>
      <w:tblGrid>
        <w:gridCol w:w="2573"/>
        <w:gridCol w:w="1192"/>
        <w:gridCol w:w="1008"/>
        <w:gridCol w:w="1049"/>
        <w:gridCol w:w="882"/>
        <w:gridCol w:w="1046"/>
        <w:gridCol w:w="1295"/>
      </w:tblGrid>
      <w:tr>
        <w:trPr>
          <w:trHeight w:val="841" w:hRule="exact"/>
        </w:trPr>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5"/>
                <w:szCs w:val="15"/>
              </w:rPr>
            </w:pPr>
            <w:r>
              <w:rPr>
                <w:rFonts w:ascii="宋体" w:hAnsi="宋体" w:cs="宋体" w:eastAsia="宋体" w:hint="default"/>
                <w:sz w:val="15"/>
                <w:szCs w:val="15"/>
              </w:rPr>
              <w:t>一、联营企业</w:t>
            </w:r>
            <w:r>
              <w:rPr>
                <w:rFonts w:ascii="宋体" w:hAnsi="宋体" w:cs="宋体" w:eastAsia="宋体" w:hint="default"/>
                <w:sz w:val="15"/>
                <w:szCs w:val="15"/>
              </w:rPr>
              <w:t> </w:t>
            </w: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决胜教育科技集团股份有限公司</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436"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302"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251" w:right="0"/>
              <w:jc w:val="left"/>
              <w:rPr>
                <w:rFonts w:ascii="宋体" w:hAnsi="宋体" w:cs="宋体" w:eastAsia="宋体" w:hint="default"/>
                <w:sz w:val="15"/>
                <w:szCs w:val="15"/>
              </w:rPr>
            </w:pPr>
            <w:r>
              <w:rPr>
                <w:rFonts w:ascii="宋体" w:hAnsi="宋体" w:cs="宋体" w:eastAsia="宋体" w:hint="default"/>
                <w:sz w:val="15"/>
                <w:szCs w:val="15"/>
              </w:rPr>
              <w:t>网络教育</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9"/>
              <w:ind w:right="0"/>
              <w:jc w:val="left"/>
              <w:rPr>
                <w:rFonts w:ascii="Microsoft JhengHei" w:hAnsi="Microsoft JhengHei" w:cs="Microsoft JhengHei" w:eastAsia="Microsoft JhengHei" w:hint="default"/>
                <w:b/>
                <w:bCs/>
                <w:sz w:val="16"/>
                <w:szCs w:val="16"/>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18.6057</w:t>
            </w:r>
          </w:p>
        </w:tc>
        <w:tc>
          <w:tcPr>
            <w:tcW w:w="1046"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506" w:right="0"/>
              <w:jc w:val="left"/>
              <w:rPr>
                <w:rFonts w:ascii="宋体" w:hAnsi="宋体" w:cs="宋体" w:eastAsia="宋体" w:hint="default"/>
                <w:sz w:val="15"/>
                <w:szCs w:val="15"/>
              </w:rPr>
            </w:pPr>
            <w:r>
              <w:rPr>
                <w:rFonts w:ascii="宋体" w:hAnsi="宋体" w:cs="宋体" w:eastAsia="宋体" w:hint="default"/>
                <w:sz w:val="15"/>
                <w:szCs w:val="15"/>
              </w:rPr>
              <w:t>权益法核算</w:t>
            </w:r>
          </w:p>
        </w:tc>
      </w:tr>
      <w:tr>
        <w:trPr>
          <w:trHeight w:val="839" w:hRule="exact"/>
        </w:trPr>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5"/>
                <w:szCs w:val="15"/>
              </w:rPr>
            </w:pPr>
            <w:r>
              <w:rPr>
                <w:rFonts w:ascii="宋体" w:hAnsi="宋体" w:cs="宋体" w:eastAsia="宋体" w:hint="default"/>
                <w:sz w:val="15"/>
                <w:szCs w:val="15"/>
              </w:rPr>
              <w:t>海南元游信息技术有限公司</w:t>
            </w:r>
          </w:p>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广州四九游网络科技有限公司</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36" w:right="0"/>
              <w:jc w:val="left"/>
              <w:rPr>
                <w:rFonts w:ascii="宋体" w:hAnsi="宋体" w:cs="宋体" w:eastAsia="宋体" w:hint="default"/>
                <w:sz w:val="15"/>
                <w:szCs w:val="15"/>
              </w:rPr>
            </w:pPr>
            <w:r>
              <w:rPr>
                <w:rFonts w:ascii="宋体" w:hAnsi="宋体" w:cs="宋体" w:eastAsia="宋体" w:hint="default"/>
                <w:sz w:val="15"/>
                <w:szCs w:val="15"/>
              </w:rPr>
              <w:t>广州市</w:t>
            </w:r>
          </w:p>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436" w:right="0"/>
              <w:jc w:val="left"/>
              <w:rPr>
                <w:rFonts w:ascii="宋体" w:hAnsi="宋体" w:cs="宋体" w:eastAsia="宋体" w:hint="default"/>
                <w:sz w:val="15"/>
                <w:szCs w:val="15"/>
              </w:rPr>
            </w:pPr>
            <w:r>
              <w:rPr>
                <w:rFonts w:ascii="宋体" w:hAnsi="宋体" w:cs="宋体" w:eastAsia="宋体" w:hint="default"/>
                <w:sz w:val="15"/>
                <w:szCs w:val="15"/>
              </w:rPr>
              <w:t>广州市</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02" w:right="0"/>
              <w:jc w:val="left"/>
              <w:rPr>
                <w:rFonts w:ascii="宋体" w:hAnsi="宋体" w:cs="宋体" w:eastAsia="宋体" w:hint="default"/>
                <w:sz w:val="15"/>
                <w:szCs w:val="15"/>
              </w:rPr>
            </w:pPr>
            <w:r>
              <w:rPr>
                <w:rFonts w:ascii="宋体" w:hAnsi="宋体" w:cs="宋体" w:eastAsia="宋体" w:hint="default"/>
                <w:sz w:val="15"/>
                <w:szCs w:val="15"/>
              </w:rPr>
              <w:t>海南市</w:t>
            </w:r>
          </w:p>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302" w:right="0"/>
              <w:jc w:val="left"/>
              <w:rPr>
                <w:rFonts w:ascii="宋体" w:hAnsi="宋体" w:cs="宋体" w:eastAsia="宋体" w:hint="default"/>
                <w:sz w:val="15"/>
                <w:szCs w:val="15"/>
              </w:rPr>
            </w:pPr>
            <w:r>
              <w:rPr>
                <w:rFonts w:ascii="宋体" w:hAnsi="宋体" w:cs="宋体" w:eastAsia="宋体" w:hint="default"/>
                <w:sz w:val="15"/>
                <w:szCs w:val="15"/>
              </w:rPr>
              <w:t>广州市</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51" w:right="0"/>
              <w:jc w:val="left"/>
              <w:rPr>
                <w:rFonts w:ascii="宋体" w:hAnsi="宋体" w:cs="宋体" w:eastAsia="宋体" w:hint="default"/>
                <w:sz w:val="15"/>
                <w:szCs w:val="15"/>
              </w:rPr>
            </w:pPr>
            <w:r>
              <w:rPr>
                <w:rFonts w:ascii="宋体" w:hAnsi="宋体" w:cs="宋体" w:eastAsia="宋体" w:hint="default"/>
                <w:sz w:val="15"/>
                <w:szCs w:val="15"/>
              </w:rPr>
              <w:t>游戏运营</w:t>
            </w:r>
          </w:p>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251" w:right="0"/>
              <w:jc w:val="left"/>
              <w:rPr>
                <w:rFonts w:ascii="宋体" w:hAnsi="宋体" w:cs="宋体" w:eastAsia="宋体" w:hint="default"/>
                <w:sz w:val="15"/>
                <w:szCs w:val="15"/>
              </w:rPr>
            </w:pPr>
            <w:r>
              <w:rPr>
                <w:rFonts w:ascii="宋体" w:hAnsi="宋体" w:cs="宋体" w:eastAsia="宋体" w:hint="default"/>
                <w:sz w:val="15"/>
                <w:szCs w:val="15"/>
              </w:rPr>
              <w:t>游戏运营</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sz w:val="15"/>
              </w:rPr>
              <w:t>25.00</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7"/>
                <w:szCs w:val="7"/>
              </w:rPr>
            </w:pPr>
          </w:p>
          <w:p>
            <w:pPr>
              <w:pStyle w:val="TableParagraph"/>
              <w:spacing w:line="240" w:lineRule="auto"/>
              <w:ind w:left="200" w:right="0"/>
              <w:jc w:val="left"/>
              <w:rPr>
                <w:rFonts w:ascii="Times New Roman" w:hAnsi="Times New Roman" w:cs="Times New Roman" w:eastAsia="Times New Roman" w:hint="default"/>
                <w:sz w:val="15"/>
                <w:szCs w:val="15"/>
              </w:rPr>
            </w:pPr>
            <w:r>
              <w:rPr>
                <w:rFonts w:ascii="Times New Roman"/>
                <w:sz w:val="15"/>
              </w:rPr>
              <w:t>20.00</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06" w:right="0"/>
              <w:jc w:val="left"/>
              <w:rPr>
                <w:rFonts w:ascii="宋体" w:hAnsi="宋体" w:cs="宋体" w:eastAsia="宋体" w:hint="default"/>
                <w:sz w:val="15"/>
                <w:szCs w:val="15"/>
              </w:rPr>
            </w:pPr>
            <w:r>
              <w:rPr>
                <w:rFonts w:ascii="宋体" w:hAnsi="宋体" w:cs="宋体" w:eastAsia="宋体" w:hint="default"/>
                <w:sz w:val="15"/>
                <w:szCs w:val="15"/>
              </w:rPr>
              <w:t>权益法核算</w:t>
            </w:r>
          </w:p>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506" w:right="0"/>
              <w:jc w:val="left"/>
              <w:rPr>
                <w:rFonts w:ascii="宋体" w:hAnsi="宋体" w:cs="宋体" w:eastAsia="宋体" w:hint="default"/>
                <w:sz w:val="15"/>
                <w:szCs w:val="15"/>
              </w:rPr>
            </w:pPr>
            <w:r>
              <w:rPr>
                <w:rFonts w:ascii="宋体" w:hAnsi="宋体" w:cs="宋体" w:eastAsia="宋体" w:hint="default"/>
                <w:sz w:val="15"/>
                <w:szCs w:val="15"/>
              </w:rPr>
              <w:t>权益法核算</w:t>
            </w:r>
          </w:p>
        </w:tc>
      </w:tr>
    </w:tbl>
    <w:p>
      <w:pPr>
        <w:spacing w:line="240" w:lineRule="auto" w:before="2"/>
        <w:rPr>
          <w:rFonts w:ascii="Microsoft JhengHei" w:hAnsi="Microsoft JhengHei" w:cs="Microsoft JhengHei" w:eastAsia="Microsoft JhengHei" w:hint="default"/>
          <w:b/>
          <w:bCs/>
          <w:sz w:val="17"/>
          <w:szCs w:val="17"/>
        </w:rPr>
      </w:pPr>
    </w:p>
    <w:p>
      <w:pPr>
        <w:pStyle w:val="BodyText"/>
        <w:spacing w:line="240" w:lineRule="auto" w:before="44"/>
        <w:ind w:left="593" w:right="1034"/>
        <w:jc w:val="left"/>
      </w:pPr>
      <w:r>
        <w:rPr>
          <w:rFonts w:ascii="Times New Roman" w:hAnsi="Times New Roman" w:cs="Times New Roman" w:eastAsia="Times New Roman" w:hint="default"/>
        </w:rPr>
        <w:t>2.</w:t>
      </w:r>
      <w:r>
        <w:rPr/>
        <w:t>重要联营企业的主要财务信息</w:t>
      </w:r>
    </w:p>
    <w:p>
      <w:pPr>
        <w:spacing w:line="240" w:lineRule="auto" w:before="7"/>
        <w:rPr>
          <w:rFonts w:ascii="宋体" w:hAnsi="宋体" w:cs="宋体" w:eastAsia="宋体"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941"/>
        <w:gridCol w:w="2722"/>
        <w:gridCol w:w="2073"/>
        <w:gridCol w:w="2120"/>
      </w:tblGrid>
      <w:tr>
        <w:trPr>
          <w:trHeight w:val="300" w:hRule="exact"/>
        </w:trPr>
        <w:tc>
          <w:tcPr>
            <w:tcW w:w="2941"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Style w:val="TableParagraph"/>
              <w:spacing w:line="200" w:lineRule="exact"/>
              <w:ind w:right="15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期末余额或本期发生额</w:t>
            </w:r>
            <w:r>
              <w:rPr>
                <w:rFonts w:ascii="Microsoft JhengHei" w:hAnsi="Microsoft JhengHei" w:cs="Microsoft JhengHei" w:eastAsia="Microsoft JhengHei" w:hint="default"/>
                <w:sz w:val="18"/>
                <w:szCs w:val="18"/>
              </w:rPr>
            </w:r>
          </w:p>
        </w:tc>
        <w:tc>
          <w:tcPr>
            <w:tcW w:w="2120" w:type="dxa"/>
            <w:tcBorders>
              <w:top w:val="nil" w:sz="6" w:space="0" w:color="auto"/>
              <w:left w:val="nil" w:sz="6" w:space="0" w:color="auto"/>
              <w:bottom w:val="nil" w:sz="6" w:space="0" w:color="auto"/>
              <w:right w:val="nil" w:sz="6" w:space="0" w:color="auto"/>
            </w:tcBorders>
          </w:tcPr>
          <w:p>
            <w:pPr/>
          </w:p>
        </w:tc>
      </w:tr>
      <w:tr>
        <w:trPr>
          <w:trHeight w:val="815" w:hRule="exact"/>
        </w:trPr>
        <w:tc>
          <w:tcPr>
            <w:tcW w:w="294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4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722" w:type="dxa"/>
            <w:tcBorders>
              <w:top w:val="nil" w:sz="6" w:space="0" w:color="auto"/>
              <w:left w:val="nil" w:sz="6" w:space="0" w:color="auto"/>
              <w:bottom w:val="single" w:sz="4" w:space="0" w:color="000000"/>
              <w:right w:val="nil" w:sz="6" w:space="0" w:color="auto"/>
            </w:tcBorders>
          </w:tcPr>
          <w:p>
            <w:pPr>
              <w:pStyle w:val="TableParagraph"/>
              <w:spacing w:line="276" w:lineRule="auto" w:before="48"/>
              <w:ind w:left="1212" w:right="243" w:hanging="54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决胜教育科技集团股份</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有限公司</w:t>
            </w:r>
            <w:r>
              <w:rPr>
                <w:rFonts w:ascii="Microsoft JhengHei" w:hAnsi="Microsoft JhengHei" w:cs="Microsoft JhengHei" w:eastAsia="Microsoft JhengHei" w:hint="default"/>
                <w:sz w:val="18"/>
                <w:szCs w:val="18"/>
              </w:rPr>
            </w:r>
          </w:p>
        </w:tc>
        <w:tc>
          <w:tcPr>
            <w:tcW w:w="2073" w:type="dxa"/>
            <w:tcBorders>
              <w:top w:val="nil" w:sz="6" w:space="0" w:color="auto"/>
              <w:left w:val="nil" w:sz="6" w:space="0" w:color="auto"/>
              <w:bottom w:val="single" w:sz="4" w:space="0" w:color="000000"/>
              <w:right w:val="nil" w:sz="6" w:space="0" w:color="auto"/>
            </w:tcBorders>
          </w:tcPr>
          <w:p>
            <w:pPr>
              <w:pStyle w:val="TableParagraph"/>
              <w:spacing w:line="304" w:lineRule="auto" w:before="28"/>
              <w:ind w:left="590" w:right="396" w:hanging="36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海南元游信息技术</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有限公司</w:t>
            </w:r>
            <w:r>
              <w:rPr>
                <w:rFonts w:ascii="Microsoft JhengHei" w:hAnsi="Microsoft JhengHei" w:cs="Microsoft JhengHei" w:eastAsia="Microsoft JhengHei" w:hint="default"/>
                <w:sz w:val="18"/>
                <w:szCs w:val="18"/>
              </w:rPr>
            </w:r>
          </w:p>
        </w:tc>
        <w:tc>
          <w:tcPr>
            <w:tcW w:w="2120" w:type="dxa"/>
            <w:tcBorders>
              <w:top w:val="nil" w:sz="6" w:space="0" w:color="auto"/>
              <w:left w:val="nil" w:sz="6" w:space="0" w:color="auto"/>
              <w:bottom w:val="single" w:sz="4" w:space="0" w:color="000000"/>
              <w:right w:val="nil" w:sz="6" w:space="0" w:color="auto"/>
            </w:tcBorders>
          </w:tcPr>
          <w:p>
            <w:pPr>
              <w:pStyle w:val="TableParagraph"/>
              <w:spacing w:line="276" w:lineRule="auto" w:before="48"/>
              <w:ind w:left="768" w:right="173" w:hanging="63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广州四九游网络科技有</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限公司</w:t>
            </w:r>
            <w:r>
              <w:rPr>
                <w:rFonts w:ascii="Microsoft JhengHei" w:hAnsi="Microsoft JhengHei" w:cs="Microsoft JhengHei" w:eastAsia="Microsoft JhengHei" w:hint="default"/>
                <w:sz w:val="18"/>
                <w:szCs w:val="18"/>
              </w:rPr>
            </w:r>
          </w:p>
        </w:tc>
      </w:tr>
      <w:tr>
        <w:trPr>
          <w:trHeight w:val="491" w:hRule="exact"/>
        </w:trPr>
        <w:tc>
          <w:tcPr>
            <w:tcW w:w="294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2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28"/>
              <w:jc w:val="right"/>
              <w:rPr>
                <w:rFonts w:ascii="Times New Roman" w:hAnsi="Times New Roman" w:cs="Times New Roman" w:eastAsia="Times New Roman" w:hint="default"/>
                <w:sz w:val="18"/>
                <w:szCs w:val="18"/>
              </w:rPr>
            </w:pPr>
            <w:r>
              <w:rPr>
                <w:rFonts w:ascii="Times New Roman"/>
                <w:spacing w:val="-1"/>
                <w:sz w:val="18"/>
              </w:rPr>
              <w:t>94,534,944.84</w:t>
            </w:r>
          </w:p>
        </w:tc>
        <w:tc>
          <w:tcPr>
            <w:tcW w:w="207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36"/>
              <w:jc w:val="right"/>
              <w:rPr>
                <w:rFonts w:ascii="Times New Roman" w:hAnsi="Times New Roman" w:cs="Times New Roman" w:eastAsia="Times New Roman" w:hint="default"/>
                <w:sz w:val="18"/>
                <w:szCs w:val="18"/>
              </w:rPr>
            </w:pPr>
            <w:r>
              <w:rPr>
                <w:rFonts w:ascii="Times New Roman"/>
                <w:spacing w:val="-1"/>
                <w:sz w:val="18"/>
              </w:rPr>
              <w:t>358,602,856.39</w:t>
            </w: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438,781,317.10</w:t>
            </w:r>
          </w:p>
        </w:tc>
      </w:tr>
      <w:tr>
        <w:trPr>
          <w:trHeight w:val="440"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90"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8"/>
              <w:jc w:val="right"/>
              <w:rPr>
                <w:rFonts w:ascii="Times New Roman" w:hAnsi="Times New Roman" w:cs="Times New Roman" w:eastAsia="Times New Roman" w:hint="default"/>
                <w:sz w:val="18"/>
                <w:szCs w:val="18"/>
              </w:rPr>
            </w:pPr>
            <w:r>
              <w:rPr>
                <w:rFonts w:ascii="Times New Roman"/>
                <w:spacing w:val="-1"/>
                <w:sz w:val="18"/>
              </w:rPr>
              <w:t>12,422,996.23</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6"/>
              <w:jc w:val="right"/>
              <w:rPr>
                <w:rFonts w:ascii="Times New Roman" w:hAnsi="Times New Roman" w:cs="Times New Roman" w:eastAsia="Times New Roman" w:hint="default"/>
                <w:sz w:val="18"/>
                <w:szCs w:val="18"/>
              </w:rPr>
            </w:pPr>
            <w:r>
              <w:rPr>
                <w:rFonts w:ascii="Times New Roman"/>
                <w:spacing w:val="-1"/>
                <w:sz w:val="18"/>
              </w:rPr>
              <w:t>133,262,742.68</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pacing w:val="-1"/>
                <w:sz w:val="18"/>
              </w:rPr>
              <w:t>52,271,312.31</w:t>
            </w:r>
          </w:p>
        </w:tc>
      </w:tr>
      <w:tr>
        <w:trPr>
          <w:trHeight w:val="440"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8"/>
              <w:jc w:val="right"/>
              <w:rPr>
                <w:rFonts w:ascii="Times New Roman" w:hAnsi="Times New Roman" w:cs="Times New Roman" w:eastAsia="Times New Roman" w:hint="default"/>
                <w:sz w:val="18"/>
                <w:szCs w:val="18"/>
              </w:rPr>
            </w:pPr>
            <w:r>
              <w:rPr>
                <w:rFonts w:ascii="Times New Roman"/>
                <w:spacing w:val="-1"/>
                <w:sz w:val="18"/>
              </w:rPr>
              <w:t>2,433,169.78</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6"/>
              <w:jc w:val="right"/>
              <w:rPr>
                <w:rFonts w:ascii="Times New Roman" w:hAnsi="Times New Roman" w:cs="Times New Roman" w:eastAsia="Times New Roman" w:hint="default"/>
                <w:sz w:val="18"/>
                <w:szCs w:val="18"/>
              </w:rPr>
            </w:pPr>
            <w:r>
              <w:rPr>
                <w:rFonts w:ascii="Times New Roman"/>
                <w:spacing w:val="-1"/>
                <w:sz w:val="18"/>
              </w:rPr>
              <w:t>8,237,432.09</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23,027,594.49</w:t>
            </w:r>
          </w:p>
        </w:tc>
      </w:tr>
      <w:tr>
        <w:trPr>
          <w:trHeight w:val="439"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96,968,114.62</w:t>
            </w:r>
            <w:r>
              <w:rPr>
                <w:rFonts w:ascii="Times New Roman"/>
                <w:spacing w:val="-1"/>
                <w:sz w:val="18"/>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366,840,288.48</w:t>
            </w:r>
            <w:r>
              <w:rPr>
                <w:rFonts w:ascii="Times New Roman"/>
                <w:spacing w:val="-1"/>
                <w:sz w:val="18"/>
              </w:rPr>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461,808,911.59</w:t>
            </w:r>
            <w:r>
              <w:rPr>
                <w:rFonts w:ascii="Times New Roman"/>
                <w:spacing w:val="-1"/>
                <w:sz w:val="18"/>
              </w:rPr>
            </w:r>
          </w:p>
        </w:tc>
      </w:tr>
      <w:tr>
        <w:trPr>
          <w:trHeight w:val="441"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8"/>
              <w:jc w:val="right"/>
              <w:rPr>
                <w:rFonts w:ascii="Times New Roman" w:hAnsi="Times New Roman" w:cs="Times New Roman" w:eastAsia="Times New Roman" w:hint="default"/>
                <w:sz w:val="18"/>
                <w:szCs w:val="18"/>
              </w:rPr>
            </w:pPr>
            <w:r>
              <w:rPr>
                <w:rFonts w:ascii="Times New Roman"/>
                <w:spacing w:val="-1"/>
                <w:sz w:val="18"/>
              </w:rPr>
              <w:t>26,692,077.83</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5"/>
              <w:jc w:val="right"/>
              <w:rPr>
                <w:rFonts w:ascii="Times New Roman" w:hAnsi="Times New Roman" w:cs="Times New Roman" w:eastAsia="Times New Roman" w:hint="default"/>
                <w:sz w:val="18"/>
                <w:szCs w:val="18"/>
              </w:rPr>
            </w:pPr>
            <w:r>
              <w:rPr>
                <w:rFonts w:ascii="Times New Roman"/>
                <w:spacing w:val="-1"/>
                <w:sz w:val="18"/>
              </w:rPr>
              <w:t>89,373,706.84</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pacing w:val="-1"/>
                <w:sz w:val="18"/>
              </w:rPr>
              <w:t>164,894,107.07</w:t>
            </w:r>
          </w:p>
        </w:tc>
      </w:tr>
      <w:tr>
        <w:trPr>
          <w:trHeight w:val="441"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28"/>
              <w:jc w:val="right"/>
              <w:rPr>
                <w:rFonts w:ascii="Times New Roman" w:hAnsi="Times New Roman" w:cs="Times New Roman" w:eastAsia="Times New Roman" w:hint="default"/>
                <w:sz w:val="18"/>
                <w:szCs w:val="18"/>
              </w:rPr>
            </w:pPr>
            <w:r>
              <w:rPr>
                <w:rFonts w:ascii="Times New Roman"/>
                <w:spacing w:val="-1"/>
                <w:sz w:val="18"/>
              </w:rPr>
              <w:t>20,558,874.00</w:t>
            </w:r>
          </w:p>
        </w:tc>
        <w:tc>
          <w:tcPr>
            <w:tcW w:w="2073"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439"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47,250,951.83</w:t>
            </w:r>
            <w:r>
              <w:rPr>
                <w:rFonts w:ascii="Times New Roman"/>
                <w:spacing w:val="-1"/>
                <w:sz w:val="18"/>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89,373,706.84</w:t>
            </w:r>
            <w:r>
              <w:rPr>
                <w:rFonts w:ascii="Times New Roman"/>
                <w:spacing w:val="-1"/>
                <w:sz w:val="18"/>
              </w:rPr>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164,894,107.07</w:t>
            </w:r>
            <w:r>
              <w:rPr>
                <w:rFonts w:ascii="Times New Roman"/>
                <w:spacing w:val="-1"/>
                <w:sz w:val="18"/>
              </w:rPr>
            </w:r>
          </w:p>
        </w:tc>
      </w:tr>
      <w:tr>
        <w:trPr>
          <w:trHeight w:val="440"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8"/>
              <w:jc w:val="right"/>
              <w:rPr>
                <w:rFonts w:ascii="Times New Roman" w:hAnsi="Times New Roman" w:cs="Times New Roman" w:eastAsia="Times New Roman" w:hint="default"/>
                <w:sz w:val="18"/>
                <w:szCs w:val="18"/>
              </w:rPr>
            </w:pPr>
            <w:r>
              <w:rPr>
                <w:rFonts w:ascii="Times New Roman"/>
                <w:spacing w:val="-1"/>
                <w:sz w:val="18"/>
              </w:rPr>
              <w:t>3,220,059.13</w:t>
            </w:r>
          </w:p>
        </w:tc>
        <w:tc>
          <w:tcPr>
            <w:tcW w:w="2073"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16"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8"/>
              <w:jc w:val="right"/>
              <w:rPr>
                <w:rFonts w:ascii="Times New Roman" w:hAnsi="Times New Roman" w:cs="Times New Roman" w:eastAsia="Times New Roman" w:hint="default"/>
                <w:sz w:val="18"/>
                <w:szCs w:val="18"/>
              </w:rPr>
            </w:pPr>
            <w:r>
              <w:rPr>
                <w:rFonts w:ascii="Times New Roman"/>
                <w:spacing w:val="-1"/>
                <w:sz w:val="18"/>
              </w:rPr>
              <w:t>46,497,103.66</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6"/>
              <w:jc w:val="right"/>
              <w:rPr>
                <w:rFonts w:ascii="Times New Roman" w:hAnsi="Times New Roman" w:cs="Times New Roman" w:eastAsia="Times New Roman" w:hint="default"/>
                <w:sz w:val="18"/>
                <w:szCs w:val="18"/>
              </w:rPr>
            </w:pPr>
            <w:r>
              <w:rPr>
                <w:rFonts w:ascii="Times New Roman"/>
                <w:spacing w:val="-1"/>
                <w:sz w:val="18"/>
              </w:rPr>
              <w:t>277,466,581.64</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296,914,804.52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9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3209"/>
        <w:gridCol w:w="2454"/>
        <w:gridCol w:w="2073"/>
        <w:gridCol w:w="2120"/>
      </w:tblGrid>
      <w:tr>
        <w:trPr>
          <w:trHeight w:val="300" w:hRule="exact"/>
        </w:trPr>
        <w:tc>
          <w:tcPr>
            <w:tcW w:w="3209" w:type="dxa"/>
            <w:tcBorders>
              <w:top w:val="nil" w:sz="6" w:space="0" w:color="auto"/>
              <w:left w:val="nil" w:sz="6" w:space="0" w:color="auto"/>
              <w:bottom w:val="nil" w:sz="6" w:space="0" w:color="auto"/>
              <w:right w:val="nil" w:sz="6" w:space="0" w:color="auto"/>
            </w:tcBorders>
          </w:tcPr>
          <w:p>
            <w:pPr/>
          </w:p>
        </w:tc>
        <w:tc>
          <w:tcPr>
            <w:tcW w:w="2454"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Style w:val="TableParagraph"/>
              <w:spacing w:line="200" w:lineRule="exact"/>
              <w:ind w:right="15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期末余额或本期发生额</w:t>
            </w:r>
            <w:r>
              <w:rPr>
                <w:rFonts w:ascii="Microsoft JhengHei" w:hAnsi="Microsoft JhengHei" w:cs="Microsoft JhengHei" w:eastAsia="Microsoft JhengHei" w:hint="default"/>
                <w:sz w:val="18"/>
                <w:szCs w:val="18"/>
              </w:rPr>
            </w:r>
          </w:p>
        </w:tc>
        <w:tc>
          <w:tcPr>
            <w:tcW w:w="2120" w:type="dxa"/>
            <w:tcBorders>
              <w:top w:val="nil" w:sz="6" w:space="0" w:color="auto"/>
              <w:left w:val="nil" w:sz="6" w:space="0" w:color="auto"/>
              <w:bottom w:val="nil" w:sz="6" w:space="0" w:color="auto"/>
              <w:right w:val="nil" w:sz="6" w:space="0" w:color="auto"/>
            </w:tcBorders>
          </w:tcPr>
          <w:p>
            <w:pPr/>
          </w:p>
        </w:tc>
      </w:tr>
      <w:tr>
        <w:trPr>
          <w:trHeight w:val="812" w:hRule="exact"/>
        </w:trPr>
        <w:tc>
          <w:tcPr>
            <w:tcW w:w="320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28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454" w:type="dxa"/>
            <w:tcBorders>
              <w:top w:val="nil" w:sz="6" w:space="0" w:color="auto"/>
              <w:left w:val="nil" w:sz="6" w:space="0" w:color="auto"/>
              <w:bottom w:val="single" w:sz="4" w:space="0" w:color="000000"/>
              <w:right w:val="nil" w:sz="6" w:space="0" w:color="auto"/>
            </w:tcBorders>
          </w:tcPr>
          <w:p>
            <w:pPr>
              <w:pStyle w:val="TableParagraph"/>
              <w:spacing w:line="273" w:lineRule="auto" w:before="48"/>
              <w:ind w:left="943" w:right="244" w:hanging="54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决胜教育科技集团股份</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有限公司</w:t>
            </w:r>
            <w:r>
              <w:rPr>
                <w:rFonts w:ascii="Microsoft JhengHei" w:hAnsi="Microsoft JhengHei" w:cs="Microsoft JhengHei" w:eastAsia="Microsoft JhengHei" w:hint="default"/>
                <w:sz w:val="18"/>
                <w:szCs w:val="18"/>
              </w:rPr>
            </w:r>
          </w:p>
        </w:tc>
        <w:tc>
          <w:tcPr>
            <w:tcW w:w="2073" w:type="dxa"/>
            <w:tcBorders>
              <w:top w:val="nil" w:sz="6" w:space="0" w:color="auto"/>
              <w:left w:val="nil" w:sz="6" w:space="0" w:color="auto"/>
              <w:bottom w:val="single" w:sz="4" w:space="0" w:color="000000"/>
              <w:right w:val="nil" w:sz="6" w:space="0" w:color="auto"/>
            </w:tcBorders>
          </w:tcPr>
          <w:p>
            <w:pPr>
              <w:pStyle w:val="TableParagraph"/>
              <w:spacing w:line="307" w:lineRule="auto" w:before="26"/>
              <w:ind w:left="589" w:right="396" w:hanging="36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海南元游信息技术</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有限公司</w:t>
            </w:r>
            <w:r>
              <w:rPr>
                <w:rFonts w:ascii="Microsoft JhengHei" w:hAnsi="Microsoft JhengHei" w:cs="Microsoft JhengHei" w:eastAsia="Microsoft JhengHei" w:hint="default"/>
                <w:sz w:val="18"/>
                <w:szCs w:val="18"/>
              </w:rPr>
            </w:r>
          </w:p>
        </w:tc>
        <w:tc>
          <w:tcPr>
            <w:tcW w:w="2120" w:type="dxa"/>
            <w:tcBorders>
              <w:top w:val="nil" w:sz="6" w:space="0" w:color="auto"/>
              <w:left w:val="nil" w:sz="6" w:space="0" w:color="auto"/>
              <w:bottom w:val="single" w:sz="4" w:space="0" w:color="000000"/>
              <w:right w:val="nil" w:sz="6" w:space="0" w:color="auto"/>
            </w:tcBorders>
          </w:tcPr>
          <w:p>
            <w:pPr>
              <w:pStyle w:val="TableParagraph"/>
              <w:spacing w:line="273" w:lineRule="auto" w:before="48"/>
              <w:ind w:left="768" w:right="173" w:hanging="63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广州四九游网络科技有</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限公司</w:t>
            </w:r>
            <w:r>
              <w:rPr>
                <w:rFonts w:ascii="Microsoft JhengHei" w:hAnsi="Microsoft JhengHei" w:cs="Microsoft JhengHei" w:eastAsia="Microsoft JhengHei" w:hint="default"/>
                <w:sz w:val="18"/>
                <w:szCs w:val="18"/>
              </w:rPr>
            </w:r>
          </w:p>
        </w:tc>
      </w:tr>
      <w:tr>
        <w:trPr>
          <w:trHeight w:val="493" w:hRule="exact"/>
        </w:trPr>
        <w:tc>
          <w:tcPr>
            <w:tcW w:w="320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45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29"/>
              <w:jc w:val="right"/>
              <w:rPr>
                <w:rFonts w:ascii="Times New Roman" w:hAnsi="Times New Roman" w:cs="Times New Roman" w:eastAsia="Times New Roman" w:hint="default"/>
                <w:sz w:val="18"/>
                <w:szCs w:val="18"/>
              </w:rPr>
            </w:pPr>
            <w:r>
              <w:rPr>
                <w:rFonts w:ascii="Times New Roman"/>
                <w:spacing w:val="-2"/>
                <w:sz w:val="18"/>
              </w:rPr>
              <w:t>8,651,111.62</w:t>
            </w:r>
          </w:p>
        </w:tc>
        <w:tc>
          <w:tcPr>
            <w:tcW w:w="207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35"/>
              <w:jc w:val="right"/>
              <w:rPr>
                <w:rFonts w:ascii="Times New Roman" w:hAnsi="Times New Roman" w:cs="Times New Roman" w:eastAsia="Times New Roman" w:hint="default"/>
                <w:sz w:val="18"/>
                <w:szCs w:val="18"/>
              </w:rPr>
            </w:pPr>
            <w:r>
              <w:rPr>
                <w:rFonts w:ascii="Times New Roman"/>
                <w:spacing w:val="-1"/>
                <w:sz w:val="18"/>
              </w:rPr>
              <w:t>55,493,316.33</w:t>
            </w: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74,228,701.13</w:t>
            </w:r>
          </w:p>
        </w:tc>
      </w:tr>
      <w:tr>
        <w:trPr>
          <w:trHeight w:val="439"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1,538,907.31</w:t>
            </w:r>
            <w:r>
              <w:rPr>
                <w:rFonts w:ascii="Times New Roman"/>
                <w:spacing w:val="-1"/>
                <w:sz w:val="18"/>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6"/>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single" w:color="000000"/>
              </w:rPr>
              <w:t>-1,319,634.16</w:t>
            </w:r>
            <w:r>
              <w:rPr>
                <w:rFonts w:ascii="Times New Roman"/>
                <w:spacing w:val="-1"/>
                <w:sz w:val="18"/>
              </w:rPr>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318,512,039.65</w:t>
            </w:r>
            <w:r>
              <w:rPr>
                <w:rFonts w:ascii="Times New Roman"/>
                <w:spacing w:val="-1"/>
                <w:sz w:val="18"/>
              </w:rPr>
            </w:r>
          </w:p>
        </w:tc>
      </w:tr>
      <w:tr>
        <w:trPr>
          <w:trHeight w:val="440"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9"/>
              <w:jc w:val="right"/>
              <w:rPr>
                <w:rFonts w:ascii="Times New Roman" w:hAnsi="Times New Roman" w:cs="Times New Roman" w:eastAsia="Times New Roman" w:hint="default"/>
                <w:sz w:val="18"/>
                <w:szCs w:val="18"/>
              </w:rPr>
            </w:pPr>
            <w:r>
              <w:rPr>
                <w:rFonts w:ascii="Times New Roman"/>
                <w:spacing w:val="-1"/>
                <w:sz w:val="18"/>
              </w:rPr>
              <w:t>130,516,931.04</w:t>
            </w:r>
          </w:p>
        </w:tc>
        <w:tc>
          <w:tcPr>
            <w:tcW w:w="2073"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pacing w:val="-1"/>
                <w:sz w:val="18"/>
              </w:rPr>
              <w:t>318,455,116.09</w:t>
            </w:r>
          </w:p>
        </w:tc>
      </w:tr>
      <w:tr>
        <w:trPr>
          <w:trHeight w:val="440"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454"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439"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9"/>
              <w:jc w:val="right"/>
              <w:rPr>
                <w:rFonts w:ascii="Times New Roman" w:hAnsi="Times New Roman" w:cs="Times New Roman" w:eastAsia="Times New Roman" w:hint="default"/>
                <w:sz w:val="18"/>
                <w:szCs w:val="18"/>
              </w:rPr>
            </w:pPr>
            <w:r>
              <w:rPr>
                <w:rFonts w:ascii="Times New Roman"/>
                <w:spacing w:val="-1"/>
                <w:sz w:val="18"/>
              </w:rPr>
              <w:t>-128,978,023.73</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6"/>
              <w:jc w:val="right"/>
              <w:rPr>
                <w:rFonts w:ascii="Times New Roman" w:hAnsi="Times New Roman" w:cs="Times New Roman" w:eastAsia="Times New Roman" w:hint="default"/>
                <w:sz w:val="18"/>
                <w:szCs w:val="18"/>
              </w:rPr>
            </w:pPr>
            <w:r>
              <w:rPr>
                <w:rFonts w:ascii="Times New Roman"/>
                <w:spacing w:val="-1"/>
                <w:sz w:val="18"/>
              </w:rPr>
              <w:t>-1,319,634.16</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
              <w:jc w:val="right"/>
              <w:rPr>
                <w:rFonts w:ascii="宋体" w:hAnsi="宋体" w:cs="宋体" w:eastAsia="宋体" w:hint="default"/>
                <w:sz w:val="18"/>
                <w:szCs w:val="18"/>
              </w:rPr>
            </w:pPr>
            <w:r>
              <w:rPr>
                <w:rFonts w:ascii="Times New Roman"/>
                <w:sz w:val="18"/>
              </w:rPr>
              <w:t>56,923.56</w:t>
            </w:r>
            <w:r>
              <w:rPr>
                <w:rFonts w:ascii="宋体"/>
                <w:sz w:val="18"/>
              </w:rPr>
              <w:t> </w:t>
            </w:r>
          </w:p>
        </w:tc>
      </w:tr>
      <w:tr>
        <w:trPr>
          <w:trHeight w:val="441"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9"/>
              <w:jc w:val="right"/>
              <w:rPr>
                <w:rFonts w:ascii="Times New Roman" w:hAnsi="Times New Roman" w:cs="Times New Roman" w:eastAsia="Times New Roman" w:hint="default"/>
                <w:sz w:val="18"/>
                <w:szCs w:val="18"/>
              </w:rPr>
            </w:pPr>
            <w:r>
              <w:rPr>
                <w:rFonts w:ascii="Times New Roman"/>
                <w:spacing w:val="-1"/>
                <w:sz w:val="18"/>
              </w:rPr>
              <w:t>10,190,018.93</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7"/>
              <w:jc w:val="right"/>
              <w:rPr>
                <w:rFonts w:ascii="Times New Roman" w:hAnsi="Times New Roman" w:cs="Times New Roman" w:eastAsia="Times New Roman" w:hint="default"/>
                <w:sz w:val="18"/>
                <w:szCs w:val="18"/>
              </w:rPr>
            </w:pPr>
            <w:r>
              <w:rPr>
                <w:rFonts w:ascii="Times New Roman"/>
                <w:spacing w:val="-1"/>
                <w:sz w:val="18"/>
              </w:rPr>
              <w:t>54,173,682.17</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pacing w:val="-1"/>
                <w:sz w:val="18"/>
              </w:rPr>
              <w:t>392,740,740.78</w:t>
            </w:r>
          </w:p>
        </w:tc>
      </w:tr>
      <w:tr>
        <w:trPr>
          <w:trHeight w:val="436"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存在公开报价的权益投资的公允价值</w:t>
            </w:r>
          </w:p>
        </w:tc>
        <w:tc>
          <w:tcPr>
            <w:tcW w:w="2454"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444"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29"/>
              <w:jc w:val="right"/>
              <w:rPr>
                <w:rFonts w:ascii="Times New Roman" w:hAnsi="Times New Roman" w:cs="Times New Roman" w:eastAsia="Times New Roman" w:hint="default"/>
                <w:sz w:val="18"/>
                <w:szCs w:val="18"/>
              </w:rPr>
            </w:pPr>
            <w:r>
              <w:rPr>
                <w:rFonts w:ascii="Times New Roman"/>
                <w:spacing w:val="-1"/>
                <w:sz w:val="18"/>
              </w:rPr>
              <w:t>250,299,723.20</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36"/>
              <w:jc w:val="right"/>
              <w:rPr>
                <w:rFonts w:ascii="Times New Roman" w:hAnsi="Times New Roman" w:cs="Times New Roman" w:eastAsia="Times New Roman" w:hint="default"/>
                <w:sz w:val="18"/>
                <w:szCs w:val="18"/>
              </w:rPr>
            </w:pPr>
            <w:r>
              <w:rPr>
                <w:rFonts w:ascii="Times New Roman"/>
                <w:spacing w:val="-1"/>
                <w:sz w:val="18"/>
              </w:rPr>
              <w:t>372,977,517.75</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pacing w:val="-1"/>
                <w:sz w:val="18"/>
              </w:rPr>
              <w:t>363,324,730.93</w:t>
            </w:r>
          </w:p>
        </w:tc>
      </w:tr>
      <w:tr>
        <w:trPr>
          <w:trHeight w:val="440"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8"/>
              <w:jc w:val="right"/>
              <w:rPr>
                <w:rFonts w:ascii="Times New Roman" w:hAnsi="Times New Roman" w:cs="Times New Roman" w:eastAsia="Times New Roman" w:hint="default"/>
                <w:sz w:val="18"/>
                <w:szCs w:val="18"/>
              </w:rPr>
            </w:pPr>
            <w:r>
              <w:rPr>
                <w:rFonts w:ascii="Times New Roman"/>
                <w:spacing w:val="-1"/>
                <w:sz w:val="18"/>
              </w:rPr>
              <w:t>137,877.29</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6"/>
              <w:jc w:val="right"/>
              <w:rPr>
                <w:rFonts w:ascii="Times New Roman" w:hAnsi="Times New Roman" w:cs="Times New Roman" w:eastAsia="Times New Roman" w:hint="default"/>
                <w:sz w:val="18"/>
                <w:szCs w:val="18"/>
              </w:rPr>
            </w:pPr>
            <w:r>
              <w:rPr>
                <w:rFonts w:ascii="Times New Roman"/>
                <w:spacing w:val="-1"/>
                <w:sz w:val="18"/>
              </w:rPr>
              <w:t>-898,485.84</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pacing w:val="-1"/>
                <w:sz w:val="18"/>
              </w:rPr>
              <w:t>123,122.03</w:t>
            </w:r>
          </w:p>
        </w:tc>
      </w:tr>
      <w:tr>
        <w:trPr>
          <w:trHeight w:val="440"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9"/>
              <w:jc w:val="right"/>
              <w:rPr>
                <w:rFonts w:ascii="Times New Roman" w:hAnsi="Times New Roman" w:cs="Times New Roman" w:eastAsia="Times New Roman" w:hint="default"/>
                <w:sz w:val="18"/>
                <w:szCs w:val="18"/>
              </w:rPr>
            </w:pPr>
            <w:r>
              <w:rPr>
                <w:rFonts w:ascii="Times New Roman"/>
                <w:spacing w:val="-1"/>
                <w:sz w:val="18"/>
              </w:rPr>
              <w:t>341,566.49</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6"/>
              <w:jc w:val="right"/>
              <w:rPr>
                <w:rFonts w:ascii="Times New Roman" w:hAnsi="Times New Roman" w:cs="Times New Roman" w:eastAsia="Times New Roman" w:hint="default"/>
                <w:sz w:val="18"/>
                <w:szCs w:val="18"/>
              </w:rPr>
            </w:pPr>
            <w:r>
              <w:rPr>
                <w:rFonts w:ascii="Times New Roman"/>
                <w:spacing w:val="-1"/>
                <w:sz w:val="18"/>
              </w:rPr>
              <w:t>145,077.90</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258,760.08</w:t>
            </w:r>
          </w:p>
        </w:tc>
      </w:tr>
      <w:tr>
        <w:trPr>
          <w:trHeight w:val="439"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9"/>
              <w:jc w:val="right"/>
              <w:rPr>
                <w:rFonts w:ascii="Times New Roman" w:hAnsi="Times New Roman" w:cs="Times New Roman" w:eastAsia="Times New Roman" w:hint="default"/>
                <w:sz w:val="18"/>
                <w:szCs w:val="18"/>
              </w:rPr>
            </w:pPr>
            <w:r>
              <w:rPr>
                <w:rFonts w:ascii="Times New Roman"/>
                <w:spacing w:val="-1"/>
                <w:sz w:val="18"/>
              </w:rPr>
              <w:t>-125,744,815.33</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6"/>
              <w:jc w:val="right"/>
              <w:rPr>
                <w:rFonts w:ascii="Times New Roman" w:hAnsi="Times New Roman" w:cs="Times New Roman" w:eastAsia="Times New Roman" w:hint="default"/>
                <w:sz w:val="18"/>
                <w:szCs w:val="18"/>
              </w:rPr>
            </w:pPr>
            <w:r>
              <w:rPr>
                <w:rFonts w:ascii="Times New Roman"/>
                <w:spacing w:val="-1"/>
                <w:sz w:val="18"/>
              </w:rPr>
              <w:t>218,187,679.55</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1"/>
                <w:sz w:val="18"/>
              </w:rPr>
              <w:t>70,990,525.47</w:t>
            </w:r>
          </w:p>
        </w:tc>
      </w:tr>
      <w:tr>
        <w:trPr>
          <w:trHeight w:val="435"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445"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29"/>
              <w:jc w:val="right"/>
              <w:rPr>
                <w:rFonts w:ascii="Times New Roman" w:hAnsi="Times New Roman" w:cs="Times New Roman" w:eastAsia="Times New Roman" w:hint="default"/>
                <w:sz w:val="18"/>
                <w:szCs w:val="18"/>
              </w:rPr>
            </w:pPr>
            <w:r>
              <w:rPr>
                <w:rFonts w:ascii="Times New Roman"/>
                <w:spacing w:val="-1"/>
                <w:sz w:val="18"/>
              </w:rPr>
              <w:t>-125,744,815.33</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36"/>
              <w:jc w:val="right"/>
              <w:rPr>
                <w:rFonts w:ascii="Times New Roman" w:hAnsi="Times New Roman" w:cs="Times New Roman" w:eastAsia="Times New Roman" w:hint="default"/>
                <w:sz w:val="18"/>
                <w:szCs w:val="18"/>
              </w:rPr>
            </w:pPr>
            <w:r>
              <w:rPr>
                <w:rFonts w:ascii="Times New Roman"/>
                <w:spacing w:val="-1"/>
                <w:sz w:val="18"/>
              </w:rPr>
              <w:t>218,187,679.55</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70,990,525.47</w:t>
            </w:r>
          </w:p>
        </w:tc>
      </w:tr>
      <w:tr>
        <w:trPr>
          <w:trHeight w:val="315"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2454"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7"/>
              <w:jc w:val="right"/>
              <w:rPr>
                <w:rFonts w:ascii="Times New Roman" w:hAnsi="Times New Roman" w:cs="Times New Roman" w:eastAsia="Times New Roman" w:hint="default"/>
                <w:sz w:val="18"/>
                <w:szCs w:val="18"/>
              </w:rPr>
            </w:pPr>
            <w:r>
              <w:rPr>
                <w:rFonts w:ascii="Times New Roman"/>
                <w:spacing w:val="-1"/>
                <w:sz w:val="18"/>
              </w:rPr>
              <w:t>24,000,000.00</w:t>
            </w:r>
          </w:p>
        </w:tc>
        <w:tc>
          <w:tcPr>
            <w:tcW w:w="2120"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t>接上表：</w:t>
      </w:r>
    </w:p>
    <w:p>
      <w:pPr>
        <w:spacing w:line="240" w:lineRule="auto" w:before="10"/>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3029"/>
        <w:gridCol w:w="2642"/>
        <w:gridCol w:w="1925"/>
        <w:gridCol w:w="2260"/>
      </w:tblGrid>
      <w:tr>
        <w:trPr>
          <w:trHeight w:val="300" w:hRule="exact"/>
        </w:trPr>
        <w:tc>
          <w:tcPr>
            <w:tcW w:w="3029"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00" w:lineRule="exact"/>
              <w:ind w:right="1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期初余额或上期发生额</w:t>
            </w:r>
            <w:r>
              <w:rPr>
                <w:rFonts w:ascii="Microsoft JhengHei" w:hAnsi="Microsoft JhengHei" w:cs="Microsoft JhengHei" w:eastAsia="Microsoft JhengHei" w:hint="default"/>
                <w:sz w:val="18"/>
                <w:szCs w:val="18"/>
              </w:rPr>
            </w:r>
          </w:p>
        </w:tc>
        <w:tc>
          <w:tcPr>
            <w:tcW w:w="2260" w:type="dxa"/>
            <w:tcBorders>
              <w:top w:val="nil" w:sz="6" w:space="0" w:color="auto"/>
              <w:left w:val="nil" w:sz="6" w:space="0" w:color="auto"/>
              <w:bottom w:val="nil" w:sz="6" w:space="0" w:color="auto"/>
              <w:right w:val="nil" w:sz="6" w:space="0" w:color="auto"/>
            </w:tcBorders>
          </w:tcPr>
          <w:p>
            <w:pPr/>
          </w:p>
        </w:tc>
      </w:tr>
      <w:tr>
        <w:trPr>
          <w:trHeight w:val="812" w:hRule="exact"/>
        </w:trPr>
        <w:tc>
          <w:tcPr>
            <w:tcW w:w="302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46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642" w:type="dxa"/>
            <w:tcBorders>
              <w:top w:val="nil" w:sz="6" w:space="0" w:color="auto"/>
              <w:left w:val="nil" w:sz="6" w:space="0" w:color="auto"/>
              <w:bottom w:val="single" w:sz="4" w:space="0" w:color="000000"/>
              <w:right w:val="nil" w:sz="6" w:space="0" w:color="auto"/>
            </w:tcBorders>
          </w:tcPr>
          <w:p>
            <w:pPr>
              <w:pStyle w:val="TableParagraph"/>
              <w:spacing w:line="273" w:lineRule="auto" w:before="48"/>
              <w:ind w:left="1123" w:right="252" w:hanging="54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决胜教育科技集团股份</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有限公司</w:t>
            </w:r>
            <w:r>
              <w:rPr>
                <w:rFonts w:ascii="Microsoft JhengHei" w:hAnsi="Microsoft JhengHei" w:cs="Microsoft JhengHei" w:eastAsia="Microsoft JhengHei" w:hint="default"/>
                <w:sz w:val="18"/>
                <w:szCs w:val="18"/>
              </w:rPr>
            </w:r>
          </w:p>
        </w:tc>
        <w:tc>
          <w:tcPr>
            <w:tcW w:w="1925" w:type="dxa"/>
            <w:tcBorders>
              <w:top w:val="nil" w:sz="6" w:space="0" w:color="auto"/>
              <w:left w:val="nil" w:sz="6" w:space="0" w:color="auto"/>
              <w:bottom w:val="single" w:sz="4" w:space="0" w:color="000000"/>
              <w:right w:val="nil" w:sz="6" w:space="0" w:color="auto"/>
            </w:tcBorders>
          </w:tcPr>
          <w:p>
            <w:pPr>
              <w:pStyle w:val="TableParagraph"/>
              <w:spacing w:line="307" w:lineRule="auto" w:before="26"/>
              <w:ind w:left="575" w:right="266" w:hanging="36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海南元游信息技术</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有限公司</w:t>
            </w:r>
            <w:r>
              <w:rPr>
                <w:rFonts w:ascii="Microsoft JhengHei" w:hAnsi="Microsoft JhengHei" w:cs="Microsoft JhengHei" w:eastAsia="Microsoft JhengHei" w:hint="default"/>
                <w:sz w:val="18"/>
                <w:szCs w:val="18"/>
              </w:rPr>
            </w:r>
          </w:p>
        </w:tc>
        <w:tc>
          <w:tcPr>
            <w:tcW w:w="2260" w:type="dxa"/>
            <w:tcBorders>
              <w:top w:val="nil" w:sz="6" w:space="0" w:color="auto"/>
              <w:left w:val="nil" w:sz="6" w:space="0" w:color="auto"/>
              <w:bottom w:val="single" w:sz="4" w:space="0" w:color="000000"/>
              <w:right w:val="nil" w:sz="6" w:space="0" w:color="auto"/>
            </w:tcBorders>
          </w:tcPr>
          <w:p>
            <w:pPr>
              <w:pStyle w:val="TableParagraph"/>
              <w:spacing w:line="273" w:lineRule="auto" w:before="48"/>
              <w:ind w:left="901" w:right="183" w:hanging="63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广州四九游网络科技有</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限公司</w:t>
            </w:r>
            <w:r>
              <w:rPr>
                <w:rFonts w:ascii="Microsoft JhengHei" w:hAnsi="Microsoft JhengHei" w:cs="Microsoft JhengHei" w:eastAsia="Microsoft JhengHei" w:hint="default"/>
                <w:sz w:val="18"/>
                <w:szCs w:val="18"/>
              </w:rPr>
            </w:r>
          </w:p>
        </w:tc>
      </w:tr>
      <w:tr>
        <w:trPr>
          <w:trHeight w:val="492" w:hRule="exact"/>
        </w:trPr>
        <w:tc>
          <w:tcPr>
            <w:tcW w:w="302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64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10"/>
              <w:jc w:val="right"/>
              <w:rPr>
                <w:rFonts w:ascii="Times New Roman" w:hAnsi="Times New Roman" w:cs="Times New Roman" w:eastAsia="Times New Roman" w:hint="default"/>
                <w:sz w:val="18"/>
                <w:szCs w:val="18"/>
              </w:rPr>
            </w:pPr>
            <w:r>
              <w:rPr>
                <w:rFonts w:ascii="Times New Roman"/>
                <w:spacing w:val="-1"/>
                <w:sz w:val="18"/>
              </w:rPr>
              <w:t>179,756,755.07</w:t>
            </w:r>
          </w:p>
        </w:tc>
        <w:tc>
          <w:tcPr>
            <w:tcW w:w="192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9"/>
              <w:jc w:val="right"/>
              <w:rPr>
                <w:rFonts w:ascii="Times New Roman" w:hAnsi="Times New Roman" w:cs="Times New Roman" w:eastAsia="Times New Roman" w:hint="default"/>
                <w:sz w:val="18"/>
                <w:szCs w:val="18"/>
              </w:rPr>
            </w:pPr>
            <w:r>
              <w:rPr>
                <w:rFonts w:ascii="Times New Roman"/>
                <w:spacing w:val="-1"/>
                <w:sz w:val="18"/>
              </w:rPr>
              <w:t>233,993,669.85</w:t>
            </w:r>
          </w:p>
        </w:tc>
        <w:tc>
          <w:tcPr>
            <w:tcW w:w="2260" w:type="dxa"/>
            <w:tcBorders>
              <w:top w:val="single" w:sz="4" w:space="0" w:color="000000"/>
              <w:left w:val="nil" w:sz="6" w:space="0" w:color="auto"/>
              <w:bottom w:val="nil" w:sz="6" w:space="0" w:color="auto"/>
              <w:right w:val="nil" w:sz="6" w:space="0" w:color="auto"/>
            </w:tcBorders>
          </w:tcPr>
          <w:p>
            <w:pPr/>
          </w:p>
        </w:tc>
      </w:tr>
      <w:tr>
        <w:trPr>
          <w:trHeight w:val="440"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0"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0"/>
              <w:jc w:val="right"/>
              <w:rPr>
                <w:rFonts w:ascii="Times New Roman" w:hAnsi="Times New Roman" w:cs="Times New Roman" w:eastAsia="Times New Roman" w:hint="default"/>
                <w:sz w:val="18"/>
                <w:szCs w:val="18"/>
              </w:rPr>
            </w:pPr>
            <w:r>
              <w:rPr>
                <w:rFonts w:ascii="Times New Roman"/>
                <w:spacing w:val="-1"/>
                <w:sz w:val="18"/>
              </w:rPr>
              <w:t>37,501,818.91</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
              <w:jc w:val="right"/>
              <w:rPr>
                <w:rFonts w:ascii="Times New Roman" w:hAnsi="Times New Roman" w:cs="Times New Roman" w:eastAsia="Times New Roman" w:hint="default"/>
                <w:sz w:val="18"/>
                <w:szCs w:val="18"/>
              </w:rPr>
            </w:pPr>
            <w:r>
              <w:rPr>
                <w:rFonts w:ascii="Times New Roman"/>
                <w:spacing w:val="-1"/>
                <w:sz w:val="18"/>
              </w:rPr>
              <w:t>25,277,073.71</w:t>
            </w:r>
          </w:p>
        </w:tc>
        <w:tc>
          <w:tcPr>
            <w:tcW w:w="2260" w:type="dxa"/>
            <w:tcBorders>
              <w:top w:val="nil" w:sz="6" w:space="0" w:color="auto"/>
              <w:left w:val="nil" w:sz="6" w:space="0" w:color="auto"/>
              <w:bottom w:val="nil" w:sz="6" w:space="0" w:color="auto"/>
              <w:right w:val="nil" w:sz="6" w:space="0" w:color="auto"/>
            </w:tcBorders>
          </w:tcPr>
          <w:p>
            <w:pPr/>
          </w:p>
        </w:tc>
      </w:tr>
      <w:tr>
        <w:trPr>
          <w:trHeight w:val="439"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0"/>
              <w:jc w:val="right"/>
              <w:rPr>
                <w:rFonts w:ascii="Times New Roman" w:hAnsi="Times New Roman" w:cs="Times New Roman" w:eastAsia="Times New Roman" w:hint="default"/>
                <w:sz w:val="18"/>
                <w:szCs w:val="18"/>
              </w:rPr>
            </w:pPr>
            <w:r>
              <w:rPr>
                <w:rFonts w:ascii="Times New Roman"/>
                <w:spacing w:val="-1"/>
                <w:sz w:val="18"/>
              </w:rPr>
              <w:t>93,529,302.74</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
              <w:jc w:val="right"/>
              <w:rPr>
                <w:rFonts w:ascii="Times New Roman" w:hAnsi="Times New Roman" w:cs="Times New Roman" w:eastAsia="Times New Roman" w:hint="default"/>
                <w:sz w:val="18"/>
                <w:szCs w:val="18"/>
              </w:rPr>
            </w:pPr>
            <w:r>
              <w:rPr>
                <w:rFonts w:ascii="Times New Roman"/>
                <w:spacing w:val="-1"/>
                <w:sz w:val="18"/>
              </w:rPr>
              <w:t>1,202,520.30</w:t>
            </w:r>
          </w:p>
        </w:tc>
        <w:tc>
          <w:tcPr>
            <w:tcW w:w="2260" w:type="dxa"/>
            <w:tcBorders>
              <w:top w:val="nil" w:sz="6" w:space="0" w:color="auto"/>
              <w:left w:val="nil" w:sz="6" w:space="0" w:color="auto"/>
              <w:bottom w:val="nil" w:sz="6" w:space="0" w:color="auto"/>
              <w:right w:val="nil" w:sz="6" w:space="0" w:color="auto"/>
            </w:tcBorders>
          </w:tcPr>
          <w:p>
            <w:pPr/>
          </w:p>
        </w:tc>
      </w:tr>
      <w:tr>
        <w:trPr>
          <w:trHeight w:val="440"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273,286,057.81</w:t>
            </w:r>
            <w:r>
              <w:rPr>
                <w:rFonts w:ascii="Times New Roman"/>
                <w:spacing w:val="-1"/>
                <w:sz w:val="18"/>
              </w:rPr>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235,196,190.15</w:t>
            </w:r>
            <w:r>
              <w:rPr>
                <w:rFonts w:ascii="Times New Roman"/>
                <w:spacing w:val="-1"/>
                <w:sz w:val="18"/>
              </w:rPr>
            </w:r>
          </w:p>
        </w:tc>
        <w:tc>
          <w:tcPr>
            <w:tcW w:w="2260" w:type="dxa"/>
            <w:tcBorders>
              <w:top w:val="nil" w:sz="6" w:space="0" w:color="auto"/>
              <w:left w:val="nil" w:sz="6" w:space="0" w:color="auto"/>
              <w:bottom w:val="nil" w:sz="6" w:space="0" w:color="auto"/>
              <w:right w:val="nil" w:sz="6" w:space="0" w:color="auto"/>
            </w:tcBorders>
          </w:tcPr>
          <w:p>
            <w:pPr/>
          </w:p>
        </w:tc>
      </w:tr>
      <w:tr>
        <w:trPr>
          <w:trHeight w:val="441"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0"/>
              <w:jc w:val="right"/>
              <w:rPr>
                <w:rFonts w:ascii="Times New Roman" w:hAnsi="Times New Roman" w:cs="Times New Roman" w:eastAsia="Times New Roman" w:hint="default"/>
                <w:sz w:val="18"/>
                <w:szCs w:val="18"/>
              </w:rPr>
            </w:pPr>
            <w:r>
              <w:rPr>
                <w:rFonts w:ascii="Times New Roman"/>
                <w:spacing w:val="-1"/>
                <w:sz w:val="18"/>
              </w:rPr>
              <w:t>76,197,441.98</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
              <w:jc w:val="right"/>
              <w:rPr>
                <w:rFonts w:ascii="Times New Roman" w:hAnsi="Times New Roman" w:cs="Times New Roman" w:eastAsia="Times New Roman" w:hint="default"/>
                <w:sz w:val="18"/>
                <w:szCs w:val="18"/>
              </w:rPr>
            </w:pPr>
            <w:r>
              <w:rPr>
                <w:rFonts w:ascii="Times New Roman"/>
                <w:spacing w:val="-1"/>
                <w:sz w:val="18"/>
              </w:rPr>
              <w:t>55,003,273.66</w:t>
            </w:r>
          </w:p>
        </w:tc>
        <w:tc>
          <w:tcPr>
            <w:tcW w:w="2260" w:type="dxa"/>
            <w:tcBorders>
              <w:top w:val="nil" w:sz="6" w:space="0" w:color="auto"/>
              <w:left w:val="nil" w:sz="6" w:space="0" w:color="auto"/>
              <w:bottom w:val="nil" w:sz="6" w:space="0" w:color="auto"/>
              <w:right w:val="nil" w:sz="6" w:space="0" w:color="auto"/>
            </w:tcBorders>
          </w:tcPr>
          <w:p>
            <w:pPr/>
          </w:p>
        </w:tc>
      </w:tr>
      <w:tr>
        <w:trPr>
          <w:trHeight w:val="439"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0"/>
              <w:jc w:val="right"/>
              <w:rPr>
                <w:rFonts w:ascii="Times New Roman" w:hAnsi="Times New Roman" w:cs="Times New Roman" w:eastAsia="Times New Roman" w:hint="default"/>
                <w:sz w:val="18"/>
                <w:szCs w:val="18"/>
              </w:rPr>
            </w:pPr>
            <w:r>
              <w:rPr>
                <w:rFonts w:ascii="Times New Roman"/>
                <w:spacing w:val="-1"/>
                <w:sz w:val="18"/>
              </w:rPr>
              <w:t>20,279,671.05</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
              <w:jc w:val="right"/>
              <w:rPr>
                <w:rFonts w:ascii="Times New Roman" w:hAnsi="Times New Roman" w:cs="Times New Roman" w:eastAsia="Times New Roman" w:hint="default"/>
                <w:sz w:val="18"/>
                <w:szCs w:val="18"/>
              </w:rPr>
            </w:pPr>
            <w:r>
              <w:rPr>
                <w:rFonts w:ascii="Times New Roman"/>
                <w:spacing w:val="-1"/>
                <w:sz w:val="18"/>
              </w:rPr>
              <w:t>894,349.82</w:t>
            </w:r>
          </w:p>
        </w:tc>
        <w:tc>
          <w:tcPr>
            <w:tcW w:w="2260" w:type="dxa"/>
            <w:tcBorders>
              <w:top w:val="nil" w:sz="6" w:space="0" w:color="auto"/>
              <w:left w:val="nil" w:sz="6" w:space="0" w:color="auto"/>
              <w:bottom w:val="nil" w:sz="6" w:space="0" w:color="auto"/>
              <w:right w:val="nil" w:sz="6" w:space="0" w:color="auto"/>
            </w:tcBorders>
          </w:tcPr>
          <w:p>
            <w:pPr/>
          </w:p>
        </w:tc>
      </w:tr>
      <w:tr>
        <w:trPr>
          <w:trHeight w:val="440"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96,477,113.03</w:t>
            </w:r>
            <w:r>
              <w:rPr>
                <w:rFonts w:ascii="Times New Roman"/>
                <w:spacing w:val="-1"/>
                <w:sz w:val="18"/>
              </w:rPr>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55,897,623.48</w:t>
            </w:r>
            <w:r>
              <w:rPr>
                <w:rFonts w:ascii="Times New Roman"/>
                <w:spacing w:val="-1"/>
                <w:sz w:val="18"/>
              </w:rPr>
            </w:r>
          </w:p>
        </w:tc>
        <w:tc>
          <w:tcPr>
            <w:tcW w:w="2260" w:type="dxa"/>
            <w:tcBorders>
              <w:top w:val="nil" w:sz="6" w:space="0" w:color="auto"/>
              <w:left w:val="nil" w:sz="6" w:space="0" w:color="auto"/>
              <w:bottom w:val="nil" w:sz="6" w:space="0" w:color="auto"/>
              <w:right w:val="nil" w:sz="6" w:space="0" w:color="auto"/>
            </w:tcBorders>
          </w:tcPr>
          <w:p>
            <w:pPr/>
          </w:p>
        </w:tc>
      </w:tr>
      <w:tr>
        <w:trPr>
          <w:trHeight w:val="440"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0"/>
              <w:jc w:val="right"/>
              <w:rPr>
                <w:rFonts w:ascii="Times New Roman" w:hAnsi="Times New Roman" w:cs="Times New Roman" w:eastAsia="Times New Roman" w:hint="default"/>
                <w:sz w:val="18"/>
                <w:szCs w:val="18"/>
              </w:rPr>
            </w:pPr>
            <w:r>
              <w:rPr>
                <w:rFonts w:ascii="Times New Roman"/>
                <w:spacing w:val="-1"/>
                <w:sz w:val="18"/>
              </w:rPr>
              <w:t>2,985,069.32</w:t>
            </w:r>
          </w:p>
        </w:tc>
        <w:tc>
          <w:tcPr>
            <w:tcW w:w="1925"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
        </w:tc>
      </w:tr>
      <w:tr>
        <w:trPr>
          <w:trHeight w:val="439"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0"/>
              <w:jc w:val="right"/>
              <w:rPr>
                <w:rFonts w:ascii="Times New Roman" w:hAnsi="Times New Roman" w:cs="Times New Roman" w:eastAsia="Times New Roman" w:hint="default"/>
                <w:sz w:val="18"/>
                <w:szCs w:val="18"/>
              </w:rPr>
            </w:pPr>
            <w:r>
              <w:rPr>
                <w:rFonts w:ascii="Times New Roman"/>
                <w:spacing w:val="-1"/>
                <w:sz w:val="18"/>
              </w:rPr>
              <w:t>173,823,875.46</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
              <w:jc w:val="right"/>
              <w:rPr>
                <w:rFonts w:ascii="Times New Roman" w:hAnsi="Times New Roman" w:cs="Times New Roman" w:eastAsia="Times New Roman" w:hint="default"/>
                <w:sz w:val="18"/>
                <w:szCs w:val="18"/>
              </w:rPr>
            </w:pPr>
            <w:r>
              <w:rPr>
                <w:rFonts w:ascii="Times New Roman"/>
                <w:spacing w:val="-1"/>
                <w:sz w:val="18"/>
              </w:rPr>
              <w:t>179,298,566.67</w:t>
            </w:r>
          </w:p>
        </w:tc>
        <w:tc>
          <w:tcPr>
            <w:tcW w:w="2260" w:type="dxa"/>
            <w:tcBorders>
              <w:top w:val="nil" w:sz="6" w:space="0" w:color="auto"/>
              <w:left w:val="nil" w:sz="6" w:space="0" w:color="auto"/>
              <w:bottom w:val="nil" w:sz="6" w:space="0" w:color="auto"/>
              <w:right w:val="nil" w:sz="6" w:space="0" w:color="auto"/>
            </w:tcBorders>
          </w:tcPr>
          <w:p>
            <w:pPr/>
          </w:p>
        </w:tc>
      </w:tr>
      <w:tr>
        <w:trPr>
          <w:trHeight w:val="314"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0"/>
              <w:jc w:val="right"/>
              <w:rPr>
                <w:rFonts w:ascii="Times New Roman" w:hAnsi="Times New Roman" w:cs="Times New Roman" w:eastAsia="Times New Roman" w:hint="default"/>
                <w:sz w:val="18"/>
                <w:szCs w:val="18"/>
              </w:rPr>
            </w:pPr>
            <w:r>
              <w:rPr>
                <w:rFonts w:ascii="Times New Roman"/>
                <w:spacing w:val="-1"/>
                <w:sz w:val="18"/>
              </w:rPr>
              <w:t>32,341,148.80</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
              <w:jc w:val="right"/>
              <w:rPr>
                <w:rFonts w:ascii="Times New Roman" w:hAnsi="Times New Roman" w:cs="Times New Roman" w:eastAsia="Times New Roman" w:hint="default"/>
                <w:sz w:val="18"/>
                <w:szCs w:val="18"/>
              </w:rPr>
            </w:pPr>
            <w:r>
              <w:rPr>
                <w:rFonts w:ascii="Times New Roman"/>
                <w:spacing w:val="-1"/>
                <w:sz w:val="18"/>
              </w:rPr>
              <w:t>35,859,713.33</w:t>
            </w:r>
          </w:p>
        </w:tc>
        <w:tc>
          <w:tcPr>
            <w:tcW w:w="226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3120"/>
        <w:gridCol w:w="2552"/>
        <w:gridCol w:w="1925"/>
        <w:gridCol w:w="2260"/>
      </w:tblGrid>
      <w:tr>
        <w:trPr>
          <w:trHeight w:val="300" w:hRule="exact"/>
        </w:trPr>
        <w:tc>
          <w:tcPr>
            <w:tcW w:w="3120"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00" w:lineRule="exact"/>
              <w:ind w:right="1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期初余额或上期发生额</w:t>
            </w:r>
            <w:r>
              <w:rPr>
                <w:rFonts w:ascii="Microsoft JhengHei" w:hAnsi="Microsoft JhengHei" w:cs="Microsoft JhengHei" w:eastAsia="Microsoft JhengHei" w:hint="default"/>
                <w:sz w:val="18"/>
                <w:szCs w:val="18"/>
              </w:rPr>
            </w:r>
          </w:p>
        </w:tc>
        <w:tc>
          <w:tcPr>
            <w:tcW w:w="2260" w:type="dxa"/>
            <w:tcBorders>
              <w:top w:val="nil" w:sz="6" w:space="0" w:color="auto"/>
              <w:left w:val="nil" w:sz="6" w:space="0" w:color="auto"/>
              <w:bottom w:val="nil" w:sz="6" w:space="0" w:color="auto"/>
              <w:right w:val="nil" w:sz="6" w:space="0" w:color="auto"/>
            </w:tcBorders>
          </w:tcPr>
          <w:p>
            <w:pPr/>
          </w:p>
        </w:tc>
      </w:tr>
      <w:tr>
        <w:trPr>
          <w:trHeight w:val="812" w:hRule="exact"/>
        </w:trPr>
        <w:tc>
          <w:tcPr>
            <w:tcW w:w="312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37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552" w:type="dxa"/>
            <w:tcBorders>
              <w:top w:val="nil" w:sz="6" w:space="0" w:color="auto"/>
              <w:left w:val="nil" w:sz="6" w:space="0" w:color="auto"/>
              <w:bottom w:val="single" w:sz="4" w:space="0" w:color="000000"/>
              <w:right w:val="nil" w:sz="6" w:space="0" w:color="auto"/>
            </w:tcBorders>
          </w:tcPr>
          <w:p>
            <w:pPr>
              <w:pStyle w:val="TableParagraph"/>
              <w:spacing w:line="273" w:lineRule="auto" w:before="48"/>
              <w:ind w:left="1033" w:right="252" w:hanging="54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决胜教育科技集团股份</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有限公司</w:t>
            </w:r>
            <w:r>
              <w:rPr>
                <w:rFonts w:ascii="Microsoft JhengHei" w:hAnsi="Microsoft JhengHei" w:cs="Microsoft JhengHei" w:eastAsia="Microsoft JhengHei" w:hint="default"/>
                <w:sz w:val="18"/>
                <w:szCs w:val="18"/>
              </w:rPr>
            </w:r>
          </w:p>
        </w:tc>
        <w:tc>
          <w:tcPr>
            <w:tcW w:w="1925" w:type="dxa"/>
            <w:tcBorders>
              <w:top w:val="nil" w:sz="6" w:space="0" w:color="auto"/>
              <w:left w:val="nil" w:sz="6" w:space="0" w:color="auto"/>
              <w:bottom w:val="single" w:sz="4" w:space="0" w:color="000000"/>
              <w:right w:val="nil" w:sz="6" w:space="0" w:color="auto"/>
            </w:tcBorders>
          </w:tcPr>
          <w:p>
            <w:pPr>
              <w:pStyle w:val="TableParagraph"/>
              <w:spacing w:line="307" w:lineRule="auto" w:before="26"/>
              <w:ind w:left="574" w:right="266" w:hanging="36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海南元游信息技术</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有限公司</w:t>
            </w:r>
            <w:r>
              <w:rPr>
                <w:rFonts w:ascii="Microsoft JhengHei" w:hAnsi="Microsoft JhengHei" w:cs="Microsoft JhengHei" w:eastAsia="Microsoft JhengHei" w:hint="default"/>
                <w:sz w:val="18"/>
                <w:szCs w:val="18"/>
              </w:rPr>
            </w:r>
          </w:p>
        </w:tc>
        <w:tc>
          <w:tcPr>
            <w:tcW w:w="2260" w:type="dxa"/>
            <w:tcBorders>
              <w:top w:val="nil" w:sz="6" w:space="0" w:color="auto"/>
              <w:left w:val="nil" w:sz="6" w:space="0" w:color="auto"/>
              <w:bottom w:val="single" w:sz="4" w:space="0" w:color="000000"/>
              <w:right w:val="nil" w:sz="6" w:space="0" w:color="auto"/>
            </w:tcBorders>
          </w:tcPr>
          <w:p>
            <w:pPr>
              <w:pStyle w:val="TableParagraph"/>
              <w:spacing w:line="273" w:lineRule="auto" w:before="48"/>
              <w:ind w:left="901" w:right="183" w:hanging="63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广州四九游网络科技有</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限公司</w:t>
            </w:r>
            <w:r>
              <w:rPr>
                <w:rFonts w:ascii="Microsoft JhengHei" w:hAnsi="Microsoft JhengHei" w:cs="Microsoft JhengHei" w:eastAsia="Microsoft JhengHei" w:hint="default"/>
                <w:sz w:val="18"/>
                <w:szCs w:val="18"/>
              </w:rPr>
            </w:r>
          </w:p>
        </w:tc>
      </w:tr>
      <w:tr>
        <w:trPr>
          <w:trHeight w:val="493" w:hRule="exact"/>
        </w:trPr>
        <w:tc>
          <w:tcPr>
            <w:tcW w:w="312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55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1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131,349,971.09</w:t>
            </w:r>
            <w:r>
              <w:rPr>
                <w:rFonts w:ascii="Times New Roman"/>
                <w:spacing w:val="-1"/>
                <w:sz w:val="18"/>
              </w:rPr>
            </w:r>
          </w:p>
        </w:tc>
        <w:tc>
          <w:tcPr>
            <w:tcW w:w="1925"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9"/>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single" w:color="000000"/>
              </w:rPr>
              <w:t>-1,323,567.07</w:t>
            </w:r>
            <w:r>
              <w:rPr>
                <w:rFonts w:ascii="Times New Roman"/>
                <w:spacing w:val="-1"/>
                <w:sz w:val="18"/>
              </w:rPr>
            </w:r>
          </w:p>
        </w:tc>
        <w:tc>
          <w:tcPr>
            <w:tcW w:w="2260" w:type="dxa"/>
            <w:tcBorders>
              <w:top w:val="single" w:sz="4" w:space="0" w:color="000000"/>
              <w:left w:val="nil" w:sz="6" w:space="0" w:color="auto"/>
              <w:bottom w:val="nil" w:sz="6" w:space="0" w:color="auto"/>
              <w:right w:val="nil" w:sz="6" w:space="0" w:color="auto"/>
            </w:tcBorders>
          </w:tcPr>
          <w:p>
            <w:pPr/>
          </w:p>
        </w:tc>
      </w:tr>
      <w:tr>
        <w:trPr>
          <w:trHeight w:val="439"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0"/>
              <w:jc w:val="right"/>
              <w:rPr>
                <w:rFonts w:ascii="Times New Roman" w:hAnsi="Times New Roman" w:cs="Times New Roman" w:eastAsia="Times New Roman" w:hint="default"/>
                <w:sz w:val="18"/>
                <w:szCs w:val="18"/>
              </w:rPr>
            </w:pPr>
            <w:r>
              <w:rPr>
                <w:rFonts w:ascii="Times New Roman"/>
                <w:spacing w:val="-1"/>
                <w:sz w:val="18"/>
              </w:rPr>
              <w:t>130,516,931.04</w:t>
            </w:r>
          </w:p>
        </w:tc>
        <w:tc>
          <w:tcPr>
            <w:tcW w:w="1925"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
        </w:tc>
      </w:tr>
      <w:tr>
        <w:trPr>
          <w:trHeight w:val="440"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55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
        </w:tc>
      </w:tr>
      <w:tr>
        <w:trPr>
          <w:trHeight w:val="440"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0"/>
              <w:jc w:val="right"/>
              <w:rPr>
                <w:rFonts w:ascii="Times New Roman" w:hAnsi="Times New Roman" w:cs="Times New Roman" w:eastAsia="Times New Roman" w:hint="default"/>
                <w:sz w:val="18"/>
                <w:szCs w:val="18"/>
              </w:rPr>
            </w:pPr>
            <w:r>
              <w:rPr>
                <w:rFonts w:ascii="Times New Roman"/>
                <w:spacing w:val="-1"/>
                <w:sz w:val="18"/>
              </w:rPr>
              <w:t>833,040.05</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
              <w:jc w:val="right"/>
              <w:rPr>
                <w:rFonts w:ascii="Times New Roman" w:hAnsi="Times New Roman" w:cs="Times New Roman" w:eastAsia="Times New Roman" w:hint="default"/>
                <w:sz w:val="18"/>
                <w:szCs w:val="18"/>
              </w:rPr>
            </w:pPr>
            <w:r>
              <w:rPr>
                <w:rFonts w:ascii="Times New Roman"/>
                <w:spacing w:val="-1"/>
                <w:sz w:val="18"/>
              </w:rPr>
              <w:t>-1,323,567.07</w:t>
            </w:r>
          </w:p>
        </w:tc>
        <w:tc>
          <w:tcPr>
            <w:tcW w:w="2260" w:type="dxa"/>
            <w:tcBorders>
              <w:top w:val="nil" w:sz="6" w:space="0" w:color="auto"/>
              <w:left w:val="nil" w:sz="6" w:space="0" w:color="auto"/>
              <w:bottom w:val="nil" w:sz="6" w:space="0" w:color="auto"/>
              <w:right w:val="nil" w:sz="6" w:space="0" w:color="auto"/>
            </w:tcBorders>
          </w:tcPr>
          <w:p>
            <w:pPr/>
          </w:p>
        </w:tc>
      </w:tr>
      <w:tr>
        <w:trPr>
          <w:trHeight w:val="439"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0"/>
              <w:jc w:val="right"/>
              <w:rPr>
                <w:rFonts w:ascii="Times New Roman" w:hAnsi="Times New Roman" w:cs="Times New Roman" w:eastAsia="Times New Roman" w:hint="default"/>
                <w:sz w:val="18"/>
                <w:szCs w:val="18"/>
              </w:rPr>
            </w:pPr>
            <w:r>
              <w:rPr>
                <w:rFonts w:ascii="Times New Roman"/>
                <w:spacing w:val="-1"/>
                <w:sz w:val="18"/>
              </w:rPr>
              <w:t>163,691,119.89</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
              <w:jc w:val="right"/>
              <w:rPr>
                <w:rFonts w:ascii="Times New Roman" w:hAnsi="Times New Roman" w:cs="Times New Roman" w:eastAsia="Times New Roman" w:hint="default"/>
                <w:sz w:val="18"/>
                <w:szCs w:val="18"/>
              </w:rPr>
            </w:pPr>
            <w:r>
              <w:rPr>
                <w:rFonts w:ascii="Times New Roman"/>
                <w:spacing w:val="-1"/>
                <w:sz w:val="18"/>
              </w:rPr>
              <w:t>34,536,146.26</w:t>
            </w:r>
          </w:p>
        </w:tc>
        <w:tc>
          <w:tcPr>
            <w:tcW w:w="2260" w:type="dxa"/>
            <w:tcBorders>
              <w:top w:val="nil" w:sz="6" w:space="0" w:color="auto"/>
              <w:left w:val="nil" w:sz="6" w:space="0" w:color="auto"/>
              <w:bottom w:val="nil" w:sz="6" w:space="0" w:color="auto"/>
              <w:right w:val="nil" w:sz="6" w:space="0" w:color="auto"/>
            </w:tcBorders>
          </w:tcPr>
          <w:p>
            <w:pPr/>
          </w:p>
        </w:tc>
      </w:tr>
      <w:tr>
        <w:trPr>
          <w:trHeight w:val="436"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存在公开报价的权益投资的公允价值</w:t>
            </w:r>
          </w:p>
        </w:tc>
        <w:tc>
          <w:tcPr>
            <w:tcW w:w="255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
        </w:tc>
      </w:tr>
      <w:tr>
        <w:trPr>
          <w:trHeight w:val="446"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10"/>
              <w:jc w:val="right"/>
              <w:rPr>
                <w:rFonts w:ascii="Times New Roman" w:hAnsi="Times New Roman" w:cs="Times New Roman" w:eastAsia="Times New Roman" w:hint="default"/>
                <w:sz w:val="18"/>
                <w:szCs w:val="18"/>
              </w:rPr>
            </w:pPr>
            <w:r>
              <w:rPr>
                <w:rFonts w:ascii="Times New Roman"/>
                <w:spacing w:val="-1"/>
                <w:sz w:val="18"/>
              </w:rPr>
              <w:t>300,498,766.05</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9"/>
              <w:jc w:val="right"/>
              <w:rPr>
                <w:rFonts w:ascii="Times New Roman" w:hAnsi="Times New Roman" w:cs="Times New Roman" w:eastAsia="Times New Roman" w:hint="default"/>
                <w:sz w:val="18"/>
                <w:szCs w:val="18"/>
              </w:rPr>
            </w:pPr>
            <w:r>
              <w:rPr>
                <w:rFonts w:ascii="Times New Roman"/>
                <w:spacing w:val="-1"/>
                <w:sz w:val="18"/>
              </w:rPr>
              <w:t>205,579,367.09</w:t>
            </w:r>
          </w:p>
        </w:tc>
        <w:tc>
          <w:tcPr>
            <w:tcW w:w="2260" w:type="dxa"/>
            <w:tcBorders>
              <w:top w:val="nil" w:sz="6" w:space="0" w:color="auto"/>
              <w:left w:val="nil" w:sz="6" w:space="0" w:color="auto"/>
              <w:bottom w:val="nil" w:sz="6" w:space="0" w:color="auto"/>
              <w:right w:val="nil" w:sz="6" w:space="0" w:color="auto"/>
            </w:tcBorders>
          </w:tcPr>
          <w:p>
            <w:pPr/>
          </w:p>
        </w:tc>
      </w:tr>
      <w:tr>
        <w:trPr>
          <w:trHeight w:val="439"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0"/>
              <w:jc w:val="right"/>
              <w:rPr>
                <w:rFonts w:ascii="Times New Roman" w:hAnsi="Times New Roman" w:cs="Times New Roman" w:eastAsia="Times New Roman" w:hint="default"/>
                <w:sz w:val="18"/>
                <w:szCs w:val="18"/>
              </w:rPr>
            </w:pPr>
            <w:r>
              <w:rPr>
                <w:rFonts w:ascii="Times New Roman"/>
                <w:spacing w:val="-1"/>
                <w:sz w:val="18"/>
              </w:rPr>
              <w:t>91,434.20</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
              <w:jc w:val="right"/>
              <w:rPr>
                <w:rFonts w:ascii="Times New Roman" w:hAnsi="Times New Roman" w:cs="Times New Roman" w:eastAsia="Times New Roman" w:hint="default"/>
                <w:sz w:val="18"/>
                <w:szCs w:val="18"/>
              </w:rPr>
            </w:pPr>
            <w:r>
              <w:rPr>
                <w:rFonts w:ascii="Times New Roman"/>
                <w:spacing w:val="-1"/>
                <w:sz w:val="18"/>
              </w:rPr>
              <w:t>261.99</w:t>
            </w:r>
          </w:p>
        </w:tc>
        <w:tc>
          <w:tcPr>
            <w:tcW w:w="2260" w:type="dxa"/>
            <w:tcBorders>
              <w:top w:val="nil" w:sz="6" w:space="0" w:color="auto"/>
              <w:left w:val="nil" w:sz="6" w:space="0" w:color="auto"/>
              <w:bottom w:val="nil" w:sz="6" w:space="0" w:color="auto"/>
              <w:right w:val="nil" w:sz="6" w:space="0" w:color="auto"/>
            </w:tcBorders>
          </w:tcPr>
          <w:p>
            <w:pPr/>
          </w:p>
        </w:tc>
      </w:tr>
      <w:tr>
        <w:trPr>
          <w:trHeight w:val="440"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0"/>
              <w:jc w:val="right"/>
              <w:rPr>
                <w:rFonts w:ascii="Times New Roman" w:hAnsi="Times New Roman" w:cs="Times New Roman" w:eastAsia="Times New Roman" w:hint="default"/>
                <w:sz w:val="18"/>
                <w:szCs w:val="18"/>
              </w:rPr>
            </w:pPr>
            <w:r>
              <w:rPr>
                <w:rFonts w:ascii="Times New Roman"/>
                <w:spacing w:val="-1"/>
                <w:sz w:val="18"/>
              </w:rPr>
              <w:t>634,543.57</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
              <w:jc w:val="right"/>
              <w:rPr>
                <w:rFonts w:ascii="Times New Roman" w:hAnsi="Times New Roman" w:cs="Times New Roman" w:eastAsia="Times New Roman" w:hint="default"/>
                <w:sz w:val="18"/>
                <w:szCs w:val="18"/>
              </w:rPr>
            </w:pPr>
            <w:r>
              <w:rPr>
                <w:rFonts w:ascii="Times New Roman"/>
                <w:w w:val="95"/>
                <w:sz w:val="18"/>
              </w:rPr>
              <w:t>5,372.76</w:t>
            </w:r>
          </w:p>
        </w:tc>
        <w:tc>
          <w:tcPr>
            <w:tcW w:w="2260" w:type="dxa"/>
            <w:tcBorders>
              <w:top w:val="nil" w:sz="6" w:space="0" w:color="auto"/>
              <w:left w:val="nil" w:sz="6" w:space="0" w:color="auto"/>
              <w:bottom w:val="nil" w:sz="6" w:space="0" w:color="auto"/>
              <w:right w:val="nil" w:sz="6" w:space="0" w:color="auto"/>
            </w:tcBorders>
          </w:tcPr>
          <w:p>
            <w:pPr/>
          </w:p>
        </w:tc>
      </w:tr>
      <w:tr>
        <w:trPr>
          <w:trHeight w:val="440"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0"/>
              <w:jc w:val="right"/>
              <w:rPr>
                <w:rFonts w:ascii="Times New Roman" w:hAnsi="Times New Roman" w:cs="Times New Roman" w:eastAsia="Times New Roman" w:hint="default"/>
                <w:sz w:val="18"/>
                <w:szCs w:val="18"/>
              </w:rPr>
            </w:pPr>
            <w:r>
              <w:rPr>
                <w:rFonts w:ascii="Times New Roman"/>
                <w:spacing w:val="-1"/>
                <w:sz w:val="18"/>
              </w:rPr>
              <w:t>-21,395,913.70</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
              <w:jc w:val="right"/>
              <w:rPr>
                <w:rFonts w:ascii="Times New Roman" w:hAnsi="Times New Roman" w:cs="Times New Roman" w:eastAsia="Times New Roman" w:hint="default"/>
                <w:sz w:val="18"/>
                <w:szCs w:val="18"/>
              </w:rPr>
            </w:pPr>
            <w:r>
              <w:rPr>
                <w:rFonts w:ascii="Times New Roman"/>
                <w:spacing w:val="-1"/>
                <w:sz w:val="18"/>
              </w:rPr>
              <w:t>147,680,731.29</w:t>
            </w:r>
          </w:p>
        </w:tc>
        <w:tc>
          <w:tcPr>
            <w:tcW w:w="2260" w:type="dxa"/>
            <w:tcBorders>
              <w:top w:val="nil" w:sz="6" w:space="0" w:color="auto"/>
              <w:left w:val="nil" w:sz="6" w:space="0" w:color="auto"/>
              <w:bottom w:val="nil" w:sz="6" w:space="0" w:color="auto"/>
              <w:right w:val="nil" w:sz="6" w:space="0" w:color="auto"/>
            </w:tcBorders>
          </w:tcPr>
          <w:p>
            <w:pPr/>
          </w:p>
        </w:tc>
      </w:tr>
      <w:tr>
        <w:trPr>
          <w:trHeight w:val="434"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5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
        </w:tc>
      </w:tr>
      <w:tr>
        <w:trPr>
          <w:trHeight w:val="445"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0"/>
              <w:jc w:val="right"/>
              <w:rPr>
                <w:rFonts w:ascii="Times New Roman" w:hAnsi="Times New Roman" w:cs="Times New Roman" w:eastAsia="Times New Roman" w:hint="default"/>
                <w:sz w:val="18"/>
                <w:szCs w:val="18"/>
              </w:rPr>
            </w:pPr>
            <w:r>
              <w:rPr>
                <w:rFonts w:ascii="Times New Roman"/>
                <w:spacing w:val="-1"/>
                <w:sz w:val="18"/>
              </w:rPr>
              <w:t>-21,395,913.70</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
              <w:jc w:val="right"/>
              <w:rPr>
                <w:rFonts w:ascii="Times New Roman" w:hAnsi="Times New Roman" w:cs="Times New Roman" w:eastAsia="Times New Roman" w:hint="default"/>
                <w:sz w:val="18"/>
                <w:szCs w:val="18"/>
              </w:rPr>
            </w:pPr>
            <w:r>
              <w:rPr>
                <w:rFonts w:ascii="Times New Roman"/>
                <w:spacing w:val="-1"/>
                <w:sz w:val="18"/>
              </w:rPr>
              <w:t>147,680,731.29</w:t>
            </w:r>
          </w:p>
        </w:tc>
        <w:tc>
          <w:tcPr>
            <w:tcW w:w="2260" w:type="dxa"/>
            <w:tcBorders>
              <w:top w:val="nil" w:sz="6" w:space="0" w:color="auto"/>
              <w:left w:val="nil" w:sz="6" w:space="0" w:color="auto"/>
              <w:bottom w:val="nil" w:sz="6" w:space="0" w:color="auto"/>
              <w:right w:val="nil" w:sz="6" w:space="0" w:color="auto"/>
            </w:tcBorders>
          </w:tcPr>
          <w:p>
            <w:pPr/>
          </w:p>
        </w:tc>
      </w:tr>
      <w:tr>
        <w:trPr>
          <w:trHeight w:val="306"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255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73" w:right="1122"/>
        <w:jc w:val="left"/>
      </w:pPr>
      <w:r>
        <w:rPr/>
        <w:t>注</w:t>
      </w:r>
      <w:r>
        <w:rPr>
          <w:rFonts w:ascii="Times New Roman" w:hAnsi="Times New Roman" w:cs="Times New Roman" w:eastAsia="Times New Roman" w:hint="default"/>
        </w:rPr>
        <w:t>1</w:t>
      </w:r>
      <w:r>
        <w:rPr/>
        <w:t>：公司从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月起对广州四九游网络科技有限公司投资采用权益法核算，因此无期初余额和上期发生额。</w:t>
      </w:r>
    </w:p>
    <w:p>
      <w:pPr>
        <w:spacing w:line="240" w:lineRule="auto" w:before="8"/>
        <w:rPr>
          <w:rFonts w:ascii="宋体" w:hAnsi="宋体" w:cs="宋体" w:eastAsia="宋体" w:hint="default"/>
          <w:sz w:val="20"/>
          <w:szCs w:val="20"/>
        </w:rPr>
      </w:pPr>
    </w:p>
    <w:p>
      <w:pPr>
        <w:pStyle w:val="BodyText"/>
        <w:spacing w:line="240" w:lineRule="auto"/>
        <w:ind w:left="573" w:right="1122"/>
        <w:jc w:val="left"/>
      </w:pPr>
      <w:r>
        <w:rPr>
          <w:spacing w:val="3"/>
        </w:rPr>
        <w:t>注</w:t>
      </w:r>
      <w:r>
        <w:rPr>
          <w:rFonts w:ascii="Times New Roman" w:hAnsi="Times New Roman" w:cs="Times New Roman" w:eastAsia="Times New Roman" w:hint="default"/>
          <w:spacing w:val="3"/>
        </w:rPr>
        <w:t>2</w:t>
      </w:r>
      <w:r>
        <w:rPr>
          <w:spacing w:val="3"/>
        </w:rPr>
        <w:t>：决胜教育科技集团股份有限公司本期调整事项“其他”项主要为公司本期对该公司长期股权投资计提减值准备</w:t>
      </w:r>
    </w:p>
    <w:p>
      <w:pPr>
        <w:pStyle w:val="BodyText"/>
        <w:spacing w:line="240" w:lineRule="auto" w:before="111"/>
        <w:ind w:left="212" w:right="1122"/>
        <w:jc w:val="left"/>
      </w:pPr>
      <w:r>
        <w:rPr>
          <w:rFonts w:ascii="Times New Roman" w:hAnsi="Times New Roman" w:cs="Times New Roman" w:eastAsia="Times New Roman" w:hint="default"/>
        </w:rPr>
        <w:t>130,138,135.90</w:t>
      </w:r>
      <w:r>
        <w:rPr/>
        <w:t>元所致。</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rFonts w:ascii="Times New Roman" w:hAnsi="Times New Roman" w:cs="Times New Roman" w:eastAsia="Times New Roman" w:hint="default"/>
        </w:rPr>
        <w:t>3.</w:t>
      </w:r>
      <w:r>
        <w:rPr/>
        <w:t>不重要合营企业和联营企业的汇总财务信息</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819"/>
        <w:gridCol w:w="3391"/>
        <w:gridCol w:w="2646"/>
      </w:tblGrid>
      <w:tr>
        <w:trPr>
          <w:trHeight w:val="272" w:hRule="exact"/>
        </w:trPr>
        <w:tc>
          <w:tcPr>
            <w:tcW w:w="3819" w:type="dxa"/>
            <w:tcBorders>
              <w:top w:val="nil" w:sz="6" w:space="0" w:color="auto"/>
              <w:left w:val="nil" w:sz="6" w:space="0" w:color="auto"/>
              <w:bottom w:val="single" w:sz="4" w:space="0" w:color="000000"/>
              <w:right w:val="nil" w:sz="6" w:space="0" w:color="auto"/>
            </w:tcBorders>
          </w:tcPr>
          <w:p>
            <w:pPr>
              <w:pStyle w:val="TableParagraph"/>
              <w:spacing w:line="200" w:lineRule="exact"/>
              <w:ind w:left="42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391" w:type="dxa"/>
            <w:tcBorders>
              <w:top w:val="nil" w:sz="6" w:space="0" w:color="auto"/>
              <w:left w:val="nil" w:sz="6" w:space="0" w:color="auto"/>
              <w:bottom w:val="single" w:sz="4" w:space="0" w:color="000000"/>
              <w:right w:val="nil" w:sz="6" w:space="0" w:color="auto"/>
            </w:tcBorders>
          </w:tcPr>
          <w:p>
            <w:pPr>
              <w:pStyle w:val="TableParagraph"/>
              <w:spacing w:line="200" w:lineRule="exact"/>
              <w:ind w:left="17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646" w:type="dxa"/>
            <w:tcBorders>
              <w:top w:val="nil" w:sz="6" w:space="0" w:color="auto"/>
              <w:left w:val="nil" w:sz="6" w:space="0" w:color="auto"/>
              <w:bottom w:val="single" w:sz="4" w:space="0" w:color="000000"/>
              <w:right w:val="nil" w:sz="6" w:space="0" w:color="auto"/>
            </w:tcBorders>
          </w:tcPr>
          <w:p>
            <w:pPr>
              <w:pStyle w:val="TableParagraph"/>
              <w:spacing w:line="200" w:lineRule="exact"/>
              <w:ind w:left="8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86" w:hRule="exact"/>
        </w:trPr>
        <w:tc>
          <w:tcPr>
            <w:tcW w:w="381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391" w:type="dxa"/>
            <w:tcBorders>
              <w:top w:val="single" w:sz="4" w:space="0" w:color="000000"/>
              <w:left w:val="nil" w:sz="6" w:space="0" w:color="auto"/>
              <w:bottom w:val="nil" w:sz="6" w:space="0" w:color="auto"/>
              <w:right w:val="nil" w:sz="6" w:space="0" w:color="auto"/>
            </w:tcBorders>
          </w:tcPr>
          <w:p>
            <w:pPr/>
          </w:p>
        </w:tc>
        <w:tc>
          <w:tcPr>
            <w:tcW w:w="2646" w:type="dxa"/>
            <w:tcBorders>
              <w:top w:val="single" w:sz="4" w:space="0" w:color="000000"/>
              <w:left w:val="nil" w:sz="6" w:space="0" w:color="auto"/>
              <w:bottom w:val="nil" w:sz="6" w:space="0" w:color="auto"/>
              <w:right w:val="nil" w:sz="6" w:space="0" w:color="auto"/>
            </w:tcBorders>
          </w:tcPr>
          <w:p>
            <w:pPr/>
          </w:p>
        </w:tc>
      </w:tr>
      <w:tr>
        <w:trPr>
          <w:trHeight w:val="445" w:hRule="exact"/>
        </w:trPr>
        <w:tc>
          <w:tcPr>
            <w:tcW w:w="38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832"/>
              <w:jc w:val="right"/>
              <w:rPr>
                <w:rFonts w:ascii="Times New Roman" w:hAnsi="Times New Roman" w:cs="Times New Roman" w:eastAsia="Times New Roman" w:hint="default"/>
                <w:sz w:val="18"/>
                <w:szCs w:val="18"/>
              </w:rPr>
            </w:pPr>
            <w:r>
              <w:rPr>
                <w:rFonts w:ascii="Times New Roman"/>
                <w:spacing w:val="-1"/>
                <w:sz w:val="18"/>
              </w:rPr>
              <w:t>14,806,427.40</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73"/>
              <w:jc w:val="right"/>
              <w:rPr>
                <w:rFonts w:ascii="Times New Roman" w:hAnsi="Times New Roman" w:cs="Times New Roman" w:eastAsia="Times New Roman" w:hint="default"/>
                <w:sz w:val="18"/>
                <w:szCs w:val="18"/>
              </w:rPr>
            </w:pPr>
            <w:r>
              <w:rPr>
                <w:rFonts w:ascii="Times New Roman"/>
                <w:spacing w:val="-1"/>
                <w:sz w:val="18"/>
              </w:rPr>
              <w:t>5,092,343.26</w:t>
            </w:r>
          </w:p>
        </w:tc>
      </w:tr>
      <w:tr>
        <w:trPr>
          <w:trHeight w:val="435" w:hRule="exact"/>
        </w:trPr>
        <w:tc>
          <w:tcPr>
            <w:tcW w:w="381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391"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
        </w:tc>
      </w:tr>
      <w:tr>
        <w:trPr>
          <w:trHeight w:val="444" w:hRule="exact"/>
        </w:trPr>
        <w:tc>
          <w:tcPr>
            <w:tcW w:w="38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832"/>
              <w:jc w:val="right"/>
              <w:rPr>
                <w:rFonts w:ascii="Times New Roman" w:hAnsi="Times New Roman" w:cs="Times New Roman" w:eastAsia="Times New Roman" w:hint="default"/>
                <w:sz w:val="18"/>
                <w:szCs w:val="18"/>
              </w:rPr>
            </w:pPr>
            <w:r>
              <w:rPr>
                <w:rFonts w:ascii="Times New Roman"/>
                <w:spacing w:val="-1"/>
                <w:sz w:val="18"/>
              </w:rPr>
              <w:t>-285,915.86</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72"/>
              <w:jc w:val="right"/>
              <w:rPr>
                <w:rFonts w:ascii="Times New Roman" w:hAnsi="Times New Roman" w:cs="Times New Roman" w:eastAsia="Times New Roman" w:hint="default"/>
                <w:sz w:val="18"/>
                <w:szCs w:val="18"/>
              </w:rPr>
            </w:pPr>
            <w:r>
              <w:rPr>
                <w:rFonts w:ascii="Times New Roman"/>
                <w:spacing w:val="-1"/>
                <w:sz w:val="18"/>
              </w:rPr>
              <w:t>-1,705,479.41</w:t>
            </w:r>
          </w:p>
        </w:tc>
      </w:tr>
      <w:tr>
        <w:trPr>
          <w:trHeight w:val="441" w:hRule="exact"/>
        </w:trPr>
        <w:tc>
          <w:tcPr>
            <w:tcW w:w="381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391"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
        </w:tc>
      </w:tr>
      <w:tr>
        <w:trPr>
          <w:trHeight w:val="441" w:hRule="exact"/>
        </w:trPr>
        <w:tc>
          <w:tcPr>
            <w:tcW w:w="381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32"/>
              <w:jc w:val="right"/>
              <w:rPr>
                <w:rFonts w:ascii="Times New Roman" w:hAnsi="Times New Roman" w:cs="Times New Roman" w:eastAsia="Times New Roman" w:hint="default"/>
                <w:sz w:val="18"/>
                <w:szCs w:val="18"/>
              </w:rPr>
            </w:pPr>
            <w:r>
              <w:rPr>
                <w:rFonts w:ascii="Times New Roman"/>
                <w:spacing w:val="-1"/>
                <w:sz w:val="18"/>
              </w:rPr>
              <w:t>-285,915.86</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573"/>
              <w:jc w:val="right"/>
              <w:rPr>
                <w:rFonts w:ascii="Times New Roman" w:hAnsi="Times New Roman" w:cs="Times New Roman" w:eastAsia="Times New Roman" w:hint="default"/>
                <w:sz w:val="18"/>
                <w:szCs w:val="18"/>
              </w:rPr>
            </w:pPr>
            <w:r>
              <w:rPr>
                <w:rFonts w:ascii="Times New Roman"/>
                <w:spacing w:val="-1"/>
                <w:sz w:val="18"/>
              </w:rPr>
              <w:t>-1,705,479.41</w:t>
            </w:r>
          </w:p>
        </w:tc>
      </w:tr>
      <w:tr>
        <w:trPr>
          <w:trHeight w:val="434" w:hRule="exact"/>
        </w:trPr>
        <w:tc>
          <w:tcPr>
            <w:tcW w:w="381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391"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
        </w:tc>
      </w:tr>
      <w:tr>
        <w:trPr>
          <w:trHeight w:val="445" w:hRule="exact"/>
        </w:trPr>
        <w:tc>
          <w:tcPr>
            <w:tcW w:w="38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832"/>
              <w:jc w:val="right"/>
              <w:rPr>
                <w:rFonts w:ascii="Times New Roman" w:hAnsi="Times New Roman" w:cs="Times New Roman" w:eastAsia="Times New Roman" w:hint="default"/>
                <w:sz w:val="18"/>
                <w:szCs w:val="18"/>
              </w:rPr>
            </w:pPr>
            <w:r>
              <w:rPr>
                <w:rFonts w:ascii="Times New Roman"/>
                <w:spacing w:val="-1"/>
                <w:sz w:val="18"/>
              </w:rPr>
              <w:t>73,100,909.21</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73"/>
              <w:jc w:val="right"/>
              <w:rPr>
                <w:rFonts w:ascii="Times New Roman" w:hAnsi="Times New Roman" w:cs="Times New Roman" w:eastAsia="Times New Roman" w:hint="default"/>
                <w:sz w:val="18"/>
                <w:szCs w:val="18"/>
              </w:rPr>
            </w:pPr>
            <w:r>
              <w:rPr>
                <w:rFonts w:ascii="Times New Roman"/>
                <w:spacing w:val="-1"/>
                <w:sz w:val="18"/>
              </w:rPr>
              <w:t>52,589,982.12</w:t>
            </w:r>
          </w:p>
        </w:tc>
      </w:tr>
      <w:tr>
        <w:trPr>
          <w:trHeight w:val="306" w:hRule="exact"/>
        </w:trPr>
        <w:tc>
          <w:tcPr>
            <w:tcW w:w="381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391"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3819"/>
        <w:gridCol w:w="3391"/>
        <w:gridCol w:w="2646"/>
      </w:tblGrid>
      <w:tr>
        <w:trPr>
          <w:trHeight w:val="272" w:hRule="exact"/>
        </w:trPr>
        <w:tc>
          <w:tcPr>
            <w:tcW w:w="3819" w:type="dxa"/>
            <w:tcBorders>
              <w:top w:val="nil" w:sz="6" w:space="0" w:color="auto"/>
              <w:left w:val="nil" w:sz="6" w:space="0" w:color="auto"/>
              <w:bottom w:val="single" w:sz="4" w:space="0" w:color="000000"/>
              <w:right w:val="nil" w:sz="6" w:space="0" w:color="auto"/>
            </w:tcBorders>
          </w:tcPr>
          <w:p>
            <w:pPr>
              <w:pStyle w:val="TableParagraph"/>
              <w:spacing w:line="200" w:lineRule="exact"/>
              <w:ind w:left="42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391" w:type="dxa"/>
            <w:tcBorders>
              <w:top w:val="nil" w:sz="6" w:space="0" w:color="auto"/>
              <w:left w:val="nil" w:sz="6" w:space="0" w:color="auto"/>
              <w:bottom w:val="single" w:sz="4" w:space="0" w:color="000000"/>
              <w:right w:val="nil" w:sz="6" w:space="0" w:color="auto"/>
            </w:tcBorders>
          </w:tcPr>
          <w:p>
            <w:pPr>
              <w:pStyle w:val="TableParagraph"/>
              <w:spacing w:line="200" w:lineRule="exact"/>
              <w:ind w:left="17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646" w:type="dxa"/>
            <w:tcBorders>
              <w:top w:val="nil" w:sz="6" w:space="0" w:color="auto"/>
              <w:left w:val="nil" w:sz="6" w:space="0" w:color="auto"/>
              <w:bottom w:val="single" w:sz="4" w:space="0" w:color="000000"/>
              <w:right w:val="nil" w:sz="6" w:space="0" w:color="auto"/>
            </w:tcBorders>
          </w:tcPr>
          <w:p>
            <w:pPr>
              <w:pStyle w:val="TableParagraph"/>
              <w:spacing w:line="200" w:lineRule="exact"/>
              <w:ind w:left="8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4" w:hRule="exact"/>
        </w:trPr>
        <w:tc>
          <w:tcPr>
            <w:tcW w:w="381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39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832"/>
              <w:jc w:val="right"/>
              <w:rPr>
                <w:rFonts w:ascii="Times New Roman" w:hAnsi="Times New Roman" w:cs="Times New Roman" w:eastAsia="Times New Roman" w:hint="default"/>
                <w:sz w:val="18"/>
                <w:szCs w:val="18"/>
              </w:rPr>
            </w:pPr>
            <w:r>
              <w:rPr>
                <w:rFonts w:ascii="Times New Roman"/>
                <w:spacing w:val="-1"/>
                <w:sz w:val="18"/>
              </w:rPr>
              <w:t>-1,842,848.43</w:t>
            </w:r>
          </w:p>
        </w:tc>
        <w:tc>
          <w:tcPr>
            <w:tcW w:w="264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573"/>
              <w:jc w:val="right"/>
              <w:rPr>
                <w:rFonts w:ascii="Times New Roman" w:hAnsi="Times New Roman" w:cs="Times New Roman" w:eastAsia="Times New Roman" w:hint="default"/>
                <w:sz w:val="18"/>
                <w:szCs w:val="18"/>
              </w:rPr>
            </w:pPr>
            <w:r>
              <w:rPr>
                <w:rFonts w:ascii="Times New Roman"/>
                <w:spacing w:val="-1"/>
                <w:sz w:val="18"/>
              </w:rPr>
              <w:t>-1,252,715.04</w:t>
            </w:r>
          </w:p>
        </w:tc>
      </w:tr>
      <w:tr>
        <w:trPr>
          <w:trHeight w:val="439" w:hRule="exact"/>
        </w:trPr>
        <w:tc>
          <w:tcPr>
            <w:tcW w:w="381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391"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
        </w:tc>
      </w:tr>
      <w:tr>
        <w:trPr>
          <w:trHeight w:val="315" w:hRule="exact"/>
        </w:trPr>
        <w:tc>
          <w:tcPr>
            <w:tcW w:w="381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32"/>
              <w:jc w:val="right"/>
              <w:rPr>
                <w:rFonts w:ascii="Times New Roman" w:hAnsi="Times New Roman" w:cs="Times New Roman" w:eastAsia="Times New Roman" w:hint="default"/>
                <w:sz w:val="18"/>
                <w:szCs w:val="18"/>
              </w:rPr>
            </w:pPr>
            <w:r>
              <w:rPr>
                <w:rFonts w:ascii="Times New Roman"/>
                <w:spacing w:val="-1"/>
                <w:sz w:val="18"/>
              </w:rPr>
              <w:t>-1,842,848.43</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73"/>
              <w:jc w:val="right"/>
              <w:rPr>
                <w:rFonts w:ascii="Times New Roman" w:hAnsi="Times New Roman" w:cs="Times New Roman" w:eastAsia="Times New Roman" w:hint="default"/>
                <w:sz w:val="18"/>
                <w:szCs w:val="18"/>
              </w:rPr>
            </w:pPr>
            <w:r>
              <w:rPr>
                <w:rFonts w:ascii="Times New Roman"/>
                <w:spacing w:val="-1"/>
                <w:sz w:val="18"/>
              </w:rPr>
              <w:t>-1,252,715.04</w:t>
            </w:r>
          </w:p>
        </w:tc>
      </w:tr>
    </w:tbl>
    <w:p>
      <w:pPr>
        <w:spacing w:line="240" w:lineRule="auto" w:before="7"/>
        <w:rPr>
          <w:rFonts w:ascii="宋体" w:hAnsi="宋体" w:cs="宋体" w:eastAsia="宋体" w:hint="default"/>
          <w:sz w:val="28"/>
          <w:szCs w:val="28"/>
        </w:rPr>
      </w:pPr>
    </w:p>
    <w:p>
      <w:pPr>
        <w:pStyle w:val="Heading2"/>
        <w:spacing w:line="367" w:lineRule="exact"/>
        <w:ind w:left="695" w:right="1122"/>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九、与金融工具相关的风险</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3"/>
          <w:szCs w:val="23"/>
        </w:rPr>
      </w:pPr>
    </w:p>
    <w:p>
      <w:pPr>
        <w:pStyle w:val="BodyText"/>
        <w:spacing w:line="367" w:lineRule="auto"/>
        <w:ind w:left="212" w:right="1134" w:firstLine="360"/>
        <w:jc w:val="both"/>
      </w:pPr>
      <w:r>
        <w:rPr>
          <w:spacing w:val="-2"/>
        </w:rPr>
        <w:t>本公司的金融工具，金融资产主要为因经营而直接产生的贷款与应收款项，如货币资金、应收票据、应收账款、应收利</w:t>
      </w:r>
      <w:r>
        <w:rPr/>
        <w:t> </w:t>
      </w:r>
      <w:r>
        <w:rPr>
          <w:spacing w:val="-2"/>
        </w:rPr>
        <w:t>息、其他应收款、一年内到期的非流动资产、其他流动资产、可供出售金融资产等；金融负债主要为因经营而直接产生的其</w:t>
      </w:r>
      <w:r>
        <w:rPr>
          <w:spacing w:val="-67"/>
        </w:rPr>
        <w:t> </w:t>
      </w:r>
      <w:r>
        <w:rPr>
          <w:spacing w:val="-67"/>
        </w:rPr>
      </w:r>
      <w:r>
        <w:rPr/>
        <w:t>他金融负债，如应付账款、其他应付款等。这些金融工具的主要目的在于为本公司的运营融资。</w:t>
      </w:r>
    </w:p>
    <w:p>
      <w:pPr>
        <w:spacing w:line="240" w:lineRule="auto" w:before="2"/>
        <w:rPr>
          <w:rFonts w:ascii="宋体" w:hAnsi="宋体" w:cs="宋体" w:eastAsia="宋体" w:hint="default"/>
          <w:sz w:val="14"/>
          <w:szCs w:val="14"/>
        </w:rPr>
      </w:pPr>
    </w:p>
    <w:p>
      <w:pPr>
        <w:pStyle w:val="BodyText"/>
        <w:spacing w:line="240" w:lineRule="auto"/>
        <w:ind w:left="573" w:right="1122"/>
        <w:jc w:val="left"/>
      </w:pPr>
      <w:r>
        <w:rPr/>
        <w:t>本公司的金融工具导致的主要风险是信用风险、流动风险及市场风险。</w:t>
      </w:r>
    </w:p>
    <w:p>
      <w:pPr>
        <w:spacing w:line="240" w:lineRule="auto" w:before="6"/>
        <w:rPr>
          <w:rFonts w:ascii="宋体" w:hAnsi="宋体" w:cs="宋体" w:eastAsia="宋体" w:hint="default"/>
          <w:sz w:val="21"/>
          <w:szCs w:val="21"/>
        </w:rPr>
      </w:pPr>
    </w:p>
    <w:p>
      <w:pPr>
        <w:pStyle w:val="BodyText"/>
        <w:spacing w:line="240" w:lineRule="auto"/>
        <w:ind w:left="573" w:right="1122"/>
        <w:jc w:val="left"/>
      </w:pPr>
      <w:r>
        <w:rPr/>
        <w:t>（一）金融工具分类</w:t>
      </w:r>
    </w:p>
    <w:p>
      <w:pPr>
        <w:spacing w:line="240" w:lineRule="auto" w:before="6"/>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资产负债表日的各类金融资产的账面价值如下：</w:t>
      </w: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457"/>
        <w:gridCol w:w="2167"/>
        <w:gridCol w:w="1134"/>
        <w:gridCol w:w="1705"/>
        <w:gridCol w:w="1783"/>
        <w:gridCol w:w="1553"/>
      </w:tblGrid>
      <w:tr>
        <w:trPr>
          <w:trHeight w:val="286" w:hRule="exact"/>
        </w:trPr>
        <w:tc>
          <w:tcPr>
            <w:tcW w:w="1457"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168" w:lineRule="exact"/>
              <w:ind w:left="54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tc>
        <w:tc>
          <w:tcPr>
            <w:tcW w:w="178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319"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5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金融资产项目</w:t>
            </w:r>
            <w:r>
              <w:rPr>
                <w:rFonts w:ascii="Microsoft JhengHei" w:hAnsi="Microsoft JhengHei" w:cs="Microsoft JhengHei" w:eastAsia="Microsoft JhengHei" w:hint="default"/>
                <w:sz w:val="15"/>
                <w:szCs w:val="15"/>
              </w:rPr>
            </w:r>
          </w:p>
        </w:tc>
        <w:tc>
          <w:tcPr>
            <w:tcW w:w="2167" w:type="dxa"/>
            <w:vMerge w:val="restart"/>
            <w:tcBorders>
              <w:top w:val="nil" w:sz="6" w:space="0" w:color="auto"/>
              <w:left w:val="nil" w:sz="6" w:space="0" w:color="auto"/>
              <w:right w:val="nil" w:sz="6" w:space="0" w:color="auto"/>
            </w:tcBorders>
          </w:tcPr>
          <w:p>
            <w:pPr>
              <w:pStyle w:val="TableParagraph"/>
              <w:spacing w:line="367" w:lineRule="auto" w:before="60"/>
              <w:ind w:left="254" w:right="251"/>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1"/>
                <w:sz w:val="15"/>
                <w:szCs w:val="15"/>
              </w:rPr>
              <w:t>以公允价值计量且其变动</w:t>
            </w:r>
            <w:r>
              <w:rPr>
                <w:rFonts w:ascii="Microsoft JhengHei" w:hAnsi="Microsoft JhengHei" w:cs="Microsoft JhengHei" w:eastAsia="Microsoft JhengHei" w:hint="default"/>
                <w:b/>
                <w:bCs/>
                <w:spacing w:val="-20"/>
                <w:sz w:val="15"/>
                <w:szCs w:val="15"/>
              </w:rPr>
              <w:t> </w:t>
            </w:r>
            <w:r>
              <w:rPr>
                <w:rFonts w:ascii="Microsoft JhengHei" w:hAnsi="Microsoft JhengHei" w:cs="Microsoft JhengHei" w:eastAsia="Microsoft JhengHei" w:hint="default"/>
                <w:b/>
                <w:bCs/>
                <w:spacing w:val="-20"/>
                <w:sz w:val="15"/>
                <w:szCs w:val="15"/>
              </w:rPr>
            </w:r>
            <w:r>
              <w:rPr>
                <w:rFonts w:ascii="Microsoft JhengHei" w:hAnsi="Microsoft JhengHei" w:cs="Microsoft JhengHei" w:eastAsia="Microsoft JhengHei" w:hint="default"/>
                <w:b/>
                <w:bCs/>
                <w:spacing w:val="-1"/>
                <w:sz w:val="15"/>
                <w:szCs w:val="15"/>
              </w:rPr>
              <w:t>计入当期损益的金融资产</w:t>
            </w:r>
            <w:r>
              <w:rPr>
                <w:rFonts w:ascii="Microsoft JhengHei" w:hAnsi="Microsoft JhengHei" w:cs="Microsoft JhengHei" w:eastAsia="Microsoft JhengHei" w:hint="default"/>
                <w:spacing w:val="-1"/>
                <w:sz w:val="15"/>
                <w:szCs w:val="15"/>
              </w:rPr>
            </w:r>
          </w:p>
        </w:tc>
        <w:tc>
          <w:tcPr>
            <w:tcW w:w="1134" w:type="dxa"/>
            <w:vMerge w:val="restart"/>
            <w:tcBorders>
              <w:top w:val="nil" w:sz="6" w:space="0" w:color="auto"/>
              <w:left w:val="nil" w:sz="6" w:space="0" w:color="auto"/>
              <w:right w:val="nil" w:sz="6" w:space="0" w:color="auto"/>
            </w:tcBorders>
          </w:tcPr>
          <w:p>
            <w:pPr>
              <w:pStyle w:val="TableParagraph"/>
              <w:spacing w:line="367" w:lineRule="auto" w:before="60"/>
              <w:ind w:left="253" w:right="275" w:firstLine="74"/>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持有至</w:t>
            </w:r>
            <w:r>
              <w:rPr>
                <w:rFonts w:ascii="Microsoft JhengHei" w:hAnsi="Microsoft JhengHei" w:cs="Microsoft JhengHei" w:eastAsia="Microsoft JhengHei" w:hint="default"/>
                <w:b/>
                <w:bCs/>
                <w:w w:val="100"/>
                <w:sz w:val="15"/>
                <w:szCs w:val="15"/>
              </w:rPr>
              <w:t> </w:t>
            </w:r>
            <w:r>
              <w:rPr>
                <w:rFonts w:ascii="Microsoft JhengHei" w:hAnsi="Microsoft JhengHei" w:cs="Microsoft JhengHei" w:eastAsia="Microsoft JhengHei" w:hint="default"/>
                <w:b/>
                <w:bCs/>
                <w:sz w:val="15"/>
                <w:szCs w:val="15"/>
              </w:rPr>
              <w:t>到期投资</w:t>
            </w:r>
            <w:r>
              <w:rPr>
                <w:rFonts w:ascii="Microsoft JhengHei" w:hAnsi="Microsoft JhengHei" w:cs="Microsoft JhengHei" w:eastAsia="Microsoft JhengHei" w:hint="default"/>
                <w:sz w:val="15"/>
                <w:szCs w:val="15"/>
              </w:rPr>
            </w:r>
          </w:p>
        </w:tc>
        <w:tc>
          <w:tcPr>
            <w:tcW w:w="1705"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483" w:hRule="exact"/>
        </w:trPr>
        <w:tc>
          <w:tcPr>
            <w:tcW w:w="1457" w:type="dxa"/>
            <w:tcBorders>
              <w:top w:val="nil" w:sz="6" w:space="0" w:color="auto"/>
              <w:left w:val="nil" w:sz="6" w:space="0" w:color="auto"/>
              <w:bottom w:val="single" w:sz="4" w:space="0" w:color="000000"/>
              <w:right w:val="nil" w:sz="6" w:space="0" w:color="auto"/>
            </w:tcBorders>
          </w:tcPr>
          <w:p>
            <w:pPr/>
          </w:p>
        </w:tc>
        <w:tc>
          <w:tcPr>
            <w:tcW w:w="2167" w:type="dxa"/>
            <w:vMerge/>
            <w:tcBorders>
              <w:left w:val="nil" w:sz="6" w:space="0" w:color="auto"/>
              <w:bottom w:val="single" w:sz="4" w:space="0" w:color="000000"/>
              <w:right w:val="nil" w:sz="6" w:space="0" w:color="auto"/>
            </w:tcBorders>
          </w:tcPr>
          <w:p>
            <w:pPr/>
          </w:p>
        </w:tc>
        <w:tc>
          <w:tcPr>
            <w:tcW w:w="1134" w:type="dxa"/>
            <w:vMerge/>
            <w:tcBorders>
              <w:left w:val="nil" w:sz="6" w:space="0" w:color="auto"/>
              <w:bottom w:val="single" w:sz="4" w:space="0" w:color="000000"/>
              <w:right w:val="nil" w:sz="6" w:space="0" w:color="auto"/>
            </w:tcBorders>
          </w:tcPr>
          <w:p>
            <w:pPr/>
          </w:p>
        </w:tc>
        <w:tc>
          <w:tcPr>
            <w:tcW w:w="1705" w:type="dxa"/>
            <w:tcBorders>
              <w:top w:val="nil" w:sz="6" w:space="0" w:color="auto"/>
              <w:left w:val="nil" w:sz="6" w:space="0" w:color="auto"/>
              <w:bottom w:val="single" w:sz="4" w:space="0" w:color="000000"/>
              <w:right w:val="nil" w:sz="6" w:space="0" w:color="auto"/>
            </w:tcBorders>
          </w:tcPr>
          <w:p>
            <w:pPr>
              <w:pStyle w:val="TableParagraph"/>
              <w:spacing w:line="202" w:lineRule="exact"/>
              <w:ind w:left="27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贷款和应收款项</w:t>
            </w:r>
            <w:r>
              <w:rPr>
                <w:rFonts w:ascii="Microsoft JhengHei" w:hAnsi="Microsoft JhengHei" w:cs="Microsoft JhengHei" w:eastAsia="Microsoft JhengHei" w:hint="default"/>
                <w:sz w:val="15"/>
                <w:szCs w:val="15"/>
              </w:rPr>
            </w:r>
          </w:p>
        </w:tc>
        <w:tc>
          <w:tcPr>
            <w:tcW w:w="1783" w:type="dxa"/>
            <w:tcBorders>
              <w:top w:val="nil" w:sz="6" w:space="0" w:color="auto"/>
              <w:left w:val="nil" w:sz="6" w:space="0" w:color="auto"/>
              <w:bottom w:val="single" w:sz="4" w:space="0" w:color="000000"/>
              <w:right w:val="nil" w:sz="6" w:space="0" w:color="auto"/>
            </w:tcBorders>
          </w:tcPr>
          <w:p>
            <w:pPr>
              <w:pStyle w:val="TableParagraph"/>
              <w:spacing w:line="202" w:lineRule="exact"/>
              <w:ind w:left="19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可供出售金融资产</w:t>
            </w:r>
            <w:r>
              <w:rPr>
                <w:rFonts w:ascii="Microsoft JhengHei" w:hAnsi="Microsoft JhengHei" w:cs="Microsoft JhengHei" w:eastAsia="Microsoft JhengHei" w:hint="default"/>
                <w:sz w:val="15"/>
                <w:szCs w:val="15"/>
              </w:rPr>
            </w:r>
          </w:p>
        </w:tc>
        <w:tc>
          <w:tcPr>
            <w:tcW w:w="1553" w:type="dxa"/>
            <w:tcBorders>
              <w:top w:val="nil" w:sz="6" w:space="0" w:color="auto"/>
              <w:left w:val="nil" w:sz="6" w:space="0" w:color="auto"/>
              <w:bottom w:val="single" w:sz="4" w:space="0" w:color="000000"/>
              <w:right w:val="nil" w:sz="6" w:space="0" w:color="auto"/>
            </w:tcBorders>
          </w:tcPr>
          <w:p>
            <w:pPr>
              <w:pStyle w:val="TableParagraph"/>
              <w:spacing w:line="202" w:lineRule="exact"/>
              <w:ind w:left="47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合    计</w:t>
            </w:r>
            <w:r>
              <w:rPr>
                <w:rFonts w:ascii="Microsoft JhengHei" w:hAnsi="Microsoft JhengHei" w:cs="Microsoft JhengHei" w:eastAsia="Microsoft JhengHei" w:hint="default"/>
                <w:sz w:val="15"/>
                <w:szCs w:val="15"/>
              </w:rPr>
            </w:r>
          </w:p>
        </w:tc>
      </w:tr>
      <w:tr>
        <w:trPr>
          <w:trHeight w:val="501" w:hRule="exact"/>
        </w:trPr>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2167"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
        </w:tc>
        <w:tc>
          <w:tcPr>
            <w:tcW w:w="170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4"/>
              <w:jc w:val="right"/>
              <w:rPr>
                <w:rFonts w:ascii="Times New Roman" w:hAnsi="Times New Roman" w:cs="Times New Roman" w:eastAsia="Times New Roman" w:hint="default"/>
                <w:sz w:val="15"/>
                <w:szCs w:val="15"/>
              </w:rPr>
            </w:pPr>
            <w:r>
              <w:rPr>
                <w:rFonts w:ascii="Times New Roman"/>
                <w:spacing w:val="-1"/>
                <w:sz w:val="15"/>
              </w:rPr>
              <w:t>571,591,532.38</w:t>
            </w:r>
          </w:p>
        </w:tc>
        <w:tc>
          <w:tcPr>
            <w:tcW w:w="1783" w:type="dxa"/>
            <w:tcBorders>
              <w:top w:val="single" w:sz="4" w:space="0" w:color="000000"/>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6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571,591,532.38</w:t>
            </w:r>
            <w:r>
              <w:rPr>
                <w:rFonts w:ascii="Times New Roman"/>
                <w:spacing w:val="-1"/>
                <w:sz w:val="15"/>
              </w:rPr>
            </w:r>
          </w:p>
        </w:tc>
      </w:tr>
      <w:tr>
        <w:trPr>
          <w:trHeight w:val="441"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216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4"/>
              <w:jc w:val="right"/>
              <w:rPr>
                <w:rFonts w:ascii="Times New Roman" w:hAnsi="Times New Roman" w:cs="Times New Roman" w:eastAsia="Times New Roman" w:hint="default"/>
                <w:sz w:val="15"/>
                <w:szCs w:val="15"/>
              </w:rPr>
            </w:pPr>
            <w:r>
              <w:rPr>
                <w:rFonts w:ascii="Times New Roman"/>
                <w:spacing w:val="-1"/>
                <w:sz w:val="15"/>
              </w:rPr>
              <w:t>289,749,399.10</w:t>
            </w:r>
          </w:p>
        </w:tc>
        <w:tc>
          <w:tcPr>
            <w:tcW w:w="178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6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289,749,399.10</w:t>
            </w:r>
            <w:r>
              <w:rPr>
                <w:rFonts w:ascii="Times New Roman"/>
                <w:spacing w:val="-1"/>
                <w:sz w:val="15"/>
              </w:rPr>
            </w:r>
          </w:p>
        </w:tc>
      </w:tr>
      <w:tr>
        <w:trPr>
          <w:trHeight w:val="436"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216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443"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216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pacing w:val="-1"/>
                <w:sz w:val="15"/>
              </w:rPr>
              <w:t>34,770,098.83</w:t>
            </w:r>
          </w:p>
        </w:tc>
        <w:tc>
          <w:tcPr>
            <w:tcW w:w="178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7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34,770,098.83</w:t>
            </w:r>
            <w:r>
              <w:rPr>
                <w:rFonts w:ascii="Times New Roman"/>
                <w:spacing w:val="-1"/>
                <w:sz w:val="15"/>
              </w:rPr>
            </w:r>
          </w:p>
        </w:tc>
      </w:tr>
      <w:tr>
        <w:trPr>
          <w:trHeight w:val="440"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216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29"/>
              <w:jc w:val="right"/>
              <w:rPr>
                <w:rFonts w:ascii="Times New Roman" w:hAnsi="Times New Roman" w:cs="Times New Roman" w:eastAsia="Times New Roman" w:hint="default"/>
                <w:sz w:val="15"/>
                <w:szCs w:val="15"/>
              </w:rPr>
            </w:pPr>
            <w:r>
              <w:rPr>
                <w:rFonts w:ascii="Times New Roman"/>
                <w:spacing w:val="-1"/>
                <w:sz w:val="15"/>
              </w:rPr>
              <w:t>335,249,806.46</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6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335,249,806.46</w:t>
            </w:r>
            <w:r>
              <w:rPr>
                <w:rFonts w:ascii="Times New Roman"/>
                <w:spacing w:val="-1"/>
                <w:sz w:val="15"/>
              </w:rPr>
            </w:r>
          </w:p>
        </w:tc>
      </w:tr>
      <w:tr>
        <w:trPr>
          <w:trHeight w:val="440"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216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94"/>
              <w:jc w:val="right"/>
              <w:rPr>
                <w:rFonts w:ascii="Times New Roman" w:hAnsi="Times New Roman" w:cs="Times New Roman" w:eastAsia="Times New Roman" w:hint="default"/>
                <w:sz w:val="15"/>
                <w:szCs w:val="15"/>
              </w:rPr>
            </w:pPr>
            <w:r>
              <w:rPr>
                <w:rFonts w:ascii="Times New Roman"/>
                <w:spacing w:val="-1"/>
                <w:sz w:val="15"/>
              </w:rPr>
              <w:t>33,000,000.00</w:t>
            </w:r>
          </w:p>
        </w:tc>
        <w:tc>
          <w:tcPr>
            <w:tcW w:w="178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6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33,000,000.00</w:t>
            </w:r>
            <w:r>
              <w:rPr>
                <w:rFonts w:ascii="Times New Roman"/>
                <w:spacing w:val="-1"/>
                <w:sz w:val="15"/>
              </w:rPr>
            </w:r>
          </w:p>
        </w:tc>
      </w:tr>
      <w:tr>
        <w:trPr>
          <w:trHeight w:val="299"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80"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216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thick" w:color="000000"/>
              </w:rPr>
              <w:t>929,111,030.31</w:t>
            </w:r>
            <w:r>
              <w:rPr>
                <w:rFonts w:ascii="Times New Roman"/>
                <w:spacing w:val="-2"/>
                <w:sz w:val="15"/>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2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335,249,806.46</w:t>
            </w:r>
            <w:r>
              <w:rPr>
                <w:rFonts w:ascii="Times New Roman"/>
                <w:spacing w:val="-1"/>
                <w:sz w:val="15"/>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6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1,264,360,836.77</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573" w:right="1122"/>
        <w:jc w:val="left"/>
      </w:pPr>
      <w:r>
        <w:rPr/>
        <w:t>接上表：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212" w:type="dxa"/>
        <w:tblLayout w:type="fixed"/>
        <w:tblCellMar>
          <w:top w:w="0" w:type="dxa"/>
          <w:left w:w="0" w:type="dxa"/>
          <w:bottom w:w="0" w:type="dxa"/>
          <w:right w:w="0" w:type="dxa"/>
        </w:tblCellMar>
        <w:tblLook w:val="01E0"/>
      </w:tblPr>
      <w:tblGrid>
        <w:gridCol w:w="1646"/>
        <w:gridCol w:w="2203"/>
        <w:gridCol w:w="1058"/>
        <w:gridCol w:w="1511"/>
        <w:gridCol w:w="1756"/>
        <w:gridCol w:w="1467"/>
      </w:tblGrid>
      <w:tr>
        <w:trPr>
          <w:trHeight w:val="286" w:hRule="exact"/>
        </w:trPr>
        <w:tc>
          <w:tcPr>
            <w:tcW w:w="1646"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168" w:lineRule="exact"/>
              <w:ind w:left="48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tc>
        <w:tc>
          <w:tcPr>
            <w:tcW w:w="1756"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r>
      <w:tr>
        <w:trPr>
          <w:trHeight w:val="32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2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金融资产项目</w:t>
            </w:r>
            <w:r>
              <w:rPr>
                <w:rFonts w:ascii="Microsoft JhengHei" w:hAnsi="Microsoft JhengHei" w:cs="Microsoft JhengHei" w:eastAsia="Microsoft JhengHei" w:hint="default"/>
                <w:sz w:val="15"/>
                <w:szCs w:val="15"/>
              </w:rPr>
            </w:r>
          </w:p>
        </w:tc>
        <w:tc>
          <w:tcPr>
            <w:tcW w:w="2203" w:type="dxa"/>
            <w:vMerge w:val="restart"/>
            <w:tcBorders>
              <w:top w:val="nil" w:sz="6" w:space="0" w:color="auto"/>
              <w:left w:val="nil" w:sz="6" w:space="0" w:color="auto"/>
              <w:right w:val="nil" w:sz="6" w:space="0" w:color="auto"/>
            </w:tcBorders>
          </w:tcPr>
          <w:p>
            <w:pPr>
              <w:pStyle w:val="TableParagraph"/>
              <w:spacing w:line="369" w:lineRule="auto" w:before="60"/>
              <w:ind w:left="315" w:right="227"/>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1"/>
                <w:sz w:val="15"/>
                <w:szCs w:val="15"/>
              </w:rPr>
              <w:t>以公允价值计量且其变动</w:t>
            </w:r>
            <w:r>
              <w:rPr>
                <w:rFonts w:ascii="Microsoft JhengHei" w:hAnsi="Microsoft JhengHei" w:cs="Microsoft JhengHei" w:eastAsia="Microsoft JhengHei" w:hint="default"/>
                <w:b/>
                <w:bCs/>
                <w:spacing w:val="-20"/>
                <w:sz w:val="15"/>
                <w:szCs w:val="15"/>
              </w:rPr>
              <w:t> </w:t>
            </w:r>
            <w:r>
              <w:rPr>
                <w:rFonts w:ascii="Microsoft JhengHei" w:hAnsi="Microsoft JhengHei" w:cs="Microsoft JhengHei" w:eastAsia="Microsoft JhengHei" w:hint="default"/>
                <w:b/>
                <w:bCs/>
                <w:spacing w:val="-20"/>
                <w:sz w:val="15"/>
                <w:szCs w:val="15"/>
              </w:rPr>
            </w:r>
            <w:r>
              <w:rPr>
                <w:rFonts w:ascii="Microsoft JhengHei" w:hAnsi="Microsoft JhengHei" w:cs="Microsoft JhengHei" w:eastAsia="Microsoft JhengHei" w:hint="default"/>
                <w:b/>
                <w:bCs/>
                <w:spacing w:val="-1"/>
                <w:sz w:val="15"/>
                <w:szCs w:val="15"/>
              </w:rPr>
              <w:t>计入当期损益的金融资产</w:t>
            </w:r>
            <w:r>
              <w:rPr>
                <w:rFonts w:ascii="Microsoft JhengHei" w:hAnsi="Microsoft JhengHei" w:cs="Microsoft JhengHei" w:eastAsia="Microsoft JhengHei" w:hint="default"/>
                <w:spacing w:val="-1"/>
                <w:sz w:val="15"/>
                <w:szCs w:val="15"/>
              </w:rPr>
            </w:r>
          </w:p>
        </w:tc>
        <w:tc>
          <w:tcPr>
            <w:tcW w:w="1058" w:type="dxa"/>
            <w:vMerge w:val="restart"/>
            <w:tcBorders>
              <w:top w:val="nil" w:sz="6" w:space="0" w:color="auto"/>
              <w:left w:val="nil" w:sz="6" w:space="0" w:color="auto"/>
              <w:right w:val="nil" w:sz="6" w:space="0" w:color="auto"/>
            </w:tcBorders>
          </w:tcPr>
          <w:p>
            <w:pPr>
              <w:pStyle w:val="TableParagraph"/>
              <w:spacing w:line="369" w:lineRule="auto" w:before="60"/>
              <w:ind w:left="229" w:right="221" w:firstLine="76"/>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持有至</w:t>
            </w:r>
            <w:r>
              <w:rPr>
                <w:rFonts w:ascii="Microsoft JhengHei" w:hAnsi="Microsoft JhengHei" w:cs="Microsoft JhengHei" w:eastAsia="Microsoft JhengHei" w:hint="default"/>
                <w:b/>
                <w:bCs/>
                <w:w w:val="100"/>
                <w:sz w:val="15"/>
                <w:szCs w:val="15"/>
              </w:rPr>
              <w:t> </w:t>
            </w:r>
            <w:r>
              <w:rPr>
                <w:rFonts w:ascii="Microsoft JhengHei" w:hAnsi="Microsoft JhengHei" w:cs="Microsoft JhengHei" w:eastAsia="Microsoft JhengHei" w:hint="default"/>
                <w:b/>
                <w:bCs/>
                <w:sz w:val="15"/>
                <w:szCs w:val="15"/>
              </w:rPr>
              <w:t>到期投资</w:t>
            </w:r>
            <w:r>
              <w:rPr>
                <w:rFonts w:ascii="Microsoft JhengHei" w:hAnsi="Microsoft JhengHei" w:cs="Microsoft JhengHei" w:eastAsia="Microsoft JhengHei" w:hint="default"/>
                <w:sz w:val="15"/>
                <w:szCs w:val="15"/>
              </w:rPr>
            </w:r>
          </w:p>
        </w:tc>
        <w:tc>
          <w:tcPr>
            <w:tcW w:w="1511"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r>
      <w:tr>
        <w:trPr>
          <w:trHeight w:val="482" w:hRule="exact"/>
        </w:trPr>
        <w:tc>
          <w:tcPr>
            <w:tcW w:w="1646" w:type="dxa"/>
            <w:tcBorders>
              <w:top w:val="nil" w:sz="6" w:space="0" w:color="auto"/>
              <w:left w:val="nil" w:sz="6" w:space="0" w:color="auto"/>
              <w:bottom w:val="single" w:sz="4" w:space="0" w:color="000000"/>
              <w:right w:val="nil" w:sz="6" w:space="0" w:color="auto"/>
            </w:tcBorders>
          </w:tcPr>
          <w:p>
            <w:pPr/>
          </w:p>
        </w:tc>
        <w:tc>
          <w:tcPr>
            <w:tcW w:w="2203" w:type="dxa"/>
            <w:vMerge/>
            <w:tcBorders>
              <w:left w:val="nil" w:sz="6" w:space="0" w:color="auto"/>
              <w:bottom w:val="single" w:sz="4" w:space="0" w:color="000000"/>
              <w:right w:val="nil" w:sz="6" w:space="0" w:color="auto"/>
            </w:tcBorders>
          </w:tcPr>
          <w:p>
            <w:pPr/>
          </w:p>
        </w:tc>
        <w:tc>
          <w:tcPr>
            <w:tcW w:w="1058" w:type="dxa"/>
            <w:vMerge/>
            <w:tcBorders>
              <w:left w:val="nil" w:sz="6" w:space="0" w:color="auto"/>
              <w:bottom w:val="single" w:sz="4" w:space="0" w:color="000000"/>
              <w:right w:val="nil" w:sz="6" w:space="0" w:color="auto"/>
            </w:tcBorders>
          </w:tcPr>
          <w:p>
            <w:pPr/>
          </w:p>
        </w:tc>
        <w:tc>
          <w:tcPr>
            <w:tcW w:w="1511" w:type="dxa"/>
            <w:tcBorders>
              <w:top w:val="nil" w:sz="6" w:space="0" w:color="auto"/>
              <w:left w:val="nil" w:sz="6" w:space="0" w:color="auto"/>
              <w:bottom w:val="single" w:sz="4" w:space="0" w:color="000000"/>
              <w:right w:val="nil" w:sz="6" w:space="0" w:color="auto"/>
            </w:tcBorders>
          </w:tcPr>
          <w:p>
            <w:pPr>
              <w:pStyle w:val="TableParagraph"/>
              <w:spacing w:line="203" w:lineRule="exact"/>
              <w:ind w:left="22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贷款和应收款项</w:t>
            </w:r>
            <w:r>
              <w:rPr>
                <w:rFonts w:ascii="Microsoft JhengHei" w:hAnsi="Microsoft JhengHei" w:cs="Microsoft JhengHei" w:eastAsia="Microsoft JhengHei" w:hint="default"/>
                <w:sz w:val="15"/>
                <w:szCs w:val="15"/>
              </w:rPr>
            </w:r>
          </w:p>
        </w:tc>
        <w:tc>
          <w:tcPr>
            <w:tcW w:w="1756" w:type="dxa"/>
            <w:tcBorders>
              <w:top w:val="nil" w:sz="6" w:space="0" w:color="auto"/>
              <w:left w:val="nil" w:sz="6" w:space="0" w:color="auto"/>
              <w:bottom w:val="single" w:sz="4" w:space="0" w:color="000000"/>
              <w:right w:val="nil" w:sz="6" w:space="0" w:color="auto"/>
            </w:tcBorders>
          </w:tcPr>
          <w:p>
            <w:pPr>
              <w:pStyle w:val="TableParagraph"/>
              <w:spacing w:line="203" w:lineRule="exact"/>
              <w:ind w:left="14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可供出售金融资产</w:t>
            </w:r>
            <w:r>
              <w:rPr>
                <w:rFonts w:ascii="Microsoft JhengHei" w:hAnsi="Microsoft JhengHei" w:cs="Microsoft JhengHei" w:eastAsia="Microsoft JhengHei" w:hint="default"/>
                <w:sz w:val="15"/>
                <w:szCs w:val="15"/>
              </w:rPr>
            </w:r>
          </w:p>
        </w:tc>
        <w:tc>
          <w:tcPr>
            <w:tcW w:w="1467" w:type="dxa"/>
            <w:tcBorders>
              <w:top w:val="nil" w:sz="6" w:space="0" w:color="auto"/>
              <w:left w:val="nil" w:sz="6" w:space="0" w:color="auto"/>
              <w:bottom w:val="single" w:sz="4" w:space="0" w:color="000000"/>
              <w:right w:val="nil" w:sz="6" w:space="0" w:color="auto"/>
            </w:tcBorders>
          </w:tcPr>
          <w:p>
            <w:pPr>
              <w:pStyle w:val="TableParagraph"/>
              <w:spacing w:line="203" w:lineRule="exact"/>
              <w:ind w:left="4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合    计</w:t>
            </w:r>
            <w:r>
              <w:rPr>
                <w:rFonts w:ascii="Microsoft JhengHei" w:hAnsi="Microsoft JhengHei" w:cs="Microsoft JhengHei" w:eastAsia="Microsoft JhengHei" w:hint="default"/>
                <w:sz w:val="15"/>
                <w:szCs w:val="15"/>
              </w:rPr>
            </w:r>
          </w:p>
        </w:tc>
      </w:tr>
      <w:tr>
        <w:trPr>
          <w:trHeight w:val="503" w:hRule="exact"/>
        </w:trPr>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2203" w:type="dxa"/>
            <w:tcBorders>
              <w:top w:val="single" w:sz="4" w:space="0" w:color="000000"/>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nil" w:sz="6" w:space="0" w:color="auto"/>
              <w:right w:val="nil" w:sz="6" w:space="0" w:color="auto"/>
            </w:tcBorders>
          </w:tcPr>
          <w:p>
            <w:pPr/>
          </w:p>
        </w:tc>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spacing w:val="-1"/>
                <w:sz w:val="15"/>
              </w:rPr>
              <w:t>985,041,341.15</w:t>
            </w:r>
          </w:p>
        </w:tc>
        <w:tc>
          <w:tcPr>
            <w:tcW w:w="1756" w:type="dxa"/>
            <w:tcBorders>
              <w:top w:val="single" w:sz="4" w:space="0" w:color="000000"/>
              <w:left w:val="nil" w:sz="6" w:space="0" w:color="auto"/>
              <w:bottom w:val="nil" w:sz="6" w:space="0" w:color="auto"/>
              <w:right w:val="nil" w:sz="6" w:space="0" w:color="auto"/>
            </w:tcBorders>
          </w:tcPr>
          <w:p>
            <w:pPr/>
          </w:p>
        </w:tc>
        <w:tc>
          <w:tcPr>
            <w:tcW w:w="146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985,041,341.15</w:t>
            </w:r>
            <w:r>
              <w:rPr>
                <w:rFonts w:ascii="Times New Roman"/>
                <w:spacing w:val="-1"/>
                <w:sz w:val="15"/>
              </w:rPr>
            </w:r>
          </w:p>
        </w:tc>
      </w:tr>
      <w:tr>
        <w:trPr>
          <w:trHeight w:val="439"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220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spacing w:val="-1"/>
                <w:sz w:val="15"/>
              </w:rPr>
              <w:t>274,226,349.96</w:t>
            </w:r>
          </w:p>
        </w:tc>
        <w:tc>
          <w:tcPr>
            <w:tcW w:w="1756"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274,226,349.96</w:t>
            </w:r>
            <w:r>
              <w:rPr>
                <w:rFonts w:ascii="Times New Roman"/>
                <w:spacing w:val="-1"/>
                <w:sz w:val="15"/>
              </w:rPr>
            </w:r>
          </w:p>
        </w:tc>
      </w:tr>
      <w:tr>
        <w:trPr>
          <w:trHeight w:val="44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220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2"/>
              <w:jc w:val="right"/>
              <w:rPr>
                <w:rFonts w:ascii="Times New Roman" w:hAnsi="Times New Roman" w:cs="Times New Roman" w:eastAsia="Times New Roman" w:hint="default"/>
                <w:sz w:val="15"/>
                <w:szCs w:val="15"/>
              </w:rPr>
            </w:pPr>
            <w:r>
              <w:rPr>
                <w:rFonts w:ascii="Times New Roman"/>
                <w:spacing w:val="-1"/>
                <w:sz w:val="15"/>
              </w:rPr>
              <w:t>1,969,297.88</w:t>
            </w:r>
          </w:p>
        </w:tc>
        <w:tc>
          <w:tcPr>
            <w:tcW w:w="1756"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1,969,297.88</w:t>
            </w:r>
            <w:r>
              <w:rPr>
                <w:rFonts w:ascii="Times New Roman"/>
                <w:spacing w:val="-1"/>
                <w:sz w:val="15"/>
              </w:rPr>
            </w:r>
          </w:p>
        </w:tc>
      </w:tr>
      <w:tr>
        <w:trPr>
          <w:trHeight w:val="30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220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42"/>
              <w:jc w:val="right"/>
              <w:rPr>
                <w:rFonts w:ascii="Times New Roman" w:hAnsi="Times New Roman" w:cs="Times New Roman" w:eastAsia="Times New Roman" w:hint="default"/>
                <w:sz w:val="15"/>
                <w:szCs w:val="15"/>
              </w:rPr>
            </w:pPr>
            <w:r>
              <w:rPr>
                <w:rFonts w:ascii="Times New Roman"/>
                <w:spacing w:val="-2"/>
                <w:sz w:val="15"/>
              </w:rPr>
              <w:t>77,003,811.86</w:t>
            </w:r>
          </w:p>
        </w:tc>
        <w:tc>
          <w:tcPr>
            <w:tcW w:w="1756"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9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thick" w:color="000000"/>
              </w:rPr>
              <w:t>77,003,811.86</w:t>
            </w:r>
            <w:r>
              <w:rPr>
                <w:rFonts w:ascii="Times New Roman"/>
                <w:spacing w:val="-2"/>
                <w:sz w:val="15"/>
              </w:rPr>
            </w:r>
          </w:p>
        </w:tc>
      </w:tr>
    </w:tbl>
    <w:p>
      <w:pPr>
        <w:spacing w:after="0" w:line="240" w:lineRule="auto"/>
        <w:jc w:val="right"/>
        <w:rPr>
          <w:rFonts w:ascii="Times New Roman" w:hAnsi="Times New Roman" w:cs="Times New Roman" w:eastAsia="Times New Roman" w:hint="default"/>
          <w:sz w:val="15"/>
          <w:szCs w:val="15"/>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52" w:type="dxa"/>
        <w:tblLayout w:type="fixed"/>
        <w:tblCellMar>
          <w:top w:w="0" w:type="dxa"/>
          <w:left w:w="0" w:type="dxa"/>
          <w:bottom w:w="0" w:type="dxa"/>
          <w:right w:w="0" w:type="dxa"/>
        </w:tblCellMar>
        <w:tblLook w:val="01E0"/>
      </w:tblPr>
      <w:tblGrid>
        <w:gridCol w:w="1646"/>
        <w:gridCol w:w="2203"/>
        <w:gridCol w:w="1058"/>
        <w:gridCol w:w="1511"/>
        <w:gridCol w:w="1761"/>
        <w:gridCol w:w="1461"/>
      </w:tblGrid>
      <w:tr>
        <w:trPr>
          <w:trHeight w:val="286" w:hRule="exact"/>
        </w:trPr>
        <w:tc>
          <w:tcPr>
            <w:tcW w:w="1646"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168" w:lineRule="exact"/>
              <w:ind w:left="48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tc>
        <w:tc>
          <w:tcPr>
            <w:tcW w:w="1761"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
        </w:tc>
      </w:tr>
      <w:tr>
        <w:trPr>
          <w:trHeight w:val="321"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2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金融资产项目</w:t>
            </w:r>
            <w:r>
              <w:rPr>
                <w:rFonts w:ascii="Microsoft JhengHei" w:hAnsi="Microsoft JhengHei" w:cs="Microsoft JhengHei" w:eastAsia="Microsoft JhengHei" w:hint="default"/>
                <w:sz w:val="15"/>
                <w:szCs w:val="15"/>
              </w:rPr>
            </w:r>
          </w:p>
        </w:tc>
        <w:tc>
          <w:tcPr>
            <w:tcW w:w="2203" w:type="dxa"/>
            <w:vMerge w:val="restart"/>
            <w:tcBorders>
              <w:top w:val="nil" w:sz="6" w:space="0" w:color="auto"/>
              <w:left w:val="nil" w:sz="6" w:space="0" w:color="auto"/>
              <w:right w:val="nil" w:sz="6" w:space="0" w:color="auto"/>
            </w:tcBorders>
          </w:tcPr>
          <w:p>
            <w:pPr>
              <w:pStyle w:val="TableParagraph"/>
              <w:spacing w:line="369" w:lineRule="auto" w:before="61"/>
              <w:ind w:left="315" w:right="227"/>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1"/>
                <w:sz w:val="15"/>
                <w:szCs w:val="15"/>
              </w:rPr>
              <w:t>以公允价值计量且其变动</w:t>
            </w:r>
            <w:r>
              <w:rPr>
                <w:rFonts w:ascii="Microsoft JhengHei" w:hAnsi="Microsoft JhengHei" w:cs="Microsoft JhengHei" w:eastAsia="Microsoft JhengHei" w:hint="default"/>
                <w:b/>
                <w:bCs/>
                <w:spacing w:val="-20"/>
                <w:sz w:val="15"/>
                <w:szCs w:val="15"/>
              </w:rPr>
              <w:t> </w:t>
            </w:r>
            <w:r>
              <w:rPr>
                <w:rFonts w:ascii="Microsoft JhengHei" w:hAnsi="Microsoft JhengHei" w:cs="Microsoft JhengHei" w:eastAsia="Microsoft JhengHei" w:hint="default"/>
                <w:b/>
                <w:bCs/>
                <w:spacing w:val="-20"/>
                <w:sz w:val="15"/>
                <w:szCs w:val="15"/>
              </w:rPr>
            </w:r>
            <w:r>
              <w:rPr>
                <w:rFonts w:ascii="Microsoft JhengHei" w:hAnsi="Microsoft JhengHei" w:cs="Microsoft JhengHei" w:eastAsia="Microsoft JhengHei" w:hint="default"/>
                <w:b/>
                <w:bCs/>
                <w:spacing w:val="-1"/>
                <w:sz w:val="15"/>
                <w:szCs w:val="15"/>
              </w:rPr>
              <w:t>计入当期损益的金融资产</w:t>
            </w:r>
            <w:r>
              <w:rPr>
                <w:rFonts w:ascii="Microsoft JhengHei" w:hAnsi="Microsoft JhengHei" w:cs="Microsoft JhengHei" w:eastAsia="Microsoft JhengHei" w:hint="default"/>
                <w:spacing w:val="-1"/>
                <w:sz w:val="15"/>
                <w:szCs w:val="15"/>
              </w:rPr>
            </w:r>
          </w:p>
        </w:tc>
        <w:tc>
          <w:tcPr>
            <w:tcW w:w="1058" w:type="dxa"/>
            <w:vMerge w:val="restart"/>
            <w:tcBorders>
              <w:top w:val="nil" w:sz="6" w:space="0" w:color="auto"/>
              <w:left w:val="nil" w:sz="6" w:space="0" w:color="auto"/>
              <w:right w:val="nil" w:sz="6" w:space="0" w:color="auto"/>
            </w:tcBorders>
          </w:tcPr>
          <w:p>
            <w:pPr>
              <w:pStyle w:val="TableParagraph"/>
              <w:spacing w:line="369" w:lineRule="auto" w:before="61"/>
              <w:ind w:left="229" w:right="221" w:firstLine="76"/>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持有至</w:t>
            </w:r>
            <w:r>
              <w:rPr>
                <w:rFonts w:ascii="Microsoft JhengHei" w:hAnsi="Microsoft JhengHei" w:cs="Microsoft JhengHei" w:eastAsia="Microsoft JhengHei" w:hint="default"/>
                <w:b/>
                <w:bCs/>
                <w:w w:val="100"/>
                <w:sz w:val="15"/>
                <w:szCs w:val="15"/>
              </w:rPr>
              <w:t> </w:t>
            </w:r>
            <w:r>
              <w:rPr>
                <w:rFonts w:ascii="Microsoft JhengHei" w:hAnsi="Microsoft JhengHei" w:cs="Microsoft JhengHei" w:eastAsia="Microsoft JhengHei" w:hint="default"/>
                <w:b/>
                <w:bCs/>
                <w:sz w:val="15"/>
                <w:szCs w:val="15"/>
              </w:rPr>
              <w:t>到期投资</w:t>
            </w:r>
            <w:r>
              <w:rPr>
                <w:rFonts w:ascii="Microsoft JhengHei" w:hAnsi="Microsoft JhengHei" w:cs="Microsoft JhengHei" w:eastAsia="Microsoft JhengHei" w:hint="default"/>
                <w:sz w:val="15"/>
                <w:szCs w:val="15"/>
              </w:rPr>
            </w:r>
          </w:p>
        </w:tc>
        <w:tc>
          <w:tcPr>
            <w:tcW w:w="1511"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
        </w:tc>
      </w:tr>
      <w:tr>
        <w:trPr>
          <w:trHeight w:val="482" w:hRule="exact"/>
        </w:trPr>
        <w:tc>
          <w:tcPr>
            <w:tcW w:w="1646" w:type="dxa"/>
            <w:tcBorders>
              <w:top w:val="nil" w:sz="6" w:space="0" w:color="auto"/>
              <w:left w:val="nil" w:sz="6" w:space="0" w:color="auto"/>
              <w:bottom w:val="single" w:sz="4" w:space="0" w:color="000000"/>
              <w:right w:val="nil" w:sz="6" w:space="0" w:color="auto"/>
            </w:tcBorders>
          </w:tcPr>
          <w:p>
            <w:pPr/>
          </w:p>
        </w:tc>
        <w:tc>
          <w:tcPr>
            <w:tcW w:w="2203" w:type="dxa"/>
            <w:vMerge/>
            <w:tcBorders>
              <w:left w:val="nil" w:sz="6" w:space="0" w:color="auto"/>
              <w:bottom w:val="single" w:sz="4" w:space="0" w:color="000000"/>
              <w:right w:val="nil" w:sz="6" w:space="0" w:color="auto"/>
            </w:tcBorders>
          </w:tcPr>
          <w:p>
            <w:pPr/>
          </w:p>
        </w:tc>
        <w:tc>
          <w:tcPr>
            <w:tcW w:w="1058" w:type="dxa"/>
            <w:vMerge/>
            <w:tcBorders>
              <w:left w:val="nil" w:sz="6" w:space="0" w:color="auto"/>
              <w:bottom w:val="single" w:sz="4" w:space="0" w:color="000000"/>
              <w:right w:val="nil" w:sz="6" w:space="0" w:color="auto"/>
            </w:tcBorders>
          </w:tcPr>
          <w:p>
            <w:pPr/>
          </w:p>
        </w:tc>
        <w:tc>
          <w:tcPr>
            <w:tcW w:w="1511" w:type="dxa"/>
            <w:tcBorders>
              <w:top w:val="nil" w:sz="6" w:space="0" w:color="auto"/>
              <w:left w:val="nil" w:sz="6" w:space="0" w:color="auto"/>
              <w:bottom w:val="single" w:sz="4" w:space="0" w:color="000000"/>
              <w:right w:val="nil" w:sz="6" w:space="0" w:color="auto"/>
            </w:tcBorders>
          </w:tcPr>
          <w:p>
            <w:pPr>
              <w:pStyle w:val="TableParagraph"/>
              <w:spacing w:line="203" w:lineRule="exact"/>
              <w:ind w:left="22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贷款和应收款项</w:t>
            </w:r>
            <w:r>
              <w:rPr>
                <w:rFonts w:ascii="Microsoft JhengHei" w:hAnsi="Microsoft JhengHei" w:cs="Microsoft JhengHei" w:eastAsia="Microsoft JhengHei" w:hint="default"/>
                <w:sz w:val="15"/>
                <w:szCs w:val="15"/>
              </w:rPr>
            </w:r>
          </w:p>
        </w:tc>
        <w:tc>
          <w:tcPr>
            <w:tcW w:w="1761" w:type="dxa"/>
            <w:tcBorders>
              <w:top w:val="nil" w:sz="6" w:space="0" w:color="auto"/>
              <w:left w:val="nil" w:sz="6" w:space="0" w:color="auto"/>
              <w:bottom w:val="single" w:sz="4" w:space="0" w:color="000000"/>
              <w:right w:val="nil" w:sz="6" w:space="0" w:color="auto"/>
            </w:tcBorders>
          </w:tcPr>
          <w:p>
            <w:pPr>
              <w:pStyle w:val="TableParagraph"/>
              <w:spacing w:line="203" w:lineRule="exact"/>
              <w:ind w:left="14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可供出售金融资产</w:t>
            </w:r>
            <w:r>
              <w:rPr>
                <w:rFonts w:ascii="Microsoft JhengHei" w:hAnsi="Microsoft JhengHei" w:cs="Microsoft JhengHei" w:eastAsia="Microsoft JhengHei" w:hint="default"/>
                <w:sz w:val="15"/>
                <w:szCs w:val="15"/>
              </w:rPr>
            </w:r>
          </w:p>
        </w:tc>
        <w:tc>
          <w:tcPr>
            <w:tcW w:w="1461" w:type="dxa"/>
            <w:tcBorders>
              <w:top w:val="nil" w:sz="6" w:space="0" w:color="auto"/>
              <w:left w:val="nil" w:sz="6" w:space="0" w:color="auto"/>
              <w:bottom w:val="single" w:sz="4" w:space="0" w:color="000000"/>
              <w:right w:val="nil" w:sz="6" w:space="0" w:color="auto"/>
            </w:tcBorders>
          </w:tcPr>
          <w:p>
            <w:pPr>
              <w:pStyle w:val="TableParagraph"/>
              <w:spacing w:line="203" w:lineRule="exact"/>
              <w:ind w:left="39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合    计</w:t>
            </w:r>
            <w:r>
              <w:rPr>
                <w:rFonts w:ascii="Microsoft JhengHei" w:hAnsi="Microsoft JhengHei" w:cs="Microsoft JhengHei" w:eastAsia="Microsoft JhengHei" w:hint="default"/>
                <w:sz w:val="15"/>
                <w:szCs w:val="15"/>
              </w:rPr>
            </w:r>
          </w:p>
        </w:tc>
      </w:tr>
      <w:tr>
        <w:trPr>
          <w:trHeight w:val="503" w:hRule="exact"/>
        </w:trPr>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2203" w:type="dxa"/>
            <w:tcBorders>
              <w:top w:val="single" w:sz="4" w:space="0" w:color="000000"/>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nil" w:sz="6" w:space="0" w:color="auto"/>
              <w:right w:val="nil" w:sz="6" w:space="0" w:color="auto"/>
            </w:tcBorders>
          </w:tcPr>
          <w:p>
            <w:pPr/>
          </w:p>
        </w:tc>
        <w:tc>
          <w:tcPr>
            <w:tcW w:w="1511" w:type="dxa"/>
            <w:tcBorders>
              <w:top w:val="single" w:sz="4" w:space="0" w:color="000000"/>
              <w:left w:val="nil" w:sz="6" w:space="0" w:color="auto"/>
              <w:bottom w:val="nil" w:sz="6" w:space="0" w:color="auto"/>
              <w:right w:val="nil" w:sz="6" w:space="0" w:color="auto"/>
            </w:tcBorders>
          </w:tcPr>
          <w:p>
            <w:pPr/>
          </w:p>
        </w:tc>
        <w:tc>
          <w:tcPr>
            <w:tcW w:w="176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12"/>
              <w:jc w:val="right"/>
              <w:rPr>
                <w:rFonts w:ascii="Times New Roman" w:hAnsi="Times New Roman" w:cs="Times New Roman" w:eastAsia="Times New Roman" w:hint="default"/>
                <w:sz w:val="15"/>
                <w:szCs w:val="15"/>
              </w:rPr>
            </w:pPr>
            <w:r>
              <w:rPr>
                <w:rFonts w:ascii="Times New Roman"/>
                <w:spacing w:val="-1"/>
                <w:sz w:val="15"/>
              </w:rPr>
              <w:t>325,508,325.00</w:t>
            </w:r>
          </w:p>
        </w:tc>
        <w:tc>
          <w:tcPr>
            <w:tcW w:w="146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325,508,325.00</w:t>
            </w:r>
            <w:r>
              <w:rPr>
                <w:rFonts w:ascii="Times New Roman"/>
                <w:spacing w:val="-1"/>
                <w:sz w:val="15"/>
              </w:rPr>
            </w:r>
          </w:p>
        </w:tc>
      </w:tr>
      <w:tr>
        <w:trPr>
          <w:trHeight w:val="299"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50"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220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14"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1,338,240,800.85</w:t>
            </w:r>
            <w:r>
              <w:rPr>
                <w:rFonts w:ascii="Times New Roman"/>
                <w:sz w:val="15"/>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1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325,508,325.00</w:t>
            </w:r>
            <w:r>
              <w:rPr>
                <w:rFonts w:ascii="Times New Roman"/>
                <w:spacing w:val="-1"/>
                <w:sz w:val="15"/>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1,663,749,125.85</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2.</w:t>
      </w:r>
      <w:r>
        <w:rPr/>
        <w:t>资产负债表日的各类金融负债的账面价值如下：</w:t>
      </w: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2378"/>
        <w:gridCol w:w="2804"/>
        <w:gridCol w:w="2204"/>
        <w:gridCol w:w="2255"/>
      </w:tblGrid>
      <w:tr>
        <w:trPr>
          <w:trHeight w:val="300" w:hRule="exact"/>
        </w:trPr>
        <w:tc>
          <w:tcPr>
            <w:tcW w:w="2378" w:type="dxa"/>
            <w:tcBorders>
              <w:top w:val="nil" w:sz="6" w:space="0" w:color="auto"/>
              <w:left w:val="nil" w:sz="6" w:space="0" w:color="auto"/>
              <w:bottom w:val="nil" w:sz="6" w:space="0" w:color="auto"/>
              <w:right w:val="nil" w:sz="6" w:space="0" w:color="auto"/>
            </w:tcBorders>
          </w:tcPr>
          <w:p>
            <w:pPr/>
          </w:p>
        </w:tc>
        <w:tc>
          <w:tcPr>
            <w:tcW w:w="2804" w:type="dxa"/>
            <w:tcBorders>
              <w:top w:val="nil" w:sz="6" w:space="0" w:color="auto"/>
              <w:left w:val="nil" w:sz="6" w:space="0" w:color="auto"/>
              <w:bottom w:val="nil" w:sz="6" w:space="0" w:color="auto"/>
              <w:right w:val="nil" w:sz="6" w:space="0" w:color="auto"/>
            </w:tcBorders>
          </w:tcPr>
          <w:p>
            <w:pPr>
              <w:pStyle w:val="TableParagraph"/>
              <w:spacing w:line="200" w:lineRule="exact"/>
              <w:ind w:right="16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204"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
        </w:tc>
      </w:tr>
      <w:tr>
        <w:trPr>
          <w:trHeight w:val="320"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7"/>
              <w:ind w:left="5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金融负债项目</w:t>
            </w:r>
            <w:r>
              <w:rPr>
                <w:rFonts w:ascii="Microsoft JhengHei" w:hAnsi="Microsoft JhengHei" w:cs="Microsoft JhengHei" w:eastAsia="Microsoft JhengHei" w:hint="default"/>
                <w:sz w:val="18"/>
                <w:szCs w:val="18"/>
              </w:rPr>
            </w:r>
          </w:p>
        </w:tc>
        <w:tc>
          <w:tcPr>
            <w:tcW w:w="2804" w:type="dxa"/>
            <w:vMerge w:val="restart"/>
            <w:tcBorders>
              <w:top w:val="nil" w:sz="6" w:space="0" w:color="auto"/>
              <w:left w:val="nil" w:sz="6" w:space="0" w:color="auto"/>
              <w:right w:val="nil" w:sz="6" w:space="0" w:color="auto"/>
            </w:tcBorders>
          </w:tcPr>
          <w:p>
            <w:pPr>
              <w:pStyle w:val="TableParagraph"/>
              <w:spacing w:line="307" w:lineRule="auto" w:before="26"/>
              <w:ind w:left="397" w:right="41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以公允价值计量且其变动</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计入当期损益的金融负债</w:t>
            </w:r>
            <w:r>
              <w:rPr>
                <w:rFonts w:ascii="Microsoft JhengHei" w:hAnsi="Microsoft JhengHei" w:cs="Microsoft JhengHei" w:eastAsia="Microsoft JhengHei" w:hint="default"/>
                <w:sz w:val="18"/>
                <w:szCs w:val="18"/>
              </w:rPr>
            </w:r>
          </w:p>
        </w:tc>
        <w:tc>
          <w:tcPr>
            <w:tcW w:w="2204"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7"/>
              <w:ind w:left="6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r>
      <w:tr>
        <w:trPr>
          <w:trHeight w:val="492" w:hRule="exact"/>
        </w:trPr>
        <w:tc>
          <w:tcPr>
            <w:tcW w:w="2378" w:type="dxa"/>
            <w:tcBorders>
              <w:top w:val="nil" w:sz="6" w:space="0" w:color="auto"/>
              <w:left w:val="nil" w:sz="6" w:space="0" w:color="auto"/>
              <w:bottom w:val="single" w:sz="4" w:space="0" w:color="000000"/>
              <w:right w:val="nil" w:sz="6" w:space="0" w:color="auto"/>
            </w:tcBorders>
          </w:tcPr>
          <w:p>
            <w:pPr/>
          </w:p>
        </w:tc>
        <w:tc>
          <w:tcPr>
            <w:tcW w:w="2804" w:type="dxa"/>
            <w:vMerge/>
            <w:tcBorders>
              <w:left w:val="nil" w:sz="6" w:space="0" w:color="auto"/>
              <w:bottom w:val="single" w:sz="4" w:space="0" w:color="000000"/>
              <w:right w:val="nil" w:sz="6" w:space="0" w:color="auto"/>
            </w:tcBorders>
          </w:tcPr>
          <w:p>
            <w:pPr/>
          </w:p>
        </w:tc>
        <w:tc>
          <w:tcPr>
            <w:tcW w:w="2204" w:type="dxa"/>
            <w:tcBorders>
              <w:top w:val="nil" w:sz="6" w:space="0" w:color="auto"/>
              <w:left w:val="nil" w:sz="6" w:space="0" w:color="auto"/>
              <w:bottom w:val="single" w:sz="4" w:space="0" w:color="000000"/>
              <w:right w:val="nil" w:sz="6" w:space="0" w:color="auto"/>
            </w:tcBorders>
          </w:tcPr>
          <w:p>
            <w:pPr>
              <w:pStyle w:val="TableParagraph"/>
              <w:spacing w:line="221" w:lineRule="exact"/>
              <w:ind w:left="41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其他金融负债</w:t>
            </w:r>
            <w:r>
              <w:rPr>
                <w:rFonts w:ascii="Microsoft JhengHei" w:hAnsi="Microsoft JhengHei" w:cs="Microsoft JhengHei" w:eastAsia="Microsoft JhengHei" w:hint="default"/>
                <w:sz w:val="18"/>
                <w:szCs w:val="18"/>
              </w:rPr>
            </w:r>
          </w:p>
        </w:tc>
        <w:tc>
          <w:tcPr>
            <w:tcW w:w="2255" w:type="dxa"/>
            <w:tcBorders>
              <w:top w:val="nil" w:sz="6" w:space="0" w:color="auto"/>
              <w:left w:val="nil" w:sz="6" w:space="0" w:color="auto"/>
              <w:bottom w:val="single" w:sz="4" w:space="0" w:color="000000"/>
              <w:right w:val="nil" w:sz="6" w:space="0" w:color="auto"/>
            </w:tcBorders>
          </w:tcPr>
          <w:p>
            <w:pPr/>
          </w:p>
        </w:tc>
      </w:tr>
      <w:tr>
        <w:trPr>
          <w:trHeight w:val="492" w:hRule="exact"/>
        </w:trPr>
        <w:tc>
          <w:tcPr>
            <w:tcW w:w="237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04" w:type="dxa"/>
            <w:tcBorders>
              <w:top w:val="single" w:sz="4" w:space="0" w:color="000000"/>
              <w:left w:val="nil" w:sz="6" w:space="0" w:color="auto"/>
              <w:bottom w:val="nil" w:sz="6" w:space="0" w:color="auto"/>
              <w:right w:val="nil" w:sz="6" w:space="0" w:color="auto"/>
            </w:tcBorders>
          </w:tcPr>
          <w:p>
            <w:pPr/>
          </w:p>
        </w:tc>
        <w:tc>
          <w:tcPr>
            <w:tcW w:w="220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578"/>
              <w:jc w:val="right"/>
              <w:rPr>
                <w:rFonts w:ascii="Times New Roman" w:hAnsi="Times New Roman" w:cs="Times New Roman" w:eastAsia="Times New Roman" w:hint="default"/>
                <w:sz w:val="18"/>
                <w:szCs w:val="18"/>
              </w:rPr>
            </w:pPr>
            <w:r>
              <w:rPr>
                <w:rFonts w:ascii="Times New Roman"/>
                <w:spacing w:val="-1"/>
                <w:sz w:val="18"/>
              </w:rPr>
              <w:t>334,616,335.68</w:t>
            </w:r>
          </w:p>
        </w:tc>
        <w:tc>
          <w:tcPr>
            <w:tcW w:w="225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5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334,616,335.68</w:t>
            </w:r>
            <w:r>
              <w:rPr>
                <w:rFonts w:ascii="Times New Roman"/>
                <w:spacing w:val="-1"/>
                <w:sz w:val="18"/>
              </w:rPr>
            </w:r>
          </w:p>
        </w:tc>
      </w:tr>
      <w:tr>
        <w:trPr>
          <w:trHeight w:val="440"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804"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77"/>
              <w:jc w:val="right"/>
              <w:rPr>
                <w:rFonts w:ascii="Times New Roman" w:hAnsi="Times New Roman" w:cs="Times New Roman" w:eastAsia="Times New Roman" w:hint="default"/>
                <w:sz w:val="18"/>
                <w:szCs w:val="18"/>
              </w:rPr>
            </w:pPr>
            <w:r>
              <w:rPr>
                <w:rFonts w:ascii="Times New Roman"/>
                <w:spacing w:val="-1"/>
                <w:sz w:val="18"/>
              </w:rPr>
              <w:t>64,630.93</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64,630.93</w:t>
            </w:r>
            <w:r>
              <w:rPr>
                <w:rFonts w:ascii="Times New Roman"/>
                <w:spacing w:val="-1"/>
                <w:sz w:val="18"/>
              </w:rPr>
            </w:r>
          </w:p>
        </w:tc>
      </w:tr>
      <w:tr>
        <w:trPr>
          <w:trHeight w:val="439"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04"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78"/>
              <w:jc w:val="right"/>
              <w:rPr>
                <w:rFonts w:ascii="Times New Roman" w:hAnsi="Times New Roman" w:cs="Times New Roman" w:eastAsia="Times New Roman" w:hint="default"/>
                <w:sz w:val="18"/>
                <w:szCs w:val="18"/>
              </w:rPr>
            </w:pPr>
            <w:r>
              <w:rPr>
                <w:rFonts w:ascii="Times New Roman"/>
                <w:spacing w:val="-1"/>
                <w:sz w:val="18"/>
              </w:rPr>
              <w:t>109,611,253.79</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109,611,253.79</w:t>
            </w:r>
            <w:r>
              <w:rPr>
                <w:rFonts w:ascii="Times New Roman"/>
                <w:spacing w:val="-1"/>
                <w:sz w:val="18"/>
              </w:rPr>
            </w:r>
          </w:p>
        </w:tc>
      </w:tr>
      <w:tr>
        <w:trPr>
          <w:trHeight w:val="440"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804"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78"/>
              <w:jc w:val="right"/>
              <w:rPr>
                <w:rFonts w:ascii="Times New Roman" w:hAnsi="Times New Roman" w:cs="Times New Roman" w:eastAsia="Times New Roman" w:hint="default"/>
                <w:sz w:val="18"/>
                <w:szCs w:val="18"/>
              </w:rPr>
            </w:pPr>
            <w:r>
              <w:rPr>
                <w:rFonts w:ascii="Times New Roman"/>
                <w:spacing w:val="-1"/>
                <w:sz w:val="18"/>
              </w:rPr>
              <w:t>14,187,274.79</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14,187,274.79</w:t>
            </w:r>
            <w:r>
              <w:rPr>
                <w:rFonts w:ascii="Times New Roman"/>
                <w:spacing w:val="-1"/>
                <w:sz w:val="18"/>
              </w:rPr>
            </w:r>
          </w:p>
        </w:tc>
      </w:tr>
      <w:tr>
        <w:trPr>
          <w:trHeight w:val="440"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804"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78"/>
              <w:jc w:val="right"/>
              <w:rPr>
                <w:rFonts w:ascii="Times New Roman" w:hAnsi="Times New Roman" w:cs="Times New Roman" w:eastAsia="Times New Roman" w:hint="default"/>
                <w:sz w:val="18"/>
                <w:szCs w:val="18"/>
              </w:rPr>
            </w:pPr>
            <w:r>
              <w:rPr>
                <w:rFonts w:ascii="Times New Roman"/>
                <w:spacing w:val="-1"/>
                <w:sz w:val="18"/>
              </w:rPr>
              <w:t>11,600,000.00</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11,600,000.00</w:t>
            </w:r>
            <w:r>
              <w:rPr>
                <w:rFonts w:ascii="Times New Roman"/>
                <w:spacing w:val="-1"/>
                <w:sz w:val="18"/>
              </w:rPr>
            </w:r>
          </w:p>
        </w:tc>
      </w:tr>
      <w:tr>
        <w:trPr>
          <w:trHeight w:val="439"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804"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78"/>
              <w:jc w:val="right"/>
              <w:rPr>
                <w:rFonts w:ascii="Times New Roman" w:hAnsi="Times New Roman" w:cs="Times New Roman" w:eastAsia="Times New Roman" w:hint="default"/>
                <w:sz w:val="18"/>
                <w:szCs w:val="18"/>
              </w:rPr>
            </w:pPr>
            <w:r>
              <w:rPr>
                <w:rFonts w:ascii="Times New Roman"/>
                <w:spacing w:val="-1"/>
                <w:sz w:val="18"/>
              </w:rPr>
              <w:t>64,800,000.00</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64,800,000.00</w:t>
            </w:r>
            <w:r>
              <w:rPr>
                <w:rFonts w:ascii="Times New Roman"/>
                <w:spacing w:val="-1"/>
                <w:sz w:val="18"/>
              </w:rPr>
            </w:r>
          </w:p>
        </w:tc>
      </w:tr>
      <w:tr>
        <w:trPr>
          <w:trHeight w:val="315"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04"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534,879,495.19</w:t>
            </w:r>
            <w:r>
              <w:rPr>
                <w:rFonts w:ascii="Times New Roman"/>
                <w:spacing w:val="-1"/>
                <w:sz w:val="18"/>
              </w:rPr>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534,879,495.19</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513" w:right="0"/>
        <w:jc w:val="left"/>
      </w:pPr>
      <w:r>
        <w:rPr/>
        <w:t>接上表：</w:t>
      </w:r>
    </w:p>
    <w:p>
      <w:pPr>
        <w:spacing w:line="240" w:lineRule="auto" w:before="8"/>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2325"/>
        <w:gridCol w:w="3041"/>
        <w:gridCol w:w="2191"/>
        <w:gridCol w:w="2083"/>
      </w:tblGrid>
      <w:tr>
        <w:trPr>
          <w:trHeight w:val="300" w:hRule="exact"/>
        </w:trPr>
        <w:tc>
          <w:tcPr>
            <w:tcW w:w="2325" w:type="dxa"/>
            <w:tcBorders>
              <w:top w:val="nil" w:sz="6" w:space="0" w:color="auto"/>
              <w:left w:val="nil" w:sz="6" w:space="0" w:color="auto"/>
              <w:bottom w:val="nil" w:sz="6" w:space="0" w:color="auto"/>
              <w:right w:val="nil" w:sz="6" w:space="0" w:color="auto"/>
            </w:tcBorders>
          </w:tcPr>
          <w:p>
            <w:pPr/>
          </w:p>
        </w:tc>
        <w:tc>
          <w:tcPr>
            <w:tcW w:w="3041" w:type="dxa"/>
            <w:tcBorders>
              <w:top w:val="nil" w:sz="6" w:space="0" w:color="auto"/>
              <w:left w:val="nil" w:sz="6" w:space="0" w:color="auto"/>
              <w:bottom w:val="nil" w:sz="6" w:space="0" w:color="auto"/>
              <w:right w:val="nil" w:sz="6" w:space="0" w:color="auto"/>
            </w:tcBorders>
          </w:tcPr>
          <w:p>
            <w:pPr>
              <w:pStyle w:val="TableParagraph"/>
              <w:spacing w:line="200" w:lineRule="exact"/>
              <w:ind w:right="14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2191"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
        </w:tc>
      </w:tr>
      <w:tr>
        <w:trPr>
          <w:trHeight w:val="320" w:hRule="exact"/>
        </w:trPr>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7"/>
              <w:ind w:left="65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金融负债项目</w:t>
            </w:r>
            <w:r>
              <w:rPr>
                <w:rFonts w:ascii="Microsoft JhengHei" w:hAnsi="Microsoft JhengHei" w:cs="Microsoft JhengHei" w:eastAsia="Microsoft JhengHei" w:hint="default"/>
                <w:sz w:val="18"/>
                <w:szCs w:val="18"/>
              </w:rPr>
            </w:r>
          </w:p>
        </w:tc>
        <w:tc>
          <w:tcPr>
            <w:tcW w:w="3041" w:type="dxa"/>
            <w:vMerge w:val="restart"/>
            <w:tcBorders>
              <w:top w:val="nil" w:sz="6" w:space="0" w:color="auto"/>
              <w:left w:val="nil" w:sz="6" w:space="0" w:color="auto"/>
              <w:right w:val="nil" w:sz="6" w:space="0" w:color="auto"/>
            </w:tcBorders>
          </w:tcPr>
          <w:p>
            <w:pPr>
              <w:pStyle w:val="TableParagraph"/>
              <w:spacing w:line="304" w:lineRule="auto" w:before="28"/>
              <w:ind w:left="587" w:right="46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以公允价值计量且其变动</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计入当期损益的金融负债</w:t>
            </w:r>
            <w:r>
              <w:rPr>
                <w:rFonts w:ascii="Microsoft JhengHei" w:hAnsi="Microsoft JhengHei" w:cs="Microsoft JhengHei" w:eastAsia="Microsoft JhengHei" w:hint="default"/>
                <w:sz w:val="18"/>
                <w:szCs w:val="18"/>
              </w:rPr>
            </w:r>
          </w:p>
        </w:tc>
        <w:tc>
          <w:tcPr>
            <w:tcW w:w="2191"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6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r>
      <w:tr>
        <w:trPr>
          <w:trHeight w:val="494" w:hRule="exact"/>
        </w:trPr>
        <w:tc>
          <w:tcPr>
            <w:tcW w:w="2325" w:type="dxa"/>
            <w:tcBorders>
              <w:top w:val="nil" w:sz="6" w:space="0" w:color="auto"/>
              <w:left w:val="nil" w:sz="6" w:space="0" w:color="auto"/>
              <w:bottom w:val="single" w:sz="4" w:space="0" w:color="000000"/>
              <w:right w:val="nil" w:sz="6" w:space="0" w:color="auto"/>
            </w:tcBorders>
          </w:tcPr>
          <w:p>
            <w:pPr/>
          </w:p>
        </w:tc>
        <w:tc>
          <w:tcPr>
            <w:tcW w:w="3041" w:type="dxa"/>
            <w:vMerge/>
            <w:tcBorders>
              <w:left w:val="nil" w:sz="6" w:space="0" w:color="auto"/>
              <w:bottom w:val="single" w:sz="4" w:space="0" w:color="000000"/>
              <w:right w:val="nil" w:sz="6" w:space="0" w:color="auto"/>
            </w:tcBorders>
          </w:tcPr>
          <w:p>
            <w:pPr/>
          </w:p>
        </w:tc>
        <w:tc>
          <w:tcPr>
            <w:tcW w:w="2191" w:type="dxa"/>
            <w:tcBorders>
              <w:top w:val="nil" w:sz="6" w:space="0" w:color="auto"/>
              <w:left w:val="nil" w:sz="6" w:space="0" w:color="auto"/>
              <w:bottom w:val="single" w:sz="4" w:space="0" w:color="000000"/>
              <w:right w:val="nil" w:sz="6" w:space="0" w:color="auto"/>
            </w:tcBorders>
          </w:tcPr>
          <w:p>
            <w:pPr>
              <w:pStyle w:val="TableParagraph"/>
              <w:spacing w:line="221" w:lineRule="exact"/>
              <w:ind w:right="63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其他金融负债</w:t>
            </w:r>
            <w:r>
              <w:rPr>
                <w:rFonts w:ascii="Microsoft JhengHei" w:hAnsi="Microsoft JhengHei" w:cs="Microsoft JhengHei" w:eastAsia="Microsoft JhengHei" w:hint="default"/>
                <w:sz w:val="18"/>
                <w:szCs w:val="18"/>
              </w:rPr>
            </w:r>
          </w:p>
        </w:tc>
        <w:tc>
          <w:tcPr>
            <w:tcW w:w="2083" w:type="dxa"/>
            <w:tcBorders>
              <w:top w:val="nil" w:sz="6" w:space="0" w:color="auto"/>
              <w:left w:val="nil" w:sz="6" w:space="0" w:color="auto"/>
              <w:bottom w:val="single" w:sz="4" w:space="0" w:color="000000"/>
              <w:right w:val="nil" w:sz="6" w:space="0" w:color="auto"/>
            </w:tcBorders>
          </w:tcPr>
          <w:p>
            <w:pPr/>
          </w:p>
        </w:tc>
      </w:tr>
      <w:tr>
        <w:trPr>
          <w:trHeight w:val="491" w:hRule="exact"/>
        </w:trPr>
        <w:tc>
          <w:tcPr>
            <w:tcW w:w="232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41" w:type="dxa"/>
            <w:tcBorders>
              <w:top w:val="single" w:sz="4" w:space="0" w:color="000000"/>
              <w:left w:val="nil" w:sz="6" w:space="0" w:color="auto"/>
              <w:bottom w:val="nil" w:sz="6" w:space="0" w:color="auto"/>
              <w:right w:val="nil" w:sz="6" w:space="0" w:color="auto"/>
            </w:tcBorders>
          </w:tcPr>
          <w:p>
            <w:pPr/>
          </w:p>
        </w:tc>
        <w:tc>
          <w:tcPr>
            <w:tcW w:w="219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588"/>
              <w:jc w:val="right"/>
              <w:rPr>
                <w:rFonts w:ascii="Times New Roman" w:hAnsi="Times New Roman" w:cs="Times New Roman" w:eastAsia="Times New Roman" w:hint="default"/>
                <w:sz w:val="18"/>
                <w:szCs w:val="18"/>
              </w:rPr>
            </w:pPr>
            <w:r>
              <w:rPr>
                <w:rFonts w:ascii="Times New Roman"/>
                <w:spacing w:val="-1"/>
                <w:sz w:val="18"/>
              </w:rPr>
              <w:t>278,617,929.37</w:t>
            </w:r>
          </w:p>
        </w:tc>
        <w:tc>
          <w:tcPr>
            <w:tcW w:w="208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278,617,929.37</w:t>
            </w:r>
            <w:r>
              <w:rPr>
                <w:rFonts w:ascii="Times New Roman"/>
                <w:spacing w:val="-1"/>
                <w:sz w:val="18"/>
              </w:rPr>
            </w:r>
          </w:p>
        </w:tc>
      </w:tr>
      <w:tr>
        <w:trPr>
          <w:trHeight w:val="440" w:hRule="exact"/>
        </w:trPr>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41"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88"/>
              <w:jc w:val="right"/>
              <w:rPr>
                <w:rFonts w:ascii="Times New Roman" w:hAnsi="Times New Roman" w:cs="Times New Roman" w:eastAsia="Times New Roman" w:hint="default"/>
                <w:sz w:val="18"/>
                <w:szCs w:val="18"/>
              </w:rPr>
            </w:pPr>
            <w:r>
              <w:rPr>
                <w:rFonts w:ascii="Times New Roman"/>
                <w:spacing w:val="-1"/>
                <w:sz w:val="18"/>
              </w:rPr>
              <w:t>117,097,491.29</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117,097,491.29</w:t>
            </w:r>
            <w:r>
              <w:rPr>
                <w:rFonts w:ascii="Times New Roman"/>
                <w:spacing w:val="-1"/>
                <w:sz w:val="18"/>
              </w:rPr>
            </w:r>
          </w:p>
        </w:tc>
      </w:tr>
      <w:tr>
        <w:trPr>
          <w:trHeight w:val="421" w:hRule="exact"/>
        </w:trPr>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041"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88"/>
              <w:jc w:val="right"/>
              <w:rPr>
                <w:rFonts w:ascii="Times New Roman" w:hAnsi="Times New Roman" w:cs="Times New Roman" w:eastAsia="Times New Roman" w:hint="default"/>
                <w:sz w:val="18"/>
                <w:szCs w:val="18"/>
              </w:rPr>
            </w:pPr>
            <w:r>
              <w:rPr>
                <w:rFonts w:ascii="Times New Roman"/>
                <w:spacing w:val="-1"/>
                <w:sz w:val="18"/>
              </w:rPr>
              <w:t>12,074,712.60</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12,074,712.60</w:t>
            </w:r>
            <w:r>
              <w:rPr>
                <w:rFonts w:ascii="Times New Roman"/>
                <w:spacing w:val="-1"/>
                <w:sz w:val="18"/>
              </w:rPr>
            </w:r>
          </w:p>
        </w:tc>
      </w:tr>
      <w:tr>
        <w:trPr>
          <w:trHeight w:val="324" w:hRule="exact"/>
        </w:trPr>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41"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8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407,790,133.26</w:t>
            </w:r>
            <w:r>
              <w:rPr>
                <w:rFonts w:ascii="Times New Roman"/>
                <w:spacing w:val="-1"/>
                <w:sz w:val="18"/>
              </w:rPr>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407,790,133.26</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13" w:right="0"/>
        <w:jc w:val="left"/>
      </w:pPr>
      <w:r>
        <w:rPr/>
        <w:t>（二）信用风险</w:t>
      </w:r>
    </w:p>
    <w:p>
      <w:pPr>
        <w:spacing w:line="240" w:lineRule="auto" w:before="9"/>
        <w:rPr>
          <w:rFonts w:ascii="宋体" w:hAnsi="宋体" w:cs="宋体" w:eastAsia="宋体" w:hint="default"/>
          <w:sz w:val="21"/>
          <w:szCs w:val="21"/>
        </w:rPr>
      </w:pPr>
    </w:p>
    <w:p>
      <w:pPr>
        <w:pStyle w:val="BodyText"/>
        <w:spacing w:line="367" w:lineRule="auto"/>
        <w:ind w:right="0" w:firstLine="360"/>
        <w:jc w:val="left"/>
      </w:pPr>
      <w:r>
        <w:rPr>
          <w:spacing w:val="-2"/>
        </w:rPr>
        <w:t>本公司仅与经认可的、信誉良好的第三方进行交易。按照本公司的政策，需对所有要求采用信用方式进行交易的客户进</w:t>
      </w:r>
      <w:r>
        <w:rPr/>
        <w:t> 行信用审核。另外，本公司对应收账款余额进行持续监控，以确保本公司不致面临重大坏账风险。</w:t>
      </w:r>
    </w:p>
    <w:p>
      <w:pPr>
        <w:spacing w:line="240" w:lineRule="auto" w:before="2"/>
        <w:rPr>
          <w:rFonts w:ascii="宋体" w:hAnsi="宋体" w:cs="宋体" w:eastAsia="宋体" w:hint="default"/>
          <w:sz w:val="14"/>
          <w:szCs w:val="14"/>
        </w:rPr>
      </w:pPr>
    </w:p>
    <w:p>
      <w:pPr>
        <w:pStyle w:val="BodyText"/>
        <w:spacing w:line="367" w:lineRule="auto"/>
        <w:ind w:right="0" w:firstLine="360"/>
        <w:jc w:val="left"/>
      </w:pPr>
      <w:r>
        <w:rPr>
          <w:spacing w:val="-2"/>
        </w:rPr>
        <w:t>本公司其他金融资产包括货币资金、应收账款、应收利息、其他应收款、可供出售的金融资产及某些衍生工具，这些金</w:t>
      </w:r>
      <w:r>
        <w:rPr/>
        <w:t> 融资产的信用风险源自交易对手违约，最大风险敞口等于这些工具的账面金额。</w:t>
      </w:r>
    </w:p>
    <w:p>
      <w:pPr>
        <w:spacing w:after="0" w:line="367" w:lineRule="auto"/>
        <w:jc w:val="left"/>
        <w:sectPr>
          <w:pgSz w:w="11910" w:h="16840"/>
          <w:pgMar w:header="877" w:footer="980" w:top="1100" w:bottom="1160" w:left="980" w:right="0"/>
        </w:sectPr>
      </w:pPr>
    </w:p>
    <w:p>
      <w:pPr>
        <w:spacing w:line="240" w:lineRule="auto" w:before="2"/>
        <w:rPr>
          <w:rFonts w:ascii="宋体" w:hAnsi="宋体" w:cs="宋体" w:eastAsia="宋体" w:hint="default"/>
          <w:sz w:val="27"/>
          <w:szCs w:val="27"/>
        </w:rPr>
      </w:pPr>
    </w:p>
    <w:p>
      <w:pPr>
        <w:pStyle w:val="BodyText"/>
        <w:spacing w:line="367" w:lineRule="auto" w:before="44"/>
        <w:ind w:left="212" w:right="1130" w:firstLine="360"/>
        <w:jc w:val="both"/>
      </w:pPr>
      <w:r>
        <w:rPr>
          <w:spacing w:val="-2"/>
        </w:rPr>
        <w:t>由于本公司仅与经认可的且信誉良好的第三方进行交易，所以无需担保物。信用风险集中按照客户类别进行管理。本公</w:t>
      </w:r>
      <w:r>
        <w:rPr/>
        <w:t> </w:t>
      </w:r>
      <w:r>
        <w:rPr>
          <w:spacing w:val="-2"/>
        </w:rPr>
        <w:t>司的应收账款客户群主要集中于图书出版发行行业和互联网电子商务，图书出版行业客户分别为国有新华书店系统和民营图</w:t>
      </w:r>
      <w:r>
        <w:rPr>
          <w:spacing w:val="-64"/>
        </w:rPr>
        <w:t> </w:t>
      </w:r>
      <w:r>
        <w:rPr>
          <w:spacing w:val="-64"/>
        </w:rPr>
      </w:r>
      <w:r>
        <w:rPr>
          <w:spacing w:val="-2"/>
        </w:rPr>
        <w:t>书渠道；国有新华店系统客户已与公司合作多年，付款及时，信誉良好，应收款项不存在重大风险；民营图书渠道客户较分</w:t>
      </w:r>
      <w:r>
        <w:rPr>
          <w:spacing w:val="-67"/>
        </w:rPr>
        <w:t> </w:t>
      </w:r>
      <w:r>
        <w:rPr>
          <w:spacing w:val="-67"/>
        </w:rPr>
      </w:r>
      <w:r>
        <w:rPr>
          <w:spacing w:val="-2"/>
        </w:rPr>
        <w:t>散，单个客户应收款项金额较少，这些客户已与公司合作多年，信誉较好，但由于现在传统图书出版发行行业受互联网新媒</w:t>
      </w:r>
      <w:r>
        <w:rPr>
          <w:spacing w:val="-64"/>
        </w:rPr>
        <w:t> </w:t>
      </w:r>
      <w:r>
        <w:rPr>
          <w:spacing w:val="-64"/>
        </w:rPr>
      </w:r>
      <w:r>
        <w:rPr/>
        <w:t>体的冲击，市场存在重大不确定性，可能存在一定的信用违约风险。</w:t>
      </w:r>
    </w:p>
    <w:p>
      <w:pPr>
        <w:spacing w:line="240" w:lineRule="auto" w:before="2"/>
        <w:rPr>
          <w:rFonts w:ascii="宋体" w:hAnsi="宋体" w:cs="宋体" w:eastAsia="宋体" w:hint="default"/>
          <w:sz w:val="14"/>
          <w:szCs w:val="14"/>
        </w:rPr>
      </w:pPr>
    </w:p>
    <w:p>
      <w:pPr>
        <w:pStyle w:val="BodyText"/>
        <w:spacing w:line="367" w:lineRule="auto"/>
        <w:ind w:left="212" w:right="1132" w:firstLine="360"/>
        <w:jc w:val="both"/>
      </w:pPr>
      <w:r>
        <w:rPr>
          <w:spacing w:val="-2"/>
        </w:rPr>
        <w:t>本公司子公司北京神奇时代网络有限公司以及广州游爱网络技术有限公司经营移动网游戏业务，客户均从事互联网电子</w:t>
      </w:r>
      <w:r>
        <w:rPr/>
        <w:t> </w:t>
      </w:r>
      <w:r>
        <w:rPr>
          <w:spacing w:val="-2"/>
        </w:rPr>
        <w:t>商务，大部分客户已与公司合作多年，信誉较好，付款及时，但本年度部分客户存在结算周期延长，出现应收账款信用风险</w:t>
      </w:r>
      <w:r>
        <w:rPr>
          <w:spacing w:val="-67"/>
        </w:rPr>
        <w:t> </w:t>
      </w:r>
      <w:r>
        <w:rPr>
          <w:spacing w:val="-67"/>
        </w:rPr>
      </w:r>
      <w:r>
        <w:rPr/>
        <w:t>增加情况，但整体应收款项不存在重大信用风险。本公司对应收账款余额未持有任何担保物或其他信用增级。</w:t>
      </w:r>
    </w:p>
    <w:p>
      <w:pPr>
        <w:spacing w:line="240" w:lineRule="auto" w:before="2"/>
        <w:rPr>
          <w:rFonts w:ascii="宋体" w:hAnsi="宋体" w:cs="宋体" w:eastAsia="宋体" w:hint="default"/>
          <w:sz w:val="14"/>
          <w:szCs w:val="14"/>
        </w:rPr>
      </w:pPr>
    </w:p>
    <w:p>
      <w:pPr>
        <w:pStyle w:val="BodyText"/>
        <w:spacing w:line="240" w:lineRule="auto"/>
        <w:ind w:left="573" w:right="1122"/>
        <w:jc w:val="left"/>
      </w:pPr>
      <w:r>
        <w:rPr/>
        <w:t>（三）流动风险</w:t>
      </w:r>
    </w:p>
    <w:p>
      <w:pPr>
        <w:spacing w:line="240" w:lineRule="auto" w:before="6"/>
        <w:rPr>
          <w:rFonts w:ascii="宋体" w:hAnsi="宋体" w:cs="宋体" w:eastAsia="宋体" w:hint="default"/>
          <w:sz w:val="21"/>
          <w:szCs w:val="21"/>
        </w:rPr>
      </w:pPr>
    </w:p>
    <w:p>
      <w:pPr>
        <w:pStyle w:val="BodyText"/>
        <w:spacing w:line="364" w:lineRule="auto"/>
        <w:ind w:left="212" w:right="1132" w:firstLine="360"/>
        <w:jc w:val="both"/>
      </w:pPr>
      <w:r>
        <w:rPr>
          <w:spacing w:val="-2"/>
        </w:rPr>
        <w:t>本公司采用循环流动性计划工具管理资金短缺风险。该工具既考虑其金融工具的到期日，也考虑本公司运营产生的预计</w:t>
      </w:r>
      <w:r>
        <w:rPr/>
        <w:t> </w:t>
      </w:r>
      <w:r>
        <w:rPr>
          <w:spacing w:val="-2"/>
        </w:rPr>
        <w:t>现金流量，管理流动风险时，本公司保持管理层认为充分的现金及现金等价物并对其进行监控，以满足本公司经营需要，并</w:t>
      </w:r>
      <w:r>
        <w:rPr>
          <w:spacing w:val="-66"/>
        </w:rPr>
        <w:t> </w:t>
      </w:r>
      <w:r>
        <w:rPr>
          <w:spacing w:val="-66"/>
        </w:rPr>
      </w:r>
      <w:r>
        <w:rPr/>
        <w:t>降低现金流量波动的影响。</w:t>
      </w:r>
    </w:p>
    <w:p>
      <w:pPr>
        <w:pStyle w:val="BodyText"/>
        <w:spacing w:line="240" w:lineRule="auto" w:before="83"/>
        <w:ind w:left="573" w:right="1122"/>
        <w:jc w:val="left"/>
      </w:pPr>
      <w:r>
        <w:rPr/>
        <w:t>（四）市场风险</w:t>
      </w:r>
    </w:p>
    <w:p>
      <w:pPr>
        <w:spacing w:line="240" w:lineRule="auto" w:before="6"/>
        <w:rPr>
          <w:rFonts w:ascii="宋体" w:hAnsi="宋体" w:cs="宋体" w:eastAsia="宋体" w:hint="default"/>
          <w:sz w:val="21"/>
          <w:szCs w:val="21"/>
        </w:rPr>
      </w:pPr>
    </w:p>
    <w:p>
      <w:pPr>
        <w:pStyle w:val="BodyText"/>
        <w:spacing w:line="367" w:lineRule="auto"/>
        <w:ind w:left="212" w:right="1051" w:firstLine="360"/>
        <w:jc w:val="both"/>
      </w:pPr>
      <w:r>
        <w:rPr/>
        <w:t>市场风险，是指金融工具的公允价值或未来现金流量因市场价格变动而发生波动的风险。市场风险主要包括利率风险、 外汇风险。</w:t>
      </w:r>
    </w:p>
    <w:p>
      <w:pPr>
        <w:spacing w:line="240" w:lineRule="auto" w:before="2"/>
        <w:rPr>
          <w:rFonts w:ascii="宋体" w:hAnsi="宋体" w:cs="宋体" w:eastAsia="宋体" w:hint="default"/>
          <w:sz w:val="14"/>
          <w:szCs w:val="14"/>
        </w:rPr>
      </w:pPr>
    </w:p>
    <w:p>
      <w:pPr>
        <w:pStyle w:val="BodyText"/>
        <w:spacing w:line="511" w:lineRule="auto"/>
        <w:ind w:left="573" w:right="4633"/>
        <w:jc w:val="left"/>
      </w:pPr>
      <w:r>
        <w:rPr>
          <w:rFonts w:ascii="Times New Roman" w:hAnsi="Times New Roman" w:cs="Times New Roman" w:eastAsia="Times New Roman" w:hint="default"/>
        </w:rPr>
        <w:t>1.</w:t>
      </w:r>
      <w:r>
        <w:rPr/>
        <w:t>利率风险 公司期末无以浮动利率计息的长短期负债，预计未来不会面临利率风险。 </w:t>
      </w:r>
      <w:r>
        <w:rPr>
          <w:rFonts w:ascii="Times New Roman" w:hAnsi="Times New Roman" w:cs="Times New Roman" w:eastAsia="Times New Roman" w:hint="default"/>
        </w:rPr>
        <w:t>2.</w:t>
      </w:r>
      <w:r>
        <w:rPr/>
        <w:t>汇率风险</w:t>
      </w:r>
    </w:p>
    <w:p>
      <w:pPr>
        <w:pStyle w:val="BodyText"/>
        <w:spacing w:line="367" w:lineRule="auto" w:before="42"/>
        <w:ind w:left="212" w:right="1129" w:firstLine="360"/>
        <w:jc w:val="both"/>
      </w:pPr>
      <w:r>
        <w:rPr>
          <w:spacing w:val="-2"/>
        </w:rPr>
        <w:t>外汇风险，是指金融工具的公允价值或未来现金流量因外汇汇率变动而发生波动的风险。公司尽可能将外币收入与外币</w:t>
      </w:r>
      <w:r>
        <w:rPr/>
        <w:t> </w:t>
      </w:r>
      <w:r>
        <w:rPr>
          <w:spacing w:val="-2"/>
        </w:rPr>
        <w:t>支出相匹配以降低外汇风险。此外，公司根据必要签署远期外汇合约或货币互换合约以达到规避外汇风险的目的。公司面临</w:t>
      </w:r>
      <w:r>
        <w:rPr>
          <w:spacing w:val="-62"/>
        </w:rPr>
        <w:t> </w:t>
      </w:r>
      <w:r>
        <w:rPr>
          <w:spacing w:val="-62"/>
        </w:rPr>
      </w:r>
      <w:r>
        <w:rPr>
          <w:spacing w:val="-2"/>
        </w:rPr>
        <w:t>的外汇风险主要来源于以外币计价的金融资产和金融负债，外币金融资产和外币金融负债折算成人民币的金额详见本财务报</w:t>
      </w:r>
      <w:r>
        <w:rPr>
          <w:spacing w:val="-64"/>
        </w:rPr>
        <w:t> </w:t>
      </w:r>
      <w:r>
        <w:rPr>
          <w:spacing w:val="-64"/>
        </w:rPr>
      </w:r>
      <w:r>
        <w:rPr>
          <w:spacing w:val="-17"/>
        </w:rPr>
        <w:t>表附注六、（五十一）。</w:t>
      </w:r>
    </w:p>
    <w:p>
      <w:pPr>
        <w:spacing w:line="240" w:lineRule="auto" w:before="2"/>
        <w:rPr>
          <w:rFonts w:ascii="宋体" w:hAnsi="宋体" w:cs="宋体" w:eastAsia="宋体" w:hint="default"/>
          <w:sz w:val="14"/>
          <w:szCs w:val="14"/>
        </w:rPr>
      </w:pPr>
    </w:p>
    <w:p>
      <w:pPr>
        <w:pStyle w:val="BodyText"/>
        <w:spacing w:line="240" w:lineRule="auto"/>
        <w:ind w:left="573" w:right="1122"/>
        <w:jc w:val="left"/>
      </w:pPr>
      <w:r>
        <w:rPr/>
        <w:t>（五）资本管理</w:t>
      </w:r>
    </w:p>
    <w:p>
      <w:pPr>
        <w:pStyle w:val="BodyText"/>
        <w:spacing w:line="510" w:lineRule="atLeast" w:before="6"/>
        <w:ind w:left="573" w:right="1033"/>
        <w:jc w:val="left"/>
      </w:pPr>
      <w:r>
        <w:rPr/>
        <w:t>公司资本管理的主要目标是确保公司持续经营的能力，并保持健康的资本比率，以支持业务发展并使股东价值最大化。 </w:t>
      </w:r>
      <w:r>
        <w:rPr>
          <w:spacing w:val="-2"/>
        </w:rPr>
        <w:t>公司管理资本结构并根据经济形势以及相关资产的风险特征的变化对其进行调整。为维持或调整资本结构，公司可以调</w:t>
      </w:r>
    </w:p>
    <w:p>
      <w:pPr>
        <w:pStyle w:val="BodyText"/>
        <w:spacing w:line="345" w:lineRule="auto" w:before="124"/>
        <w:ind w:left="212" w:right="1116"/>
        <w:jc w:val="left"/>
      </w:pPr>
      <w:r>
        <w:rPr/>
        <w:t>整对股东的利润分配、向股东归还资本或发行新股。公司不受外部强制性资本要求约束。</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年度和</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年度，资本管理 目标、政策或程序未发生变化。</w:t>
      </w:r>
    </w:p>
    <w:p>
      <w:pPr>
        <w:spacing w:line="240" w:lineRule="auto" w:before="6"/>
        <w:rPr>
          <w:rFonts w:ascii="宋体" w:hAnsi="宋体" w:cs="宋体" w:eastAsia="宋体" w:hint="default"/>
          <w:sz w:val="15"/>
          <w:szCs w:val="15"/>
        </w:rPr>
      </w:pPr>
    </w:p>
    <w:p>
      <w:pPr>
        <w:pStyle w:val="BodyText"/>
        <w:spacing w:line="367" w:lineRule="auto"/>
        <w:ind w:left="212" w:right="1043" w:firstLine="360"/>
        <w:jc w:val="both"/>
      </w:pPr>
      <w:r>
        <w:rPr>
          <w:spacing w:val="-4"/>
        </w:rPr>
        <w:t>公司采用杠杆比率来管理资本，杠杆比率是指净负债和调整后资本加净负债的比率。净负债包括金融负债减去货币资金。</w:t>
      </w:r>
      <w:r>
        <w:rPr/>
        <w:t> 资本包括所有者权益减去其他综合收益，公司于资产负债表日的杠杆比率如下：</w:t>
      </w:r>
    </w:p>
    <w:p>
      <w:pPr>
        <w:spacing w:line="240" w:lineRule="auto" w:before="4"/>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2869"/>
        <w:gridCol w:w="3697"/>
        <w:gridCol w:w="3290"/>
      </w:tblGrid>
      <w:tr>
        <w:trPr>
          <w:trHeight w:val="272" w:hRule="exact"/>
        </w:trPr>
        <w:tc>
          <w:tcPr>
            <w:tcW w:w="2869" w:type="dxa"/>
            <w:tcBorders>
              <w:top w:val="nil" w:sz="6" w:space="0" w:color="auto"/>
              <w:left w:val="nil" w:sz="6" w:space="0" w:color="auto"/>
              <w:bottom w:val="single" w:sz="4" w:space="0" w:color="000000"/>
              <w:right w:val="nil" w:sz="6" w:space="0" w:color="auto"/>
            </w:tcBorders>
          </w:tcPr>
          <w:p>
            <w:pPr>
              <w:pStyle w:val="TableParagraph"/>
              <w:spacing w:line="200" w:lineRule="exact"/>
              <w:ind w:left="202" w:right="0"/>
              <w:jc w:val="center"/>
              <w:rPr>
                <w:rFonts w:ascii="Arial" w:hAnsi="Arial" w:cs="Arial" w:eastAsia="Arial"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Arial" w:hAnsi="Arial" w:cs="Arial" w:eastAsia="Arial" w:hint="default"/>
                <w:b/>
                <w:bCs/>
                <w:spacing w:val="2"/>
                <w:sz w:val="18"/>
                <w:szCs w:val="18"/>
              </w:rPr>
            </w:r>
            <w:r>
              <w:rPr>
                <w:rFonts w:ascii="Microsoft JhengHei" w:hAnsi="Microsoft JhengHei" w:cs="Microsoft JhengHei" w:eastAsia="Microsoft JhengHei" w:hint="default"/>
                <w:b/>
                <w:bCs/>
                <w:sz w:val="18"/>
                <w:szCs w:val="18"/>
              </w:rPr>
              <w:t>目</w:t>
            </w:r>
            <w:r>
              <w:rPr>
                <w:rFonts w:ascii="Arial" w:hAnsi="Arial" w:cs="Arial" w:eastAsia="Arial" w:hint="default"/>
                <w:b/>
                <w:bCs/>
                <w:w w:val="179"/>
                <w:sz w:val="18"/>
                <w:szCs w:val="18"/>
              </w:rPr>
              <w:t> </w:t>
            </w:r>
            <w:r>
              <w:rPr>
                <w:rFonts w:ascii="Arial" w:hAnsi="Arial" w:cs="Arial" w:eastAsia="Arial" w:hint="default"/>
                <w:sz w:val="18"/>
                <w:szCs w:val="18"/>
              </w:rPr>
            </w:r>
          </w:p>
        </w:tc>
        <w:tc>
          <w:tcPr>
            <w:tcW w:w="3697" w:type="dxa"/>
            <w:tcBorders>
              <w:top w:val="nil" w:sz="6" w:space="0" w:color="auto"/>
              <w:left w:val="nil" w:sz="6" w:space="0" w:color="auto"/>
              <w:bottom w:val="single" w:sz="4" w:space="0" w:color="000000"/>
              <w:right w:val="nil" w:sz="6" w:space="0" w:color="auto"/>
            </w:tcBorders>
          </w:tcPr>
          <w:p>
            <w:pPr>
              <w:pStyle w:val="TableParagraph"/>
              <w:spacing w:line="200" w:lineRule="exact"/>
              <w:ind w:left="1017" w:right="0"/>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期末余额或期末比率</w:t>
            </w:r>
            <w:r>
              <w:rPr>
                <w:rFonts w:ascii="Arial" w:hAnsi="Arial" w:cs="Arial" w:eastAsia="Arial" w:hint="default"/>
                <w:b/>
                <w:bCs/>
                <w:w w:val="179"/>
                <w:sz w:val="18"/>
                <w:szCs w:val="18"/>
              </w:rPr>
              <w:t> </w:t>
            </w:r>
            <w:r>
              <w:rPr>
                <w:rFonts w:ascii="Arial" w:hAnsi="Arial" w:cs="Arial" w:eastAsia="Arial" w:hint="default"/>
                <w:sz w:val="18"/>
                <w:szCs w:val="18"/>
              </w:rPr>
            </w:r>
          </w:p>
        </w:tc>
        <w:tc>
          <w:tcPr>
            <w:tcW w:w="3290" w:type="dxa"/>
            <w:tcBorders>
              <w:top w:val="nil" w:sz="6" w:space="0" w:color="auto"/>
              <w:left w:val="nil" w:sz="6" w:space="0" w:color="auto"/>
              <w:bottom w:val="single" w:sz="4" w:space="0" w:color="000000"/>
              <w:right w:val="nil" w:sz="6" w:space="0" w:color="auto"/>
            </w:tcBorders>
          </w:tcPr>
          <w:p>
            <w:pPr>
              <w:pStyle w:val="TableParagraph"/>
              <w:spacing w:line="200" w:lineRule="exact"/>
              <w:ind w:left="757" w:right="0"/>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期初余额或期初比率</w:t>
            </w:r>
            <w:r>
              <w:rPr>
                <w:rFonts w:ascii="Arial" w:hAnsi="Arial" w:cs="Arial" w:eastAsia="Arial" w:hint="default"/>
                <w:b/>
                <w:bCs/>
                <w:w w:val="179"/>
                <w:sz w:val="18"/>
                <w:szCs w:val="18"/>
              </w:rPr>
              <w:t> </w:t>
            </w:r>
            <w:r>
              <w:rPr>
                <w:rFonts w:ascii="Arial" w:hAnsi="Arial" w:cs="Arial" w:eastAsia="Arial" w:hint="default"/>
                <w:sz w:val="18"/>
                <w:szCs w:val="18"/>
              </w:rPr>
            </w:r>
          </w:p>
        </w:tc>
      </w:tr>
      <w:tr>
        <w:trPr>
          <w:trHeight w:val="492" w:hRule="exact"/>
        </w:trPr>
        <w:tc>
          <w:tcPr>
            <w:tcW w:w="286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金融负债</w:t>
            </w:r>
            <w:r>
              <w:rPr>
                <w:rFonts w:ascii="宋体" w:hAnsi="宋体" w:cs="宋体" w:eastAsia="宋体" w:hint="default"/>
                <w:sz w:val="18"/>
                <w:szCs w:val="18"/>
              </w:rPr>
              <w:t> </w:t>
            </w:r>
          </w:p>
        </w:tc>
        <w:tc>
          <w:tcPr>
            <w:tcW w:w="369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755"/>
              <w:jc w:val="right"/>
              <w:rPr>
                <w:rFonts w:ascii="宋体" w:hAnsi="宋体" w:cs="宋体" w:eastAsia="宋体" w:hint="default"/>
                <w:sz w:val="18"/>
                <w:szCs w:val="18"/>
              </w:rPr>
            </w:pPr>
            <w:r>
              <w:rPr>
                <w:rFonts w:ascii="Times New Roman"/>
                <w:spacing w:val="-1"/>
                <w:sz w:val="18"/>
              </w:rPr>
              <w:t>534,879,495.19</w:t>
            </w:r>
            <w:r>
              <w:rPr>
                <w:rFonts w:ascii="宋体"/>
                <w:spacing w:val="-1"/>
                <w:sz w:val="18"/>
              </w:rPr>
              <w:t> </w:t>
            </w:r>
          </w:p>
        </w:tc>
        <w:tc>
          <w:tcPr>
            <w:tcW w:w="3290"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608"/>
              <w:jc w:val="right"/>
              <w:rPr>
                <w:rFonts w:ascii="宋体" w:hAnsi="宋体" w:cs="宋体" w:eastAsia="宋体" w:hint="default"/>
                <w:sz w:val="18"/>
                <w:szCs w:val="18"/>
              </w:rPr>
            </w:pPr>
            <w:r>
              <w:rPr>
                <w:rFonts w:ascii="Times New Roman"/>
                <w:spacing w:val="-1"/>
                <w:sz w:val="18"/>
              </w:rPr>
              <w:t>407,790,133.26</w:t>
            </w:r>
            <w:r>
              <w:rPr>
                <w:rFonts w:ascii="宋体"/>
                <w:spacing w:val="-1"/>
                <w:sz w:val="18"/>
              </w:rPr>
              <w:t> </w:t>
            </w:r>
          </w:p>
        </w:tc>
      </w:tr>
      <w:tr>
        <w:trPr>
          <w:trHeight w:val="316"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减：货币资金</w:t>
            </w:r>
            <w:r>
              <w:rPr>
                <w:rFonts w:ascii="宋体" w:hAnsi="宋体" w:cs="宋体" w:eastAsia="宋体" w:hint="default"/>
                <w:sz w:val="18"/>
                <w:szCs w:val="18"/>
              </w:rPr>
              <w:t> </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55"/>
              <w:jc w:val="right"/>
              <w:rPr>
                <w:rFonts w:ascii="宋体" w:hAnsi="宋体" w:cs="宋体" w:eastAsia="宋体" w:hint="default"/>
                <w:sz w:val="18"/>
                <w:szCs w:val="18"/>
              </w:rPr>
            </w:pPr>
            <w:r>
              <w:rPr>
                <w:rFonts w:ascii="Times New Roman"/>
                <w:spacing w:val="-1"/>
                <w:sz w:val="18"/>
              </w:rPr>
              <w:t>571,591,532.38</w:t>
            </w:r>
            <w:r>
              <w:rPr>
                <w:rFonts w:ascii="宋体"/>
                <w:spacing w:val="-1"/>
                <w:sz w:val="18"/>
              </w:rPr>
              <w:t> </w:t>
            </w:r>
          </w:p>
        </w:tc>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19"/>
              <w:jc w:val="right"/>
              <w:rPr>
                <w:rFonts w:ascii="宋体" w:hAnsi="宋体" w:cs="宋体" w:eastAsia="宋体" w:hint="default"/>
                <w:sz w:val="18"/>
                <w:szCs w:val="18"/>
              </w:rPr>
            </w:pPr>
            <w:r>
              <w:rPr>
                <w:rFonts w:ascii="Times New Roman"/>
                <w:spacing w:val="-1"/>
                <w:sz w:val="18"/>
              </w:rPr>
              <w:t>985,041,341.15 </w:t>
            </w:r>
            <w:r>
              <w:rPr>
                <w:rFonts w:ascii="Times New Roman"/>
                <w:spacing w:val="-2"/>
                <w:sz w:val="18"/>
              </w:rPr>
              <w:t> </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2914"/>
        <w:gridCol w:w="3697"/>
        <w:gridCol w:w="3246"/>
      </w:tblGrid>
      <w:tr>
        <w:trPr>
          <w:trHeight w:val="272" w:hRule="exact"/>
        </w:trPr>
        <w:tc>
          <w:tcPr>
            <w:tcW w:w="2914" w:type="dxa"/>
            <w:tcBorders>
              <w:top w:val="nil" w:sz="6" w:space="0" w:color="auto"/>
              <w:left w:val="nil" w:sz="6" w:space="0" w:color="auto"/>
              <w:bottom w:val="single" w:sz="4" w:space="0" w:color="000000"/>
              <w:right w:val="nil" w:sz="6" w:space="0" w:color="auto"/>
            </w:tcBorders>
          </w:tcPr>
          <w:p>
            <w:pPr>
              <w:pStyle w:val="TableParagraph"/>
              <w:spacing w:line="200" w:lineRule="exact"/>
              <w:ind w:left="157" w:right="0"/>
              <w:jc w:val="center"/>
              <w:rPr>
                <w:rFonts w:ascii="Arial" w:hAnsi="Arial" w:cs="Arial" w:eastAsia="Arial"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Arial" w:hAnsi="Arial" w:cs="Arial" w:eastAsia="Arial" w:hint="default"/>
                <w:b/>
                <w:bCs/>
                <w:spacing w:val="2"/>
                <w:sz w:val="18"/>
                <w:szCs w:val="18"/>
              </w:rPr>
            </w:r>
            <w:r>
              <w:rPr>
                <w:rFonts w:ascii="Microsoft JhengHei" w:hAnsi="Microsoft JhengHei" w:cs="Microsoft JhengHei" w:eastAsia="Microsoft JhengHei" w:hint="default"/>
                <w:b/>
                <w:bCs/>
                <w:sz w:val="18"/>
                <w:szCs w:val="18"/>
              </w:rPr>
              <w:t>目</w:t>
            </w:r>
            <w:r>
              <w:rPr>
                <w:rFonts w:ascii="Arial" w:hAnsi="Arial" w:cs="Arial" w:eastAsia="Arial" w:hint="default"/>
                <w:b/>
                <w:bCs/>
                <w:w w:val="179"/>
                <w:sz w:val="18"/>
                <w:szCs w:val="18"/>
              </w:rPr>
              <w:t> </w:t>
            </w:r>
            <w:r>
              <w:rPr>
                <w:rFonts w:ascii="Arial" w:hAnsi="Arial" w:cs="Arial" w:eastAsia="Arial" w:hint="default"/>
                <w:sz w:val="18"/>
                <w:szCs w:val="18"/>
              </w:rPr>
            </w:r>
          </w:p>
        </w:tc>
        <w:tc>
          <w:tcPr>
            <w:tcW w:w="3697" w:type="dxa"/>
            <w:tcBorders>
              <w:top w:val="nil" w:sz="6" w:space="0" w:color="auto"/>
              <w:left w:val="nil" w:sz="6" w:space="0" w:color="auto"/>
              <w:bottom w:val="single" w:sz="4" w:space="0" w:color="000000"/>
              <w:right w:val="nil" w:sz="6" w:space="0" w:color="auto"/>
            </w:tcBorders>
          </w:tcPr>
          <w:p>
            <w:pPr>
              <w:pStyle w:val="TableParagraph"/>
              <w:spacing w:line="200" w:lineRule="exact"/>
              <w:ind w:left="972" w:right="0"/>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期末余额或期末比率</w:t>
            </w:r>
            <w:r>
              <w:rPr>
                <w:rFonts w:ascii="Arial" w:hAnsi="Arial" w:cs="Arial" w:eastAsia="Arial" w:hint="default"/>
                <w:b/>
                <w:bCs/>
                <w:w w:val="179"/>
                <w:sz w:val="18"/>
                <w:szCs w:val="18"/>
              </w:rPr>
              <w:t> </w:t>
            </w:r>
            <w:r>
              <w:rPr>
                <w:rFonts w:ascii="Arial" w:hAnsi="Arial" w:cs="Arial" w:eastAsia="Arial" w:hint="default"/>
                <w:sz w:val="18"/>
                <w:szCs w:val="18"/>
              </w:rPr>
            </w:r>
          </w:p>
        </w:tc>
        <w:tc>
          <w:tcPr>
            <w:tcW w:w="3246" w:type="dxa"/>
            <w:tcBorders>
              <w:top w:val="nil" w:sz="6" w:space="0" w:color="auto"/>
              <w:left w:val="nil" w:sz="6" w:space="0" w:color="auto"/>
              <w:bottom w:val="single" w:sz="4" w:space="0" w:color="000000"/>
              <w:right w:val="nil" w:sz="6" w:space="0" w:color="auto"/>
            </w:tcBorders>
          </w:tcPr>
          <w:p>
            <w:pPr>
              <w:pStyle w:val="TableParagraph"/>
              <w:spacing w:line="200" w:lineRule="exact"/>
              <w:ind w:left="713" w:right="0"/>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期初余额或期初比率</w:t>
            </w:r>
            <w:r>
              <w:rPr>
                <w:rFonts w:ascii="Arial" w:hAnsi="Arial" w:cs="Arial" w:eastAsia="Arial" w:hint="default"/>
                <w:b/>
                <w:bCs/>
                <w:w w:val="179"/>
                <w:sz w:val="18"/>
                <w:szCs w:val="18"/>
              </w:rPr>
              <w:t> </w:t>
            </w:r>
            <w:r>
              <w:rPr>
                <w:rFonts w:ascii="Arial" w:hAnsi="Arial" w:cs="Arial" w:eastAsia="Arial" w:hint="default"/>
                <w:sz w:val="18"/>
                <w:szCs w:val="18"/>
              </w:rPr>
            </w:r>
          </w:p>
        </w:tc>
      </w:tr>
      <w:tr>
        <w:trPr>
          <w:trHeight w:val="494" w:hRule="exact"/>
        </w:trPr>
        <w:tc>
          <w:tcPr>
            <w:tcW w:w="291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净负债小计</w:t>
            </w:r>
            <w:r>
              <w:rPr>
                <w:rFonts w:ascii="宋体" w:hAnsi="宋体" w:cs="宋体" w:eastAsia="宋体" w:hint="default"/>
                <w:sz w:val="18"/>
                <w:szCs w:val="18"/>
              </w:rPr>
              <w:t> </w:t>
            </w:r>
          </w:p>
        </w:tc>
        <w:tc>
          <w:tcPr>
            <w:tcW w:w="369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707" w:right="0"/>
              <w:jc w:val="left"/>
              <w:rPr>
                <w:rFonts w:ascii="宋体" w:hAnsi="宋体" w:cs="宋体" w:eastAsia="宋体" w:hint="default"/>
                <w:sz w:val="18"/>
                <w:szCs w:val="18"/>
              </w:rPr>
            </w:pPr>
            <w:r>
              <w:rPr>
                <w:rFonts w:ascii="Times New Roman"/>
                <w:w w:val="99"/>
                <w:sz w:val="18"/>
              </w:rPr>
            </w:r>
            <w:r>
              <w:rPr>
                <w:rFonts w:ascii="Times New Roman"/>
                <w:sz w:val="18"/>
                <w:u w:val="single" w:color="000000"/>
              </w:rPr>
              <w:t>-36,712,037.19</w:t>
            </w:r>
            <w:r>
              <w:rPr>
                <w:rFonts w:ascii="Times New Roman"/>
                <w:sz w:val="18"/>
              </w:rPr>
              <w:t> </w:t>
            </w:r>
            <w:r>
              <w:rPr>
                <w:rFonts w:ascii="Times New Roman"/>
                <w:spacing w:val="1"/>
                <w:sz w:val="18"/>
              </w:rPr>
              <w:t> </w:t>
            </w:r>
            <w:r>
              <w:rPr>
                <w:rFonts w:ascii="宋体"/>
                <w:sz w:val="18"/>
              </w:rPr>
              <w:t> </w:t>
            </w:r>
          </w:p>
        </w:tc>
        <w:tc>
          <w:tcPr>
            <w:tcW w:w="324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519"/>
              <w:jc w:val="right"/>
              <w:rPr>
                <w:rFonts w:ascii="宋体" w:hAnsi="宋体" w:cs="宋体" w:eastAsia="宋体" w:hint="default"/>
                <w:sz w:val="18"/>
                <w:szCs w:val="18"/>
              </w:rPr>
            </w:pPr>
            <w:r>
              <w:rPr>
                <w:rFonts w:ascii="Times New Roman"/>
                <w:w w:val="99"/>
                <w:sz w:val="18"/>
              </w:rPr>
            </w:r>
            <w:r>
              <w:rPr>
                <w:rFonts w:ascii="Times New Roman"/>
                <w:spacing w:val="-1"/>
                <w:sz w:val="18"/>
                <w:u w:val="single" w:color="000000"/>
              </w:rPr>
              <w:t>-577,251,207.89</w:t>
            </w:r>
            <w:r>
              <w:rPr>
                <w:rFonts w:ascii="Times New Roman"/>
                <w:spacing w:val="-1"/>
                <w:sz w:val="18"/>
              </w:rPr>
              <w:t>  </w:t>
            </w:r>
            <w:r>
              <w:rPr>
                <w:rFonts w:ascii="宋体"/>
                <w:sz w:val="18"/>
              </w:rPr>
              <w:t> </w:t>
            </w:r>
          </w:p>
        </w:tc>
      </w:tr>
      <w:tr>
        <w:trPr>
          <w:trHeight w:val="439"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54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3,162,161,425.40</w:t>
            </w:r>
            <w:r>
              <w:rPr>
                <w:rFonts w:ascii="Times New Roman"/>
                <w:sz w:val="18"/>
              </w:rPr>
            </w:r>
          </w:p>
        </w:tc>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29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4,274,702,110.53</w:t>
            </w:r>
            <w:r>
              <w:rPr>
                <w:rFonts w:ascii="Times New Roman"/>
                <w:sz w:val="18"/>
              </w:rPr>
            </w:r>
          </w:p>
        </w:tc>
      </w:tr>
      <w:tr>
        <w:trPr>
          <w:trHeight w:val="440"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净负债和资本合计</w:t>
            </w:r>
            <w:r>
              <w:rPr>
                <w:rFonts w:ascii="宋体" w:hAnsi="宋体" w:cs="宋体" w:eastAsia="宋体" w:hint="default"/>
                <w:sz w:val="18"/>
                <w:szCs w:val="18"/>
              </w:rPr>
              <w:t> </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54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3,125,449,388.21</w:t>
            </w:r>
            <w:r>
              <w:rPr>
                <w:rFonts w:ascii="Times New Roman"/>
                <w:sz w:val="18"/>
              </w:rPr>
            </w:r>
          </w:p>
        </w:tc>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28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3,697,450,902.64</w:t>
            </w:r>
            <w:r>
              <w:rPr>
                <w:rFonts w:ascii="Times New Roman"/>
                <w:sz w:val="18"/>
              </w:rPr>
            </w:r>
          </w:p>
        </w:tc>
      </w:tr>
      <w:tr>
        <w:trPr>
          <w:trHeight w:val="316"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57" w:right="0"/>
              <w:jc w:val="center"/>
              <w:rPr>
                <w:rFonts w:ascii="宋体" w:hAnsi="宋体" w:cs="宋体" w:eastAsia="宋体" w:hint="default"/>
                <w:sz w:val="18"/>
                <w:szCs w:val="18"/>
              </w:rPr>
            </w:pPr>
            <w:r>
              <w:rPr>
                <w:rFonts w:ascii="宋体" w:hAnsi="宋体" w:cs="宋体" w:eastAsia="宋体" w:hint="default"/>
                <w:sz w:val="18"/>
                <w:szCs w:val="18"/>
              </w:rPr>
              <w:t>杠杆比率</w:t>
            </w:r>
            <w:r>
              <w:rPr>
                <w:rFonts w:ascii="宋体" w:hAnsi="宋体" w:cs="宋体" w:eastAsia="宋体" w:hint="default"/>
                <w:sz w:val="18"/>
                <w:szCs w:val="18"/>
              </w:rPr>
              <w:t> </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278" w:right="0"/>
              <w:jc w:val="left"/>
              <w:rPr>
                <w:rFonts w:ascii="宋体" w:hAnsi="宋体" w:cs="宋体" w:eastAsia="宋体" w:hint="default"/>
                <w:sz w:val="18"/>
                <w:szCs w:val="18"/>
              </w:rPr>
            </w:pPr>
            <w:r>
              <w:rPr>
                <w:rFonts w:ascii="Times New Roman"/>
                <w:sz w:val="18"/>
              </w:rPr>
              <w:t>-1.17%</w:t>
            </w:r>
            <w:r>
              <w:rPr>
                <w:rFonts w:ascii="宋体"/>
                <w:sz w:val="18"/>
              </w:rPr>
              <w:t> </w:t>
            </w:r>
          </w:p>
        </w:tc>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08"/>
              <w:jc w:val="right"/>
              <w:rPr>
                <w:rFonts w:ascii="宋体" w:hAnsi="宋体" w:cs="宋体" w:eastAsia="宋体" w:hint="default"/>
                <w:sz w:val="18"/>
                <w:szCs w:val="18"/>
              </w:rPr>
            </w:pPr>
            <w:r>
              <w:rPr>
                <w:rFonts w:ascii="Times New Roman"/>
                <w:spacing w:val="-1"/>
                <w:sz w:val="18"/>
              </w:rPr>
              <w:t>-15.61%</w:t>
            </w:r>
            <w:r>
              <w:rPr>
                <w:rFonts w:ascii="宋体"/>
                <w:sz w:val="18"/>
              </w:rPr>
              <w:t> </w:t>
            </w:r>
          </w:p>
        </w:tc>
      </w:tr>
    </w:tbl>
    <w:p>
      <w:pPr>
        <w:spacing w:line="240" w:lineRule="auto" w:before="5"/>
        <w:rPr>
          <w:rFonts w:ascii="宋体" w:hAnsi="宋体" w:cs="宋体" w:eastAsia="宋体" w:hint="default"/>
          <w:sz w:val="28"/>
          <w:szCs w:val="28"/>
        </w:rPr>
      </w:pPr>
    </w:p>
    <w:p>
      <w:pPr>
        <w:pStyle w:val="Heading2"/>
        <w:spacing w:line="367" w:lineRule="exact"/>
        <w:ind w:left="695" w:right="1122"/>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十、公允价值</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1"/>
          <w:szCs w:val="21"/>
        </w:rPr>
      </w:pPr>
    </w:p>
    <w:p>
      <w:pPr>
        <w:pStyle w:val="Heading4"/>
        <w:spacing w:line="240" w:lineRule="auto"/>
        <w:ind w:left="604" w:right="1122"/>
        <w:jc w:val="left"/>
      </w:pPr>
      <w:r>
        <w:rPr/>
        <w:t>本公司报告期内无采用公允价值计量的报表项目。</w:t>
      </w:r>
    </w:p>
    <w:p>
      <w:pPr>
        <w:spacing w:line="240" w:lineRule="auto" w:before="11"/>
        <w:rPr>
          <w:rFonts w:ascii="宋体" w:hAnsi="宋体" w:cs="宋体" w:eastAsia="宋体" w:hint="default"/>
          <w:sz w:val="21"/>
          <w:szCs w:val="21"/>
        </w:rPr>
      </w:pPr>
    </w:p>
    <w:p>
      <w:pPr>
        <w:pStyle w:val="Heading2"/>
        <w:spacing w:line="240" w:lineRule="auto"/>
        <w:ind w:left="695" w:right="1122"/>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十一、关联方关系及其交易</w:t>
      </w:r>
      <w:r>
        <w:rPr>
          <w:rFonts w:ascii="Microsoft JhengHei" w:hAnsi="Microsoft JhengHei" w:cs="Microsoft JhengHei" w:eastAsia="Microsoft JhengHei" w:hint="default"/>
          <w:b w:val="0"/>
          <w:bCs w:val="0"/>
        </w:rPr>
      </w:r>
    </w:p>
    <w:p>
      <w:pPr>
        <w:pStyle w:val="BodyText"/>
        <w:spacing w:line="510" w:lineRule="atLeast" w:before="127"/>
        <w:ind w:left="573" w:right="1122"/>
        <w:jc w:val="left"/>
      </w:pPr>
      <w:r>
        <w:rPr/>
        <w:t>（一）关联方的认定标准： </w:t>
      </w:r>
      <w:r>
        <w:rPr>
          <w:spacing w:val="-2"/>
        </w:rPr>
        <w:t>一方控制、共同控制另一方或对另一方施加重大影响，以及两方或两方以上同受一方控制、共同控制或重大影响的，构</w:t>
      </w:r>
    </w:p>
    <w:p>
      <w:pPr>
        <w:pStyle w:val="BodyText"/>
        <w:spacing w:line="240" w:lineRule="auto" w:before="124"/>
        <w:ind w:left="212" w:right="1122"/>
        <w:jc w:val="left"/>
      </w:pPr>
      <w:r>
        <w:rPr/>
        <w:t>成关联方。</w:t>
      </w:r>
    </w:p>
    <w:p>
      <w:pPr>
        <w:spacing w:line="240" w:lineRule="auto" w:before="6"/>
        <w:rPr>
          <w:rFonts w:ascii="宋体" w:hAnsi="宋体" w:cs="宋体" w:eastAsia="宋体" w:hint="default"/>
          <w:sz w:val="21"/>
          <w:szCs w:val="21"/>
        </w:rPr>
      </w:pPr>
    </w:p>
    <w:p>
      <w:pPr>
        <w:pStyle w:val="BodyText"/>
        <w:spacing w:line="240" w:lineRule="auto"/>
        <w:ind w:left="573" w:right="1122"/>
        <w:jc w:val="left"/>
      </w:pPr>
      <w:r>
        <w:rPr/>
        <w:t>（二）本公司的母公司有关信息</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81" w:type="dxa"/>
        <w:tblLayout w:type="fixed"/>
        <w:tblCellMar>
          <w:top w:w="0" w:type="dxa"/>
          <w:left w:w="0" w:type="dxa"/>
          <w:bottom w:w="0" w:type="dxa"/>
          <w:right w:w="0" w:type="dxa"/>
        </w:tblCellMar>
        <w:tblLook w:val="01E0"/>
      </w:tblPr>
      <w:tblGrid>
        <w:gridCol w:w="1574"/>
        <w:gridCol w:w="1482"/>
        <w:gridCol w:w="1430"/>
        <w:gridCol w:w="1008"/>
        <w:gridCol w:w="3122"/>
        <w:gridCol w:w="1085"/>
      </w:tblGrid>
      <w:tr>
        <w:trPr>
          <w:trHeight w:val="648" w:hRule="exact"/>
        </w:trPr>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43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母公司名称</w:t>
            </w:r>
            <w:r>
              <w:rPr>
                <w:rFonts w:ascii="Microsoft JhengHei" w:hAnsi="Microsoft JhengHei" w:cs="Microsoft JhengHei" w:eastAsia="Microsoft JhengHei" w:hint="default"/>
                <w:sz w:val="15"/>
                <w:szCs w:val="15"/>
              </w:rPr>
            </w:r>
          </w:p>
        </w:tc>
        <w:tc>
          <w:tcPr>
            <w:tcW w:w="1482"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46"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公司类型</w:t>
            </w:r>
            <w:r>
              <w:rPr>
                <w:rFonts w:ascii="Microsoft JhengHei" w:hAnsi="Microsoft JhengHei" w:cs="Microsoft JhengHei" w:eastAsia="Microsoft JhengHei" w:hint="default"/>
                <w:sz w:val="15"/>
                <w:szCs w:val="15"/>
              </w:rPr>
            </w: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8"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注册地</w:t>
            </w:r>
            <w:r>
              <w:rPr>
                <w:rFonts w:ascii="Microsoft JhengHei" w:hAnsi="Microsoft JhengHei" w:cs="Microsoft JhengHei" w:eastAsia="Microsoft JhengHei" w:hint="default"/>
                <w:sz w:val="15"/>
                <w:szCs w:val="15"/>
              </w:rPr>
            </w:r>
          </w:p>
        </w:tc>
        <w:tc>
          <w:tcPr>
            <w:tcW w:w="1008"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117"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法人代表</w:t>
            </w:r>
            <w:r>
              <w:rPr>
                <w:rFonts w:ascii="Microsoft JhengHei" w:hAnsi="Microsoft JhengHei" w:cs="Microsoft JhengHei" w:eastAsia="Microsoft JhengHei" w:hint="default"/>
                <w:sz w:val="15"/>
                <w:szCs w:val="15"/>
              </w:rPr>
            </w:r>
          </w:p>
        </w:tc>
        <w:tc>
          <w:tcPr>
            <w:tcW w:w="3122"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right="25"/>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业务性质</w:t>
            </w:r>
            <w:r>
              <w:rPr>
                <w:rFonts w:ascii="Microsoft JhengHei" w:hAnsi="Microsoft JhengHei" w:cs="Microsoft JhengHei" w:eastAsia="Microsoft JhengHei" w:hint="default"/>
                <w:sz w:val="15"/>
                <w:szCs w:val="15"/>
              </w:rPr>
            </w:r>
          </w:p>
        </w:tc>
        <w:tc>
          <w:tcPr>
            <w:tcW w:w="1085" w:type="dxa"/>
            <w:tcBorders>
              <w:top w:val="nil" w:sz="6" w:space="0" w:color="auto"/>
              <w:left w:val="nil" w:sz="6" w:space="0" w:color="auto"/>
              <w:bottom w:val="single" w:sz="4" w:space="0" w:color="000000"/>
              <w:right w:val="nil" w:sz="6" w:space="0" w:color="auto"/>
            </w:tcBorders>
          </w:tcPr>
          <w:p>
            <w:pPr>
              <w:pStyle w:val="TableParagraph"/>
              <w:spacing w:line="168" w:lineRule="exact"/>
              <w:ind w:left="17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注册资本</w:t>
            </w:r>
            <w:r>
              <w:rPr>
                <w:rFonts w:ascii="Microsoft JhengHei" w:hAnsi="Microsoft JhengHei" w:cs="Microsoft JhengHei" w:eastAsia="Microsoft JhengHei" w:hint="default"/>
                <w:sz w:val="15"/>
                <w:szCs w:val="15"/>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7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（万元）</w:t>
            </w:r>
            <w:r>
              <w:rPr>
                <w:rFonts w:ascii="Microsoft JhengHei" w:hAnsi="Microsoft JhengHei" w:cs="Microsoft JhengHei" w:eastAsia="Microsoft JhengHei" w:hint="default"/>
                <w:sz w:val="15"/>
                <w:szCs w:val="15"/>
              </w:rPr>
            </w:r>
          </w:p>
        </w:tc>
      </w:tr>
      <w:tr>
        <w:trPr>
          <w:trHeight w:val="751" w:hRule="exact"/>
        </w:trPr>
        <w:tc>
          <w:tcPr>
            <w:tcW w:w="1574" w:type="dxa"/>
            <w:tcBorders>
              <w:top w:val="single" w:sz="4" w:space="0" w:color="000000"/>
              <w:left w:val="nil" w:sz="6" w:space="0" w:color="auto"/>
              <w:bottom w:val="nil" w:sz="6" w:space="0" w:color="auto"/>
              <w:right w:val="nil" w:sz="6" w:space="0" w:color="auto"/>
            </w:tcBorders>
          </w:tcPr>
          <w:p>
            <w:pPr>
              <w:pStyle w:val="TableParagraph"/>
              <w:spacing w:line="398" w:lineRule="exact" w:before="8"/>
              <w:ind w:left="358" w:right="311"/>
              <w:jc w:val="left"/>
              <w:rPr>
                <w:rFonts w:ascii="宋体" w:hAnsi="宋体" w:cs="宋体" w:eastAsia="宋体" w:hint="default"/>
                <w:sz w:val="15"/>
                <w:szCs w:val="15"/>
              </w:rPr>
            </w:pPr>
            <w:r>
              <w:rPr>
                <w:rFonts w:ascii="宋体" w:hAnsi="宋体" w:cs="宋体" w:eastAsia="宋体" w:hint="default"/>
                <w:spacing w:val="-1"/>
                <w:sz w:val="15"/>
                <w:szCs w:val="15"/>
              </w:rPr>
              <w:t>湖南天鸿投资</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集团有限公司</w:t>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430" w:type="dxa"/>
            <w:tcBorders>
              <w:top w:val="single" w:sz="4" w:space="0" w:color="000000"/>
              <w:left w:val="nil" w:sz="6" w:space="0" w:color="auto"/>
              <w:bottom w:val="nil" w:sz="6" w:space="0" w:color="auto"/>
              <w:right w:val="nil" w:sz="6" w:space="0" w:color="auto"/>
            </w:tcBorders>
          </w:tcPr>
          <w:p>
            <w:pPr>
              <w:pStyle w:val="TableParagraph"/>
              <w:spacing w:line="398" w:lineRule="exact" w:before="8"/>
              <w:ind w:left="341" w:right="258" w:hanging="75"/>
              <w:jc w:val="left"/>
              <w:rPr>
                <w:rFonts w:ascii="宋体" w:hAnsi="宋体" w:cs="宋体" w:eastAsia="宋体" w:hint="default"/>
                <w:sz w:val="15"/>
                <w:szCs w:val="15"/>
              </w:rPr>
            </w:pPr>
            <w:r>
              <w:rPr>
                <w:rFonts w:ascii="宋体" w:hAnsi="宋体" w:cs="宋体" w:eastAsia="宋体" w:hint="default"/>
                <w:spacing w:val="-1"/>
                <w:sz w:val="15"/>
                <w:szCs w:val="15"/>
              </w:rPr>
              <w:t>长沙县星沙镇</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茶叶大市场</w:t>
            </w:r>
          </w:p>
        </w:tc>
        <w:tc>
          <w:tcPr>
            <w:tcW w:w="100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9" w:right="0"/>
              <w:jc w:val="center"/>
              <w:rPr>
                <w:rFonts w:ascii="宋体" w:hAnsi="宋体" w:cs="宋体" w:eastAsia="宋体" w:hint="default"/>
                <w:sz w:val="15"/>
                <w:szCs w:val="15"/>
              </w:rPr>
            </w:pPr>
            <w:r>
              <w:rPr>
                <w:rFonts w:ascii="宋体" w:hAnsi="宋体" w:cs="宋体" w:eastAsia="宋体" w:hint="default"/>
                <w:sz w:val="15"/>
                <w:szCs w:val="15"/>
              </w:rPr>
              <w:t>肖志鸿</w:t>
            </w:r>
          </w:p>
        </w:tc>
        <w:tc>
          <w:tcPr>
            <w:tcW w:w="3122" w:type="dxa"/>
            <w:tcBorders>
              <w:top w:val="single" w:sz="4" w:space="0" w:color="000000"/>
              <w:left w:val="nil" w:sz="6" w:space="0" w:color="auto"/>
              <w:bottom w:val="nil" w:sz="6" w:space="0" w:color="auto"/>
              <w:right w:val="nil" w:sz="6" w:space="0" w:color="auto"/>
            </w:tcBorders>
          </w:tcPr>
          <w:p>
            <w:pPr>
              <w:pStyle w:val="TableParagraph"/>
              <w:spacing w:line="360" w:lineRule="atLeast" w:before="6"/>
              <w:ind w:left="142" w:right="168"/>
              <w:jc w:val="left"/>
              <w:rPr>
                <w:rFonts w:ascii="宋体" w:hAnsi="宋体" w:cs="宋体" w:eastAsia="宋体" w:hint="default"/>
                <w:sz w:val="15"/>
                <w:szCs w:val="15"/>
              </w:rPr>
            </w:pPr>
            <w:r>
              <w:rPr>
                <w:rFonts w:ascii="宋体" w:hAnsi="宋体" w:cs="宋体" w:eastAsia="宋体" w:hint="default"/>
                <w:spacing w:val="-4"/>
                <w:sz w:val="15"/>
                <w:szCs w:val="15"/>
              </w:rPr>
              <w:t>投资高新技术产业、农业、文教产业，提供</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企业管理咨询服务</w:t>
            </w: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9" w:right="0"/>
              <w:jc w:val="left"/>
              <w:rPr>
                <w:rFonts w:ascii="Times New Roman" w:hAnsi="Times New Roman" w:cs="Times New Roman" w:eastAsia="Times New Roman" w:hint="default"/>
                <w:sz w:val="15"/>
                <w:szCs w:val="15"/>
              </w:rPr>
            </w:pPr>
            <w:r>
              <w:rPr>
                <w:rFonts w:ascii="Times New Roman"/>
                <w:sz w:val="15"/>
              </w:rPr>
              <w:t>4,720.00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573" w:right="1122"/>
        <w:jc w:val="left"/>
      </w:pPr>
      <w:r>
        <w:rPr/>
        <w:t>接上表：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81" w:type="dxa"/>
        <w:tblLayout w:type="fixed"/>
        <w:tblCellMar>
          <w:top w:w="0" w:type="dxa"/>
          <w:left w:w="0" w:type="dxa"/>
          <w:bottom w:w="0" w:type="dxa"/>
          <w:right w:w="0" w:type="dxa"/>
        </w:tblCellMar>
        <w:tblLook w:val="01E0"/>
      </w:tblPr>
      <w:tblGrid>
        <w:gridCol w:w="2611"/>
        <w:gridCol w:w="2833"/>
        <w:gridCol w:w="2320"/>
        <w:gridCol w:w="1937"/>
      </w:tblGrid>
      <w:tr>
        <w:trPr>
          <w:trHeight w:val="248" w:hRule="exact"/>
        </w:trPr>
        <w:tc>
          <w:tcPr>
            <w:tcW w:w="2611" w:type="dxa"/>
            <w:tcBorders>
              <w:top w:val="nil" w:sz="6" w:space="0" w:color="auto"/>
              <w:left w:val="nil" w:sz="6" w:space="0" w:color="auto"/>
              <w:bottom w:val="single" w:sz="4" w:space="0" w:color="000000"/>
              <w:right w:val="nil" w:sz="6" w:space="0" w:color="auto"/>
            </w:tcBorders>
          </w:tcPr>
          <w:p>
            <w:pPr>
              <w:pStyle w:val="TableParagraph"/>
              <w:spacing w:line="168" w:lineRule="exact"/>
              <w:ind w:right="11"/>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母公司对本公司的持股比例（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2833" w:type="dxa"/>
            <w:tcBorders>
              <w:top w:val="nil" w:sz="6" w:space="0" w:color="auto"/>
              <w:left w:val="nil" w:sz="6" w:space="0" w:color="auto"/>
              <w:bottom w:val="single" w:sz="4" w:space="0" w:color="000000"/>
              <w:right w:val="nil" w:sz="6" w:space="0" w:color="auto"/>
            </w:tcBorders>
          </w:tcPr>
          <w:p>
            <w:pPr>
              <w:pStyle w:val="TableParagraph"/>
              <w:spacing w:line="168" w:lineRule="exact"/>
              <w:ind w:right="55"/>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母公司对本公司的表决权比例（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2320" w:type="dxa"/>
            <w:tcBorders>
              <w:top w:val="nil" w:sz="6" w:space="0" w:color="auto"/>
              <w:left w:val="nil" w:sz="6" w:space="0" w:color="auto"/>
              <w:bottom w:val="single" w:sz="4" w:space="0" w:color="000000"/>
              <w:right w:val="nil" w:sz="6" w:space="0" w:color="auto"/>
            </w:tcBorders>
          </w:tcPr>
          <w:p>
            <w:pPr>
              <w:pStyle w:val="TableParagraph"/>
              <w:spacing w:line="168" w:lineRule="exact"/>
              <w:ind w:right="3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本公司最终控制方</w:t>
            </w:r>
            <w:r>
              <w:rPr>
                <w:rFonts w:ascii="Microsoft JhengHei" w:hAnsi="Microsoft JhengHei" w:cs="Microsoft JhengHei" w:eastAsia="Microsoft JhengHei" w:hint="default"/>
                <w:sz w:val="15"/>
                <w:szCs w:val="15"/>
              </w:rPr>
            </w:r>
          </w:p>
        </w:tc>
        <w:tc>
          <w:tcPr>
            <w:tcW w:w="1937" w:type="dxa"/>
            <w:tcBorders>
              <w:top w:val="nil" w:sz="6" w:space="0" w:color="auto"/>
              <w:left w:val="nil" w:sz="6" w:space="0" w:color="auto"/>
              <w:bottom w:val="single" w:sz="4" w:space="0" w:color="000000"/>
              <w:right w:val="nil" w:sz="6" w:space="0" w:color="auto"/>
            </w:tcBorders>
          </w:tcPr>
          <w:p>
            <w:pPr>
              <w:pStyle w:val="TableParagraph"/>
              <w:spacing w:line="168" w:lineRule="exact"/>
              <w:ind w:left="5"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统一社会信用代码</w:t>
            </w:r>
            <w:r>
              <w:rPr>
                <w:rFonts w:ascii="Microsoft JhengHei" w:hAnsi="Microsoft JhengHei" w:cs="Microsoft JhengHei" w:eastAsia="Microsoft JhengHei" w:hint="default"/>
                <w:sz w:val="15"/>
                <w:szCs w:val="15"/>
              </w:rPr>
            </w:r>
          </w:p>
        </w:tc>
      </w:tr>
      <w:tr>
        <w:trPr>
          <w:trHeight w:val="361" w:hRule="exact"/>
        </w:trPr>
        <w:tc>
          <w:tcPr>
            <w:tcW w:w="261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
              <w:jc w:val="center"/>
              <w:rPr>
                <w:rFonts w:ascii="Times New Roman" w:hAnsi="Times New Roman" w:cs="Times New Roman" w:eastAsia="Times New Roman" w:hint="default"/>
                <w:sz w:val="15"/>
                <w:szCs w:val="15"/>
              </w:rPr>
            </w:pPr>
            <w:r>
              <w:rPr>
                <w:rFonts w:ascii="Times New Roman"/>
                <w:sz w:val="15"/>
              </w:rPr>
              <w:t>19.57</w:t>
            </w:r>
          </w:p>
        </w:tc>
        <w:tc>
          <w:tcPr>
            <w:tcW w:w="283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54"/>
              <w:jc w:val="center"/>
              <w:rPr>
                <w:rFonts w:ascii="Times New Roman" w:hAnsi="Times New Roman" w:cs="Times New Roman" w:eastAsia="Times New Roman" w:hint="default"/>
                <w:sz w:val="15"/>
                <w:szCs w:val="15"/>
              </w:rPr>
            </w:pPr>
            <w:r>
              <w:rPr>
                <w:rFonts w:ascii="Times New Roman"/>
                <w:sz w:val="15"/>
              </w:rPr>
              <w:t>23.88</w:t>
            </w:r>
          </w:p>
        </w:tc>
        <w:tc>
          <w:tcPr>
            <w:tcW w:w="232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37"/>
              <w:jc w:val="center"/>
              <w:rPr>
                <w:rFonts w:ascii="宋体" w:hAnsi="宋体" w:cs="宋体" w:eastAsia="宋体" w:hint="default"/>
                <w:sz w:val="15"/>
                <w:szCs w:val="15"/>
              </w:rPr>
            </w:pPr>
            <w:r>
              <w:rPr>
                <w:rFonts w:ascii="宋体" w:hAnsi="宋体" w:cs="宋体" w:eastAsia="宋体" w:hint="default"/>
                <w:sz w:val="15"/>
                <w:szCs w:val="15"/>
              </w:rPr>
              <w:t>湖南天鸿投资集团有限公司</w:t>
            </w:r>
          </w:p>
        </w:tc>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91430121734774240G</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525" w:lineRule="auto"/>
        <w:ind w:left="573" w:right="5373"/>
        <w:jc w:val="left"/>
      </w:pPr>
      <w:r>
        <w:rPr/>
        <w:t>（三）本公司的子公司情况 本公司子公司的情况详见附注</w:t>
      </w:r>
      <w:r>
        <w:rPr>
          <w:rFonts w:ascii="Times New Roman" w:hAnsi="Times New Roman" w:cs="Times New Roman" w:eastAsia="Times New Roman" w:hint="default"/>
        </w:rPr>
        <w:t>“</w:t>
      </w:r>
      <w:r>
        <w:rPr/>
        <w:t>八、（一）在子公司中的权益</w:t>
      </w:r>
      <w:r>
        <w:rPr>
          <w:rFonts w:ascii="Times New Roman" w:hAnsi="Times New Roman" w:cs="Times New Roman" w:eastAsia="Times New Roman" w:hint="default"/>
        </w:rPr>
        <w:t>”</w:t>
      </w:r>
      <w:r>
        <w:rPr/>
        <w:t>。</w:t>
      </w:r>
    </w:p>
    <w:p>
      <w:pPr>
        <w:pStyle w:val="BodyText"/>
        <w:spacing w:line="511" w:lineRule="auto" w:before="29"/>
        <w:ind w:left="573" w:right="1933"/>
        <w:jc w:val="left"/>
      </w:pPr>
      <w:r>
        <w:rPr/>
        <w:t>（四）本公司的合营和联营企业情况 本公司重要的合营或联营企业详见附注</w:t>
      </w:r>
      <w:r>
        <w:rPr>
          <w:rFonts w:ascii="Times New Roman" w:hAnsi="Times New Roman" w:cs="Times New Roman" w:eastAsia="Times New Roman" w:hint="default"/>
        </w:rPr>
        <w:t>“</w:t>
      </w:r>
      <w:r>
        <w:rPr/>
        <w:t>八、（二）在合营安排或联营企业中的权益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1"/>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395"/>
        <w:gridCol w:w="5461"/>
      </w:tblGrid>
      <w:tr>
        <w:trPr>
          <w:trHeight w:val="275" w:hRule="exact"/>
        </w:trPr>
        <w:tc>
          <w:tcPr>
            <w:tcW w:w="4395" w:type="dxa"/>
            <w:tcBorders>
              <w:top w:val="nil" w:sz="6" w:space="0" w:color="auto"/>
              <w:left w:val="nil" w:sz="6" w:space="0" w:color="auto"/>
              <w:bottom w:val="single" w:sz="4" w:space="0" w:color="000000"/>
              <w:right w:val="nil" w:sz="6" w:space="0" w:color="auto"/>
            </w:tcBorders>
          </w:tcPr>
          <w:p>
            <w:pPr>
              <w:pStyle w:val="TableParagraph"/>
              <w:spacing w:line="200" w:lineRule="exact"/>
              <w:ind w:left="5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合营或联营企业名称</w:t>
            </w:r>
            <w:r>
              <w:rPr>
                <w:rFonts w:ascii="Microsoft JhengHei" w:hAnsi="Microsoft JhengHei" w:cs="Microsoft JhengHei" w:eastAsia="Microsoft JhengHei" w:hint="default"/>
                <w:sz w:val="18"/>
                <w:szCs w:val="18"/>
              </w:rPr>
            </w:r>
          </w:p>
        </w:tc>
        <w:tc>
          <w:tcPr>
            <w:tcW w:w="5461" w:type="dxa"/>
            <w:tcBorders>
              <w:top w:val="nil" w:sz="6" w:space="0" w:color="auto"/>
              <w:left w:val="nil" w:sz="6" w:space="0" w:color="auto"/>
              <w:bottom w:val="single" w:sz="4" w:space="0" w:color="000000"/>
              <w:right w:val="nil" w:sz="6" w:space="0" w:color="auto"/>
            </w:tcBorders>
          </w:tcPr>
          <w:p>
            <w:pPr>
              <w:pStyle w:val="TableParagraph"/>
              <w:spacing w:line="200" w:lineRule="exact"/>
              <w:ind w:left="13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合营或联营企业与本公司关系</w:t>
            </w:r>
            <w:r>
              <w:rPr>
                <w:rFonts w:ascii="Microsoft JhengHei" w:hAnsi="Microsoft JhengHei" w:cs="Microsoft JhengHei" w:eastAsia="Microsoft JhengHei" w:hint="default"/>
                <w:sz w:val="18"/>
                <w:szCs w:val="18"/>
              </w:rPr>
            </w:r>
          </w:p>
        </w:tc>
      </w:tr>
      <w:tr>
        <w:trPr>
          <w:trHeight w:val="356" w:hRule="exact"/>
        </w:trPr>
        <w:tc>
          <w:tcPr>
            <w:tcW w:w="439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530" w:right="0"/>
              <w:jc w:val="left"/>
              <w:rPr>
                <w:rFonts w:ascii="宋体" w:hAnsi="宋体" w:cs="宋体" w:eastAsia="宋体" w:hint="default"/>
                <w:sz w:val="18"/>
                <w:szCs w:val="18"/>
              </w:rPr>
            </w:pPr>
            <w:r>
              <w:rPr>
                <w:rFonts w:ascii="宋体" w:hAnsi="宋体" w:cs="宋体" w:eastAsia="宋体" w:hint="default"/>
                <w:sz w:val="18"/>
                <w:szCs w:val="18"/>
              </w:rPr>
              <w:t>人民天舟（北京）出版有限公司</w:t>
            </w:r>
          </w:p>
        </w:tc>
        <w:tc>
          <w:tcPr>
            <w:tcW w:w="546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344"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spacing w:after="0" w:line="240" w:lineRule="auto"/>
        <w:jc w:val="left"/>
        <w:rPr>
          <w:rFonts w:ascii="宋体" w:hAnsi="宋体" w:cs="宋体" w:eastAsia="宋体" w:hint="default"/>
          <w:sz w:val="18"/>
          <w:szCs w:val="18"/>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4395"/>
        <w:gridCol w:w="5461"/>
      </w:tblGrid>
      <w:tr>
        <w:trPr>
          <w:trHeight w:val="272" w:hRule="exact"/>
        </w:trPr>
        <w:tc>
          <w:tcPr>
            <w:tcW w:w="4395" w:type="dxa"/>
            <w:tcBorders>
              <w:top w:val="nil" w:sz="6" w:space="0" w:color="auto"/>
              <w:left w:val="nil" w:sz="6" w:space="0" w:color="auto"/>
              <w:bottom w:val="single" w:sz="4" w:space="0" w:color="000000"/>
              <w:right w:val="nil" w:sz="6" w:space="0" w:color="auto"/>
            </w:tcBorders>
          </w:tcPr>
          <w:p>
            <w:pPr>
              <w:pStyle w:val="TableParagraph"/>
              <w:spacing w:line="200" w:lineRule="exact"/>
              <w:ind w:left="5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合营或联营企业名称</w:t>
            </w:r>
            <w:r>
              <w:rPr>
                <w:rFonts w:ascii="Microsoft JhengHei" w:hAnsi="Microsoft JhengHei" w:cs="Microsoft JhengHei" w:eastAsia="Microsoft JhengHei" w:hint="default"/>
                <w:sz w:val="18"/>
                <w:szCs w:val="18"/>
              </w:rPr>
            </w:r>
          </w:p>
        </w:tc>
        <w:tc>
          <w:tcPr>
            <w:tcW w:w="5461" w:type="dxa"/>
            <w:tcBorders>
              <w:top w:val="nil" w:sz="6" w:space="0" w:color="auto"/>
              <w:left w:val="nil" w:sz="6" w:space="0" w:color="auto"/>
              <w:bottom w:val="single" w:sz="4" w:space="0" w:color="000000"/>
              <w:right w:val="nil" w:sz="6" w:space="0" w:color="auto"/>
            </w:tcBorders>
          </w:tcPr>
          <w:p>
            <w:pPr>
              <w:pStyle w:val="TableParagraph"/>
              <w:spacing w:line="200" w:lineRule="exact"/>
              <w:ind w:left="13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合营或联营企业与本公司关系</w:t>
            </w:r>
            <w:r>
              <w:rPr>
                <w:rFonts w:ascii="Microsoft JhengHei" w:hAnsi="Microsoft JhengHei" w:cs="Microsoft JhengHei" w:eastAsia="Microsoft JhengHei" w:hint="default"/>
                <w:sz w:val="18"/>
                <w:szCs w:val="18"/>
              </w:rPr>
            </w:r>
          </w:p>
        </w:tc>
      </w:tr>
      <w:tr>
        <w:trPr>
          <w:trHeight w:val="489" w:hRule="exact"/>
        </w:trPr>
        <w:tc>
          <w:tcPr>
            <w:tcW w:w="439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30" w:right="0"/>
              <w:jc w:val="left"/>
              <w:rPr>
                <w:rFonts w:ascii="宋体" w:hAnsi="宋体" w:cs="宋体" w:eastAsia="宋体" w:hint="default"/>
                <w:sz w:val="18"/>
                <w:szCs w:val="18"/>
              </w:rPr>
            </w:pPr>
            <w:r>
              <w:rPr>
                <w:rFonts w:ascii="宋体" w:hAnsi="宋体" w:cs="宋体" w:eastAsia="宋体" w:hint="default"/>
                <w:sz w:val="18"/>
                <w:szCs w:val="18"/>
              </w:rPr>
              <w:t>海南元游信息技术有限公司</w:t>
            </w:r>
          </w:p>
        </w:tc>
        <w:tc>
          <w:tcPr>
            <w:tcW w:w="546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344" w:right="0"/>
              <w:jc w:val="left"/>
              <w:rPr>
                <w:rFonts w:ascii="宋体" w:hAnsi="宋体" w:cs="宋体" w:eastAsia="宋体" w:hint="default"/>
                <w:sz w:val="18"/>
                <w:szCs w:val="18"/>
              </w:rPr>
            </w:pPr>
            <w:r>
              <w:rPr>
                <w:rFonts w:ascii="宋体" w:hAnsi="宋体" w:cs="宋体" w:eastAsia="宋体" w:hint="default"/>
                <w:sz w:val="18"/>
                <w:szCs w:val="18"/>
              </w:rPr>
              <w:t>联营公司</w:t>
            </w:r>
          </w:p>
        </w:tc>
      </w:tr>
      <w:tr>
        <w:trPr>
          <w:trHeight w:val="439" w:hRule="exact"/>
        </w:trPr>
        <w:tc>
          <w:tcPr>
            <w:tcW w:w="439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0" w:right="0"/>
              <w:jc w:val="left"/>
              <w:rPr>
                <w:rFonts w:ascii="宋体" w:hAnsi="宋体" w:cs="宋体" w:eastAsia="宋体" w:hint="default"/>
                <w:sz w:val="18"/>
                <w:szCs w:val="18"/>
              </w:rPr>
            </w:pPr>
            <w:r>
              <w:rPr>
                <w:rFonts w:ascii="宋体" w:hAnsi="宋体" w:cs="宋体" w:eastAsia="宋体" w:hint="default"/>
                <w:sz w:val="18"/>
                <w:szCs w:val="18"/>
              </w:rPr>
              <w:t>成都天纵世纪科技有限公司</w:t>
            </w:r>
          </w:p>
        </w:tc>
        <w:tc>
          <w:tcPr>
            <w:tcW w:w="54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44" w:right="0"/>
              <w:jc w:val="left"/>
              <w:rPr>
                <w:rFonts w:ascii="宋体" w:hAnsi="宋体" w:cs="宋体" w:eastAsia="宋体" w:hint="default"/>
                <w:sz w:val="18"/>
                <w:szCs w:val="18"/>
              </w:rPr>
            </w:pPr>
            <w:r>
              <w:rPr>
                <w:rFonts w:ascii="宋体" w:hAnsi="宋体" w:cs="宋体" w:eastAsia="宋体" w:hint="default"/>
                <w:sz w:val="18"/>
                <w:szCs w:val="18"/>
              </w:rPr>
              <w:t>联营公司</w:t>
            </w:r>
          </w:p>
        </w:tc>
      </w:tr>
      <w:tr>
        <w:trPr>
          <w:trHeight w:val="440" w:hRule="exact"/>
        </w:trPr>
        <w:tc>
          <w:tcPr>
            <w:tcW w:w="439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0" w:right="0"/>
              <w:jc w:val="left"/>
              <w:rPr>
                <w:rFonts w:ascii="宋体" w:hAnsi="宋体" w:cs="宋体" w:eastAsia="宋体" w:hint="default"/>
                <w:sz w:val="18"/>
                <w:szCs w:val="18"/>
              </w:rPr>
            </w:pPr>
            <w:r>
              <w:rPr>
                <w:rFonts w:ascii="宋体" w:hAnsi="宋体" w:cs="宋体" w:eastAsia="宋体" w:hint="default"/>
                <w:sz w:val="18"/>
                <w:szCs w:val="18"/>
              </w:rPr>
              <w:t>上海淘进网络科技有限公司</w:t>
            </w:r>
          </w:p>
        </w:tc>
        <w:tc>
          <w:tcPr>
            <w:tcW w:w="54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44" w:right="0"/>
              <w:jc w:val="left"/>
              <w:rPr>
                <w:rFonts w:ascii="宋体" w:hAnsi="宋体" w:cs="宋体" w:eastAsia="宋体" w:hint="default"/>
                <w:sz w:val="18"/>
                <w:szCs w:val="18"/>
              </w:rPr>
            </w:pPr>
            <w:r>
              <w:rPr>
                <w:rFonts w:ascii="宋体" w:hAnsi="宋体" w:cs="宋体" w:eastAsia="宋体" w:hint="default"/>
                <w:sz w:val="18"/>
                <w:szCs w:val="18"/>
              </w:rPr>
              <w:t>联营公司之子公司</w:t>
            </w:r>
          </w:p>
        </w:tc>
      </w:tr>
      <w:tr>
        <w:trPr>
          <w:trHeight w:val="440" w:hRule="exact"/>
        </w:trPr>
        <w:tc>
          <w:tcPr>
            <w:tcW w:w="439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30" w:right="0"/>
              <w:jc w:val="left"/>
              <w:rPr>
                <w:rFonts w:ascii="宋体" w:hAnsi="宋体" w:cs="宋体" w:eastAsia="宋体" w:hint="default"/>
                <w:sz w:val="18"/>
                <w:szCs w:val="18"/>
              </w:rPr>
            </w:pPr>
            <w:r>
              <w:rPr>
                <w:rFonts w:ascii="宋体" w:hAnsi="宋体" w:cs="宋体" w:eastAsia="宋体" w:hint="default"/>
                <w:sz w:val="18"/>
                <w:szCs w:val="18"/>
              </w:rPr>
              <w:t>上海晋昶网络科技有限公司</w:t>
            </w:r>
          </w:p>
        </w:tc>
        <w:tc>
          <w:tcPr>
            <w:tcW w:w="546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44" w:right="0"/>
              <w:jc w:val="left"/>
              <w:rPr>
                <w:rFonts w:ascii="宋体" w:hAnsi="宋体" w:cs="宋体" w:eastAsia="宋体" w:hint="default"/>
                <w:sz w:val="18"/>
                <w:szCs w:val="18"/>
              </w:rPr>
            </w:pPr>
            <w:r>
              <w:rPr>
                <w:rFonts w:ascii="宋体" w:hAnsi="宋体" w:cs="宋体" w:eastAsia="宋体" w:hint="default"/>
                <w:sz w:val="18"/>
                <w:szCs w:val="18"/>
              </w:rPr>
              <w:t>联营公司之子公司</w:t>
            </w:r>
          </w:p>
        </w:tc>
      </w:tr>
      <w:tr>
        <w:trPr>
          <w:trHeight w:val="439" w:hRule="exact"/>
        </w:trPr>
        <w:tc>
          <w:tcPr>
            <w:tcW w:w="439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0" w:right="0"/>
              <w:jc w:val="left"/>
              <w:rPr>
                <w:rFonts w:ascii="宋体" w:hAnsi="宋体" w:cs="宋体" w:eastAsia="宋体" w:hint="default"/>
                <w:sz w:val="18"/>
                <w:szCs w:val="18"/>
              </w:rPr>
            </w:pPr>
            <w:r>
              <w:rPr>
                <w:rFonts w:ascii="宋体" w:hAnsi="宋体" w:cs="宋体" w:eastAsia="宋体" w:hint="default"/>
                <w:sz w:val="18"/>
                <w:szCs w:val="18"/>
              </w:rPr>
              <w:t>海南联港网络科技有限公司</w:t>
            </w:r>
          </w:p>
        </w:tc>
        <w:tc>
          <w:tcPr>
            <w:tcW w:w="54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44" w:right="0"/>
              <w:jc w:val="left"/>
              <w:rPr>
                <w:rFonts w:ascii="宋体" w:hAnsi="宋体" w:cs="宋体" w:eastAsia="宋体" w:hint="default"/>
                <w:sz w:val="18"/>
                <w:szCs w:val="18"/>
              </w:rPr>
            </w:pPr>
            <w:r>
              <w:rPr>
                <w:rFonts w:ascii="宋体" w:hAnsi="宋体" w:cs="宋体" w:eastAsia="宋体" w:hint="default"/>
                <w:sz w:val="18"/>
                <w:szCs w:val="18"/>
              </w:rPr>
              <w:t>联营公司之子公司</w:t>
            </w:r>
          </w:p>
        </w:tc>
      </w:tr>
      <w:tr>
        <w:trPr>
          <w:trHeight w:val="440" w:hRule="exact"/>
        </w:trPr>
        <w:tc>
          <w:tcPr>
            <w:tcW w:w="439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0" w:right="0"/>
              <w:jc w:val="left"/>
              <w:rPr>
                <w:rFonts w:ascii="宋体" w:hAnsi="宋体" w:cs="宋体" w:eastAsia="宋体" w:hint="default"/>
                <w:sz w:val="18"/>
                <w:szCs w:val="18"/>
              </w:rPr>
            </w:pPr>
            <w:r>
              <w:rPr>
                <w:rFonts w:ascii="宋体" w:hAnsi="宋体" w:cs="宋体" w:eastAsia="宋体" w:hint="default"/>
                <w:sz w:val="18"/>
                <w:szCs w:val="18"/>
              </w:rPr>
              <w:t>广州炫动信息科技有限公司</w:t>
            </w:r>
          </w:p>
        </w:tc>
        <w:tc>
          <w:tcPr>
            <w:tcW w:w="54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44" w:right="0"/>
              <w:jc w:val="left"/>
              <w:rPr>
                <w:rFonts w:ascii="宋体" w:hAnsi="宋体" w:cs="宋体" w:eastAsia="宋体" w:hint="default"/>
                <w:sz w:val="18"/>
                <w:szCs w:val="18"/>
              </w:rPr>
            </w:pPr>
            <w:r>
              <w:rPr>
                <w:rFonts w:ascii="宋体" w:hAnsi="宋体" w:cs="宋体" w:eastAsia="宋体" w:hint="default"/>
                <w:sz w:val="18"/>
                <w:szCs w:val="18"/>
              </w:rPr>
              <w:t>联营公司之子公司</w:t>
            </w:r>
          </w:p>
        </w:tc>
      </w:tr>
      <w:tr>
        <w:trPr>
          <w:trHeight w:val="311" w:hRule="exact"/>
        </w:trPr>
        <w:tc>
          <w:tcPr>
            <w:tcW w:w="439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30" w:right="0"/>
              <w:jc w:val="left"/>
              <w:rPr>
                <w:rFonts w:ascii="宋体" w:hAnsi="宋体" w:cs="宋体" w:eastAsia="宋体" w:hint="default"/>
                <w:sz w:val="18"/>
                <w:szCs w:val="18"/>
              </w:rPr>
            </w:pPr>
            <w:r>
              <w:rPr>
                <w:rFonts w:ascii="宋体" w:hAnsi="宋体" w:cs="宋体" w:eastAsia="宋体" w:hint="default"/>
                <w:sz w:val="18"/>
                <w:szCs w:val="18"/>
              </w:rPr>
              <w:t>天津宇宙星辰互动科技有限公司</w:t>
            </w:r>
          </w:p>
        </w:tc>
        <w:tc>
          <w:tcPr>
            <w:tcW w:w="546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44"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73" w:right="1122"/>
        <w:jc w:val="left"/>
      </w:pPr>
      <w:r>
        <w:rPr/>
        <w:t>（五）本公司的其他关联方情况</w:t>
      </w:r>
    </w:p>
    <w:p>
      <w:pPr>
        <w:spacing w:line="240" w:lineRule="auto" w:before="11"/>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4693"/>
        <w:gridCol w:w="5164"/>
      </w:tblGrid>
      <w:tr>
        <w:trPr>
          <w:trHeight w:val="272" w:hRule="exact"/>
        </w:trPr>
        <w:tc>
          <w:tcPr>
            <w:tcW w:w="4693" w:type="dxa"/>
            <w:tcBorders>
              <w:top w:val="nil" w:sz="6" w:space="0" w:color="auto"/>
              <w:left w:val="nil" w:sz="6" w:space="0" w:color="auto"/>
              <w:bottom w:val="single" w:sz="4" w:space="0" w:color="000000"/>
              <w:right w:val="nil" w:sz="6" w:space="0" w:color="auto"/>
            </w:tcBorders>
          </w:tcPr>
          <w:p>
            <w:pPr>
              <w:pStyle w:val="TableParagraph"/>
              <w:spacing w:line="20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其他关联方名称</w:t>
            </w:r>
            <w:r>
              <w:rPr>
                <w:rFonts w:ascii="Microsoft JhengHei" w:hAnsi="Microsoft JhengHei" w:cs="Microsoft JhengHei" w:eastAsia="Microsoft JhengHei" w:hint="default"/>
                <w:sz w:val="18"/>
                <w:szCs w:val="18"/>
              </w:rPr>
            </w:r>
          </w:p>
        </w:tc>
        <w:tc>
          <w:tcPr>
            <w:tcW w:w="5164" w:type="dxa"/>
            <w:tcBorders>
              <w:top w:val="nil" w:sz="6" w:space="0" w:color="auto"/>
              <w:left w:val="nil" w:sz="6" w:space="0" w:color="auto"/>
              <w:bottom w:val="single" w:sz="4" w:space="0" w:color="000000"/>
              <w:right w:val="nil" w:sz="6" w:space="0" w:color="auto"/>
            </w:tcBorders>
          </w:tcPr>
          <w:p>
            <w:pPr>
              <w:pStyle w:val="TableParagraph"/>
              <w:spacing w:line="200" w:lineRule="exact"/>
              <w:ind w:left="6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其他关联方与本公司关系</w:t>
            </w:r>
            <w:r>
              <w:rPr>
                <w:rFonts w:ascii="Microsoft JhengHei" w:hAnsi="Microsoft JhengHei" w:cs="Microsoft JhengHei" w:eastAsia="Microsoft JhengHei" w:hint="default"/>
                <w:sz w:val="18"/>
                <w:szCs w:val="18"/>
              </w:rPr>
            </w:r>
          </w:p>
        </w:tc>
      </w:tr>
      <w:tr>
        <w:trPr>
          <w:trHeight w:val="486" w:hRule="exact"/>
        </w:trPr>
        <w:tc>
          <w:tcPr>
            <w:tcW w:w="469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长沙鸿发印务实业有限公司</w:t>
            </w:r>
          </w:p>
        </w:tc>
        <w:tc>
          <w:tcPr>
            <w:tcW w:w="516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24"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40"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湖南鸿大茶叶有限公司</w:t>
            </w:r>
          </w:p>
        </w:tc>
        <w:tc>
          <w:tcPr>
            <w:tcW w:w="516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4"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40"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湖南天鸿致远文化发展有限公司</w:t>
            </w:r>
          </w:p>
        </w:tc>
        <w:tc>
          <w:tcPr>
            <w:tcW w:w="516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24"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799"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湖南天舟教育科技研究院</w:t>
            </w:r>
          </w:p>
        </w:tc>
        <w:tc>
          <w:tcPr>
            <w:tcW w:w="5164" w:type="dxa"/>
            <w:tcBorders>
              <w:top w:val="nil" w:sz="6" w:space="0" w:color="auto"/>
              <w:left w:val="nil" w:sz="6" w:space="0" w:color="auto"/>
              <w:bottom w:val="nil" w:sz="6" w:space="0" w:color="auto"/>
              <w:right w:val="nil" w:sz="6" w:space="0" w:color="auto"/>
            </w:tcBorders>
          </w:tcPr>
          <w:p>
            <w:pPr>
              <w:pStyle w:val="TableParagraph"/>
              <w:spacing w:line="367" w:lineRule="auto" w:before="74"/>
              <w:ind w:left="624" w:right="106"/>
              <w:jc w:val="left"/>
              <w:rPr>
                <w:rFonts w:ascii="宋体" w:hAnsi="宋体" w:cs="宋体" w:eastAsia="宋体" w:hint="default"/>
                <w:sz w:val="18"/>
                <w:szCs w:val="18"/>
              </w:rPr>
            </w:pPr>
            <w:r>
              <w:rPr>
                <w:rFonts w:ascii="宋体" w:hAnsi="宋体" w:cs="宋体" w:eastAsia="宋体" w:hint="default"/>
                <w:spacing w:val="-3"/>
                <w:sz w:val="18"/>
                <w:szCs w:val="18"/>
              </w:rPr>
              <w:t>本公司下属从事教育科学研究、教育技术研究及推广的民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办非企业法人单位</w:t>
            </w:r>
          </w:p>
        </w:tc>
      </w:tr>
      <w:tr>
        <w:trPr>
          <w:trHeight w:val="440"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516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4"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41"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516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24"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39"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516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4"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40"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申徐洲</w:t>
            </w:r>
          </w:p>
        </w:tc>
        <w:tc>
          <w:tcPr>
            <w:tcW w:w="516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4"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40"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樟树市悦玩投资管理中心（有限合伙）</w:t>
            </w:r>
          </w:p>
        </w:tc>
        <w:tc>
          <w:tcPr>
            <w:tcW w:w="516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24"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39"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李冰</w:t>
            </w:r>
          </w:p>
        </w:tc>
        <w:tc>
          <w:tcPr>
            <w:tcW w:w="516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4"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40"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新余高新区和也投资管理中心（有限合伙）</w:t>
            </w:r>
          </w:p>
        </w:tc>
        <w:tc>
          <w:tcPr>
            <w:tcW w:w="516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4"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40"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人民东方出版传媒有限公司</w:t>
            </w:r>
          </w:p>
        </w:tc>
        <w:tc>
          <w:tcPr>
            <w:tcW w:w="516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24"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r>
        <w:trPr>
          <w:trHeight w:val="310"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华育今典（天津）版权服务合伙企业（有限合伙）</w:t>
            </w:r>
          </w:p>
        </w:tc>
        <w:tc>
          <w:tcPr>
            <w:tcW w:w="516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4"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73" w:right="1122"/>
        <w:jc w:val="left"/>
      </w:pPr>
      <w:r>
        <w:rPr/>
        <w:t>（六）关联方交易</w:t>
      </w:r>
    </w:p>
    <w:p>
      <w:pPr>
        <w:spacing w:line="240" w:lineRule="auto" w:before="9"/>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采购商品</w:t>
      </w:r>
      <w:r>
        <w:rPr>
          <w:rFonts w:ascii="Times New Roman" w:hAnsi="Times New Roman" w:cs="Times New Roman" w:eastAsia="Times New Roman" w:hint="default"/>
        </w:rPr>
        <w:t>/</w:t>
      </w:r>
      <w:r>
        <w:rPr/>
        <w:t>接受劳务情况表</w:t>
      </w:r>
    </w:p>
    <w:p>
      <w:pPr>
        <w:spacing w:line="240" w:lineRule="auto" w:before="7"/>
        <w:rPr>
          <w:rFonts w:ascii="宋体" w:hAnsi="宋体" w:cs="宋体" w:eastAsia="宋体"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504"/>
        <w:gridCol w:w="2314"/>
        <w:gridCol w:w="2516"/>
        <w:gridCol w:w="2366"/>
      </w:tblGrid>
      <w:tr>
        <w:trPr>
          <w:trHeight w:val="272" w:hRule="exact"/>
        </w:trPr>
        <w:tc>
          <w:tcPr>
            <w:tcW w:w="2504" w:type="dxa"/>
            <w:tcBorders>
              <w:top w:val="nil" w:sz="6" w:space="0" w:color="auto"/>
              <w:left w:val="nil" w:sz="6" w:space="0" w:color="auto"/>
              <w:bottom w:val="single" w:sz="4" w:space="0" w:color="000000"/>
              <w:right w:val="nil" w:sz="6" w:space="0" w:color="auto"/>
            </w:tcBorders>
          </w:tcPr>
          <w:p>
            <w:pPr>
              <w:pStyle w:val="TableParagraph"/>
              <w:spacing w:line="200" w:lineRule="exact"/>
              <w:ind w:left="10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公司名称</w:t>
            </w:r>
            <w:r>
              <w:rPr>
                <w:rFonts w:ascii="Microsoft JhengHei" w:hAnsi="Microsoft JhengHei" w:cs="Microsoft JhengHei" w:eastAsia="Microsoft JhengHei" w:hint="default"/>
                <w:sz w:val="18"/>
                <w:szCs w:val="18"/>
              </w:rPr>
            </w:r>
          </w:p>
        </w:tc>
        <w:tc>
          <w:tcPr>
            <w:tcW w:w="2314" w:type="dxa"/>
            <w:tcBorders>
              <w:top w:val="nil" w:sz="6" w:space="0" w:color="auto"/>
              <w:left w:val="nil" w:sz="6" w:space="0" w:color="auto"/>
              <w:bottom w:val="single" w:sz="4" w:space="0" w:color="000000"/>
              <w:right w:val="nil" w:sz="6" w:space="0" w:color="auto"/>
            </w:tcBorders>
          </w:tcPr>
          <w:p>
            <w:pPr>
              <w:pStyle w:val="TableParagraph"/>
              <w:spacing w:line="200" w:lineRule="exact"/>
              <w:ind w:left="63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关联交易内容</w:t>
            </w:r>
            <w:r>
              <w:rPr>
                <w:rFonts w:ascii="Microsoft JhengHei" w:hAnsi="Microsoft JhengHei" w:cs="Microsoft JhengHei" w:eastAsia="Microsoft JhengHei" w:hint="default"/>
                <w:sz w:val="18"/>
                <w:szCs w:val="18"/>
              </w:rPr>
            </w:r>
          </w:p>
        </w:tc>
        <w:tc>
          <w:tcPr>
            <w:tcW w:w="2516" w:type="dxa"/>
            <w:tcBorders>
              <w:top w:val="nil" w:sz="6" w:space="0" w:color="auto"/>
              <w:left w:val="nil" w:sz="6" w:space="0" w:color="auto"/>
              <w:bottom w:val="single" w:sz="4" w:space="0" w:color="000000"/>
              <w:right w:val="nil" w:sz="6" w:space="0" w:color="auto"/>
            </w:tcBorders>
          </w:tcPr>
          <w:p>
            <w:pPr>
              <w:pStyle w:val="TableParagraph"/>
              <w:spacing w:line="200" w:lineRule="exact"/>
              <w:ind w:left="5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2366" w:type="dxa"/>
            <w:tcBorders>
              <w:top w:val="nil" w:sz="6" w:space="0" w:color="auto"/>
              <w:left w:val="nil" w:sz="6" w:space="0" w:color="auto"/>
              <w:bottom w:val="single" w:sz="4" w:space="0" w:color="000000"/>
              <w:right w:val="nil" w:sz="6" w:space="0" w:color="auto"/>
            </w:tcBorders>
          </w:tcPr>
          <w:p>
            <w:pPr>
              <w:pStyle w:val="TableParagraph"/>
              <w:spacing w:line="200" w:lineRule="exact"/>
              <w:ind w:left="6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3" w:hRule="exact"/>
        </w:trPr>
        <w:tc>
          <w:tcPr>
            <w:tcW w:w="250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1" w:right="0"/>
              <w:jc w:val="left"/>
              <w:rPr>
                <w:rFonts w:ascii="宋体" w:hAnsi="宋体" w:cs="宋体" w:eastAsia="宋体" w:hint="default"/>
                <w:sz w:val="18"/>
                <w:szCs w:val="18"/>
              </w:rPr>
            </w:pPr>
            <w:r>
              <w:rPr>
                <w:rFonts w:ascii="宋体" w:hAnsi="宋体" w:cs="宋体" w:eastAsia="宋体" w:hint="default"/>
                <w:sz w:val="18"/>
                <w:szCs w:val="18"/>
              </w:rPr>
              <w:t>海南元游信息技术有限公司</w:t>
            </w:r>
          </w:p>
        </w:tc>
        <w:tc>
          <w:tcPr>
            <w:tcW w:w="231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12" w:right="0"/>
              <w:jc w:val="left"/>
              <w:rPr>
                <w:rFonts w:ascii="宋体" w:hAnsi="宋体" w:cs="宋体" w:eastAsia="宋体" w:hint="default"/>
                <w:sz w:val="18"/>
                <w:szCs w:val="18"/>
              </w:rPr>
            </w:pPr>
            <w:r>
              <w:rPr>
                <w:rFonts w:ascii="宋体" w:hAnsi="宋体" w:cs="宋体" w:eastAsia="宋体" w:hint="default"/>
                <w:sz w:val="18"/>
                <w:szCs w:val="18"/>
              </w:rPr>
              <w:t>游戏分成成本</w:t>
            </w:r>
          </w:p>
        </w:tc>
        <w:tc>
          <w:tcPr>
            <w:tcW w:w="251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637"/>
              <w:jc w:val="right"/>
              <w:rPr>
                <w:rFonts w:ascii="Times New Roman" w:hAnsi="Times New Roman" w:cs="Times New Roman" w:eastAsia="Times New Roman" w:hint="default"/>
                <w:sz w:val="18"/>
                <w:szCs w:val="18"/>
              </w:rPr>
            </w:pPr>
            <w:r>
              <w:rPr>
                <w:rFonts w:ascii="Times New Roman"/>
                <w:spacing w:val="-1"/>
                <w:sz w:val="18"/>
              </w:rPr>
              <w:t>194,415,311.54</w:t>
            </w:r>
          </w:p>
        </w:tc>
        <w:tc>
          <w:tcPr>
            <w:tcW w:w="236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441"/>
              <w:jc w:val="right"/>
              <w:rPr>
                <w:rFonts w:ascii="Times New Roman" w:hAnsi="Times New Roman" w:cs="Times New Roman" w:eastAsia="Times New Roman" w:hint="default"/>
                <w:sz w:val="18"/>
                <w:szCs w:val="18"/>
              </w:rPr>
            </w:pPr>
            <w:r>
              <w:rPr>
                <w:rFonts w:ascii="Times New Roman"/>
                <w:spacing w:val="-1"/>
                <w:sz w:val="18"/>
              </w:rPr>
              <w:t>83,947,801.36</w:t>
            </w:r>
          </w:p>
        </w:tc>
      </w:tr>
      <w:tr>
        <w:trPr>
          <w:trHeight w:val="439"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 w:right="0"/>
              <w:jc w:val="left"/>
              <w:rPr>
                <w:rFonts w:ascii="宋体" w:hAnsi="宋体" w:cs="宋体" w:eastAsia="宋体" w:hint="default"/>
                <w:sz w:val="18"/>
                <w:szCs w:val="18"/>
              </w:rPr>
            </w:pPr>
            <w:r>
              <w:rPr>
                <w:rFonts w:ascii="宋体" w:hAnsi="宋体" w:cs="宋体" w:eastAsia="宋体" w:hint="default"/>
                <w:sz w:val="18"/>
                <w:szCs w:val="18"/>
              </w:rPr>
              <w:t>人民东方出版传媒有限公司</w:t>
            </w: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2" w:right="0"/>
              <w:jc w:val="left"/>
              <w:rPr>
                <w:rFonts w:ascii="宋体" w:hAnsi="宋体" w:cs="宋体" w:eastAsia="宋体" w:hint="default"/>
                <w:sz w:val="18"/>
                <w:szCs w:val="18"/>
              </w:rPr>
            </w:pPr>
            <w:r>
              <w:rPr>
                <w:rFonts w:ascii="宋体" w:hAnsi="宋体" w:cs="宋体" w:eastAsia="宋体" w:hint="default"/>
                <w:sz w:val="18"/>
                <w:szCs w:val="18"/>
              </w:rPr>
              <w:t>采购图书</w:t>
            </w: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36"/>
              <w:jc w:val="right"/>
              <w:rPr>
                <w:rFonts w:ascii="Times New Roman" w:hAnsi="Times New Roman" w:cs="Times New Roman" w:eastAsia="Times New Roman" w:hint="default"/>
                <w:sz w:val="18"/>
                <w:szCs w:val="18"/>
              </w:rPr>
            </w:pPr>
            <w:r>
              <w:rPr>
                <w:rFonts w:ascii="Times New Roman"/>
                <w:spacing w:val="-1"/>
                <w:sz w:val="18"/>
              </w:rPr>
              <w:t>41,661,388.03</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1"/>
              <w:jc w:val="right"/>
              <w:rPr>
                <w:rFonts w:ascii="Times New Roman" w:hAnsi="Times New Roman" w:cs="Times New Roman" w:eastAsia="Times New Roman" w:hint="default"/>
                <w:sz w:val="18"/>
                <w:szCs w:val="18"/>
              </w:rPr>
            </w:pPr>
            <w:r>
              <w:rPr>
                <w:rFonts w:ascii="Times New Roman"/>
                <w:spacing w:val="-1"/>
                <w:sz w:val="18"/>
              </w:rPr>
              <w:t>54,693,208.78</w:t>
            </w:r>
          </w:p>
        </w:tc>
      </w:tr>
      <w:tr>
        <w:trPr>
          <w:trHeight w:val="314"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 w:right="0"/>
              <w:jc w:val="left"/>
              <w:rPr>
                <w:rFonts w:ascii="宋体" w:hAnsi="宋体" w:cs="宋体" w:eastAsia="宋体" w:hint="default"/>
                <w:sz w:val="18"/>
                <w:szCs w:val="18"/>
              </w:rPr>
            </w:pPr>
            <w:r>
              <w:rPr>
                <w:rFonts w:ascii="宋体" w:hAnsi="宋体" w:cs="宋体" w:eastAsia="宋体" w:hint="default"/>
                <w:sz w:val="18"/>
                <w:szCs w:val="18"/>
              </w:rPr>
              <w:t>长沙鸿发印务实业有限公司</w:t>
            </w: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36"/>
              <w:jc w:val="right"/>
              <w:rPr>
                <w:rFonts w:ascii="Times New Roman" w:hAnsi="Times New Roman" w:cs="Times New Roman" w:eastAsia="Times New Roman" w:hint="default"/>
                <w:sz w:val="18"/>
                <w:szCs w:val="18"/>
              </w:rPr>
            </w:pPr>
            <w:r>
              <w:rPr>
                <w:rFonts w:ascii="Times New Roman"/>
                <w:spacing w:val="-1"/>
                <w:sz w:val="18"/>
              </w:rPr>
              <w:t>63,880.50</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1"/>
              <w:jc w:val="right"/>
              <w:rPr>
                <w:rFonts w:ascii="Times New Roman" w:hAnsi="Times New Roman" w:cs="Times New Roman" w:eastAsia="Times New Roman" w:hint="default"/>
                <w:sz w:val="18"/>
                <w:szCs w:val="18"/>
              </w:rPr>
            </w:pPr>
            <w:r>
              <w:rPr>
                <w:rFonts w:ascii="Times New Roman"/>
                <w:spacing w:val="-1"/>
                <w:w w:val="95"/>
                <w:sz w:val="18"/>
              </w:rPr>
              <w:t>11,736.75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21" w:type="dxa"/>
        <w:tblLayout w:type="fixed"/>
        <w:tblCellMar>
          <w:top w:w="0" w:type="dxa"/>
          <w:left w:w="0" w:type="dxa"/>
          <w:bottom w:w="0" w:type="dxa"/>
          <w:right w:w="0" w:type="dxa"/>
        </w:tblCellMar>
        <w:tblLook w:val="01E0"/>
      </w:tblPr>
      <w:tblGrid>
        <w:gridCol w:w="2504"/>
        <w:gridCol w:w="2314"/>
        <w:gridCol w:w="2516"/>
        <w:gridCol w:w="2367"/>
      </w:tblGrid>
      <w:tr>
        <w:trPr>
          <w:trHeight w:val="272" w:hRule="exact"/>
        </w:trPr>
        <w:tc>
          <w:tcPr>
            <w:tcW w:w="2504" w:type="dxa"/>
            <w:tcBorders>
              <w:top w:val="nil" w:sz="6" w:space="0" w:color="auto"/>
              <w:left w:val="nil" w:sz="6" w:space="0" w:color="auto"/>
              <w:bottom w:val="single" w:sz="4" w:space="0" w:color="000000"/>
              <w:right w:val="nil" w:sz="6" w:space="0" w:color="auto"/>
            </w:tcBorders>
          </w:tcPr>
          <w:p>
            <w:pPr>
              <w:pStyle w:val="TableParagraph"/>
              <w:spacing w:line="200" w:lineRule="exact"/>
              <w:ind w:left="10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公司名称</w:t>
            </w:r>
            <w:r>
              <w:rPr>
                <w:rFonts w:ascii="Microsoft JhengHei" w:hAnsi="Microsoft JhengHei" w:cs="Microsoft JhengHei" w:eastAsia="Microsoft JhengHei" w:hint="default"/>
                <w:sz w:val="18"/>
                <w:szCs w:val="18"/>
              </w:rPr>
            </w:r>
          </w:p>
        </w:tc>
        <w:tc>
          <w:tcPr>
            <w:tcW w:w="2314" w:type="dxa"/>
            <w:tcBorders>
              <w:top w:val="nil" w:sz="6" w:space="0" w:color="auto"/>
              <w:left w:val="nil" w:sz="6" w:space="0" w:color="auto"/>
              <w:bottom w:val="single" w:sz="4" w:space="0" w:color="000000"/>
              <w:right w:val="nil" w:sz="6" w:space="0" w:color="auto"/>
            </w:tcBorders>
          </w:tcPr>
          <w:p>
            <w:pPr>
              <w:pStyle w:val="TableParagraph"/>
              <w:spacing w:line="200" w:lineRule="exact"/>
              <w:ind w:left="63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关联交易内容</w:t>
            </w:r>
            <w:r>
              <w:rPr>
                <w:rFonts w:ascii="Microsoft JhengHei" w:hAnsi="Microsoft JhengHei" w:cs="Microsoft JhengHei" w:eastAsia="Microsoft JhengHei" w:hint="default"/>
                <w:sz w:val="18"/>
                <w:szCs w:val="18"/>
              </w:rPr>
            </w:r>
          </w:p>
        </w:tc>
        <w:tc>
          <w:tcPr>
            <w:tcW w:w="2516" w:type="dxa"/>
            <w:tcBorders>
              <w:top w:val="nil" w:sz="6" w:space="0" w:color="auto"/>
              <w:left w:val="nil" w:sz="6" w:space="0" w:color="auto"/>
              <w:bottom w:val="single" w:sz="4" w:space="0" w:color="000000"/>
              <w:right w:val="nil" w:sz="6" w:space="0" w:color="auto"/>
            </w:tcBorders>
          </w:tcPr>
          <w:p>
            <w:pPr>
              <w:pStyle w:val="TableParagraph"/>
              <w:spacing w:line="200" w:lineRule="exact"/>
              <w:ind w:left="5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2367" w:type="dxa"/>
            <w:tcBorders>
              <w:top w:val="nil" w:sz="6" w:space="0" w:color="auto"/>
              <w:left w:val="nil" w:sz="6" w:space="0" w:color="auto"/>
              <w:bottom w:val="single" w:sz="4" w:space="0" w:color="000000"/>
              <w:right w:val="nil" w:sz="6" w:space="0" w:color="auto"/>
            </w:tcBorders>
          </w:tcPr>
          <w:p>
            <w:pPr>
              <w:pStyle w:val="TableParagraph"/>
              <w:spacing w:line="200" w:lineRule="exact"/>
              <w:ind w:left="6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4" w:hRule="exact"/>
        </w:trPr>
        <w:tc>
          <w:tcPr>
            <w:tcW w:w="250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1" w:right="0"/>
              <w:jc w:val="left"/>
              <w:rPr>
                <w:rFonts w:ascii="宋体" w:hAnsi="宋体" w:cs="宋体" w:eastAsia="宋体" w:hint="default"/>
                <w:sz w:val="18"/>
                <w:szCs w:val="18"/>
              </w:rPr>
            </w:pPr>
            <w:r>
              <w:rPr>
                <w:rFonts w:ascii="宋体" w:hAnsi="宋体" w:cs="宋体" w:eastAsia="宋体" w:hint="default"/>
                <w:sz w:val="18"/>
                <w:szCs w:val="18"/>
              </w:rPr>
              <w:t>上海晋昶网络科技有限公司</w:t>
            </w:r>
          </w:p>
        </w:tc>
        <w:tc>
          <w:tcPr>
            <w:tcW w:w="231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12" w:right="0"/>
              <w:jc w:val="left"/>
              <w:rPr>
                <w:rFonts w:ascii="宋体" w:hAnsi="宋体" w:cs="宋体" w:eastAsia="宋体" w:hint="default"/>
                <w:sz w:val="18"/>
                <w:szCs w:val="18"/>
              </w:rPr>
            </w:pPr>
            <w:r>
              <w:rPr>
                <w:rFonts w:ascii="宋体" w:hAnsi="宋体" w:cs="宋体" w:eastAsia="宋体" w:hint="default"/>
                <w:sz w:val="18"/>
                <w:szCs w:val="18"/>
              </w:rPr>
              <w:t>游戏分成成本</w:t>
            </w:r>
          </w:p>
        </w:tc>
        <w:tc>
          <w:tcPr>
            <w:tcW w:w="251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636"/>
              <w:jc w:val="right"/>
              <w:rPr>
                <w:rFonts w:ascii="Times New Roman" w:hAnsi="Times New Roman" w:cs="Times New Roman" w:eastAsia="Times New Roman" w:hint="default"/>
                <w:sz w:val="18"/>
                <w:szCs w:val="18"/>
              </w:rPr>
            </w:pPr>
            <w:r>
              <w:rPr>
                <w:rFonts w:ascii="Times New Roman"/>
                <w:spacing w:val="-1"/>
                <w:sz w:val="18"/>
              </w:rPr>
              <w:t>18,970.36</w:t>
            </w:r>
          </w:p>
        </w:tc>
        <w:tc>
          <w:tcPr>
            <w:tcW w:w="2367" w:type="dxa"/>
            <w:tcBorders>
              <w:top w:val="single" w:sz="4" w:space="0" w:color="000000"/>
              <w:left w:val="nil" w:sz="6" w:space="0" w:color="auto"/>
              <w:bottom w:val="nil" w:sz="6" w:space="0" w:color="auto"/>
              <w:right w:val="nil" w:sz="6" w:space="0" w:color="auto"/>
            </w:tcBorders>
          </w:tcPr>
          <w:p>
            <w:pPr/>
          </w:p>
        </w:tc>
      </w:tr>
      <w:tr>
        <w:trPr>
          <w:trHeight w:val="439"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 w:right="0"/>
              <w:jc w:val="left"/>
              <w:rPr>
                <w:rFonts w:ascii="宋体" w:hAnsi="宋体" w:cs="宋体" w:eastAsia="宋体" w:hint="default"/>
                <w:sz w:val="18"/>
                <w:szCs w:val="18"/>
              </w:rPr>
            </w:pPr>
            <w:r>
              <w:rPr>
                <w:rFonts w:ascii="宋体" w:hAnsi="宋体" w:cs="宋体" w:eastAsia="宋体" w:hint="default"/>
                <w:sz w:val="18"/>
                <w:szCs w:val="18"/>
              </w:rPr>
              <w:t>湖南鸿大茶叶有限公司</w:t>
            </w: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2" w:right="0"/>
              <w:jc w:val="left"/>
              <w:rPr>
                <w:rFonts w:ascii="宋体" w:hAnsi="宋体" w:cs="宋体" w:eastAsia="宋体" w:hint="default"/>
                <w:sz w:val="18"/>
                <w:szCs w:val="18"/>
              </w:rPr>
            </w:pPr>
            <w:r>
              <w:rPr>
                <w:rFonts w:ascii="宋体" w:hAnsi="宋体" w:cs="宋体" w:eastAsia="宋体" w:hint="default"/>
                <w:sz w:val="18"/>
                <w:szCs w:val="18"/>
              </w:rPr>
              <w:t>茶叶</w:t>
            </w: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36"/>
              <w:jc w:val="right"/>
              <w:rPr>
                <w:rFonts w:ascii="Times New Roman" w:hAnsi="Times New Roman" w:cs="Times New Roman" w:eastAsia="Times New Roman" w:hint="default"/>
                <w:sz w:val="18"/>
                <w:szCs w:val="18"/>
              </w:rPr>
            </w:pPr>
            <w:r>
              <w:rPr>
                <w:rFonts w:ascii="Times New Roman"/>
                <w:w w:val="95"/>
                <w:sz w:val="18"/>
              </w:rPr>
              <w:t>5,292.00</w:t>
            </w:r>
          </w:p>
        </w:tc>
        <w:tc>
          <w:tcPr>
            <w:tcW w:w="2367" w:type="dxa"/>
            <w:tcBorders>
              <w:top w:val="nil" w:sz="6" w:space="0" w:color="auto"/>
              <w:left w:val="nil" w:sz="6" w:space="0" w:color="auto"/>
              <w:bottom w:val="nil" w:sz="6" w:space="0" w:color="auto"/>
              <w:right w:val="nil" w:sz="6" w:space="0" w:color="auto"/>
            </w:tcBorders>
          </w:tcPr>
          <w:p>
            <w:pPr/>
          </w:p>
        </w:tc>
      </w:tr>
      <w:tr>
        <w:trPr>
          <w:trHeight w:val="440"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 w:right="0"/>
              <w:jc w:val="left"/>
              <w:rPr>
                <w:rFonts w:ascii="宋体" w:hAnsi="宋体" w:cs="宋体" w:eastAsia="宋体" w:hint="default"/>
                <w:sz w:val="18"/>
                <w:szCs w:val="18"/>
              </w:rPr>
            </w:pPr>
            <w:r>
              <w:rPr>
                <w:rFonts w:ascii="宋体" w:hAnsi="宋体" w:cs="宋体" w:eastAsia="宋体" w:hint="default"/>
                <w:sz w:val="18"/>
                <w:szCs w:val="18"/>
              </w:rPr>
              <w:t>成都天纵世纪科技有限公司</w:t>
            </w: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2" w:right="0"/>
              <w:jc w:val="left"/>
              <w:rPr>
                <w:rFonts w:ascii="宋体" w:hAnsi="宋体" w:cs="宋体" w:eastAsia="宋体" w:hint="default"/>
                <w:sz w:val="18"/>
                <w:szCs w:val="18"/>
              </w:rPr>
            </w:pPr>
            <w:r>
              <w:rPr>
                <w:rFonts w:ascii="宋体" w:hAnsi="宋体" w:cs="宋体" w:eastAsia="宋体" w:hint="default"/>
                <w:sz w:val="18"/>
                <w:szCs w:val="18"/>
              </w:rPr>
              <w:t>美术外包制作</w:t>
            </w:r>
          </w:p>
        </w:tc>
        <w:tc>
          <w:tcPr>
            <w:tcW w:w="2516"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1"/>
              <w:jc w:val="right"/>
              <w:rPr>
                <w:rFonts w:ascii="Times New Roman" w:hAnsi="Times New Roman" w:cs="Times New Roman" w:eastAsia="Times New Roman" w:hint="default"/>
                <w:sz w:val="18"/>
                <w:szCs w:val="18"/>
              </w:rPr>
            </w:pPr>
            <w:r>
              <w:rPr>
                <w:rFonts w:ascii="Times New Roman"/>
                <w:spacing w:val="-1"/>
                <w:sz w:val="18"/>
              </w:rPr>
              <w:t>188,225.00</w:t>
            </w:r>
          </w:p>
        </w:tc>
      </w:tr>
      <w:tr>
        <w:trPr>
          <w:trHeight w:val="316"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8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14"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236,164,842.43</w:t>
            </w:r>
            <w:r>
              <w:rPr>
                <w:rFonts w:ascii="Times New Roman"/>
                <w:spacing w:val="-1"/>
                <w:sz w:val="18"/>
              </w:rPr>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3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138,840,971.89</w:t>
            </w:r>
            <w:r>
              <w:rPr>
                <w:rFonts w:ascii="Times New Roman"/>
                <w:spacing w:val="-1"/>
                <w:sz w:val="18"/>
              </w:rPr>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13" w:right="0"/>
        <w:jc w:val="left"/>
      </w:pPr>
      <w:r>
        <w:rPr>
          <w:rFonts w:ascii="Times New Roman" w:hAnsi="Times New Roman" w:cs="Times New Roman" w:eastAsia="Times New Roman" w:hint="default"/>
        </w:rPr>
        <w:t>2.</w:t>
      </w:r>
      <w:r>
        <w:rPr/>
        <w:t>出售商品</w:t>
      </w:r>
      <w:r>
        <w:rPr>
          <w:rFonts w:ascii="Times New Roman" w:hAnsi="Times New Roman" w:cs="Times New Roman" w:eastAsia="Times New Roman" w:hint="default"/>
        </w:rPr>
        <w:t>/</w:t>
      </w:r>
      <w:r>
        <w:rPr/>
        <w:t>提供劳务情况表</w:t>
      </w:r>
    </w:p>
    <w:p>
      <w:pPr>
        <w:spacing w:line="240" w:lineRule="auto" w:before="10"/>
        <w:rPr>
          <w:rFonts w:ascii="宋体" w:hAnsi="宋体" w:cs="宋体" w:eastAsia="宋体"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2967"/>
        <w:gridCol w:w="2352"/>
        <w:gridCol w:w="2293"/>
        <w:gridCol w:w="2088"/>
      </w:tblGrid>
      <w:tr>
        <w:trPr>
          <w:trHeight w:val="272" w:hRule="exact"/>
        </w:trPr>
        <w:tc>
          <w:tcPr>
            <w:tcW w:w="2967" w:type="dxa"/>
            <w:tcBorders>
              <w:top w:val="nil" w:sz="6" w:space="0" w:color="auto"/>
              <w:left w:val="nil" w:sz="6" w:space="0" w:color="auto"/>
              <w:bottom w:val="single" w:sz="4" w:space="0" w:color="000000"/>
              <w:right w:val="nil" w:sz="6" w:space="0" w:color="auto"/>
            </w:tcBorders>
          </w:tcPr>
          <w:p>
            <w:pPr>
              <w:pStyle w:val="TableParagraph"/>
              <w:spacing w:line="200" w:lineRule="exact"/>
              <w:ind w:left="9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公司名称</w:t>
            </w:r>
            <w:r>
              <w:rPr>
                <w:rFonts w:ascii="Microsoft JhengHei" w:hAnsi="Microsoft JhengHei" w:cs="Microsoft JhengHei" w:eastAsia="Microsoft JhengHei" w:hint="default"/>
                <w:sz w:val="18"/>
                <w:szCs w:val="18"/>
              </w:rPr>
            </w:r>
          </w:p>
        </w:tc>
        <w:tc>
          <w:tcPr>
            <w:tcW w:w="2352" w:type="dxa"/>
            <w:tcBorders>
              <w:top w:val="nil" w:sz="6" w:space="0" w:color="auto"/>
              <w:left w:val="nil" w:sz="6" w:space="0" w:color="auto"/>
              <w:bottom w:val="single" w:sz="4" w:space="0" w:color="000000"/>
              <w:right w:val="nil" w:sz="6" w:space="0" w:color="auto"/>
            </w:tcBorders>
          </w:tcPr>
          <w:p>
            <w:pPr>
              <w:pStyle w:val="TableParagraph"/>
              <w:spacing w:line="200" w:lineRule="exact"/>
              <w:ind w:left="65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关联交易内容</w:t>
            </w:r>
            <w:r>
              <w:rPr>
                <w:rFonts w:ascii="Microsoft JhengHei" w:hAnsi="Microsoft JhengHei" w:cs="Microsoft JhengHei" w:eastAsia="Microsoft JhengHei" w:hint="default"/>
                <w:sz w:val="18"/>
                <w:szCs w:val="18"/>
              </w:rPr>
            </w:r>
          </w:p>
        </w:tc>
        <w:tc>
          <w:tcPr>
            <w:tcW w:w="2293" w:type="dxa"/>
            <w:tcBorders>
              <w:top w:val="nil" w:sz="6" w:space="0" w:color="auto"/>
              <w:left w:val="nil" w:sz="6" w:space="0" w:color="auto"/>
              <w:bottom w:val="single" w:sz="4" w:space="0" w:color="000000"/>
              <w:right w:val="nil" w:sz="6" w:space="0" w:color="auto"/>
            </w:tcBorders>
          </w:tcPr>
          <w:p>
            <w:pPr>
              <w:pStyle w:val="TableParagraph"/>
              <w:spacing w:line="200" w:lineRule="exact"/>
              <w:ind w:left="61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2088" w:type="dxa"/>
            <w:tcBorders>
              <w:top w:val="nil" w:sz="6" w:space="0" w:color="auto"/>
              <w:left w:val="nil" w:sz="6" w:space="0" w:color="auto"/>
              <w:bottom w:val="single" w:sz="4" w:space="0" w:color="000000"/>
              <w:right w:val="nil" w:sz="6" w:space="0" w:color="auto"/>
            </w:tcBorders>
          </w:tcPr>
          <w:p>
            <w:pPr>
              <w:pStyle w:val="TableParagraph"/>
              <w:spacing w:line="200" w:lineRule="exact"/>
              <w:ind w:left="5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1" w:hRule="exact"/>
        </w:trPr>
        <w:tc>
          <w:tcPr>
            <w:tcW w:w="296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1" w:right="0"/>
              <w:jc w:val="left"/>
              <w:rPr>
                <w:rFonts w:ascii="宋体" w:hAnsi="宋体" w:cs="宋体" w:eastAsia="宋体" w:hint="default"/>
                <w:sz w:val="18"/>
                <w:szCs w:val="18"/>
              </w:rPr>
            </w:pPr>
            <w:r>
              <w:rPr>
                <w:rFonts w:ascii="宋体" w:hAnsi="宋体" w:cs="宋体" w:eastAsia="宋体" w:hint="default"/>
                <w:sz w:val="18"/>
                <w:szCs w:val="18"/>
              </w:rPr>
              <w:t>人民东方出版传媒有限公司</w:t>
            </w:r>
          </w:p>
        </w:tc>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15" w:right="0"/>
              <w:jc w:val="left"/>
              <w:rPr>
                <w:rFonts w:ascii="宋体" w:hAnsi="宋体" w:cs="宋体" w:eastAsia="宋体" w:hint="default"/>
                <w:sz w:val="18"/>
                <w:szCs w:val="18"/>
              </w:rPr>
            </w:pPr>
            <w:r>
              <w:rPr>
                <w:rFonts w:ascii="宋体" w:hAnsi="宋体" w:cs="宋体" w:eastAsia="宋体" w:hint="default"/>
                <w:sz w:val="18"/>
                <w:szCs w:val="18"/>
              </w:rPr>
              <w:t>策划推广服务</w:t>
            </w:r>
          </w:p>
        </w:tc>
        <w:tc>
          <w:tcPr>
            <w:tcW w:w="229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528"/>
              <w:jc w:val="right"/>
              <w:rPr>
                <w:rFonts w:ascii="Times New Roman" w:hAnsi="Times New Roman" w:cs="Times New Roman" w:eastAsia="Times New Roman" w:hint="default"/>
                <w:sz w:val="18"/>
                <w:szCs w:val="18"/>
              </w:rPr>
            </w:pPr>
            <w:r>
              <w:rPr>
                <w:rFonts w:ascii="Times New Roman"/>
                <w:spacing w:val="-1"/>
                <w:sz w:val="18"/>
              </w:rPr>
              <w:t>11,679,327.68</w:t>
            </w:r>
          </w:p>
        </w:tc>
        <w:tc>
          <w:tcPr>
            <w:tcW w:w="208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403"/>
              <w:jc w:val="right"/>
              <w:rPr>
                <w:rFonts w:ascii="Times New Roman" w:hAnsi="Times New Roman" w:cs="Times New Roman" w:eastAsia="Times New Roman" w:hint="default"/>
                <w:sz w:val="18"/>
                <w:szCs w:val="18"/>
              </w:rPr>
            </w:pPr>
            <w:r>
              <w:rPr>
                <w:rFonts w:ascii="Times New Roman"/>
                <w:spacing w:val="-1"/>
                <w:sz w:val="18"/>
              </w:rPr>
              <w:t>7,043,170.95</w:t>
            </w:r>
          </w:p>
        </w:tc>
      </w:tr>
      <w:tr>
        <w:trPr>
          <w:trHeight w:val="44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 w:right="0"/>
              <w:jc w:val="left"/>
              <w:rPr>
                <w:rFonts w:ascii="宋体" w:hAnsi="宋体" w:cs="宋体" w:eastAsia="宋体" w:hint="default"/>
                <w:sz w:val="18"/>
                <w:szCs w:val="18"/>
              </w:rPr>
            </w:pPr>
            <w:r>
              <w:rPr>
                <w:rFonts w:ascii="宋体" w:hAnsi="宋体" w:cs="宋体" w:eastAsia="宋体" w:hint="default"/>
                <w:sz w:val="18"/>
                <w:szCs w:val="18"/>
              </w:rPr>
              <w:t>海南联港网络科技有限公司</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15" w:right="0"/>
              <w:jc w:val="left"/>
              <w:rPr>
                <w:rFonts w:ascii="宋体" w:hAnsi="宋体" w:cs="宋体" w:eastAsia="宋体" w:hint="default"/>
                <w:sz w:val="18"/>
                <w:szCs w:val="18"/>
              </w:rPr>
            </w:pPr>
            <w:r>
              <w:rPr>
                <w:rFonts w:ascii="宋体" w:hAnsi="宋体" w:cs="宋体" w:eastAsia="宋体" w:hint="default"/>
                <w:sz w:val="18"/>
                <w:szCs w:val="18"/>
              </w:rPr>
              <w:t>游戏分成收入</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8"/>
              <w:jc w:val="right"/>
              <w:rPr>
                <w:rFonts w:ascii="Times New Roman" w:hAnsi="Times New Roman" w:cs="Times New Roman" w:eastAsia="Times New Roman" w:hint="default"/>
                <w:sz w:val="18"/>
                <w:szCs w:val="18"/>
              </w:rPr>
            </w:pPr>
            <w:r>
              <w:rPr>
                <w:rFonts w:ascii="Times New Roman"/>
                <w:spacing w:val="-1"/>
                <w:sz w:val="18"/>
              </w:rPr>
              <w:t>3,849,601.77</w:t>
            </w:r>
          </w:p>
        </w:tc>
        <w:tc>
          <w:tcPr>
            <w:tcW w:w="2088" w:type="dxa"/>
            <w:tcBorders>
              <w:top w:val="nil" w:sz="6" w:space="0" w:color="auto"/>
              <w:left w:val="nil" w:sz="6" w:space="0" w:color="auto"/>
              <w:bottom w:val="nil" w:sz="6" w:space="0" w:color="auto"/>
              <w:right w:val="nil" w:sz="6" w:space="0" w:color="auto"/>
            </w:tcBorders>
          </w:tcPr>
          <w:p>
            <w:pPr/>
          </w:p>
        </w:tc>
      </w:tr>
      <w:tr>
        <w:trPr>
          <w:trHeight w:val="440"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1" w:right="0"/>
              <w:jc w:val="left"/>
              <w:rPr>
                <w:rFonts w:ascii="宋体" w:hAnsi="宋体" w:cs="宋体" w:eastAsia="宋体" w:hint="default"/>
                <w:sz w:val="18"/>
                <w:szCs w:val="18"/>
              </w:rPr>
            </w:pPr>
            <w:r>
              <w:rPr>
                <w:rFonts w:ascii="宋体" w:hAnsi="宋体" w:cs="宋体" w:eastAsia="宋体" w:hint="default"/>
                <w:sz w:val="18"/>
                <w:szCs w:val="18"/>
              </w:rPr>
              <w:t>上海淘进网络科技有限公司</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15" w:right="0"/>
              <w:jc w:val="left"/>
              <w:rPr>
                <w:rFonts w:ascii="宋体" w:hAnsi="宋体" w:cs="宋体" w:eastAsia="宋体" w:hint="default"/>
                <w:sz w:val="18"/>
                <w:szCs w:val="18"/>
              </w:rPr>
            </w:pPr>
            <w:r>
              <w:rPr>
                <w:rFonts w:ascii="宋体" w:hAnsi="宋体" w:cs="宋体" w:eastAsia="宋体" w:hint="default"/>
                <w:sz w:val="18"/>
                <w:szCs w:val="18"/>
              </w:rPr>
              <w:t>游戏分成收入</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28"/>
              <w:jc w:val="right"/>
              <w:rPr>
                <w:rFonts w:ascii="Times New Roman" w:hAnsi="Times New Roman" w:cs="Times New Roman" w:eastAsia="Times New Roman" w:hint="default"/>
                <w:sz w:val="18"/>
                <w:szCs w:val="18"/>
              </w:rPr>
            </w:pPr>
            <w:r>
              <w:rPr>
                <w:rFonts w:ascii="Times New Roman"/>
                <w:spacing w:val="-1"/>
                <w:sz w:val="18"/>
              </w:rPr>
              <w:t>3,288,483.63</w:t>
            </w:r>
          </w:p>
        </w:tc>
        <w:tc>
          <w:tcPr>
            <w:tcW w:w="2088" w:type="dxa"/>
            <w:tcBorders>
              <w:top w:val="nil" w:sz="6" w:space="0" w:color="auto"/>
              <w:left w:val="nil" w:sz="6" w:space="0" w:color="auto"/>
              <w:bottom w:val="nil" w:sz="6" w:space="0" w:color="auto"/>
              <w:right w:val="nil" w:sz="6" w:space="0" w:color="auto"/>
            </w:tcBorders>
          </w:tcPr>
          <w:p>
            <w:pPr/>
          </w:p>
        </w:tc>
      </w:tr>
      <w:tr>
        <w:trPr>
          <w:trHeight w:val="439"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 w:right="0"/>
              <w:jc w:val="left"/>
              <w:rPr>
                <w:rFonts w:ascii="宋体" w:hAnsi="宋体" w:cs="宋体" w:eastAsia="宋体" w:hint="default"/>
                <w:sz w:val="18"/>
                <w:szCs w:val="18"/>
              </w:rPr>
            </w:pPr>
            <w:r>
              <w:rPr>
                <w:rFonts w:ascii="宋体" w:hAnsi="宋体" w:cs="宋体" w:eastAsia="宋体" w:hint="default"/>
                <w:sz w:val="18"/>
                <w:szCs w:val="18"/>
              </w:rPr>
              <w:t>广州炫动信息科技有限公司</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15" w:right="0"/>
              <w:jc w:val="left"/>
              <w:rPr>
                <w:rFonts w:ascii="宋体" w:hAnsi="宋体" w:cs="宋体" w:eastAsia="宋体" w:hint="default"/>
                <w:sz w:val="18"/>
                <w:szCs w:val="18"/>
              </w:rPr>
            </w:pPr>
            <w:r>
              <w:rPr>
                <w:rFonts w:ascii="宋体" w:hAnsi="宋体" w:cs="宋体" w:eastAsia="宋体" w:hint="default"/>
                <w:sz w:val="18"/>
                <w:szCs w:val="18"/>
              </w:rPr>
              <w:t>游戏分成收入</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8"/>
              <w:jc w:val="right"/>
              <w:rPr>
                <w:rFonts w:ascii="Times New Roman" w:hAnsi="Times New Roman" w:cs="Times New Roman" w:eastAsia="Times New Roman" w:hint="default"/>
                <w:sz w:val="18"/>
                <w:szCs w:val="18"/>
              </w:rPr>
            </w:pPr>
            <w:r>
              <w:rPr>
                <w:rFonts w:ascii="Times New Roman"/>
                <w:spacing w:val="-1"/>
                <w:sz w:val="18"/>
              </w:rPr>
              <w:t>2,719,850.19</w:t>
            </w:r>
          </w:p>
        </w:tc>
        <w:tc>
          <w:tcPr>
            <w:tcW w:w="2088" w:type="dxa"/>
            <w:tcBorders>
              <w:top w:val="nil" w:sz="6" w:space="0" w:color="auto"/>
              <w:left w:val="nil" w:sz="6" w:space="0" w:color="auto"/>
              <w:bottom w:val="nil" w:sz="6" w:space="0" w:color="auto"/>
              <w:right w:val="nil" w:sz="6" w:space="0" w:color="auto"/>
            </w:tcBorders>
          </w:tcPr>
          <w:p>
            <w:pPr/>
          </w:p>
        </w:tc>
      </w:tr>
      <w:tr>
        <w:trPr>
          <w:trHeight w:val="440"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 w:right="0"/>
              <w:jc w:val="left"/>
              <w:rPr>
                <w:rFonts w:ascii="宋体" w:hAnsi="宋体" w:cs="宋体" w:eastAsia="宋体" w:hint="default"/>
                <w:sz w:val="18"/>
                <w:szCs w:val="18"/>
              </w:rPr>
            </w:pPr>
            <w:r>
              <w:rPr>
                <w:rFonts w:ascii="宋体" w:hAnsi="宋体" w:cs="宋体" w:eastAsia="宋体" w:hint="default"/>
                <w:sz w:val="18"/>
                <w:szCs w:val="18"/>
              </w:rPr>
              <w:t>上海晋昶网络科技有限公司</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15" w:right="0"/>
              <w:jc w:val="left"/>
              <w:rPr>
                <w:rFonts w:ascii="宋体" w:hAnsi="宋体" w:cs="宋体" w:eastAsia="宋体" w:hint="default"/>
                <w:sz w:val="18"/>
                <w:szCs w:val="18"/>
              </w:rPr>
            </w:pPr>
            <w:r>
              <w:rPr>
                <w:rFonts w:ascii="宋体" w:hAnsi="宋体" w:cs="宋体" w:eastAsia="宋体" w:hint="default"/>
                <w:sz w:val="18"/>
                <w:szCs w:val="18"/>
              </w:rPr>
              <w:t>游戏分成收入</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8"/>
              <w:jc w:val="right"/>
              <w:rPr>
                <w:rFonts w:ascii="Times New Roman" w:hAnsi="Times New Roman" w:cs="Times New Roman" w:eastAsia="Times New Roman" w:hint="default"/>
                <w:sz w:val="18"/>
                <w:szCs w:val="18"/>
              </w:rPr>
            </w:pPr>
            <w:r>
              <w:rPr>
                <w:rFonts w:ascii="Times New Roman"/>
                <w:spacing w:val="-1"/>
                <w:sz w:val="18"/>
              </w:rPr>
              <w:t>199,275.56</w:t>
            </w:r>
          </w:p>
        </w:tc>
        <w:tc>
          <w:tcPr>
            <w:tcW w:w="2088" w:type="dxa"/>
            <w:tcBorders>
              <w:top w:val="nil" w:sz="6" w:space="0" w:color="auto"/>
              <w:left w:val="nil" w:sz="6" w:space="0" w:color="auto"/>
              <w:bottom w:val="nil" w:sz="6" w:space="0" w:color="auto"/>
              <w:right w:val="nil" w:sz="6" w:space="0" w:color="auto"/>
            </w:tcBorders>
          </w:tcPr>
          <w:p>
            <w:pPr/>
          </w:p>
        </w:tc>
      </w:tr>
      <w:tr>
        <w:trPr>
          <w:trHeight w:val="440"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1" w:right="0"/>
              <w:jc w:val="left"/>
              <w:rPr>
                <w:rFonts w:ascii="宋体" w:hAnsi="宋体" w:cs="宋体" w:eastAsia="宋体" w:hint="default"/>
                <w:sz w:val="18"/>
                <w:szCs w:val="18"/>
              </w:rPr>
            </w:pPr>
            <w:r>
              <w:rPr>
                <w:rFonts w:ascii="宋体" w:hAnsi="宋体" w:cs="宋体" w:eastAsia="宋体" w:hint="default"/>
                <w:sz w:val="18"/>
                <w:szCs w:val="18"/>
              </w:rPr>
              <w:t>人民天舟（北京）出版有限公司</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15"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28"/>
              <w:jc w:val="right"/>
              <w:rPr>
                <w:rFonts w:ascii="Times New Roman" w:hAnsi="Times New Roman" w:cs="Times New Roman" w:eastAsia="Times New Roman" w:hint="default"/>
                <w:sz w:val="18"/>
                <w:szCs w:val="18"/>
              </w:rPr>
            </w:pPr>
            <w:r>
              <w:rPr>
                <w:rFonts w:ascii="Times New Roman"/>
                <w:spacing w:val="-1"/>
                <w:sz w:val="18"/>
              </w:rPr>
              <w:t>94,339.62</w:t>
            </w:r>
          </w:p>
        </w:tc>
        <w:tc>
          <w:tcPr>
            <w:tcW w:w="2088" w:type="dxa"/>
            <w:tcBorders>
              <w:top w:val="nil" w:sz="6" w:space="0" w:color="auto"/>
              <w:left w:val="nil" w:sz="6" w:space="0" w:color="auto"/>
              <w:bottom w:val="nil" w:sz="6" w:space="0" w:color="auto"/>
              <w:right w:val="nil" w:sz="6" w:space="0" w:color="auto"/>
            </w:tcBorders>
          </w:tcPr>
          <w:p>
            <w:pPr/>
          </w:p>
        </w:tc>
      </w:tr>
      <w:tr>
        <w:trPr>
          <w:trHeight w:val="315"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52" w:type="dxa"/>
            <w:tcBorders>
              <w:top w:val="nil" w:sz="6" w:space="0" w:color="auto"/>
              <w:left w:val="nil" w:sz="6" w:space="0" w:color="auto"/>
              <w:bottom w:val="nil" w:sz="6" w:space="0" w:color="auto"/>
              <w:right w:val="nil" w:sz="6" w:space="0" w:color="auto"/>
            </w:tcBorders>
          </w:tcPr>
          <w:p>
            <w:pP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21,830,878.45</w:t>
            </w:r>
            <w:r>
              <w:rPr>
                <w:rFonts w:ascii="Times New Roman"/>
                <w:spacing w:val="-1"/>
                <w:sz w:val="18"/>
              </w:rPr>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7,043,170.95</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496" w:lineRule="auto" w:before="44"/>
        <w:ind w:left="513" w:right="8953"/>
        <w:jc w:val="left"/>
      </w:pPr>
      <w:r>
        <w:rPr>
          <w:rFonts w:ascii="Times New Roman" w:hAnsi="Times New Roman" w:cs="Times New Roman" w:eastAsia="Times New Roman" w:hint="default"/>
        </w:rPr>
        <w:t>3.</w:t>
      </w:r>
      <w:r>
        <w:rPr/>
        <w:t>关联租赁情况 公司承租情况表：</w:t>
      </w:r>
    </w:p>
    <w:p>
      <w:pPr>
        <w:spacing w:line="240" w:lineRule="auto" w:before="10"/>
        <w:rPr>
          <w:rFonts w:ascii="宋体" w:hAnsi="宋体" w:cs="宋体" w:eastAsia="宋体" w:hint="default"/>
          <w:sz w:val="15"/>
          <w:szCs w:val="15"/>
        </w:rPr>
      </w:pPr>
    </w:p>
    <w:tbl>
      <w:tblPr>
        <w:tblW w:w="0" w:type="auto"/>
        <w:jc w:val="left"/>
        <w:tblInd w:w="121" w:type="dxa"/>
        <w:tblLayout w:type="fixed"/>
        <w:tblCellMar>
          <w:top w:w="0" w:type="dxa"/>
          <w:left w:w="0" w:type="dxa"/>
          <w:bottom w:w="0" w:type="dxa"/>
          <w:right w:w="0" w:type="dxa"/>
        </w:tblCellMar>
        <w:tblLook w:val="01E0"/>
      </w:tblPr>
      <w:tblGrid>
        <w:gridCol w:w="1288"/>
        <w:gridCol w:w="1277"/>
        <w:gridCol w:w="1073"/>
        <w:gridCol w:w="1216"/>
        <w:gridCol w:w="1217"/>
        <w:gridCol w:w="1207"/>
        <w:gridCol w:w="1316"/>
        <w:gridCol w:w="1106"/>
      </w:tblGrid>
      <w:tr>
        <w:trPr>
          <w:trHeight w:val="648" w:hRule="exact"/>
        </w:trPr>
        <w:tc>
          <w:tcPr>
            <w:tcW w:w="1288"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left="25"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出租方名称</w:t>
            </w:r>
            <w:r>
              <w:rPr>
                <w:rFonts w:ascii="Microsoft JhengHei" w:hAnsi="Microsoft JhengHei" w:cs="Microsoft JhengHei" w:eastAsia="Microsoft JhengHei" w:hint="default"/>
                <w:sz w:val="15"/>
                <w:szCs w:val="15"/>
              </w:rPr>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left="20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承租方名称</w:t>
            </w:r>
            <w:r>
              <w:rPr>
                <w:rFonts w:ascii="Microsoft JhengHei" w:hAnsi="Microsoft JhengHei" w:cs="Microsoft JhengHei" w:eastAsia="Microsoft JhengHei" w:hint="default"/>
                <w:sz w:val="15"/>
                <w:szCs w:val="15"/>
              </w:rPr>
            </w:r>
          </w:p>
        </w:tc>
        <w:tc>
          <w:tcPr>
            <w:tcW w:w="1073" w:type="dxa"/>
            <w:tcBorders>
              <w:top w:val="nil" w:sz="6" w:space="0" w:color="auto"/>
              <w:left w:val="nil" w:sz="6" w:space="0" w:color="auto"/>
              <w:bottom w:val="single" w:sz="4" w:space="0" w:color="000000"/>
              <w:right w:val="nil" w:sz="6" w:space="0" w:color="auto"/>
            </w:tcBorders>
          </w:tcPr>
          <w:p>
            <w:pPr>
              <w:pStyle w:val="TableParagraph"/>
              <w:spacing w:line="168" w:lineRule="exact"/>
              <w:ind w:right="12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租赁资产</w:t>
            </w:r>
            <w:r>
              <w:rPr>
                <w:rFonts w:ascii="Microsoft JhengHei" w:hAnsi="Microsoft JhengHei" w:cs="Microsoft JhengHei" w:eastAsia="Microsoft JhengHei" w:hint="default"/>
                <w:sz w:val="15"/>
                <w:szCs w:val="15"/>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2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种类</w:t>
            </w:r>
            <w:r>
              <w:rPr>
                <w:rFonts w:ascii="Microsoft JhengHei" w:hAnsi="Microsoft JhengHei" w:cs="Microsoft JhengHei" w:eastAsia="Microsoft JhengHei" w:hint="default"/>
                <w:sz w:val="15"/>
                <w:szCs w:val="15"/>
              </w:rPr>
            </w:r>
          </w:p>
        </w:tc>
        <w:tc>
          <w:tcPr>
            <w:tcW w:w="1216" w:type="dxa"/>
            <w:tcBorders>
              <w:top w:val="nil" w:sz="6" w:space="0" w:color="auto"/>
              <w:left w:val="nil" w:sz="6" w:space="0" w:color="auto"/>
              <w:bottom w:val="single" w:sz="4" w:space="0" w:color="000000"/>
              <w:right w:val="nil" w:sz="6" w:space="0" w:color="auto"/>
            </w:tcBorders>
          </w:tcPr>
          <w:p>
            <w:pPr>
              <w:pStyle w:val="TableParagraph"/>
              <w:spacing w:line="168" w:lineRule="exact"/>
              <w:ind w:left="385" w:right="0" w:firstLine="74"/>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租赁</w:t>
            </w:r>
            <w:r>
              <w:rPr>
                <w:rFonts w:ascii="Microsoft JhengHei" w:hAnsi="Microsoft JhengHei" w:cs="Microsoft JhengHei" w:eastAsia="Microsoft JhengHei" w:hint="default"/>
                <w:sz w:val="15"/>
                <w:szCs w:val="15"/>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8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起始日</w:t>
            </w:r>
            <w:r>
              <w:rPr>
                <w:rFonts w:ascii="Microsoft JhengHei" w:hAnsi="Microsoft JhengHei" w:cs="Microsoft JhengHei" w:eastAsia="Microsoft JhengHei" w:hint="default"/>
                <w:sz w:val="15"/>
                <w:szCs w:val="15"/>
              </w:rPr>
            </w:r>
          </w:p>
        </w:tc>
        <w:tc>
          <w:tcPr>
            <w:tcW w:w="1217" w:type="dxa"/>
            <w:tcBorders>
              <w:top w:val="nil" w:sz="6" w:space="0" w:color="auto"/>
              <w:left w:val="nil" w:sz="6" w:space="0" w:color="auto"/>
              <w:bottom w:val="single" w:sz="4" w:space="0" w:color="000000"/>
              <w:right w:val="nil" w:sz="6" w:space="0" w:color="auto"/>
            </w:tcBorders>
          </w:tcPr>
          <w:p>
            <w:pPr>
              <w:pStyle w:val="TableParagraph"/>
              <w:spacing w:line="168" w:lineRule="exact"/>
              <w:ind w:left="379" w:right="0" w:firstLine="74"/>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租赁</w:t>
            </w:r>
            <w:r>
              <w:rPr>
                <w:rFonts w:ascii="Microsoft JhengHei" w:hAnsi="Microsoft JhengHei" w:cs="Microsoft JhengHei" w:eastAsia="Microsoft JhengHei" w:hint="default"/>
                <w:sz w:val="15"/>
                <w:szCs w:val="15"/>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7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终止日</w:t>
            </w:r>
            <w:r>
              <w:rPr>
                <w:rFonts w:ascii="Microsoft JhengHei" w:hAnsi="Microsoft JhengHei" w:cs="Microsoft JhengHei" w:eastAsia="Microsoft JhengHei" w:hint="default"/>
                <w:sz w:val="15"/>
                <w:szCs w:val="15"/>
              </w:rPr>
            </w:r>
          </w:p>
        </w:tc>
        <w:tc>
          <w:tcPr>
            <w:tcW w:w="1207" w:type="dxa"/>
            <w:tcBorders>
              <w:top w:val="nil" w:sz="6" w:space="0" w:color="auto"/>
              <w:left w:val="nil" w:sz="6" w:space="0" w:color="auto"/>
              <w:bottom w:val="single" w:sz="4" w:space="0" w:color="000000"/>
              <w:right w:val="nil" w:sz="6" w:space="0" w:color="auto"/>
            </w:tcBorders>
          </w:tcPr>
          <w:p>
            <w:pPr>
              <w:pStyle w:val="TableParagraph"/>
              <w:spacing w:line="168" w:lineRule="exact"/>
              <w:ind w:left="299" w:right="0" w:firstLine="76"/>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租赁费</w:t>
            </w:r>
            <w:r>
              <w:rPr>
                <w:rFonts w:ascii="Microsoft JhengHei" w:hAnsi="Microsoft JhengHei" w:cs="Microsoft JhengHei" w:eastAsia="Microsoft JhengHei" w:hint="default"/>
                <w:sz w:val="15"/>
                <w:szCs w:val="15"/>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9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定价依据</w:t>
            </w:r>
            <w:r>
              <w:rPr>
                <w:rFonts w:ascii="Microsoft JhengHei" w:hAnsi="Microsoft JhengHei" w:cs="Microsoft JhengHei" w:eastAsia="Microsoft JhengHei" w:hint="default"/>
                <w:sz w:val="15"/>
                <w:szCs w:val="15"/>
              </w:rPr>
            </w:r>
          </w:p>
        </w:tc>
        <w:tc>
          <w:tcPr>
            <w:tcW w:w="1316" w:type="dxa"/>
            <w:tcBorders>
              <w:top w:val="nil" w:sz="6" w:space="0" w:color="auto"/>
              <w:left w:val="nil" w:sz="6" w:space="0" w:color="auto"/>
              <w:bottom w:val="single" w:sz="4" w:space="0" w:color="000000"/>
              <w:right w:val="nil" w:sz="6" w:space="0" w:color="auto"/>
            </w:tcBorders>
          </w:tcPr>
          <w:p>
            <w:pPr>
              <w:pStyle w:val="TableParagraph"/>
              <w:spacing w:line="168" w:lineRule="exact"/>
              <w:ind w:left="30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本期确认</w:t>
            </w:r>
            <w:r>
              <w:rPr>
                <w:rFonts w:ascii="Microsoft JhengHei" w:hAnsi="Microsoft JhengHei" w:cs="Microsoft JhengHei" w:eastAsia="Microsoft JhengHei" w:hint="default"/>
                <w:sz w:val="15"/>
                <w:szCs w:val="15"/>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0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的租赁费</w:t>
            </w:r>
            <w:r>
              <w:rPr>
                <w:rFonts w:ascii="Microsoft JhengHei" w:hAnsi="Microsoft JhengHei" w:cs="Microsoft JhengHei" w:eastAsia="Microsoft JhengHei" w:hint="default"/>
                <w:sz w:val="15"/>
                <w:szCs w:val="15"/>
              </w:rPr>
            </w:r>
          </w:p>
        </w:tc>
        <w:tc>
          <w:tcPr>
            <w:tcW w:w="1106" w:type="dxa"/>
            <w:tcBorders>
              <w:top w:val="nil" w:sz="6" w:space="0" w:color="auto"/>
              <w:left w:val="nil" w:sz="6" w:space="0" w:color="auto"/>
              <w:bottom w:val="single" w:sz="4" w:space="0" w:color="000000"/>
              <w:right w:val="nil" w:sz="6" w:space="0" w:color="auto"/>
            </w:tcBorders>
          </w:tcPr>
          <w:p>
            <w:pPr>
              <w:pStyle w:val="TableParagraph"/>
              <w:spacing w:line="168" w:lineRule="exact"/>
              <w:ind w:left="19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上期确认</w:t>
            </w:r>
            <w:r>
              <w:rPr>
                <w:rFonts w:ascii="Microsoft JhengHei" w:hAnsi="Microsoft JhengHei" w:cs="Microsoft JhengHei" w:eastAsia="Microsoft JhengHei" w:hint="default"/>
                <w:sz w:val="15"/>
                <w:szCs w:val="15"/>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的租赁费</w:t>
            </w:r>
            <w:r>
              <w:rPr>
                <w:rFonts w:ascii="Microsoft JhengHei" w:hAnsi="Microsoft JhengHei" w:cs="Microsoft JhengHei" w:eastAsia="Microsoft JhengHei" w:hint="default"/>
                <w:sz w:val="15"/>
                <w:szCs w:val="15"/>
              </w:rPr>
            </w:r>
          </w:p>
        </w:tc>
      </w:tr>
      <w:tr>
        <w:trPr>
          <w:trHeight w:val="858" w:hRule="exact"/>
        </w:trPr>
        <w:tc>
          <w:tcPr>
            <w:tcW w:w="128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436" w:lineRule="auto"/>
              <w:ind w:left="31" w:right="52"/>
              <w:jc w:val="left"/>
              <w:rPr>
                <w:rFonts w:ascii="宋体" w:hAnsi="宋体" w:cs="宋体" w:eastAsia="宋体" w:hint="default"/>
                <w:sz w:val="15"/>
                <w:szCs w:val="15"/>
              </w:rPr>
            </w:pPr>
            <w:r>
              <w:rPr>
                <w:rFonts w:ascii="宋体" w:hAnsi="宋体" w:cs="宋体" w:eastAsia="宋体" w:hint="default"/>
                <w:spacing w:val="-2"/>
                <w:sz w:val="15"/>
                <w:szCs w:val="15"/>
              </w:rPr>
              <w:t>湖南天鸿致远文化</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发展有限公司</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436" w:lineRule="auto"/>
              <w:ind w:left="54" w:right="167"/>
              <w:jc w:val="left"/>
              <w:rPr>
                <w:rFonts w:ascii="宋体" w:hAnsi="宋体" w:cs="宋体" w:eastAsia="宋体" w:hint="default"/>
                <w:sz w:val="15"/>
                <w:szCs w:val="15"/>
              </w:rPr>
            </w:pPr>
            <w:r>
              <w:rPr>
                <w:rFonts w:ascii="宋体" w:hAnsi="宋体" w:cs="宋体" w:eastAsia="宋体" w:hint="default"/>
                <w:spacing w:val="-1"/>
                <w:sz w:val="15"/>
                <w:szCs w:val="15"/>
              </w:rPr>
              <w:t>天舟文化股份有</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限公司</w:t>
            </w: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71" w:right="0"/>
              <w:jc w:val="left"/>
              <w:rPr>
                <w:rFonts w:ascii="宋体" w:hAnsi="宋体" w:cs="宋体" w:eastAsia="宋体" w:hint="default"/>
                <w:sz w:val="15"/>
                <w:szCs w:val="15"/>
              </w:rPr>
            </w:pPr>
            <w:r>
              <w:rPr>
                <w:rFonts w:ascii="宋体" w:hAnsi="宋体" w:cs="宋体" w:eastAsia="宋体" w:hint="default"/>
                <w:sz w:val="15"/>
                <w:szCs w:val="15"/>
              </w:rPr>
              <w:t>仓储设施</w:t>
            </w:r>
          </w:p>
        </w:tc>
        <w:tc>
          <w:tcPr>
            <w:tcW w:w="121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2015-6-20</w:t>
            </w:r>
          </w:p>
        </w:tc>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15"/>
                <w:szCs w:val="15"/>
              </w:rPr>
            </w:pPr>
            <w:r>
              <w:rPr>
                <w:rFonts w:ascii="Times New Roman"/>
                <w:sz w:val="15"/>
              </w:rPr>
              <w:t>2018-6-19</w:t>
            </w: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376"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7"/>
              <w:jc w:val="right"/>
              <w:rPr>
                <w:rFonts w:ascii="Times New Roman" w:hAnsi="Times New Roman" w:cs="Times New Roman" w:eastAsia="Times New Roman" w:hint="default"/>
                <w:sz w:val="15"/>
                <w:szCs w:val="15"/>
              </w:rPr>
            </w:pPr>
            <w:r>
              <w:rPr>
                <w:rFonts w:ascii="Times New Roman"/>
                <w:spacing w:val="-2"/>
                <w:sz w:val="15"/>
              </w:rPr>
              <w:t>124,909.72</w:t>
            </w:r>
            <w:r>
              <w:rPr>
                <w:rFonts w:ascii="Times New Roman"/>
                <w:sz w:val="15"/>
              </w:rPr>
            </w: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pacing w:val="-1"/>
                <w:sz w:val="15"/>
              </w:rPr>
              <w:t>252,595.20</w:t>
            </w:r>
          </w:p>
        </w:tc>
      </w:tr>
      <w:tr>
        <w:trPr>
          <w:trHeight w:val="801"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439" w:lineRule="auto" w:before="100"/>
              <w:ind w:left="31" w:right="52"/>
              <w:jc w:val="left"/>
              <w:rPr>
                <w:rFonts w:ascii="宋体" w:hAnsi="宋体" w:cs="宋体" w:eastAsia="宋体" w:hint="default"/>
                <w:sz w:val="15"/>
                <w:szCs w:val="15"/>
              </w:rPr>
            </w:pPr>
            <w:r>
              <w:rPr>
                <w:rFonts w:ascii="宋体" w:hAnsi="宋体" w:cs="宋体" w:eastAsia="宋体" w:hint="default"/>
                <w:spacing w:val="-2"/>
                <w:sz w:val="15"/>
                <w:szCs w:val="15"/>
              </w:rPr>
              <w:t>湖南天鸿致远文化</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发展有限公司</w:t>
            </w:r>
          </w:p>
        </w:tc>
        <w:tc>
          <w:tcPr>
            <w:tcW w:w="1277" w:type="dxa"/>
            <w:tcBorders>
              <w:top w:val="nil" w:sz="6" w:space="0" w:color="auto"/>
              <w:left w:val="nil" w:sz="6" w:space="0" w:color="auto"/>
              <w:bottom w:val="nil" w:sz="6" w:space="0" w:color="auto"/>
              <w:right w:val="nil" w:sz="6" w:space="0" w:color="auto"/>
            </w:tcBorders>
          </w:tcPr>
          <w:p>
            <w:pPr>
              <w:pStyle w:val="TableParagraph"/>
              <w:spacing w:line="439" w:lineRule="auto" w:before="100"/>
              <w:ind w:left="54" w:right="167"/>
              <w:jc w:val="left"/>
              <w:rPr>
                <w:rFonts w:ascii="宋体" w:hAnsi="宋体" w:cs="宋体" w:eastAsia="宋体" w:hint="default"/>
                <w:sz w:val="15"/>
                <w:szCs w:val="15"/>
              </w:rPr>
            </w:pPr>
            <w:r>
              <w:rPr>
                <w:rFonts w:ascii="宋体" w:hAnsi="宋体" w:cs="宋体" w:eastAsia="宋体" w:hint="default"/>
                <w:spacing w:val="-1"/>
                <w:sz w:val="15"/>
                <w:szCs w:val="15"/>
              </w:rPr>
              <w:t>天舟文化股份有</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限公司</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71" w:right="0"/>
              <w:jc w:val="left"/>
              <w:rPr>
                <w:rFonts w:ascii="宋体" w:hAnsi="宋体" w:cs="宋体" w:eastAsia="宋体" w:hint="default"/>
                <w:sz w:val="15"/>
                <w:szCs w:val="15"/>
              </w:rPr>
            </w:pPr>
            <w:r>
              <w:rPr>
                <w:rFonts w:ascii="宋体" w:hAnsi="宋体" w:cs="宋体" w:eastAsia="宋体" w:hint="default"/>
                <w:sz w:val="15"/>
                <w:szCs w:val="15"/>
              </w:rPr>
              <w:t>仓储设施</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2016-7-9</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5"/>
              <w:jc w:val="center"/>
              <w:rPr>
                <w:rFonts w:ascii="Times New Roman" w:hAnsi="Times New Roman" w:cs="Times New Roman" w:eastAsia="Times New Roman" w:hint="default"/>
                <w:sz w:val="15"/>
                <w:szCs w:val="15"/>
              </w:rPr>
            </w:pPr>
            <w:r>
              <w:rPr>
                <w:rFonts w:ascii="Times New Roman"/>
                <w:sz w:val="15"/>
              </w:rPr>
              <w:t>2018-6-19</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376"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97"/>
              <w:jc w:val="right"/>
              <w:rPr>
                <w:rFonts w:ascii="Times New Roman" w:hAnsi="Times New Roman" w:cs="Times New Roman" w:eastAsia="Times New Roman" w:hint="default"/>
                <w:sz w:val="15"/>
                <w:szCs w:val="15"/>
              </w:rPr>
            </w:pPr>
            <w:r>
              <w:rPr>
                <w:rFonts w:ascii="Times New Roman"/>
                <w:spacing w:val="-1"/>
                <w:sz w:val="15"/>
              </w:rPr>
              <w:t>48,008.78</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pacing w:val="-1"/>
                <w:sz w:val="15"/>
              </w:rPr>
              <w:t>97,084.42</w:t>
            </w:r>
          </w:p>
        </w:tc>
      </w:tr>
      <w:tr>
        <w:trPr>
          <w:trHeight w:val="801"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439" w:lineRule="auto" w:before="99"/>
              <w:ind w:left="31" w:right="52"/>
              <w:jc w:val="left"/>
              <w:rPr>
                <w:rFonts w:ascii="宋体" w:hAnsi="宋体" w:cs="宋体" w:eastAsia="宋体" w:hint="default"/>
                <w:sz w:val="15"/>
                <w:szCs w:val="15"/>
              </w:rPr>
            </w:pPr>
            <w:r>
              <w:rPr>
                <w:rFonts w:ascii="宋体" w:hAnsi="宋体" w:cs="宋体" w:eastAsia="宋体" w:hint="default"/>
                <w:spacing w:val="-2"/>
                <w:sz w:val="15"/>
                <w:szCs w:val="15"/>
              </w:rPr>
              <w:t>湖南天鸿致远文化</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发展有限公司</w:t>
            </w:r>
          </w:p>
        </w:tc>
        <w:tc>
          <w:tcPr>
            <w:tcW w:w="1277" w:type="dxa"/>
            <w:tcBorders>
              <w:top w:val="nil" w:sz="6" w:space="0" w:color="auto"/>
              <w:left w:val="nil" w:sz="6" w:space="0" w:color="auto"/>
              <w:bottom w:val="nil" w:sz="6" w:space="0" w:color="auto"/>
              <w:right w:val="nil" w:sz="6" w:space="0" w:color="auto"/>
            </w:tcBorders>
          </w:tcPr>
          <w:p>
            <w:pPr>
              <w:pStyle w:val="TableParagraph"/>
              <w:spacing w:line="439" w:lineRule="auto" w:before="99"/>
              <w:ind w:left="54" w:right="167"/>
              <w:jc w:val="left"/>
              <w:rPr>
                <w:rFonts w:ascii="宋体" w:hAnsi="宋体" w:cs="宋体" w:eastAsia="宋体" w:hint="default"/>
                <w:sz w:val="15"/>
                <w:szCs w:val="15"/>
              </w:rPr>
            </w:pPr>
            <w:r>
              <w:rPr>
                <w:rFonts w:ascii="宋体" w:hAnsi="宋体" w:cs="宋体" w:eastAsia="宋体" w:hint="default"/>
                <w:spacing w:val="-1"/>
                <w:sz w:val="15"/>
                <w:szCs w:val="15"/>
              </w:rPr>
              <w:t>天舟文化股份有</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限公司</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71" w:right="0"/>
              <w:jc w:val="left"/>
              <w:rPr>
                <w:rFonts w:ascii="宋体" w:hAnsi="宋体" w:cs="宋体" w:eastAsia="宋体" w:hint="default"/>
                <w:sz w:val="15"/>
                <w:szCs w:val="15"/>
              </w:rPr>
            </w:pPr>
            <w:r>
              <w:rPr>
                <w:rFonts w:ascii="宋体" w:hAnsi="宋体" w:cs="宋体" w:eastAsia="宋体" w:hint="default"/>
                <w:sz w:val="15"/>
                <w:szCs w:val="15"/>
              </w:rPr>
              <w:t>仓储设施</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2018-6-20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5"/>
              <w:jc w:val="center"/>
              <w:rPr>
                <w:rFonts w:ascii="Times New Roman" w:hAnsi="Times New Roman" w:cs="Times New Roman" w:eastAsia="Times New Roman" w:hint="default"/>
                <w:sz w:val="15"/>
                <w:szCs w:val="15"/>
              </w:rPr>
            </w:pPr>
            <w:r>
              <w:rPr>
                <w:rFonts w:ascii="Times New Roman"/>
                <w:sz w:val="15"/>
              </w:rPr>
              <w:t>2021-6-19</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376"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pacing w:val="-1"/>
                <w:sz w:val="15"/>
              </w:rPr>
              <w:t>186,764.77</w:t>
            </w:r>
          </w:p>
        </w:tc>
        <w:tc>
          <w:tcPr>
            <w:tcW w:w="1106" w:type="dxa"/>
            <w:tcBorders>
              <w:top w:val="nil" w:sz="6" w:space="0" w:color="auto"/>
              <w:left w:val="nil" w:sz="6" w:space="0" w:color="auto"/>
              <w:bottom w:val="nil" w:sz="6" w:space="0" w:color="auto"/>
              <w:right w:val="nil" w:sz="6" w:space="0" w:color="auto"/>
            </w:tcBorders>
          </w:tcPr>
          <w:p>
            <w:pPr/>
          </w:p>
        </w:tc>
      </w:tr>
      <w:tr>
        <w:trPr>
          <w:trHeight w:val="305"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5"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77"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359,683.27</w:t>
            </w:r>
            <w:r>
              <w:rPr>
                <w:rFonts w:ascii="Times New Roman"/>
                <w:spacing w:val="-1"/>
                <w:sz w:val="15"/>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349,679.62</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348" w:lineRule="auto"/>
        <w:ind w:right="1119" w:firstLine="360"/>
        <w:jc w:val="left"/>
      </w:pPr>
      <w:r>
        <w:rPr/>
        <w:t>注</w:t>
      </w:r>
      <w:r>
        <w:rPr>
          <w:rFonts w:ascii="Times New Roman" w:hAnsi="Times New Roman" w:cs="Times New Roman" w:eastAsia="Times New Roman" w:hint="default"/>
        </w:rPr>
        <w:t>1: 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日，本公司与湖南天鸿致远文化发展有限公司签订仓储设施租赁协议，租赁湖南天鸿致远文化发展有 </w:t>
      </w:r>
      <w:r>
        <w:rPr>
          <w:spacing w:val="-1"/>
        </w:rPr>
        <w:t>限公司面积</w:t>
      </w:r>
      <w:r>
        <w:rPr>
          <w:rFonts w:ascii="Times New Roman" w:hAnsi="Times New Roman" w:cs="Times New Roman" w:eastAsia="Times New Roman" w:hint="default"/>
          <w:spacing w:val="-1"/>
        </w:rPr>
        <w:t>1,150.00</w:t>
      </w:r>
      <w:r>
        <w:rPr>
          <w:spacing w:val="-1"/>
        </w:rPr>
        <w:t>㎡仓库，租金约定如下：</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w:t>
      </w:r>
      <w:r>
        <w:rPr>
          <w:spacing w:val="-1"/>
        </w:rPr>
        <w:t>日</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日租金</w:t>
      </w:r>
      <w:r>
        <w:rPr>
          <w:rFonts w:ascii="Times New Roman" w:hAnsi="Times New Roman" w:cs="Times New Roman" w:eastAsia="Times New Roman" w:hint="default"/>
          <w:spacing w:val="-1"/>
        </w:rPr>
        <w:t>242,880.00</w:t>
      </w:r>
      <w:r>
        <w:rPr>
          <w:spacing w:val="-1"/>
        </w:rPr>
        <w:t>元</w:t>
      </w:r>
      <w:r>
        <w:rPr>
          <w:rFonts w:ascii="Times New Roman" w:hAnsi="Times New Roman" w:cs="Times New Roman" w:eastAsia="Times New Roman" w:hint="default"/>
          <w:spacing w:val="-1"/>
        </w:rPr>
        <w:t>/</w:t>
      </w:r>
      <w:r>
        <w:rPr>
          <w:spacing w:val="-1"/>
        </w:rPr>
        <w:t>年；</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w:t>
      </w:r>
      <w:r>
        <w:rPr>
          <w:spacing w:val="-1"/>
        </w:rPr>
        <w:t>日</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2018</w:t>
      </w:r>
      <w:r>
        <w:rPr>
          <w:spacing w:val="-1"/>
        </w:rPr>
        <w:t>年</w:t>
      </w:r>
    </w:p>
    <w:p>
      <w:pPr>
        <w:spacing w:after="0" w:line="348" w:lineRule="auto"/>
        <w:jc w:val="left"/>
        <w:sectPr>
          <w:pgSz w:w="11910" w:h="16840"/>
          <w:pgMar w:header="877" w:footer="980" w:top="1100" w:bottom="1160" w:left="980" w:right="0"/>
        </w:sectPr>
      </w:pPr>
    </w:p>
    <w:p>
      <w:pPr>
        <w:spacing w:line="240" w:lineRule="auto" w:before="2"/>
        <w:rPr>
          <w:rFonts w:ascii="宋体" w:hAnsi="宋体" w:cs="宋体" w:eastAsia="宋体" w:hint="default"/>
          <w:sz w:val="27"/>
          <w:szCs w:val="27"/>
        </w:rPr>
      </w:pPr>
    </w:p>
    <w:p>
      <w:pPr>
        <w:pStyle w:val="BodyText"/>
        <w:spacing w:line="240" w:lineRule="auto" w:before="44"/>
        <w:ind w:left="212" w:right="1122"/>
        <w:jc w:val="left"/>
      </w:pP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日租金</w:t>
      </w:r>
      <w:r>
        <w:rPr>
          <w:rFonts w:ascii="Times New Roman" w:hAnsi="Times New Roman" w:cs="Times New Roman" w:eastAsia="Times New Roman" w:hint="default"/>
        </w:rPr>
        <w:t>262,310.40</w:t>
      </w:r>
      <w:r>
        <w:rPr/>
        <w:t>元。</w:t>
      </w:r>
    </w:p>
    <w:p>
      <w:pPr>
        <w:spacing w:line="240" w:lineRule="auto" w:before="6"/>
        <w:rPr>
          <w:rFonts w:ascii="宋体" w:hAnsi="宋体" w:cs="宋体" w:eastAsia="宋体" w:hint="default"/>
          <w:sz w:val="20"/>
          <w:szCs w:val="20"/>
        </w:rPr>
      </w:pPr>
    </w:p>
    <w:p>
      <w:pPr>
        <w:pStyle w:val="BodyText"/>
        <w:spacing w:line="240" w:lineRule="auto"/>
        <w:ind w:left="573" w:right="850"/>
        <w:jc w:val="left"/>
      </w:pPr>
      <w:r>
        <w:rPr/>
        <w:t>注</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 </w:t>
      </w:r>
      <w:r>
        <w:rPr/>
        <w:t>月</w:t>
      </w:r>
      <w:r>
        <w:rPr>
          <w:spacing w:val="-48"/>
        </w:rPr>
        <w:t> </w:t>
      </w:r>
      <w:r>
        <w:rPr>
          <w:rFonts w:ascii="Times New Roman" w:hAnsi="Times New Roman" w:cs="Times New Roman" w:eastAsia="Times New Roman" w:hint="default"/>
        </w:rPr>
        <w:t>9 </w:t>
      </w:r>
      <w:r>
        <w:rPr/>
        <w:t>日，本公司与湖南天鸿致远文化发展有限公司签订仓储设施租赁协议，租赁湖南天鸿致远文化发展</w:t>
      </w:r>
    </w:p>
    <w:p>
      <w:pPr>
        <w:pStyle w:val="BodyText"/>
        <w:spacing w:line="240" w:lineRule="auto" w:before="111"/>
        <w:ind w:left="212" w:right="850"/>
        <w:jc w:val="left"/>
      </w:pPr>
      <w:r>
        <w:rPr/>
        <w:t>有限公司面积</w:t>
      </w:r>
      <w:r>
        <w:rPr>
          <w:spacing w:val="-45"/>
        </w:rPr>
        <w:t> </w:t>
      </w:r>
      <w:r>
        <w:rPr>
          <w:rFonts w:ascii="Times New Roman" w:hAnsi="Times New Roman" w:cs="Times New Roman" w:eastAsia="Times New Roman" w:hint="default"/>
        </w:rPr>
        <w:t>442.00</w:t>
      </w:r>
      <w:r>
        <w:rPr>
          <w:rFonts w:ascii="Times New Roman" w:hAnsi="Times New Roman" w:cs="Times New Roman" w:eastAsia="Times New Roman" w:hint="default"/>
          <w:spacing w:val="1"/>
        </w:rPr>
        <w:t> </w:t>
      </w:r>
      <w:r>
        <w:rPr/>
        <w:t>㎡仓库，租金约定如下：</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19 </w:t>
      </w:r>
      <w:r>
        <w:rPr/>
        <w:t>日租金</w:t>
      </w:r>
      <w:r>
        <w:rPr>
          <w:spacing w:val="-48"/>
        </w:rPr>
        <w:t> </w:t>
      </w:r>
      <w:r>
        <w:rPr>
          <w:rFonts w:ascii="Times New Roman" w:hAnsi="Times New Roman" w:cs="Times New Roman" w:eastAsia="Times New Roman" w:hint="default"/>
        </w:rPr>
        <w:t>42,526.29</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20 </w:t>
      </w:r>
      <w:r>
        <w:rPr/>
        <w:t>日</w:t>
      </w:r>
    </w:p>
    <w:p>
      <w:pPr>
        <w:pStyle w:val="BodyText"/>
        <w:spacing w:line="240" w:lineRule="auto" w:before="111"/>
        <w:ind w:left="212" w:right="1122"/>
        <w:jc w:val="left"/>
        <w:rPr>
          <w:rFonts w:ascii="Times New Roman" w:hAnsi="Times New Roman" w:cs="Times New Roman" w:eastAsia="Times New Roman" w:hint="default"/>
        </w:rPr>
      </w:pPr>
      <w:r>
        <w:rPr>
          <w:rFonts w:ascii="Times New Roman" w:hAnsi="Times New Roman" w:cs="Times New Roman" w:eastAsia="Times New Roman" w:hint="default"/>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日租金</w:t>
      </w:r>
      <w:r>
        <w:rPr>
          <w:spacing w:val="-48"/>
        </w:rPr>
        <w:t> </w:t>
      </w:r>
      <w:r>
        <w:rPr>
          <w:rFonts w:ascii="Times New Roman" w:hAnsi="Times New Roman" w:cs="Times New Roman" w:eastAsia="Times New Roman" w:hint="default"/>
        </w:rPr>
        <w:t>46,675.2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rFonts w:ascii="Times New Roman" w:hAnsi="Times New Roman" w:cs="Times New Roman" w:eastAsia="Times New Roman" w:hint="default"/>
        </w:rPr>
        <w:t>2017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日租金</w:t>
      </w:r>
      <w:r>
        <w:rPr>
          <w:spacing w:val="-47"/>
        </w:rPr>
        <w:t> </w:t>
      </w:r>
      <w:r>
        <w:rPr>
          <w:rFonts w:ascii="Times New Roman" w:hAnsi="Times New Roman" w:cs="Times New Roman" w:eastAsia="Times New Roman" w:hint="default"/>
        </w:rPr>
        <w:t>50,409.22 </w:t>
      </w:r>
      <w:r>
        <w:rPr/>
        <w:t>元；</w:t>
      </w:r>
      <w:r>
        <w:rPr>
          <w:rFonts w:ascii="Times New Roman" w:hAnsi="Times New Roman" w:cs="Times New Roman" w:eastAsia="Times New Roman" w:hint="default"/>
        </w:rPr>
        <w:t>2017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rFonts w:ascii="Times New Roman" w:hAnsi="Times New Roman" w:cs="Times New Roman" w:eastAsia="Times New Roman" w:hint="default"/>
        </w:rPr>
        <w:t>2018</w:t>
      </w:r>
    </w:p>
    <w:p>
      <w:pPr>
        <w:pStyle w:val="BodyText"/>
        <w:spacing w:line="240" w:lineRule="auto" w:before="111"/>
        <w:ind w:left="212" w:right="1122"/>
        <w:jc w:val="left"/>
      </w:pP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租金</w:t>
      </w:r>
      <w:r>
        <w:rPr>
          <w:spacing w:val="-47"/>
        </w:rPr>
        <w:t> </w:t>
      </w:r>
      <w:r>
        <w:rPr>
          <w:rFonts w:ascii="Times New Roman" w:hAnsi="Times New Roman" w:cs="Times New Roman" w:eastAsia="Times New Roman" w:hint="default"/>
        </w:rPr>
        <w:t>50,409.22 </w:t>
      </w:r>
      <w:r>
        <w:rPr/>
        <w:t>元。</w:t>
      </w:r>
    </w:p>
    <w:p>
      <w:pPr>
        <w:spacing w:line="240" w:lineRule="auto" w:before="5"/>
        <w:rPr>
          <w:rFonts w:ascii="宋体" w:hAnsi="宋体" w:cs="宋体" w:eastAsia="宋体" w:hint="default"/>
          <w:sz w:val="20"/>
          <w:szCs w:val="20"/>
        </w:rPr>
      </w:pPr>
    </w:p>
    <w:p>
      <w:pPr>
        <w:pStyle w:val="BodyText"/>
        <w:spacing w:line="240" w:lineRule="auto"/>
        <w:ind w:left="573" w:right="850"/>
        <w:jc w:val="left"/>
      </w:pPr>
      <w:r>
        <w:rPr/>
        <w:t>注</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0"/>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0"/>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spacing w:val="-3"/>
        </w:rPr>
        <w:t>日，本公司与湖南天鸿致远文化发展有限公司签订仓储设施租赁协议，租赁湖南天鸿致远文化发展</w:t>
      </w:r>
    </w:p>
    <w:p>
      <w:pPr>
        <w:pStyle w:val="BodyText"/>
        <w:spacing w:line="240" w:lineRule="auto" w:before="111"/>
        <w:ind w:left="212" w:right="1122"/>
        <w:jc w:val="left"/>
        <w:rPr>
          <w:rFonts w:ascii="Times New Roman" w:hAnsi="Times New Roman" w:cs="Times New Roman" w:eastAsia="Times New Roman" w:hint="default"/>
        </w:rPr>
      </w:pPr>
      <w:r>
        <w:rPr/>
        <w:t>有限公司面积</w:t>
      </w:r>
      <w:r>
        <w:rPr>
          <w:spacing w:val="-45"/>
        </w:rPr>
        <w:t> </w:t>
      </w:r>
      <w:r>
        <w:rPr>
          <w:rFonts w:ascii="Times New Roman" w:hAnsi="Times New Roman" w:cs="Times New Roman" w:eastAsia="Times New Roman" w:hint="default"/>
        </w:rPr>
        <w:t>1,592.00</w:t>
      </w:r>
      <w:r>
        <w:rPr>
          <w:rFonts w:ascii="Times New Roman" w:hAnsi="Times New Roman" w:cs="Times New Roman" w:eastAsia="Times New Roman" w:hint="default"/>
          <w:spacing w:val="1"/>
        </w:rPr>
        <w:t> </w:t>
      </w:r>
      <w:r>
        <w:rPr>
          <w:spacing w:val="-4"/>
        </w:rPr>
        <w:t>㎡仓库，租金约定如下：</w:t>
      </w:r>
      <w:r>
        <w:rPr>
          <w:rFonts w:ascii="Times New Roman" w:hAnsi="Times New Roman" w:cs="Times New Roman" w:eastAsia="Times New Roman" w:hint="default"/>
          <w:spacing w:val="-4"/>
        </w:rPr>
        <w:t>2018</w:t>
      </w:r>
      <w:r>
        <w:rPr>
          <w:rFonts w:ascii="Times New Roman" w:hAnsi="Times New Roman" w:cs="Times New Roman" w:eastAsia="Times New Roman" w:hint="default"/>
        </w:rPr>
        <w:t> </w:t>
      </w:r>
      <w:r>
        <w:rPr/>
        <w:t>年</w:t>
      </w:r>
      <w:r>
        <w:rPr>
          <w:spacing w:val="-48"/>
        </w:rPr>
        <w:t> </w:t>
      </w:r>
      <w:r>
        <w:rPr>
          <w:rFonts w:ascii="Times New Roman" w:hAnsi="Times New Roman" w:cs="Times New Roman" w:eastAsia="Times New Roman" w:hint="default"/>
        </w:rPr>
        <w:t>6 </w:t>
      </w:r>
      <w:r>
        <w:rPr/>
        <w:t>月</w:t>
      </w:r>
      <w:r>
        <w:rPr>
          <w:spacing w:val="-48"/>
        </w:rPr>
        <w:t> </w:t>
      </w:r>
      <w:r>
        <w:rPr>
          <w:rFonts w:ascii="Times New Roman" w:hAnsi="Times New Roman" w:cs="Times New Roman" w:eastAsia="Times New Roman" w:hint="default"/>
        </w:rPr>
        <w:t>20 </w:t>
      </w:r>
      <w:r>
        <w:rPr/>
        <w:t>日</w:t>
      </w:r>
      <w:r>
        <w:rPr>
          <w:rFonts w:ascii="Times New Roman" w:hAnsi="Times New Roman" w:cs="Times New Roman" w:eastAsia="Times New Roman" w:hint="default"/>
        </w:rPr>
        <w:t>—</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19 </w:t>
      </w:r>
      <w:r>
        <w:rPr/>
        <w:t>日租金</w:t>
      </w:r>
      <w:r>
        <w:rPr>
          <w:spacing w:val="-46"/>
        </w:rPr>
        <w:t> </w:t>
      </w:r>
      <w:r>
        <w:rPr>
          <w:rFonts w:ascii="Times New Roman" w:hAnsi="Times New Roman" w:cs="Times New Roman" w:eastAsia="Times New Roman" w:hint="default"/>
        </w:rPr>
        <w:t>196,103.00 </w:t>
      </w:r>
      <w:r>
        <w:rPr>
          <w:spacing w:val="-6"/>
        </w:rPr>
        <w:t>元；</w:t>
      </w:r>
      <w:r>
        <w:rPr>
          <w:rFonts w:ascii="Times New Roman" w:hAnsi="Times New Roman" w:cs="Times New Roman" w:eastAsia="Times New Roman" w:hint="default"/>
          <w:spacing w:val="-6"/>
        </w:rPr>
        <w:t>2019</w:t>
      </w:r>
      <w:r>
        <w:rPr>
          <w:rFonts w:ascii="Times New Roman" w:hAnsi="Times New Roman" w:cs="Times New Roman" w:eastAsia="Times New Roman" w:hint="default"/>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20</w:t>
      </w:r>
    </w:p>
    <w:p>
      <w:pPr>
        <w:pStyle w:val="BodyText"/>
        <w:spacing w:line="240" w:lineRule="auto" w:before="111"/>
        <w:ind w:left="212" w:right="1122"/>
        <w:jc w:val="left"/>
        <w:rPr>
          <w:rFonts w:ascii="Times New Roman" w:hAnsi="Times New Roman" w:cs="Times New Roman" w:eastAsia="Times New Roman" w:hint="default"/>
        </w:rPr>
      </w:pP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5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日租金</w:t>
      </w:r>
      <w:r>
        <w:rPr>
          <w:spacing w:val="-5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1"/>
        </w:rPr>
        <w:t> </w:t>
      </w:r>
      <w:r>
        <w:rPr/>
        <w:t>元</w:t>
      </w:r>
      <w:r>
        <w:rPr>
          <w:spacing w:val="-9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5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1"/>
        </w:rPr>
        <w:t> </w:t>
      </w:r>
      <w:r>
        <w:rPr/>
        <w:t>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年</w:t>
      </w:r>
      <w:r>
        <w:rPr>
          <w:spacing w:val="-5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5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日租金</w:t>
      </w:r>
      <w:r>
        <w:rPr>
          <w:spacing w:val="-59"/>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1"/>
        </w:rPr>
        <w:t> </w:t>
      </w:r>
      <w:r>
        <w:rPr/>
        <w:t>元</w:t>
      </w:r>
      <w:r>
        <w:rPr>
          <w:spacing w:val="-92"/>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年</w:t>
      </w:r>
      <w:r>
        <w:rPr>
          <w:spacing w:val="-5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57"/>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0</w:t>
      </w:r>
      <w:r>
        <w:rPr>
          <w:rFonts w:ascii="Times New Roman" w:hAnsi="Times New Roman" w:cs="Times New Roman" w:eastAsia="Times New Roman" w:hint="default"/>
          <w:spacing w:val="-11"/>
        </w:rPr>
        <w:t> </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20</w:t>
      </w:r>
      <w:r>
        <w:rPr>
          <w:rFonts w:ascii="Times New Roman" w:hAnsi="Times New Roman" w:cs="Times New Roman" w:eastAsia="Times New Roman" w:hint="default"/>
        </w:rPr>
      </w:r>
    </w:p>
    <w:p>
      <w:pPr>
        <w:pStyle w:val="BodyText"/>
        <w:spacing w:line="240" w:lineRule="auto" w:before="111"/>
        <w:ind w:left="212" w:right="1122"/>
        <w:jc w:val="left"/>
        <w:rPr>
          <w:rFonts w:ascii="Times New Roman" w:hAnsi="Times New Roman" w:cs="Times New Roman" w:eastAsia="Times New Roman" w:hint="default"/>
        </w:rPr>
      </w:pP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租金</w:t>
      </w:r>
      <w:r>
        <w:rPr>
          <w:spacing w:val="-41"/>
        </w:rPr>
        <w:t> </w:t>
      </w:r>
      <w:r>
        <w:rPr>
          <w:rFonts w:ascii="Times New Roman" w:hAnsi="Times New Roman" w:cs="Times New Roman" w:eastAsia="Times New Roman" w:hint="default"/>
        </w:rPr>
        <w:t>203,947.00</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2020</w:t>
      </w:r>
      <w:r>
        <w:rPr>
          <w:rFonts w:ascii="Times New Roman" w:hAnsi="Times New Roman" w:cs="Times New Roman" w:eastAsia="Times New Roman" w:hint="default"/>
          <w:spacing w:val="6"/>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19</w:t>
      </w:r>
      <w:r>
        <w:rPr>
          <w:rFonts w:ascii="Times New Roman" w:hAnsi="Times New Roman" w:cs="Times New Roman" w:eastAsia="Times New Roman" w:hint="default"/>
          <w:spacing w:val="6"/>
        </w:rPr>
        <w:t> </w:t>
      </w:r>
      <w:r>
        <w:rPr/>
        <w:t>日租金</w:t>
      </w:r>
      <w:r>
        <w:rPr>
          <w:spacing w:val="-41"/>
        </w:rPr>
        <w:t> </w:t>
      </w:r>
      <w:r>
        <w:rPr>
          <w:rFonts w:ascii="Times New Roman" w:hAnsi="Times New Roman" w:cs="Times New Roman" w:eastAsia="Times New Roman" w:hint="default"/>
        </w:rPr>
        <w:t>212,105.00</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w:t>
      </w:r>
      <w:r>
        <w:rPr>
          <w:rFonts w:ascii="Times New Roman" w:hAnsi="Times New Roman" w:cs="Times New Roman" w:eastAsia="Times New Roman" w:hint="default"/>
        </w:rPr>
        <w:t>2021</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6</w:t>
      </w:r>
    </w:p>
    <w:p>
      <w:pPr>
        <w:pStyle w:val="BodyText"/>
        <w:spacing w:line="496" w:lineRule="auto" w:before="111"/>
        <w:ind w:left="573" w:right="8508" w:hanging="361"/>
        <w:jc w:val="left"/>
      </w:pP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日租金</w:t>
      </w:r>
      <w:r>
        <w:rPr>
          <w:spacing w:val="-47"/>
        </w:rPr>
        <w:t> </w:t>
      </w:r>
      <w:r>
        <w:rPr>
          <w:rFonts w:ascii="Times New Roman" w:hAnsi="Times New Roman" w:cs="Times New Roman" w:eastAsia="Times New Roman" w:hint="default"/>
        </w:rPr>
        <w:t>212,105.00 </w:t>
      </w:r>
      <w:r>
        <w:rPr/>
        <w:t>元。 </w:t>
      </w:r>
      <w:r>
        <w:rPr>
          <w:rFonts w:ascii="Times New Roman" w:hAnsi="Times New Roman" w:cs="Times New Roman" w:eastAsia="Times New Roman" w:hint="default"/>
        </w:rPr>
        <w:t>4.</w:t>
      </w:r>
      <w:r>
        <w:rPr/>
        <w:t>关联担保情况 本公司作为被担保方</w:t>
      </w:r>
    </w:p>
    <w:p>
      <w:pPr>
        <w:spacing w:line="240" w:lineRule="auto" w:before="1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108"/>
        <w:gridCol w:w="1775"/>
        <w:gridCol w:w="1882"/>
        <w:gridCol w:w="1648"/>
        <w:gridCol w:w="2444"/>
      </w:tblGrid>
      <w:tr>
        <w:trPr>
          <w:trHeight w:val="272" w:hRule="exact"/>
        </w:trPr>
        <w:tc>
          <w:tcPr>
            <w:tcW w:w="2108" w:type="dxa"/>
            <w:tcBorders>
              <w:top w:val="nil" w:sz="6" w:space="0" w:color="auto"/>
              <w:left w:val="nil" w:sz="6" w:space="0" w:color="auto"/>
              <w:bottom w:val="single" w:sz="4" w:space="0" w:color="000000"/>
              <w:right w:val="nil" w:sz="6" w:space="0" w:color="auto"/>
            </w:tcBorders>
          </w:tcPr>
          <w:p>
            <w:pPr>
              <w:pStyle w:val="TableParagraph"/>
              <w:spacing w:line="200" w:lineRule="exact"/>
              <w:ind w:right="13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担保方</w:t>
            </w:r>
            <w:r>
              <w:rPr>
                <w:rFonts w:ascii="Microsoft JhengHei" w:hAnsi="Microsoft JhengHei" w:cs="Microsoft JhengHei" w:eastAsia="Microsoft JhengHei" w:hint="default"/>
                <w:sz w:val="18"/>
                <w:szCs w:val="18"/>
              </w:rPr>
            </w:r>
          </w:p>
        </w:tc>
        <w:tc>
          <w:tcPr>
            <w:tcW w:w="1775" w:type="dxa"/>
            <w:tcBorders>
              <w:top w:val="nil" w:sz="6" w:space="0" w:color="auto"/>
              <w:left w:val="nil" w:sz="6" w:space="0" w:color="auto"/>
              <w:bottom w:val="single" w:sz="4" w:space="0" w:color="000000"/>
              <w:right w:val="nil" w:sz="6" w:space="0" w:color="auto"/>
            </w:tcBorders>
          </w:tcPr>
          <w:p>
            <w:pPr>
              <w:pStyle w:val="TableParagraph"/>
              <w:spacing w:line="200" w:lineRule="exact"/>
              <w:ind w:left="49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担保金额</w:t>
            </w:r>
            <w:r>
              <w:rPr>
                <w:rFonts w:ascii="Microsoft JhengHei" w:hAnsi="Microsoft JhengHei" w:cs="Microsoft JhengHei" w:eastAsia="Microsoft JhengHei" w:hint="default"/>
                <w:sz w:val="18"/>
                <w:szCs w:val="18"/>
              </w:rPr>
            </w:r>
          </w:p>
        </w:tc>
        <w:tc>
          <w:tcPr>
            <w:tcW w:w="1882" w:type="dxa"/>
            <w:tcBorders>
              <w:top w:val="nil" w:sz="6" w:space="0" w:color="auto"/>
              <w:left w:val="nil" w:sz="6" w:space="0" w:color="auto"/>
              <w:bottom w:val="single" w:sz="4" w:space="0" w:color="000000"/>
              <w:right w:val="nil" w:sz="6" w:space="0" w:color="auto"/>
            </w:tcBorders>
          </w:tcPr>
          <w:p>
            <w:pPr>
              <w:pStyle w:val="TableParagraph"/>
              <w:spacing w:line="200" w:lineRule="exact"/>
              <w:ind w:left="14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担保起始日</w:t>
            </w:r>
            <w:r>
              <w:rPr>
                <w:rFonts w:ascii="Microsoft JhengHei" w:hAnsi="Microsoft JhengHei" w:cs="Microsoft JhengHei" w:eastAsia="Microsoft JhengHei" w:hint="default"/>
                <w:sz w:val="18"/>
                <w:szCs w:val="18"/>
              </w:rPr>
            </w:r>
          </w:p>
        </w:tc>
        <w:tc>
          <w:tcPr>
            <w:tcW w:w="1648" w:type="dxa"/>
            <w:tcBorders>
              <w:top w:val="nil" w:sz="6" w:space="0" w:color="auto"/>
              <w:left w:val="nil" w:sz="6" w:space="0" w:color="auto"/>
              <w:bottom w:val="single" w:sz="4" w:space="0" w:color="000000"/>
              <w:right w:val="nil" w:sz="6" w:space="0" w:color="auto"/>
            </w:tcBorders>
          </w:tcPr>
          <w:p>
            <w:pPr>
              <w:pStyle w:val="TableParagraph"/>
              <w:spacing w:line="200" w:lineRule="exact"/>
              <w:ind w:left="9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担保到期日</w:t>
            </w:r>
            <w:r>
              <w:rPr>
                <w:rFonts w:ascii="Microsoft JhengHei" w:hAnsi="Microsoft JhengHei" w:cs="Microsoft JhengHei" w:eastAsia="Microsoft JhengHei" w:hint="default"/>
                <w:sz w:val="18"/>
                <w:szCs w:val="18"/>
              </w:rPr>
            </w:r>
          </w:p>
        </w:tc>
        <w:tc>
          <w:tcPr>
            <w:tcW w:w="2444" w:type="dxa"/>
            <w:tcBorders>
              <w:top w:val="nil" w:sz="6" w:space="0" w:color="auto"/>
              <w:left w:val="nil" w:sz="6" w:space="0" w:color="auto"/>
              <w:bottom w:val="single" w:sz="4" w:space="0" w:color="000000"/>
              <w:right w:val="nil" w:sz="6" w:space="0" w:color="auto"/>
            </w:tcBorders>
          </w:tcPr>
          <w:p>
            <w:pPr>
              <w:pStyle w:val="TableParagraph"/>
              <w:spacing w:line="200" w:lineRule="exact"/>
              <w:ind w:left="1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担保是否已经履行完毕</w:t>
            </w:r>
            <w:r>
              <w:rPr>
                <w:rFonts w:ascii="Microsoft JhengHei" w:hAnsi="Microsoft JhengHei" w:cs="Microsoft JhengHei" w:eastAsia="Microsoft JhengHei" w:hint="default"/>
                <w:sz w:val="18"/>
                <w:szCs w:val="18"/>
              </w:rPr>
            </w:r>
          </w:p>
        </w:tc>
      </w:tr>
      <w:tr>
        <w:trPr>
          <w:trHeight w:val="493" w:hRule="exact"/>
        </w:trPr>
        <w:tc>
          <w:tcPr>
            <w:tcW w:w="210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34"/>
              <w:jc w:val="center"/>
              <w:rPr>
                <w:rFonts w:ascii="宋体" w:hAnsi="宋体" w:cs="宋体" w:eastAsia="宋体" w:hint="default"/>
                <w:sz w:val="18"/>
                <w:szCs w:val="18"/>
              </w:rPr>
            </w:pPr>
            <w:r>
              <w:rPr>
                <w:rFonts w:ascii="宋体" w:hAnsi="宋体" w:cs="宋体" w:eastAsia="宋体" w:hint="default"/>
                <w:sz w:val="18"/>
                <w:szCs w:val="18"/>
              </w:rPr>
              <w:t>肖志鸿、张利康</w:t>
            </w:r>
          </w:p>
        </w:tc>
        <w:tc>
          <w:tcPr>
            <w:tcW w:w="1775"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537" w:right="0"/>
              <w:jc w:val="left"/>
              <w:rPr>
                <w:rFonts w:ascii="Times New Roman" w:hAnsi="Times New Roman" w:cs="Times New Roman" w:eastAsia="Times New Roman" w:hint="default"/>
                <w:sz w:val="18"/>
                <w:szCs w:val="18"/>
              </w:rPr>
            </w:pPr>
            <w:r>
              <w:rPr>
                <w:rFonts w:ascii="Times New Roman"/>
                <w:sz w:val="18"/>
              </w:rPr>
              <w:t>6,000.00</w:t>
            </w:r>
          </w:p>
        </w:tc>
        <w:tc>
          <w:tcPr>
            <w:tcW w:w="188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39" w:right="0"/>
              <w:jc w:val="center"/>
              <w:rPr>
                <w:rFonts w:ascii="宋体" w:hAnsi="宋体" w:cs="宋体" w:eastAsia="宋体" w:hint="default"/>
                <w:sz w:val="18"/>
                <w:szCs w:val="18"/>
              </w:rPr>
            </w:pPr>
            <w:r>
              <w:rPr>
                <w:rFonts w:ascii="宋体" w:hAnsi="宋体" w:cs="宋体" w:eastAsia="宋体" w:hint="default"/>
                <w:sz w:val="18"/>
                <w:szCs w:val="18"/>
              </w:rPr>
              <w:t>未约定</w:t>
            </w: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90" w:right="0"/>
              <w:jc w:val="center"/>
              <w:rPr>
                <w:rFonts w:ascii="宋体" w:hAnsi="宋体" w:cs="宋体" w:eastAsia="宋体" w:hint="default"/>
                <w:sz w:val="18"/>
                <w:szCs w:val="18"/>
              </w:rPr>
            </w:pPr>
            <w:r>
              <w:rPr>
                <w:rFonts w:ascii="宋体" w:hAnsi="宋体" w:cs="宋体" w:eastAsia="宋体" w:hint="default"/>
                <w:sz w:val="18"/>
                <w:szCs w:val="18"/>
              </w:rPr>
              <w:t>未约定</w:t>
            </w:r>
          </w:p>
        </w:tc>
        <w:tc>
          <w:tcPr>
            <w:tcW w:w="244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9" w:hRule="exact"/>
        </w:trPr>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4"/>
              <w:jc w:val="center"/>
              <w:rPr>
                <w:rFonts w:ascii="宋体" w:hAnsi="宋体" w:cs="宋体" w:eastAsia="宋体" w:hint="default"/>
                <w:sz w:val="18"/>
                <w:szCs w:val="18"/>
              </w:rPr>
            </w:pPr>
            <w:r>
              <w:rPr>
                <w:rFonts w:ascii="宋体" w:hAnsi="宋体" w:cs="宋体" w:eastAsia="宋体" w:hint="default"/>
                <w:sz w:val="18"/>
                <w:szCs w:val="18"/>
              </w:rPr>
              <w:t>肖志鸿、张利康</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37" w:right="0"/>
              <w:jc w:val="left"/>
              <w:rPr>
                <w:rFonts w:ascii="Times New Roman" w:hAnsi="Times New Roman" w:cs="Times New Roman" w:eastAsia="Times New Roman" w:hint="default"/>
                <w:sz w:val="18"/>
                <w:szCs w:val="18"/>
              </w:rPr>
            </w:pPr>
            <w:r>
              <w:rPr>
                <w:rFonts w:ascii="Times New Roman"/>
                <w:sz w:val="18"/>
              </w:rPr>
              <w:t>3,000.00</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9" w:right="0"/>
              <w:jc w:val="center"/>
              <w:rPr>
                <w:rFonts w:ascii="宋体" w:hAnsi="宋体" w:cs="宋体" w:eastAsia="宋体" w:hint="default"/>
                <w:sz w:val="18"/>
                <w:szCs w:val="18"/>
              </w:rPr>
            </w:pPr>
            <w:r>
              <w:rPr>
                <w:rFonts w:ascii="宋体" w:hAnsi="宋体" w:cs="宋体" w:eastAsia="宋体" w:hint="default"/>
                <w:sz w:val="18"/>
                <w:szCs w:val="18"/>
              </w:rPr>
              <w:t>未约定</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0" w:right="0"/>
              <w:jc w:val="center"/>
              <w:rPr>
                <w:rFonts w:ascii="宋体" w:hAnsi="宋体" w:cs="宋体" w:eastAsia="宋体" w:hint="default"/>
                <w:sz w:val="18"/>
                <w:szCs w:val="18"/>
              </w:rPr>
            </w:pPr>
            <w:r>
              <w:rPr>
                <w:rFonts w:ascii="宋体" w:hAnsi="宋体" w:cs="宋体" w:eastAsia="宋体" w:hint="default"/>
                <w:sz w:val="18"/>
                <w:szCs w:val="18"/>
              </w:rPr>
              <w:t>未约定</w:t>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5" w:hRule="exact"/>
        </w:trPr>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3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9,000.00</w:t>
            </w:r>
            <w:r>
              <w:rPr>
                <w:rFonts w:ascii="Times New Roman"/>
                <w:sz w:val="18"/>
              </w:rPr>
            </w:r>
          </w:p>
        </w:tc>
        <w:tc>
          <w:tcPr>
            <w:tcW w:w="1882"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
        </w:tc>
        <w:tc>
          <w:tcPr>
            <w:tcW w:w="244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44"/>
        <w:ind w:left="573" w:right="1122"/>
        <w:jc w:val="left"/>
      </w:pPr>
      <w:r>
        <w:rPr/>
        <w:t>担保情况说明：</w:t>
      </w:r>
    </w:p>
    <w:p>
      <w:pPr>
        <w:spacing w:line="240" w:lineRule="auto" w:before="8"/>
        <w:rPr>
          <w:rFonts w:ascii="宋体" w:hAnsi="宋体" w:cs="宋体" w:eastAsia="宋体" w:hint="default"/>
          <w:sz w:val="21"/>
          <w:szCs w:val="21"/>
        </w:rPr>
      </w:pPr>
    </w:p>
    <w:p>
      <w:pPr>
        <w:pStyle w:val="BodyText"/>
        <w:spacing w:line="345" w:lineRule="auto"/>
        <w:ind w:left="212" w:right="1035" w:firstLine="360"/>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2"/>
        </w:rPr>
        <w:t> </w:t>
      </w:r>
      <w:r>
        <w:rPr>
          <w:spacing w:val="-1"/>
        </w:rPr>
        <w:t>年公司与华融湘江银行股份有限公司长沙分行签订编号为“华银长（定王台支）授字（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012</w:t>
      </w:r>
      <w:r>
        <w:rPr>
          <w:spacing w:val="-1"/>
        </w:rPr>
        <w:t>）号”</w:t>
      </w:r>
      <w:r>
        <w:rPr/>
        <w:t> 的授信额度合同，授信金额为</w:t>
      </w:r>
      <w:r>
        <w:rPr>
          <w:spacing w:val="-65"/>
        </w:rPr>
        <w:t> </w:t>
      </w:r>
      <w:r>
        <w:rPr>
          <w:rFonts w:ascii="Times New Roman" w:hAnsi="Times New Roman" w:cs="Times New Roman" w:eastAsia="Times New Roman" w:hint="default"/>
        </w:rPr>
        <w:t>6,000.00</w:t>
      </w:r>
      <w:r>
        <w:rPr>
          <w:rFonts w:ascii="Times New Roman" w:hAnsi="Times New Roman" w:cs="Times New Roman" w:eastAsia="Times New Roman" w:hint="default"/>
          <w:spacing w:val="-19"/>
        </w:rPr>
        <w:t> </w:t>
      </w:r>
      <w:r>
        <w:rPr/>
        <w:t>万元，同时肖志鸿、张利康与华融湘江银行股份有限公司长沙分行签订编号为“华银 长（定王台支）最高保字（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021</w:t>
      </w:r>
      <w:r>
        <w:rPr/>
        <w:t>）号”的最高额保证合同，为该授信额度合同提供保证担保，因尚未使用该授信</w:t>
      </w:r>
      <w:r>
        <w:rPr>
          <w:spacing w:val="-85"/>
        </w:rPr>
        <w:t> </w:t>
      </w:r>
      <w:r>
        <w:rPr>
          <w:spacing w:val="-85"/>
        </w:rPr>
      </w:r>
      <w:r>
        <w:rPr/>
        <w:t>额度，故未约定担保期限。截至资产负债表日，该授信额度合同项下不存在借款余额。</w:t>
      </w:r>
    </w:p>
    <w:p>
      <w:pPr>
        <w:spacing w:line="240" w:lineRule="auto" w:before="5"/>
        <w:rPr>
          <w:rFonts w:ascii="宋体" w:hAnsi="宋体" w:cs="宋体" w:eastAsia="宋体" w:hint="default"/>
          <w:sz w:val="15"/>
          <w:szCs w:val="15"/>
        </w:rPr>
      </w:pPr>
    </w:p>
    <w:p>
      <w:pPr>
        <w:pStyle w:val="BodyText"/>
        <w:spacing w:line="345" w:lineRule="auto"/>
        <w:ind w:left="212" w:right="1134"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月，肖志鸿、张利康作为保证担保人，为公司向中国光大银行股份有限公司长沙分行申请的授信额度 </w:t>
      </w:r>
      <w:r>
        <w:rPr>
          <w:rFonts w:ascii="Times New Roman" w:hAnsi="Times New Roman" w:cs="Times New Roman" w:eastAsia="Times New Roman" w:hint="default"/>
          <w:spacing w:val="-1"/>
        </w:rPr>
        <w:t>3,000.00</w:t>
      </w:r>
      <w:r>
        <w:rPr>
          <w:rFonts w:ascii="Times New Roman" w:hAnsi="Times New Roman" w:cs="Times New Roman" w:eastAsia="Times New Roman" w:hint="default"/>
          <w:spacing w:val="12"/>
        </w:rPr>
        <w:t> </w:t>
      </w:r>
      <w:r>
        <w:rPr>
          <w:spacing w:val="-1"/>
        </w:rPr>
        <w:t>万元提供最高额保证担保，因尚未使用授信额度，故未约定担保期限。截至资产负债表日，该担保事项下不存在借</w:t>
      </w:r>
      <w:r>
        <w:rPr>
          <w:spacing w:val="-88"/>
        </w:rPr>
        <w:t> </w:t>
      </w:r>
      <w:r>
        <w:rPr>
          <w:spacing w:val="-88"/>
        </w:rPr>
      </w:r>
      <w:r>
        <w:rPr/>
        <w:t>款余额。</w:t>
      </w:r>
    </w:p>
    <w:p>
      <w:pPr>
        <w:spacing w:line="240" w:lineRule="auto" w:before="5"/>
        <w:rPr>
          <w:rFonts w:ascii="宋体" w:hAnsi="宋体" w:cs="宋体" w:eastAsia="宋体" w:hint="default"/>
          <w:sz w:val="15"/>
          <w:szCs w:val="15"/>
        </w:rPr>
      </w:pPr>
    </w:p>
    <w:p>
      <w:pPr>
        <w:pStyle w:val="BodyText"/>
        <w:spacing w:line="511" w:lineRule="auto"/>
        <w:ind w:left="573" w:right="6793"/>
        <w:jc w:val="left"/>
      </w:pPr>
      <w:r>
        <w:rPr>
          <w:rFonts w:ascii="Times New Roman" w:hAnsi="Times New Roman" w:cs="Times New Roman" w:eastAsia="Times New Roman" w:hint="default"/>
        </w:rPr>
        <w:t>5.</w:t>
      </w:r>
      <w:r>
        <w:rPr/>
        <w:t>关联方资金拆借 本公司本期无关联方担保情况。 </w:t>
      </w:r>
      <w:r>
        <w:rPr>
          <w:rFonts w:ascii="Times New Roman" w:hAnsi="Times New Roman" w:cs="Times New Roman" w:eastAsia="Times New Roman" w:hint="default"/>
        </w:rPr>
        <w:t>6.</w:t>
      </w:r>
      <w:r>
        <w:rPr/>
        <w:t>关联方资产转让、债务重组情况 本公司本期无关联方资产转让、债务重组情况 </w:t>
      </w:r>
      <w:r>
        <w:rPr>
          <w:rFonts w:ascii="Times New Roman" w:hAnsi="Times New Roman" w:cs="Times New Roman" w:eastAsia="Times New Roman" w:hint="default"/>
        </w:rPr>
        <w:t>7.</w:t>
      </w:r>
      <w:r>
        <w:rPr/>
        <w:t>关键管理人员薪酬</w:t>
      </w:r>
    </w:p>
    <w:p>
      <w:pPr>
        <w:spacing w:after="0" w:line="511" w:lineRule="auto"/>
        <w:jc w:val="left"/>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401" w:type="dxa"/>
        <w:tblLayout w:type="fixed"/>
        <w:tblCellMar>
          <w:top w:w="0" w:type="dxa"/>
          <w:left w:w="0" w:type="dxa"/>
          <w:bottom w:w="0" w:type="dxa"/>
          <w:right w:w="0" w:type="dxa"/>
        </w:tblCellMar>
        <w:tblLook w:val="01E0"/>
      </w:tblPr>
      <w:tblGrid>
        <w:gridCol w:w="3188"/>
        <w:gridCol w:w="3280"/>
        <w:gridCol w:w="3233"/>
      </w:tblGrid>
      <w:tr>
        <w:trPr>
          <w:trHeight w:val="272" w:hRule="exact"/>
        </w:trPr>
        <w:tc>
          <w:tcPr>
            <w:tcW w:w="3188" w:type="dxa"/>
            <w:tcBorders>
              <w:top w:val="nil" w:sz="6" w:space="0" w:color="auto"/>
              <w:left w:val="nil" w:sz="6" w:space="0" w:color="auto"/>
              <w:bottom w:val="single" w:sz="4" w:space="0" w:color="000000"/>
              <w:right w:val="nil" w:sz="6" w:space="0" w:color="auto"/>
            </w:tcBorders>
          </w:tcPr>
          <w:p>
            <w:pPr>
              <w:pStyle w:val="TableParagraph"/>
              <w:spacing w:line="200" w:lineRule="exact"/>
              <w:ind w:left="4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280" w:type="dxa"/>
            <w:tcBorders>
              <w:top w:val="nil" w:sz="6" w:space="0" w:color="auto"/>
              <w:left w:val="nil" w:sz="6" w:space="0" w:color="auto"/>
              <w:bottom w:val="single" w:sz="4" w:space="0" w:color="000000"/>
              <w:right w:val="nil" w:sz="6" w:space="0" w:color="auto"/>
            </w:tcBorders>
          </w:tcPr>
          <w:p>
            <w:pPr>
              <w:pStyle w:val="TableParagraph"/>
              <w:spacing w:line="200" w:lineRule="exact"/>
              <w:ind w:left="4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本期发生额（万元）</w:t>
            </w:r>
            <w:r>
              <w:rPr>
                <w:rFonts w:ascii="Microsoft JhengHei" w:hAnsi="Microsoft JhengHei" w:cs="Microsoft JhengHei" w:eastAsia="Microsoft JhengHei" w:hint="default"/>
                <w:sz w:val="18"/>
                <w:szCs w:val="18"/>
              </w:rPr>
            </w:r>
          </w:p>
        </w:tc>
        <w:tc>
          <w:tcPr>
            <w:tcW w:w="3233" w:type="dxa"/>
            <w:tcBorders>
              <w:top w:val="nil" w:sz="6" w:space="0" w:color="auto"/>
              <w:left w:val="nil" w:sz="6" w:space="0" w:color="auto"/>
              <w:bottom w:val="single" w:sz="4" w:space="0" w:color="000000"/>
              <w:right w:val="nil" w:sz="6" w:space="0" w:color="auto"/>
            </w:tcBorders>
          </w:tcPr>
          <w:p>
            <w:pPr>
              <w:pStyle w:val="TableParagraph"/>
              <w:spacing w:line="20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上期发生额（万元）</w:t>
            </w:r>
            <w:r>
              <w:rPr>
                <w:rFonts w:ascii="Microsoft JhengHei" w:hAnsi="Microsoft JhengHei" w:cs="Microsoft JhengHei" w:eastAsia="Microsoft JhengHei" w:hint="default"/>
                <w:sz w:val="18"/>
                <w:szCs w:val="18"/>
              </w:rPr>
            </w:r>
          </w:p>
        </w:tc>
      </w:tr>
      <w:tr>
        <w:trPr>
          <w:trHeight w:val="369" w:hRule="exact"/>
        </w:trPr>
        <w:tc>
          <w:tcPr>
            <w:tcW w:w="318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8" w:right="0"/>
              <w:jc w:val="center"/>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28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45" w:right="0"/>
              <w:jc w:val="center"/>
              <w:rPr>
                <w:rFonts w:ascii="Times New Roman" w:hAnsi="Times New Roman" w:cs="Times New Roman" w:eastAsia="Times New Roman" w:hint="default"/>
                <w:sz w:val="18"/>
                <w:szCs w:val="18"/>
              </w:rPr>
            </w:pPr>
            <w:r>
              <w:rPr>
                <w:rFonts w:ascii="Times New Roman"/>
                <w:sz w:val="18"/>
              </w:rPr>
              <w:t>1,066.05</w:t>
            </w:r>
          </w:p>
        </w:tc>
        <w:tc>
          <w:tcPr>
            <w:tcW w:w="323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3" w:right="0"/>
              <w:jc w:val="center"/>
              <w:rPr>
                <w:rFonts w:ascii="Times New Roman" w:hAnsi="Times New Roman" w:cs="Times New Roman" w:eastAsia="Times New Roman" w:hint="default"/>
                <w:sz w:val="18"/>
                <w:szCs w:val="18"/>
              </w:rPr>
            </w:pPr>
            <w:r>
              <w:rPr>
                <w:rFonts w:ascii="Times New Roman"/>
                <w:sz w:val="18"/>
              </w:rPr>
              <w:t>954.10</w:t>
            </w:r>
          </w:p>
        </w:tc>
      </w:tr>
    </w:tbl>
    <w:p>
      <w:pPr>
        <w:spacing w:line="240" w:lineRule="auto" w:before="10"/>
        <w:rPr>
          <w:rFonts w:ascii="宋体" w:hAnsi="宋体" w:cs="宋体" w:eastAsia="宋体" w:hint="default"/>
          <w:sz w:val="29"/>
          <w:szCs w:val="29"/>
        </w:rPr>
      </w:pPr>
    </w:p>
    <w:tbl>
      <w:tblPr>
        <w:tblW w:w="0" w:type="auto"/>
        <w:jc w:val="left"/>
        <w:tblInd w:w="322" w:type="dxa"/>
        <w:tblLayout w:type="fixed"/>
        <w:tblCellMar>
          <w:top w:w="0" w:type="dxa"/>
          <w:left w:w="0" w:type="dxa"/>
          <w:bottom w:w="0" w:type="dxa"/>
          <w:right w:w="0" w:type="dxa"/>
        </w:tblCellMar>
        <w:tblLook w:val="01E0"/>
      </w:tblPr>
      <w:tblGrid>
        <w:gridCol w:w="4445"/>
        <w:gridCol w:w="1937"/>
        <w:gridCol w:w="1148"/>
        <w:gridCol w:w="2332"/>
      </w:tblGrid>
      <w:tr>
        <w:trPr>
          <w:trHeight w:val="991" w:hRule="exact"/>
        </w:trPr>
        <w:tc>
          <w:tcPr>
            <w:tcW w:w="44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70" w:right="0"/>
              <w:jc w:val="left"/>
              <w:rPr>
                <w:rFonts w:ascii="宋体" w:hAnsi="宋体" w:cs="宋体" w:eastAsia="宋体" w:hint="default"/>
                <w:sz w:val="18"/>
                <w:szCs w:val="18"/>
              </w:rPr>
            </w:pPr>
            <w:r>
              <w:rPr>
                <w:rFonts w:ascii="宋体" w:hAnsi="宋体" w:cs="宋体" w:eastAsia="宋体" w:hint="default"/>
                <w:sz w:val="18"/>
                <w:szCs w:val="18"/>
              </w:rPr>
              <w:t>（七）关联方应收应付款项</w:t>
            </w: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应收关联方款项</w:t>
            </w:r>
          </w:p>
        </w:tc>
        <w:tc>
          <w:tcPr>
            <w:tcW w:w="5417" w:type="dxa"/>
            <w:gridSpan w:val="3"/>
            <w:tcBorders>
              <w:top w:val="nil" w:sz="6" w:space="0" w:color="auto"/>
              <w:left w:val="nil" w:sz="6" w:space="0" w:color="auto"/>
              <w:bottom w:val="nil" w:sz="6" w:space="0" w:color="auto"/>
              <w:right w:val="nil" w:sz="6" w:space="0" w:color="auto"/>
            </w:tcBorders>
          </w:tcPr>
          <w:p>
            <w:pPr/>
          </w:p>
        </w:tc>
      </w:tr>
      <w:tr>
        <w:trPr>
          <w:trHeight w:val="381" w:hRule="exact"/>
        </w:trPr>
        <w:tc>
          <w:tcPr>
            <w:tcW w:w="4445"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期末金额</w:t>
            </w:r>
            <w:r>
              <w:rPr>
                <w:rFonts w:ascii="Microsoft JhengHei" w:hAnsi="Microsoft JhengHei" w:cs="Microsoft JhengHei" w:eastAsia="Microsoft JhengHei" w:hint="default"/>
                <w:sz w:val="18"/>
                <w:szCs w:val="18"/>
              </w:rPr>
            </w:r>
          </w:p>
        </w:tc>
        <w:tc>
          <w:tcPr>
            <w:tcW w:w="1148"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期初金额</w:t>
            </w:r>
            <w:r>
              <w:rPr>
                <w:rFonts w:ascii="Microsoft JhengHei" w:hAnsi="Microsoft JhengHei" w:cs="Microsoft JhengHei" w:eastAsia="Microsoft JhengHei" w:hint="default"/>
                <w:sz w:val="18"/>
                <w:szCs w:val="18"/>
              </w:rPr>
            </w:r>
          </w:p>
        </w:tc>
      </w:tr>
      <w:tr>
        <w:trPr>
          <w:trHeight w:val="220" w:hRule="exact"/>
        </w:trPr>
        <w:tc>
          <w:tcPr>
            <w:tcW w:w="4445" w:type="dxa"/>
            <w:tcBorders>
              <w:top w:val="nil" w:sz="6" w:space="0" w:color="auto"/>
              <w:left w:val="nil" w:sz="6" w:space="0" w:color="auto"/>
              <w:bottom w:val="nil" w:sz="6" w:space="0" w:color="auto"/>
              <w:right w:val="nil" w:sz="6" w:space="0" w:color="auto"/>
            </w:tcBorders>
          </w:tcPr>
          <w:p>
            <w:pPr>
              <w:pStyle w:val="TableParagraph"/>
              <w:tabs>
                <w:tab w:pos="2709" w:val="left" w:leader="none"/>
              </w:tabs>
              <w:spacing w:line="220" w:lineRule="exact"/>
              <w:ind w:left="3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tab/>
              <w:t>关联方</w:t>
            </w:r>
            <w:r>
              <w:rPr>
                <w:rFonts w:ascii="Microsoft JhengHei" w:hAnsi="Microsoft JhengHei" w:cs="Microsoft JhengHei" w:eastAsia="Microsoft JhengHei" w:hint="default"/>
                <w:sz w:val="18"/>
                <w:szCs w:val="18"/>
              </w:rPr>
            </w:r>
          </w:p>
        </w:tc>
        <w:tc>
          <w:tcPr>
            <w:tcW w:w="1937"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
        </w:tc>
      </w:tr>
      <w:tr>
        <w:trPr>
          <w:trHeight w:val="293" w:hRule="exact"/>
        </w:trPr>
        <w:tc>
          <w:tcPr>
            <w:tcW w:w="4445" w:type="dxa"/>
            <w:tcBorders>
              <w:top w:val="nil" w:sz="6" w:space="0" w:color="auto"/>
              <w:left w:val="nil" w:sz="6" w:space="0" w:color="auto"/>
              <w:bottom w:val="single" w:sz="4" w:space="0" w:color="000000"/>
              <w:right w:val="nil" w:sz="6" w:space="0" w:color="auto"/>
            </w:tcBorders>
          </w:tcPr>
          <w:p>
            <w:pPr/>
          </w:p>
        </w:tc>
        <w:tc>
          <w:tcPr>
            <w:tcW w:w="1937" w:type="dxa"/>
            <w:tcBorders>
              <w:top w:val="nil" w:sz="6" w:space="0" w:color="auto"/>
              <w:left w:val="nil" w:sz="6" w:space="0" w:color="auto"/>
              <w:bottom w:val="single" w:sz="4" w:space="0" w:color="000000"/>
              <w:right w:val="nil" w:sz="6" w:space="0" w:color="auto"/>
            </w:tcBorders>
          </w:tcPr>
          <w:p>
            <w:pPr>
              <w:pStyle w:val="TableParagraph"/>
              <w:spacing w:line="221" w:lineRule="exact"/>
              <w:ind w:left="5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r>
            <w:r>
              <w:rPr>
                <w:rFonts w:ascii="Microsoft JhengHei" w:hAnsi="Microsoft JhengHei" w:cs="Microsoft JhengHei" w:eastAsia="Microsoft JhengHei" w:hint="default"/>
                <w:sz w:val="18"/>
                <w:szCs w:val="18"/>
              </w:rPr>
            </w:r>
          </w:p>
        </w:tc>
        <w:tc>
          <w:tcPr>
            <w:tcW w:w="1148" w:type="dxa"/>
            <w:tcBorders>
              <w:top w:val="nil" w:sz="6" w:space="0" w:color="auto"/>
              <w:left w:val="nil" w:sz="6" w:space="0" w:color="auto"/>
              <w:bottom w:val="single" w:sz="4" w:space="0" w:color="000000"/>
              <w:right w:val="nil" w:sz="6" w:space="0" w:color="auto"/>
            </w:tcBorders>
          </w:tcPr>
          <w:p>
            <w:pPr>
              <w:pStyle w:val="TableParagraph"/>
              <w:spacing w:line="221" w:lineRule="exact"/>
              <w:ind w:left="1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c>
          <w:tcPr>
            <w:tcW w:w="2332" w:type="dxa"/>
            <w:tcBorders>
              <w:top w:val="nil" w:sz="6" w:space="0" w:color="auto"/>
              <w:left w:val="nil" w:sz="6" w:space="0" w:color="auto"/>
              <w:bottom w:val="single" w:sz="4" w:space="0" w:color="000000"/>
              <w:right w:val="nil" w:sz="6" w:space="0" w:color="auto"/>
            </w:tcBorders>
          </w:tcPr>
          <w:p>
            <w:pPr>
              <w:pStyle w:val="TableParagraph"/>
              <w:tabs>
                <w:tab w:pos="1414" w:val="left" w:leader="none"/>
              </w:tabs>
              <w:spacing w:line="221" w:lineRule="exact"/>
              <w:ind w:left="2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tab/>
              <w:t>坏账准备</w:t>
            </w:r>
            <w:r>
              <w:rPr>
                <w:rFonts w:ascii="Microsoft JhengHei" w:hAnsi="Microsoft JhengHei" w:cs="Microsoft JhengHei" w:eastAsia="Microsoft JhengHei" w:hint="default"/>
                <w:sz w:val="18"/>
                <w:szCs w:val="18"/>
              </w:rPr>
            </w:r>
          </w:p>
        </w:tc>
      </w:tr>
      <w:tr>
        <w:trPr>
          <w:trHeight w:val="492" w:hRule="exact"/>
        </w:trPr>
        <w:tc>
          <w:tcPr>
            <w:tcW w:w="4445" w:type="dxa"/>
            <w:tcBorders>
              <w:top w:val="single" w:sz="4" w:space="0" w:color="000000"/>
              <w:left w:val="nil" w:sz="6" w:space="0" w:color="auto"/>
              <w:bottom w:val="nil" w:sz="6" w:space="0" w:color="auto"/>
              <w:right w:val="nil" w:sz="6" w:space="0" w:color="auto"/>
            </w:tcBorders>
          </w:tcPr>
          <w:p>
            <w:pPr>
              <w:pStyle w:val="TableParagraph"/>
              <w:tabs>
                <w:tab w:pos="1399" w:val="left" w:leader="none"/>
              </w:tabs>
              <w:spacing w:line="240" w:lineRule="auto" w:before="116"/>
              <w:ind w:left="110" w:right="0"/>
              <w:jc w:val="left"/>
              <w:rPr>
                <w:rFonts w:ascii="宋体" w:hAnsi="宋体" w:cs="宋体" w:eastAsia="宋体" w:hint="default"/>
                <w:sz w:val="18"/>
                <w:szCs w:val="18"/>
              </w:rPr>
            </w:pPr>
            <w:r>
              <w:rPr>
                <w:rFonts w:ascii="宋体" w:hAnsi="宋体" w:cs="宋体" w:eastAsia="宋体" w:hint="default"/>
                <w:sz w:val="18"/>
                <w:szCs w:val="18"/>
              </w:rPr>
              <w:t>应收账款</w:t>
              <w:tab/>
              <w:t>海南联港网络科技有限公司</w:t>
            </w:r>
          </w:p>
        </w:tc>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579" w:right="0"/>
              <w:jc w:val="left"/>
              <w:rPr>
                <w:rFonts w:ascii="Times New Roman" w:hAnsi="Times New Roman" w:cs="Times New Roman" w:eastAsia="Times New Roman" w:hint="default"/>
                <w:sz w:val="18"/>
                <w:szCs w:val="18"/>
              </w:rPr>
            </w:pPr>
            <w:r>
              <w:rPr>
                <w:rFonts w:ascii="Times New Roman"/>
                <w:sz w:val="18"/>
              </w:rPr>
              <w:t>3,022,258.36</w:t>
            </w:r>
          </w:p>
        </w:tc>
        <w:tc>
          <w:tcPr>
            <w:tcW w:w="114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00"/>
              <w:jc w:val="right"/>
              <w:rPr>
                <w:rFonts w:ascii="Times New Roman" w:hAnsi="Times New Roman" w:cs="Times New Roman" w:eastAsia="Times New Roman" w:hint="default"/>
                <w:sz w:val="18"/>
                <w:szCs w:val="18"/>
              </w:rPr>
            </w:pPr>
            <w:r>
              <w:rPr>
                <w:rFonts w:ascii="Times New Roman"/>
                <w:spacing w:val="-1"/>
                <w:sz w:val="18"/>
              </w:rPr>
              <w:t>151,112.92</w:t>
            </w:r>
          </w:p>
        </w:tc>
        <w:tc>
          <w:tcPr>
            <w:tcW w:w="2332" w:type="dxa"/>
            <w:tcBorders>
              <w:top w:val="single" w:sz="4" w:space="0" w:color="000000"/>
              <w:left w:val="nil" w:sz="6" w:space="0" w:color="auto"/>
              <w:bottom w:val="nil" w:sz="6" w:space="0" w:color="auto"/>
              <w:right w:val="nil" w:sz="6" w:space="0" w:color="auto"/>
            </w:tcBorders>
          </w:tcPr>
          <w:p>
            <w:pPr/>
          </w:p>
        </w:tc>
      </w:tr>
      <w:tr>
        <w:trPr>
          <w:trHeight w:val="441" w:hRule="exact"/>
        </w:trPr>
        <w:tc>
          <w:tcPr>
            <w:tcW w:w="4445" w:type="dxa"/>
            <w:tcBorders>
              <w:top w:val="nil" w:sz="6" w:space="0" w:color="auto"/>
              <w:left w:val="nil" w:sz="6" w:space="0" w:color="auto"/>
              <w:bottom w:val="nil" w:sz="6" w:space="0" w:color="auto"/>
              <w:right w:val="nil" w:sz="6" w:space="0" w:color="auto"/>
            </w:tcBorders>
          </w:tcPr>
          <w:p>
            <w:pPr>
              <w:pStyle w:val="TableParagraph"/>
              <w:tabs>
                <w:tab w:pos="1399" w:val="left" w:leader="none"/>
              </w:tabs>
              <w:spacing w:line="240" w:lineRule="auto" w:before="70"/>
              <w:ind w:left="110" w:right="0"/>
              <w:jc w:val="left"/>
              <w:rPr>
                <w:rFonts w:ascii="宋体" w:hAnsi="宋体" w:cs="宋体" w:eastAsia="宋体" w:hint="default"/>
                <w:sz w:val="18"/>
                <w:szCs w:val="18"/>
              </w:rPr>
            </w:pPr>
            <w:r>
              <w:rPr>
                <w:rFonts w:ascii="宋体" w:hAnsi="宋体" w:cs="宋体" w:eastAsia="宋体" w:hint="default"/>
                <w:sz w:val="18"/>
                <w:szCs w:val="18"/>
              </w:rPr>
              <w:t>应收账款</w:t>
              <w:tab/>
              <w:t>广州炫动信息科技有限公司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79" w:right="0"/>
              <w:jc w:val="left"/>
              <w:rPr>
                <w:rFonts w:ascii="Times New Roman" w:hAnsi="Times New Roman" w:cs="Times New Roman" w:eastAsia="Times New Roman" w:hint="default"/>
                <w:sz w:val="18"/>
                <w:szCs w:val="18"/>
              </w:rPr>
            </w:pPr>
            <w:r>
              <w:rPr>
                <w:rFonts w:ascii="Times New Roman"/>
                <w:sz w:val="18"/>
              </w:rPr>
              <w:t>2,883,041.20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00"/>
              <w:jc w:val="right"/>
              <w:rPr>
                <w:rFonts w:ascii="Times New Roman" w:hAnsi="Times New Roman" w:cs="Times New Roman" w:eastAsia="Times New Roman" w:hint="default"/>
                <w:sz w:val="18"/>
                <w:szCs w:val="18"/>
              </w:rPr>
            </w:pPr>
            <w:r>
              <w:rPr>
                <w:rFonts w:ascii="Times New Roman"/>
                <w:spacing w:val="-1"/>
                <w:sz w:val="18"/>
              </w:rPr>
              <w:t>144,152.06</w:t>
            </w:r>
          </w:p>
        </w:tc>
        <w:tc>
          <w:tcPr>
            <w:tcW w:w="2332" w:type="dxa"/>
            <w:tcBorders>
              <w:top w:val="nil" w:sz="6" w:space="0" w:color="auto"/>
              <w:left w:val="nil" w:sz="6" w:space="0" w:color="auto"/>
              <w:bottom w:val="nil" w:sz="6" w:space="0" w:color="auto"/>
              <w:right w:val="nil" w:sz="6" w:space="0" w:color="auto"/>
            </w:tcBorders>
          </w:tcPr>
          <w:p>
            <w:pPr/>
          </w:p>
        </w:tc>
      </w:tr>
      <w:tr>
        <w:trPr>
          <w:trHeight w:val="439" w:hRule="exact"/>
        </w:trPr>
        <w:tc>
          <w:tcPr>
            <w:tcW w:w="4445" w:type="dxa"/>
            <w:tcBorders>
              <w:top w:val="nil" w:sz="6" w:space="0" w:color="auto"/>
              <w:left w:val="nil" w:sz="6" w:space="0" w:color="auto"/>
              <w:bottom w:val="nil" w:sz="6" w:space="0" w:color="auto"/>
              <w:right w:val="nil" w:sz="6" w:space="0" w:color="auto"/>
            </w:tcBorders>
          </w:tcPr>
          <w:p>
            <w:pPr>
              <w:pStyle w:val="TableParagraph"/>
              <w:tabs>
                <w:tab w:pos="1399" w:val="left" w:leader="none"/>
              </w:tabs>
              <w:spacing w:line="240" w:lineRule="auto" w:before="69"/>
              <w:ind w:left="110" w:right="0"/>
              <w:jc w:val="left"/>
              <w:rPr>
                <w:rFonts w:ascii="宋体" w:hAnsi="宋体" w:cs="宋体" w:eastAsia="宋体" w:hint="default"/>
                <w:sz w:val="18"/>
                <w:szCs w:val="18"/>
              </w:rPr>
            </w:pPr>
            <w:r>
              <w:rPr>
                <w:rFonts w:ascii="宋体" w:hAnsi="宋体" w:cs="宋体" w:eastAsia="宋体" w:hint="default"/>
                <w:sz w:val="18"/>
                <w:szCs w:val="18"/>
              </w:rPr>
              <w:t>应收账款</w:t>
              <w:tab/>
              <w:t>上海晋昶网络科技有限公司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13" w:right="0"/>
              <w:jc w:val="left"/>
              <w:rPr>
                <w:rFonts w:ascii="Times New Roman" w:hAnsi="Times New Roman" w:cs="Times New Roman" w:eastAsia="Times New Roman" w:hint="default"/>
                <w:sz w:val="18"/>
                <w:szCs w:val="18"/>
              </w:rPr>
            </w:pPr>
            <w:r>
              <w:rPr>
                <w:rFonts w:ascii="Times New Roman"/>
                <w:sz w:val="18"/>
              </w:rPr>
              <w:t>125,170.73</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0"/>
              <w:jc w:val="right"/>
              <w:rPr>
                <w:rFonts w:ascii="Times New Roman" w:hAnsi="Times New Roman" w:cs="Times New Roman" w:eastAsia="Times New Roman" w:hint="default"/>
                <w:sz w:val="18"/>
                <w:szCs w:val="18"/>
              </w:rPr>
            </w:pPr>
            <w:r>
              <w:rPr>
                <w:rFonts w:ascii="Times New Roman"/>
                <w:w w:val="95"/>
                <w:sz w:val="18"/>
              </w:rPr>
              <w:t>6,258.54</w:t>
            </w:r>
          </w:p>
        </w:tc>
        <w:tc>
          <w:tcPr>
            <w:tcW w:w="2332" w:type="dxa"/>
            <w:tcBorders>
              <w:top w:val="nil" w:sz="6" w:space="0" w:color="auto"/>
              <w:left w:val="nil" w:sz="6" w:space="0" w:color="auto"/>
              <w:bottom w:val="nil" w:sz="6" w:space="0" w:color="auto"/>
              <w:right w:val="nil" w:sz="6" w:space="0" w:color="auto"/>
            </w:tcBorders>
          </w:tcPr>
          <w:p>
            <w:pPr/>
          </w:p>
        </w:tc>
      </w:tr>
      <w:tr>
        <w:trPr>
          <w:trHeight w:val="440" w:hRule="exact"/>
        </w:trPr>
        <w:tc>
          <w:tcPr>
            <w:tcW w:w="4445" w:type="dxa"/>
            <w:tcBorders>
              <w:top w:val="nil" w:sz="6" w:space="0" w:color="auto"/>
              <w:left w:val="nil" w:sz="6" w:space="0" w:color="auto"/>
              <w:bottom w:val="nil" w:sz="6" w:space="0" w:color="auto"/>
              <w:right w:val="nil" w:sz="6" w:space="0" w:color="auto"/>
            </w:tcBorders>
          </w:tcPr>
          <w:p>
            <w:pPr>
              <w:pStyle w:val="TableParagraph"/>
              <w:tabs>
                <w:tab w:pos="1399" w:val="left" w:leader="none"/>
              </w:tabs>
              <w:spacing w:line="240" w:lineRule="auto" w:before="69"/>
              <w:ind w:left="110" w:right="0"/>
              <w:jc w:val="left"/>
              <w:rPr>
                <w:rFonts w:ascii="宋体" w:hAnsi="宋体" w:cs="宋体" w:eastAsia="宋体" w:hint="default"/>
                <w:sz w:val="18"/>
                <w:szCs w:val="18"/>
              </w:rPr>
            </w:pPr>
            <w:r>
              <w:rPr>
                <w:rFonts w:ascii="宋体" w:hAnsi="宋体" w:cs="宋体" w:eastAsia="宋体" w:hint="default"/>
                <w:sz w:val="18"/>
                <w:szCs w:val="18"/>
              </w:rPr>
              <w:t>应收账款</w:t>
              <w:tab/>
              <w:t>上海淘进网络科技有限公司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94" w:right="0"/>
              <w:jc w:val="left"/>
              <w:rPr>
                <w:rFonts w:ascii="Times New Roman" w:hAnsi="Times New Roman" w:cs="Times New Roman" w:eastAsia="Times New Roman" w:hint="default"/>
                <w:sz w:val="18"/>
                <w:szCs w:val="18"/>
              </w:rPr>
            </w:pPr>
            <w:r>
              <w:rPr>
                <w:rFonts w:ascii="Times New Roman"/>
                <w:sz w:val="18"/>
              </w:rPr>
              <w:t>1,578.70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0"/>
              <w:jc w:val="right"/>
              <w:rPr>
                <w:rFonts w:ascii="Times New Roman" w:hAnsi="Times New Roman" w:cs="Times New Roman" w:eastAsia="Times New Roman" w:hint="default"/>
                <w:sz w:val="18"/>
                <w:szCs w:val="18"/>
              </w:rPr>
            </w:pPr>
            <w:r>
              <w:rPr>
                <w:rFonts w:ascii="Times New Roman"/>
                <w:sz w:val="18"/>
              </w:rPr>
              <w:t>78.94</w:t>
            </w:r>
          </w:p>
        </w:tc>
        <w:tc>
          <w:tcPr>
            <w:tcW w:w="2332" w:type="dxa"/>
            <w:tcBorders>
              <w:top w:val="nil" w:sz="6" w:space="0" w:color="auto"/>
              <w:left w:val="nil" w:sz="6" w:space="0" w:color="auto"/>
              <w:bottom w:val="nil" w:sz="6" w:space="0" w:color="auto"/>
              <w:right w:val="nil" w:sz="6" w:space="0" w:color="auto"/>
            </w:tcBorders>
          </w:tcPr>
          <w:p>
            <w:pPr/>
          </w:p>
        </w:tc>
      </w:tr>
      <w:tr>
        <w:trPr>
          <w:trHeight w:val="440" w:hRule="exact"/>
        </w:trPr>
        <w:tc>
          <w:tcPr>
            <w:tcW w:w="444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5" w:right="0"/>
              <w:jc w:val="center"/>
              <w:rPr>
                <w:rFonts w:ascii="宋体" w:hAnsi="宋体" w:cs="宋体" w:eastAsia="宋体" w:hint="default"/>
                <w:sz w:val="18"/>
                <w:szCs w:val="18"/>
              </w:rPr>
            </w:pPr>
            <w:r>
              <w:rPr>
                <w:rFonts w:ascii="宋体" w:hAnsi="宋体" w:cs="宋体" w:eastAsia="宋体" w:hint="default"/>
                <w:sz w:val="18"/>
                <w:szCs w:val="18"/>
              </w:rPr>
              <w:t>应收账款合计</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7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6,032,048.99</w:t>
            </w:r>
            <w:r>
              <w:rPr>
                <w:rFonts w:ascii="Times New Roman"/>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301,602.46</w:t>
            </w:r>
            <w:r>
              <w:rPr>
                <w:rFonts w:ascii="Times New Roman"/>
                <w:spacing w:val="-1"/>
                <w:sz w:val="18"/>
              </w:rPr>
            </w:r>
          </w:p>
        </w:tc>
        <w:tc>
          <w:tcPr>
            <w:tcW w:w="2332" w:type="dxa"/>
            <w:tcBorders>
              <w:top w:val="nil" w:sz="6" w:space="0" w:color="auto"/>
              <w:left w:val="nil" w:sz="6" w:space="0" w:color="auto"/>
              <w:bottom w:val="nil" w:sz="6" w:space="0" w:color="auto"/>
              <w:right w:val="nil" w:sz="6" w:space="0" w:color="auto"/>
            </w:tcBorders>
          </w:tcPr>
          <w:p>
            <w:pPr/>
          </w:p>
        </w:tc>
      </w:tr>
      <w:tr>
        <w:trPr>
          <w:trHeight w:val="314" w:hRule="exact"/>
        </w:trPr>
        <w:tc>
          <w:tcPr>
            <w:tcW w:w="444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99" w:right="0"/>
              <w:jc w:val="left"/>
              <w:rPr>
                <w:rFonts w:ascii="宋体" w:hAnsi="宋体" w:cs="宋体" w:eastAsia="宋体" w:hint="default"/>
                <w:sz w:val="18"/>
                <w:szCs w:val="18"/>
              </w:rPr>
            </w:pPr>
            <w:r>
              <w:rPr>
                <w:rFonts w:ascii="宋体" w:hAnsi="宋体" w:cs="宋体" w:eastAsia="宋体" w:hint="default"/>
                <w:sz w:val="18"/>
                <w:szCs w:val="18"/>
              </w:rPr>
              <w:t>华育今典（天津）版权服务合伙</w:t>
            </w:r>
          </w:p>
        </w:tc>
        <w:tc>
          <w:tcPr>
            <w:tcW w:w="1937"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
        </w:tc>
      </w:tr>
      <w:tr>
        <w:trPr>
          <w:trHeight w:val="520" w:hRule="exact"/>
        </w:trPr>
        <w:tc>
          <w:tcPr>
            <w:tcW w:w="4445" w:type="dxa"/>
            <w:tcBorders>
              <w:top w:val="nil" w:sz="6" w:space="0" w:color="auto"/>
              <w:left w:val="nil" w:sz="6" w:space="0" w:color="auto"/>
              <w:bottom w:val="nil" w:sz="6" w:space="0" w:color="auto"/>
              <w:right w:val="nil" w:sz="6" w:space="0" w:color="auto"/>
            </w:tcBorders>
          </w:tcPr>
          <w:p>
            <w:pPr>
              <w:pStyle w:val="TableParagraph"/>
              <w:spacing w:line="171" w:lineRule="exact"/>
              <w:ind w:left="110" w:right="0"/>
              <w:jc w:val="left"/>
              <w:rPr>
                <w:rFonts w:ascii="宋体" w:hAnsi="宋体" w:cs="宋体" w:eastAsia="宋体" w:hint="default"/>
                <w:sz w:val="18"/>
                <w:szCs w:val="18"/>
              </w:rPr>
            </w:pPr>
            <w:r>
              <w:rPr>
                <w:rFonts w:ascii="宋体" w:hAnsi="宋体" w:cs="宋体" w:eastAsia="宋体" w:hint="default"/>
                <w:sz w:val="18"/>
                <w:szCs w:val="18"/>
              </w:rPr>
              <w:t>预付款项</w:t>
            </w:r>
          </w:p>
          <w:p>
            <w:pPr>
              <w:pStyle w:val="TableParagraph"/>
              <w:spacing w:line="217" w:lineRule="exact"/>
              <w:ind w:left="1399" w:right="0"/>
              <w:jc w:val="left"/>
              <w:rPr>
                <w:rFonts w:ascii="宋体" w:hAnsi="宋体" w:cs="宋体" w:eastAsia="宋体" w:hint="default"/>
                <w:sz w:val="18"/>
                <w:szCs w:val="18"/>
              </w:rPr>
            </w:pPr>
            <w:r>
              <w:rPr>
                <w:rFonts w:ascii="宋体" w:hAnsi="宋体" w:cs="宋体" w:eastAsia="宋体" w:hint="default"/>
                <w:sz w:val="18"/>
                <w:szCs w:val="18"/>
              </w:rPr>
              <w:t>企业（有限合伙）</w:t>
            </w:r>
          </w:p>
        </w:tc>
        <w:tc>
          <w:tcPr>
            <w:tcW w:w="1937" w:type="dxa"/>
            <w:tcBorders>
              <w:top w:val="nil" w:sz="6" w:space="0" w:color="auto"/>
              <w:left w:val="nil" w:sz="6" w:space="0" w:color="auto"/>
              <w:bottom w:val="nil" w:sz="6" w:space="0" w:color="auto"/>
              <w:right w:val="nil" w:sz="6" w:space="0" w:color="auto"/>
            </w:tcBorders>
          </w:tcPr>
          <w:p>
            <w:pPr>
              <w:pStyle w:val="TableParagraph"/>
              <w:spacing w:line="203" w:lineRule="exact"/>
              <w:ind w:left="713" w:right="0"/>
              <w:jc w:val="left"/>
              <w:rPr>
                <w:rFonts w:ascii="Times New Roman" w:hAnsi="Times New Roman" w:cs="Times New Roman" w:eastAsia="Times New Roman" w:hint="default"/>
                <w:sz w:val="18"/>
                <w:szCs w:val="18"/>
              </w:rPr>
            </w:pPr>
            <w:r>
              <w:rPr>
                <w:rFonts w:ascii="Times New Roman"/>
                <w:sz w:val="18"/>
              </w:rPr>
              <w:t>698,525.03</w:t>
            </w:r>
          </w:p>
        </w:tc>
        <w:tc>
          <w:tcPr>
            <w:tcW w:w="1148"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203" w:lineRule="exact"/>
              <w:ind w:left="305" w:right="0"/>
              <w:jc w:val="left"/>
              <w:rPr>
                <w:rFonts w:ascii="Times New Roman" w:hAnsi="Times New Roman" w:cs="Times New Roman" w:eastAsia="Times New Roman" w:hint="default"/>
                <w:sz w:val="18"/>
                <w:szCs w:val="18"/>
              </w:rPr>
            </w:pPr>
            <w:r>
              <w:rPr>
                <w:rFonts w:ascii="Times New Roman"/>
                <w:sz w:val="18"/>
              </w:rPr>
              <w:t>704,185.43</w:t>
            </w:r>
          </w:p>
        </w:tc>
      </w:tr>
      <w:tr>
        <w:trPr>
          <w:trHeight w:val="445" w:hRule="exact"/>
        </w:trPr>
        <w:tc>
          <w:tcPr>
            <w:tcW w:w="44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5" w:right="0"/>
              <w:jc w:val="center"/>
              <w:rPr>
                <w:rFonts w:ascii="宋体" w:hAnsi="宋体" w:cs="宋体" w:eastAsia="宋体" w:hint="default"/>
                <w:sz w:val="18"/>
                <w:szCs w:val="18"/>
              </w:rPr>
            </w:pPr>
            <w:r>
              <w:rPr>
                <w:rFonts w:ascii="宋体" w:hAnsi="宋体" w:cs="宋体" w:eastAsia="宋体" w:hint="default"/>
                <w:sz w:val="18"/>
                <w:szCs w:val="18"/>
              </w:rPr>
              <w:t>预付款项合计</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71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698,525.03</w:t>
            </w:r>
            <w:r>
              <w:rPr>
                <w:rFonts w:ascii="Times New Roman"/>
                <w:sz w:val="18"/>
              </w:rPr>
            </w:r>
          </w:p>
        </w:tc>
        <w:tc>
          <w:tcPr>
            <w:tcW w:w="1148"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0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704,185.43</w:t>
            </w:r>
            <w:r>
              <w:rPr>
                <w:rFonts w:ascii="Times New Roman"/>
                <w:sz w:val="18"/>
              </w:rPr>
            </w:r>
          </w:p>
        </w:tc>
      </w:tr>
      <w:tr>
        <w:trPr>
          <w:trHeight w:val="440" w:hRule="exact"/>
        </w:trPr>
        <w:tc>
          <w:tcPr>
            <w:tcW w:w="4445" w:type="dxa"/>
            <w:tcBorders>
              <w:top w:val="nil" w:sz="6" w:space="0" w:color="auto"/>
              <w:left w:val="nil" w:sz="6" w:space="0" w:color="auto"/>
              <w:bottom w:val="nil" w:sz="6" w:space="0" w:color="auto"/>
              <w:right w:val="nil" w:sz="6" w:space="0" w:color="auto"/>
            </w:tcBorders>
          </w:tcPr>
          <w:p>
            <w:pPr>
              <w:pStyle w:val="TableParagraph"/>
              <w:tabs>
                <w:tab w:pos="1399" w:val="left" w:leader="none"/>
              </w:tabs>
              <w:spacing w:line="240" w:lineRule="auto" w:before="69"/>
              <w:ind w:left="110" w:right="0"/>
              <w:jc w:val="left"/>
              <w:rPr>
                <w:rFonts w:ascii="宋体" w:hAnsi="宋体" w:cs="宋体" w:eastAsia="宋体" w:hint="default"/>
                <w:sz w:val="18"/>
                <w:szCs w:val="18"/>
              </w:rPr>
            </w:pPr>
            <w:r>
              <w:rPr>
                <w:rFonts w:ascii="宋体" w:hAnsi="宋体" w:cs="宋体" w:eastAsia="宋体" w:hint="default"/>
                <w:sz w:val="18"/>
                <w:szCs w:val="18"/>
              </w:rPr>
              <w:t>其他应收款</w:t>
              <w:tab/>
              <w:t>湖南天鸿投资集团有限公司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79" w:right="0"/>
              <w:jc w:val="left"/>
              <w:rPr>
                <w:rFonts w:ascii="Times New Roman" w:hAnsi="Times New Roman" w:cs="Times New Roman" w:eastAsia="Times New Roman" w:hint="default"/>
                <w:sz w:val="18"/>
                <w:szCs w:val="18"/>
              </w:rPr>
            </w:pPr>
            <w:r>
              <w:rPr>
                <w:rFonts w:ascii="Times New Roman"/>
                <w:sz w:val="18"/>
              </w:rPr>
              <w:t>1,410,000.00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0"/>
              <w:jc w:val="right"/>
              <w:rPr>
                <w:rFonts w:ascii="Times New Roman" w:hAnsi="Times New Roman" w:cs="Times New Roman" w:eastAsia="Times New Roman" w:hint="default"/>
                <w:sz w:val="18"/>
                <w:szCs w:val="18"/>
              </w:rPr>
            </w:pPr>
            <w:r>
              <w:rPr>
                <w:rFonts w:ascii="Times New Roman"/>
                <w:spacing w:val="-1"/>
                <w:sz w:val="18"/>
              </w:rPr>
              <w:t>14,100.00</w:t>
            </w:r>
          </w:p>
        </w:tc>
        <w:tc>
          <w:tcPr>
            <w:tcW w:w="2332" w:type="dxa"/>
            <w:tcBorders>
              <w:top w:val="nil" w:sz="6" w:space="0" w:color="auto"/>
              <w:left w:val="nil" w:sz="6" w:space="0" w:color="auto"/>
              <w:bottom w:val="nil" w:sz="6" w:space="0" w:color="auto"/>
              <w:right w:val="nil" w:sz="6" w:space="0" w:color="auto"/>
            </w:tcBorders>
          </w:tcPr>
          <w:p>
            <w:pPr/>
          </w:p>
        </w:tc>
      </w:tr>
      <w:tr>
        <w:trPr>
          <w:trHeight w:val="440" w:hRule="exact"/>
        </w:trPr>
        <w:tc>
          <w:tcPr>
            <w:tcW w:w="4445" w:type="dxa"/>
            <w:tcBorders>
              <w:top w:val="nil" w:sz="6" w:space="0" w:color="auto"/>
              <w:left w:val="nil" w:sz="6" w:space="0" w:color="auto"/>
              <w:bottom w:val="nil" w:sz="6" w:space="0" w:color="auto"/>
              <w:right w:val="nil" w:sz="6" w:space="0" w:color="auto"/>
            </w:tcBorders>
          </w:tcPr>
          <w:p>
            <w:pPr>
              <w:pStyle w:val="TableParagraph"/>
              <w:tabs>
                <w:tab w:pos="1399" w:val="left" w:leader="none"/>
              </w:tabs>
              <w:spacing w:line="240" w:lineRule="auto" w:before="70"/>
              <w:ind w:left="110" w:right="0"/>
              <w:jc w:val="left"/>
              <w:rPr>
                <w:rFonts w:ascii="宋体" w:hAnsi="宋体" w:cs="宋体" w:eastAsia="宋体" w:hint="default"/>
                <w:sz w:val="18"/>
                <w:szCs w:val="18"/>
              </w:rPr>
            </w:pPr>
            <w:r>
              <w:rPr>
                <w:rFonts w:ascii="宋体" w:hAnsi="宋体" w:cs="宋体" w:eastAsia="宋体" w:hint="default"/>
                <w:sz w:val="18"/>
                <w:szCs w:val="18"/>
              </w:rPr>
              <w:t>其他应收款</w:t>
              <w:tab/>
              <w:t>天津宇宙星辰互动科技有限公司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79" w:right="0"/>
              <w:jc w:val="left"/>
              <w:rPr>
                <w:rFonts w:ascii="Times New Roman" w:hAnsi="Times New Roman" w:cs="Times New Roman" w:eastAsia="Times New Roman" w:hint="default"/>
                <w:sz w:val="18"/>
                <w:szCs w:val="18"/>
              </w:rPr>
            </w:pPr>
            <w:r>
              <w:rPr>
                <w:rFonts w:ascii="Times New Roman"/>
                <w:sz w:val="18"/>
              </w:rPr>
              <w:t>1,000,000.00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00"/>
              <w:jc w:val="right"/>
              <w:rPr>
                <w:rFonts w:ascii="Times New Roman" w:hAnsi="Times New Roman" w:cs="Times New Roman" w:eastAsia="Times New Roman" w:hint="default"/>
                <w:sz w:val="18"/>
                <w:szCs w:val="18"/>
              </w:rPr>
            </w:pPr>
            <w:r>
              <w:rPr>
                <w:rFonts w:ascii="Times New Roman"/>
                <w:spacing w:val="-1"/>
                <w:sz w:val="18"/>
              </w:rPr>
              <w:t>50,000.00</w:t>
            </w:r>
          </w:p>
        </w:tc>
        <w:tc>
          <w:tcPr>
            <w:tcW w:w="2332" w:type="dxa"/>
            <w:tcBorders>
              <w:top w:val="nil" w:sz="6" w:space="0" w:color="auto"/>
              <w:left w:val="nil" w:sz="6" w:space="0" w:color="auto"/>
              <w:bottom w:val="nil" w:sz="6" w:space="0" w:color="auto"/>
              <w:right w:val="nil" w:sz="6" w:space="0" w:color="auto"/>
            </w:tcBorders>
          </w:tcPr>
          <w:p>
            <w:pPr/>
          </w:p>
        </w:tc>
      </w:tr>
      <w:tr>
        <w:trPr>
          <w:trHeight w:val="439" w:hRule="exact"/>
        </w:trPr>
        <w:tc>
          <w:tcPr>
            <w:tcW w:w="4445" w:type="dxa"/>
            <w:tcBorders>
              <w:top w:val="nil" w:sz="6" w:space="0" w:color="auto"/>
              <w:left w:val="nil" w:sz="6" w:space="0" w:color="auto"/>
              <w:bottom w:val="nil" w:sz="6" w:space="0" w:color="auto"/>
              <w:right w:val="nil" w:sz="6" w:space="0" w:color="auto"/>
            </w:tcBorders>
          </w:tcPr>
          <w:p>
            <w:pPr>
              <w:pStyle w:val="TableParagraph"/>
              <w:tabs>
                <w:tab w:pos="1399" w:val="left" w:leader="none"/>
              </w:tabs>
              <w:spacing w:line="240" w:lineRule="auto" w:before="69"/>
              <w:ind w:left="110" w:right="0"/>
              <w:jc w:val="left"/>
              <w:rPr>
                <w:rFonts w:ascii="宋体" w:hAnsi="宋体" w:cs="宋体" w:eastAsia="宋体" w:hint="default"/>
                <w:sz w:val="18"/>
                <w:szCs w:val="18"/>
              </w:rPr>
            </w:pPr>
            <w:r>
              <w:rPr>
                <w:rFonts w:ascii="宋体" w:hAnsi="宋体" w:cs="宋体" w:eastAsia="宋体" w:hint="default"/>
                <w:sz w:val="18"/>
                <w:szCs w:val="18"/>
              </w:rPr>
              <w:t>其他应收款</w:t>
              <w:tab/>
              <w:t>人民东方出版传媒有限公司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13" w:right="0"/>
              <w:jc w:val="left"/>
              <w:rPr>
                <w:rFonts w:ascii="Times New Roman" w:hAnsi="Times New Roman" w:cs="Times New Roman" w:eastAsia="Times New Roman" w:hint="default"/>
                <w:sz w:val="18"/>
                <w:szCs w:val="18"/>
              </w:rPr>
            </w:pPr>
            <w:r>
              <w:rPr>
                <w:rFonts w:ascii="Times New Roman"/>
                <w:sz w:val="18"/>
              </w:rPr>
              <w:t>138,783.91</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0"/>
              <w:jc w:val="right"/>
              <w:rPr>
                <w:rFonts w:ascii="Times New Roman" w:hAnsi="Times New Roman" w:cs="Times New Roman" w:eastAsia="Times New Roman" w:hint="default"/>
                <w:sz w:val="18"/>
                <w:szCs w:val="18"/>
              </w:rPr>
            </w:pPr>
            <w:r>
              <w:rPr>
                <w:rFonts w:ascii="Times New Roman"/>
                <w:w w:val="95"/>
                <w:sz w:val="18"/>
              </w:rPr>
              <w:t>1,387.84</w:t>
            </w:r>
          </w:p>
        </w:tc>
        <w:tc>
          <w:tcPr>
            <w:tcW w:w="2332" w:type="dxa"/>
            <w:tcBorders>
              <w:top w:val="nil" w:sz="6" w:space="0" w:color="auto"/>
              <w:left w:val="nil" w:sz="6" w:space="0" w:color="auto"/>
              <w:bottom w:val="nil" w:sz="6" w:space="0" w:color="auto"/>
              <w:right w:val="nil" w:sz="6" w:space="0" w:color="auto"/>
            </w:tcBorders>
          </w:tcPr>
          <w:p>
            <w:pPr/>
          </w:p>
        </w:tc>
      </w:tr>
      <w:tr>
        <w:trPr>
          <w:trHeight w:val="441" w:hRule="exact"/>
        </w:trPr>
        <w:tc>
          <w:tcPr>
            <w:tcW w:w="4445" w:type="dxa"/>
            <w:tcBorders>
              <w:top w:val="nil" w:sz="6" w:space="0" w:color="auto"/>
              <w:left w:val="nil" w:sz="6" w:space="0" w:color="auto"/>
              <w:bottom w:val="nil" w:sz="6" w:space="0" w:color="auto"/>
              <w:right w:val="nil" w:sz="6" w:space="0" w:color="auto"/>
            </w:tcBorders>
          </w:tcPr>
          <w:p>
            <w:pPr>
              <w:pStyle w:val="TableParagraph"/>
              <w:tabs>
                <w:tab w:pos="1399" w:val="left" w:leader="none"/>
              </w:tabs>
              <w:spacing w:line="240" w:lineRule="auto" w:before="69"/>
              <w:ind w:left="110" w:right="0"/>
              <w:jc w:val="left"/>
              <w:rPr>
                <w:rFonts w:ascii="宋体" w:hAnsi="宋体" w:cs="宋体" w:eastAsia="宋体" w:hint="default"/>
                <w:sz w:val="18"/>
                <w:szCs w:val="18"/>
              </w:rPr>
            </w:pPr>
            <w:r>
              <w:rPr>
                <w:rFonts w:ascii="宋体" w:hAnsi="宋体" w:cs="宋体" w:eastAsia="宋体" w:hint="default"/>
                <w:sz w:val="18"/>
                <w:szCs w:val="18"/>
              </w:rPr>
              <w:t>其他应收款</w:t>
              <w:tab/>
              <w:t>湖南天鸿致远文化发展有限公司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05" w:right="0"/>
              <w:jc w:val="left"/>
              <w:rPr>
                <w:rFonts w:ascii="Times New Roman" w:hAnsi="Times New Roman" w:cs="Times New Roman" w:eastAsia="Times New Roman" w:hint="default"/>
                <w:sz w:val="18"/>
                <w:szCs w:val="18"/>
              </w:rPr>
            </w:pPr>
            <w:r>
              <w:rPr>
                <w:rFonts w:ascii="Times New Roman"/>
                <w:sz w:val="18"/>
              </w:rPr>
              <w:t>33,000.00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0"/>
              <w:jc w:val="right"/>
              <w:rPr>
                <w:rFonts w:ascii="Times New Roman" w:hAnsi="Times New Roman" w:cs="Times New Roman" w:eastAsia="Times New Roman" w:hint="default"/>
                <w:sz w:val="18"/>
                <w:szCs w:val="18"/>
              </w:rPr>
            </w:pPr>
            <w:r>
              <w:rPr>
                <w:rFonts w:ascii="Times New Roman"/>
                <w:spacing w:val="-1"/>
                <w:sz w:val="18"/>
              </w:rPr>
              <w:t>330.00</w:t>
            </w:r>
          </w:p>
        </w:tc>
        <w:tc>
          <w:tcPr>
            <w:tcW w:w="2332" w:type="dxa"/>
            <w:tcBorders>
              <w:top w:val="nil" w:sz="6" w:space="0" w:color="auto"/>
              <w:left w:val="nil" w:sz="6" w:space="0" w:color="auto"/>
              <w:bottom w:val="nil" w:sz="6" w:space="0" w:color="auto"/>
              <w:right w:val="nil" w:sz="6" w:space="0" w:color="auto"/>
            </w:tcBorders>
          </w:tcPr>
          <w:p>
            <w:pPr>
              <w:pStyle w:val="TableParagraph"/>
              <w:tabs>
                <w:tab w:pos="1207" w:val="left" w:leader="none"/>
              </w:tabs>
              <w:spacing w:line="240" w:lineRule="auto" w:before="111"/>
              <w:ind w:right="105"/>
              <w:jc w:val="right"/>
              <w:rPr>
                <w:rFonts w:ascii="Times New Roman" w:hAnsi="Times New Roman" w:cs="Times New Roman" w:eastAsia="Times New Roman" w:hint="default"/>
                <w:sz w:val="18"/>
                <w:szCs w:val="18"/>
              </w:rPr>
            </w:pPr>
            <w:r>
              <w:rPr>
                <w:rFonts w:ascii="Times New Roman"/>
                <w:spacing w:val="-1"/>
                <w:sz w:val="18"/>
              </w:rPr>
              <w:t>20,240.00</w:t>
              <w:tab/>
            </w:r>
            <w:r>
              <w:rPr>
                <w:rFonts w:ascii="Times New Roman"/>
                <w:w w:val="95"/>
                <w:sz w:val="18"/>
              </w:rPr>
              <w:t>6,072.00</w:t>
            </w:r>
          </w:p>
        </w:tc>
      </w:tr>
      <w:tr>
        <w:trPr>
          <w:trHeight w:val="440" w:hRule="exact"/>
        </w:trPr>
        <w:tc>
          <w:tcPr>
            <w:tcW w:w="4445" w:type="dxa"/>
            <w:tcBorders>
              <w:top w:val="nil" w:sz="6" w:space="0" w:color="auto"/>
              <w:left w:val="nil" w:sz="6" w:space="0" w:color="auto"/>
              <w:bottom w:val="nil" w:sz="6" w:space="0" w:color="auto"/>
              <w:right w:val="nil" w:sz="6" w:space="0" w:color="auto"/>
            </w:tcBorders>
          </w:tcPr>
          <w:p>
            <w:pPr>
              <w:pStyle w:val="TableParagraph"/>
              <w:tabs>
                <w:tab w:pos="1399" w:val="left" w:leader="none"/>
              </w:tabs>
              <w:spacing w:line="240" w:lineRule="auto" w:before="70"/>
              <w:ind w:left="110" w:right="0"/>
              <w:jc w:val="left"/>
              <w:rPr>
                <w:rFonts w:ascii="宋体" w:hAnsi="宋体" w:cs="宋体" w:eastAsia="宋体" w:hint="default"/>
                <w:sz w:val="18"/>
                <w:szCs w:val="18"/>
              </w:rPr>
            </w:pPr>
            <w:r>
              <w:rPr>
                <w:rFonts w:ascii="宋体" w:hAnsi="宋体" w:cs="宋体" w:eastAsia="宋体" w:hint="default"/>
                <w:sz w:val="18"/>
                <w:szCs w:val="18"/>
              </w:rPr>
              <w:t>其他应收款</w:t>
              <w:tab/>
              <w:t>人民天舟（北京）出版有限公司</w:t>
            </w:r>
          </w:p>
        </w:tc>
        <w:tc>
          <w:tcPr>
            <w:tcW w:w="1937"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tabs>
                <w:tab w:pos="1343" w:val="left" w:leader="none"/>
              </w:tabs>
              <w:spacing w:line="240" w:lineRule="auto" w:before="112"/>
              <w:ind w:right="105"/>
              <w:jc w:val="right"/>
              <w:rPr>
                <w:rFonts w:ascii="Times New Roman" w:hAnsi="Times New Roman" w:cs="Times New Roman" w:eastAsia="Times New Roman" w:hint="default"/>
                <w:sz w:val="18"/>
                <w:szCs w:val="18"/>
              </w:rPr>
            </w:pPr>
            <w:r>
              <w:rPr>
                <w:rFonts w:ascii="Times New Roman"/>
                <w:sz w:val="18"/>
              </w:rPr>
              <w:t>4,659.91</w:t>
              <w:tab/>
              <w:t>46.60</w:t>
            </w:r>
          </w:p>
        </w:tc>
      </w:tr>
      <w:tr>
        <w:trPr>
          <w:trHeight w:val="415" w:hRule="exact"/>
        </w:trPr>
        <w:tc>
          <w:tcPr>
            <w:tcW w:w="444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7" w:right="0"/>
              <w:jc w:val="center"/>
              <w:rPr>
                <w:rFonts w:ascii="宋体" w:hAnsi="宋体" w:cs="宋体" w:eastAsia="宋体" w:hint="default"/>
                <w:sz w:val="18"/>
                <w:szCs w:val="18"/>
              </w:rPr>
            </w:pPr>
            <w:r>
              <w:rPr>
                <w:rFonts w:ascii="宋体" w:hAnsi="宋体" w:cs="宋体" w:eastAsia="宋体" w:hint="default"/>
                <w:sz w:val="18"/>
                <w:szCs w:val="18"/>
              </w:rPr>
              <w:t>其他应收款合计</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7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2,581,783.91</w:t>
            </w:r>
            <w:r>
              <w:rPr>
                <w:rFonts w:ascii="Times New Roman"/>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65,817.84</w:t>
            </w:r>
            <w:r>
              <w:rPr>
                <w:rFonts w:ascii="Times New Roman"/>
                <w:spacing w:val="-1"/>
                <w:sz w:val="18"/>
              </w:rPr>
            </w:r>
          </w:p>
        </w:tc>
        <w:tc>
          <w:tcPr>
            <w:tcW w:w="2332" w:type="dxa"/>
            <w:tcBorders>
              <w:top w:val="nil" w:sz="6" w:space="0" w:color="auto"/>
              <w:left w:val="nil" w:sz="6" w:space="0" w:color="auto"/>
              <w:bottom w:val="nil" w:sz="6" w:space="0" w:color="auto"/>
              <w:right w:val="nil" w:sz="6" w:space="0" w:color="auto"/>
            </w:tcBorders>
          </w:tcPr>
          <w:p>
            <w:pPr>
              <w:pStyle w:val="TableParagraph"/>
              <w:tabs>
                <w:tab w:pos="1214" w:val="left" w:leader="none"/>
              </w:tabs>
              <w:spacing w:line="240" w:lineRule="auto" w:before="111"/>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24,899.91</w:t>
            </w:r>
            <w:r>
              <w:rPr>
                <w:rFonts w:ascii="Times New Roman"/>
                <w:spacing w:val="-1"/>
                <w:sz w:val="18"/>
              </w:rPr>
              <w:tab/>
            </w:r>
            <w:r>
              <w:rPr>
                <w:rFonts w:ascii="Times New Roman"/>
                <w:spacing w:val="-1"/>
                <w:sz w:val="18"/>
                <w:u w:val="thick" w:color="000000"/>
              </w:rPr>
              <w:t>6,118.60</w:t>
            </w:r>
            <w:r>
              <w:rPr>
                <w:rFonts w:ascii="Times New Roman"/>
                <w:spacing w:val="-1"/>
                <w:sz w:val="18"/>
              </w:rPr>
            </w:r>
          </w:p>
        </w:tc>
      </w:tr>
    </w:tbl>
    <w:p>
      <w:pPr>
        <w:spacing w:line="240" w:lineRule="auto" w:before="1"/>
        <w:rPr>
          <w:rFonts w:ascii="宋体" w:hAnsi="宋体" w:cs="宋体" w:eastAsia="宋体" w:hint="default"/>
          <w:sz w:val="22"/>
          <w:szCs w:val="22"/>
        </w:rPr>
      </w:pPr>
    </w:p>
    <w:p>
      <w:pPr>
        <w:pStyle w:val="BodyText"/>
        <w:spacing w:line="240" w:lineRule="auto" w:before="44"/>
        <w:ind w:left="793" w:right="7873"/>
        <w:jc w:val="left"/>
      </w:pPr>
      <w:r>
        <w:rPr>
          <w:rFonts w:ascii="Times New Roman" w:hAnsi="Times New Roman" w:cs="Times New Roman" w:eastAsia="Times New Roman" w:hint="default"/>
        </w:rPr>
        <w:t>2.</w:t>
      </w:r>
      <w:r>
        <w:rPr/>
        <w:t>应付关联方款项</w:t>
      </w:r>
    </w:p>
    <w:p>
      <w:pPr>
        <w:spacing w:line="240" w:lineRule="auto" w:before="10"/>
        <w:rPr>
          <w:rFonts w:ascii="宋体" w:hAnsi="宋体" w:cs="宋体" w:eastAsia="宋体"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499"/>
        <w:gridCol w:w="4309"/>
        <w:gridCol w:w="2001"/>
        <w:gridCol w:w="1485"/>
      </w:tblGrid>
      <w:tr>
        <w:trPr>
          <w:trHeight w:val="272" w:hRule="exact"/>
        </w:trPr>
        <w:tc>
          <w:tcPr>
            <w:tcW w:w="2499" w:type="dxa"/>
            <w:tcBorders>
              <w:top w:val="nil" w:sz="6" w:space="0" w:color="auto"/>
              <w:left w:val="nil" w:sz="6" w:space="0" w:color="auto"/>
              <w:bottom w:val="single" w:sz="4" w:space="0" w:color="000000"/>
              <w:right w:val="nil" w:sz="6" w:space="0" w:color="auto"/>
            </w:tcBorders>
          </w:tcPr>
          <w:p>
            <w:pPr>
              <w:pStyle w:val="TableParagraph"/>
              <w:spacing w:line="200" w:lineRule="exact"/>
              <w:ind w:left="11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4309" w:type="dxa"/>
            <w:tcBorders>
              <w:top w:val="nil" w:sz="6" w:space="0" w:color="auto"/>
              <w:left w:val="nil" w:sz="6" w:space="0" w:color="auto"/>
              <w:bottom w:val="single" w:sz="4" w:space="0" w:color="000000"/>
              <w:right w:val="nil" w:sz="6" w:space="0" w:color="auto"/>
            </w:tcBorders>
          </w:tcPr>
          <w:p>
            <w:pPr>
              <w:pStyle w:val="TableParagraph"/>
              <w:spacing w:line="200" w:lineRule="exact"/>
              <w:ind w:left="70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2001" w:type="dxa"/>
            <w:tcBorders>
              <w:top w:val="nil" w:sz="6" w:space="0" w:color="auto"/>
              <w:left w:val="nil" w:sz="6" w:space="0" w:color="auto"/>
              <w:bottom w:val="single" w:sz="4" w:space="0" w:color="000000"/>
              <w:right w:val="nil" w:sz="6" w:space="0" w:color="auto"/>
            </w:tcBorders>
          </w:tcPr>
          <w:p>
            <w:pPr>
              <w:pStyle w:val="TableParagraph"/>
              <w:spacing w:line="200" w:lineRule="exact"/>
              <w:ind w:left="7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期末金额</w:t>
            </w:r>
            <w:r>
              <w:rPr>
                <w:rFonts w:ascii="Microsoft JhengHei" w:hAnsi="Microsoft JhengHei" w:cs="Microsoft JhengHei" w:eastAsia="Microsoft JhengHei" w:hint="default"/>
                <w:sz w:val="18"/>
                <w:szCs w:val="18"/>
              </w:rPr>
            </w:r>
          </w:p>
        </w:tc>
        <w:tc>
          <w:tcPr>
            <w:tcW w:w="1485" w:type="dxa"/>
            <w:tcBorders>
              <w:top w:val="nil" w:sz="6" w:space="0" w:color="auto"/>
              <w:left w:val="nil" w:sz="6" w:space="0" w:color="auto"/>
              <w:bottom w:val="single" w:sz="4" w:space="0" w:color="000000"/>
              <w:right w:val="nil" w:sz="6" w:space="0" w:color="auto"/>
            </w:tcBorders>
          </w:tcPr>
          <w:p>
            <w:pPr>
              <w:pStyle w:val="TableParagraph"/>
              <w:spacing w:line="200" w:lineRule="exact"/>
              <w:ind w:left="3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期初金额</w:t>
            </w:r>
            <w:r>
              <w:rPr>
                <w:rFonts w:ascii="Microsoft JhengHei" w:hAnsi="Microsoft JhengHei" w:cs="Microsoft JhengHei" w:eastAsia="Microsoft JhengHei" w:hint="default"/>
                <w:sz w:val="18"/>
                <w:szCs w:val="18"/>
              </w:rPr>
            </w:r>
          </w:p>
        </w:tc>
      </w:tr>
      <w:tr>
        <w:trPr>
          <w:trHeight w:val="493" w:hRule="exact"/>
        </w:trPr>
        <w:tc>
          <w:tcPr>
            <w:tcW w:w="249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0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29" w:right="0"/>
              <w:jc w:val="left"/>
              <w:rPr>
                <w:rFonts w:ascii="宋体" w:hAnsi="宋体" w:cs="宋体" w:eastAsia="宋体" w:hint="default"/>
                <w:sz w:val="18"/>
                <w:szCs w:val="18"/>
              </w:rPr>
            </w:pPr>
            <w:r>
              <w:rPr>
                <w:rFonts w:ascii="宋体" w:hAnsi="宋体" w:cs="宋体" w:eastAsia="宋体" w:hint="default"/>
                <w:sz w:val="18"/>
                <w:szCs w:val="18"/>
              </w:rPr>
              <w:t>海南元游信息技术有限公司</w:t>
            </w:r>
          </w:p>
        </w:tc>
        <w:tc>
          <w:tcPr>
            <w:tcW w:w="200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54"/>
              <w:jc w:val="right"/>
              <w:rPr>
                <w:rFonts w:ascii="Times New Roman" w:hAnsi="Times New Roman" w:cs="Times New Roman" w:eastAsia="Times New Roman" w:hint="default"/>
                <w:sz w:val="18"/>
                <w:szCs w:val="18"/>
              </w:rPr>
            </w:pPr>
            <w:r>
              <w:rPr>
                <w:rFonts w:ascii="Times New Roman"/>
                <w:spacing w:val="-1"/>
                <w:sz w:val="18"/>
              </w:rPr>
              <w:t>121,633,657.75</w:t>
            </w:r>
          </w:p>
        </w:tc>
        <w:tc>
          <w:tcPr>
            <w:tcW w:w="1485"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92"/>
              <w:jc w:val="right"/>
              <w:rPr>
                <w:rFonts w:ascii="Times New Roman" w:hAnsi="Times New Roman" w:cs="Times New Roman" w:eastAsia="Times New Roman" w:hint="default"/>
                <w:sz w:val="18"/>
                <w:szCs w:val="18"/>
              </w:rPr>
            </w:pPr>
            <w:r>
              <w:rPr>
                <w:rFonts w:ascii="Times New Roman"/>
                <w:spacing w:val="-1"/>
                <w:sz w:val="18"/>
              </w:rPr>
              <w:t>77,412,413.65</w:t>
            </w:r>
          </w:p>
        </w:tc>
      </w:tr>
      <w:tr>
        <w:trPr>
          <w:trHeight w:val="439"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29" w:right="0"/>
              <w:jc w:val="left"/>
              <w:rPr>
                <w:rFonts w:ascii="宋体" w:hAnsi="宋体" w:cs="宋体" w:eastAsia="宋体" w:hint="default"/>
                <w:sz w:val="18"/>
                <w:szCs w:val="18"/>
              </w:rPr>
            </w:pPr>
            <w:r>
              <w:rPr>
                <w:rFonts w:ascii="宋体" w:hAnsi="宋体" w:cs="宋体" w:eastAsia="宋体" w:hint="default"/>
                <w:sz w:val="18"/>
                <w:szCs w:val="18"/>
              </w:rPr>
              <w:t>人民东方出版传媒有限公司</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4"/>
              <w:jc w:val="right"/>
              <w:rPr>
                <w:rFonts w:ascii="Times New Roman" w:hAnsi="Times New Roman" w:cs="Times New Roman" w:eastAsia="Times New Roman" w:hint="default"/>
                <w:sz w:val="18"/>
                <w:szCs w:val="18"/>
              </w:rPr>
            </w:pPr>
            <w:r>
              <w:rPr>
                <w:rFonts w:ascii="Times New Roman"/>
                <w:spacing w:val="-1"/>
                <w:sz w:val="18"/>
              </w:rPr>
              <w:t>24,592,418.60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2"/>
              <w:jc w:val="right"/>
              <w:rPr>
                <w:rFonts w:ascii="Times New Roman" w:hAnsi="Times New Roman" w:cs="Times New Roman" w:eastAsia="Times New Roman" w:hint="default"/>
                <w:sz w:val="18"/>
                <w:szCs w:val="18"/>
              </w:rPr>
            </w:pPr>
            <w:r>
              <w:rPr>
                <w:rFonts w:ascii="Times New Roman"/>
                <w:spacing w:val="-1"/>
                <w:sz w:val="18"/>
              </w:rPr>
              <w:t>6,310,066.36</w:t>
            </w:r>
          </w:p>
        </w:tc>
      </w:tr>
      <w:tr>
        <w:trPr>
          <w:trHeight w:val="441"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29" w:right="0"/>
              <w:jc w:val="left"/>
              <w:rPr>
                <w:rFonts w:ascii="宋体" w:hAnsi="宋体" w:cs="宋体" w:eastAsia="宋体" w:hint="default"/>
                <w:sz w:val="18"/>
                <w:szCs w:val="18"/>
              </w:rPr>
            </w:pPr>
            <w:r>
              <w:rPr>
                <w:rFonts w:ascii="宋体" w:hAnsi="宋体" w:cs="宋体" w:eastAsia="宋体" w:hint="default"/>
                <w:sz w:val="18"/>
                <w:szCs w:val="18"/>
              </w:rPr>
              <w:t>上海晋昶网络科技有限公司</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3"/>
              <w:jc w:val="right"/>
              <w:rPr>
                <w:rFonts w:ascii="Times New Roman" w:hAnsi="Times New Roman" w:cs="Times New Roman" w:eastAsia="Times New Roman" w:hint="default"/>
                <w:sz w:val="18"/>
                <w:szCs w:val="18"/>
              </w:rPr>
            </w:pPr>
            <w:r>
              <w:rPr>
                <w:rFonts w:ascii="Times New Roman"/>
                <w:w w:val="95"/>
                <w:sz w:val="18"/>
              </w:rPr>
              <w:t>9,513.75</w:t>
            </w:r>
          </w:p>
        </w:tc>
        <w:tc>
          <w:tcPr>
            <w:tcW w:w="1485" w:type="dxa"/>
            <w:tcBorders>
              <w:top w:val="nil" w:sz="6" w:space="0" w:color="auto"/>
              <w:left w:val="nil" w:sz="6" w:space="0" w:color="auto"/>
              <w:bottom w:val="nil" w:sz="6" w:space="0" w:color="auto"/>
              <w:right w:val="nil" w:sz="6" w:space="0" w:color="auto"/>
            </w:tcBorders>
          </w:tcPr>
          <w:p>
            <w:pPr/>
          </w:p>
        </w:tc>
      </w:tr>
      <w:tr>
        <w:trPr>
          <w:trHeight w:val="441"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应付账款合计</w:t>
            </w:r>
          </w:p>
        </w:tc>
        <w:tc>
          <w:tcPr>
            <w:tcW w:w="4309"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5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146,235,590.10</w:t>
            </w:r>
            <w:r>
              <w:rPr>
                <w:rFonts w:ascii="Times New Roman"/>
                <w:spacing w:val="-1"/>
                <w:sz w:val="18"/>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9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83,722,480.01</w:t>
            </w:r>
            <w:r>
              <w:rPr>
                <w:rFonts w:ascii="Times New Roman"/>
                <w:spacing w:val="-1"/>
                <w:sz w:val="18"/>
              </w:rPr>
            </w:r>
          </w:p>
        </w:tc>
      </w:tr>
      <w:tr>
        <w:trPr>
          <w:trHeight w:val="439"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29"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3"/>
              <w:jc w:val="right"/>
              <w:rPr>
                <w:rFonts w:ascii="Times New Roman" w:hAnsi="Times New Roman" w:cs="Times New Roman" w:eastAsia="Times New Roman" w:hint="default"/>
                <w:sz w:val="18"/>
                <w:szCs w:val="18"/>
              </w:rPr>
            </w:pPr>
            <w:r>
              <w:rPr>
                <w:rFonts w:ascii="Times New Roman"/>
                <w:spacing w:val="-1"/>
                <w:sz w:val="18"/>
              </w:rPr>
              <w:t>11,579,242.12</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2"/>
              <w:jc w:val="right"/>
              <w:rPr>
                <w:rFonts w:ascii="Times New Roman" w:hAnsi="Times New Roman" w:cs="Times New Roman" w:eastAsia="Times New Roman" w:hint="default"/>
                <w:sz w:val="18"/>
                <w:szCs w:val="18"/>
              </w:rPr>
            </w:pPr>
            <w:r>
              <w:rPr>
                <w:rFonts w:ascii="Times New Roman"/>
                <w:spacing w:val="-1"/>
                <w:sz w:val="18"/>
              </w:rPr>
              <w:t>23,158,484.23</w:t>
            </w:r>
          </w:p>
        </w:tc>
      </w:tr>
      <w:tr>
        <w:trPr>
          <w:trHeight w:val="440"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29"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3"/>
              <w:jc w:val="right"/>
              <w:rPr>
                <w:rFonts w:ascii="Times New Roman" w:hAnsi="Times New Roman" w:cs="Times New Roman" w:eastAsia="Times New Roman" w:hint="default"/>
                <w:sz w:val="18"/>
                <w:szCs w:val="18"/>
              </w:rPr>
            </w:pPr>
            <w:r>
              <w:rPr>
                <w:rFonts w:ascii="Times New Roman"/>
                <w:spacing w:val="-1"/>
                <w:sz w:val="18"/>
              </w:rPr>
              <w:t>11,130,058.63</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2"/>
              <w:jc w:val="right"/>
              <w:rPr>
                <w:rFonts w:ascii="Times New Roman" w:hAnsi="Times New Roman" w:cs="Times New Roman" w:eastAsia="Times New Roman" w:hint="default"/>
                <w:sz w:val="18"/>
                <w:szCs w:val="18"/>
              </w:rPr>
            </w:pPr>
            <w:r>
              <w:rPr>
                <w:rFonts w:ascii="Times New Roman"/>
                <w:spacing w:val="-1"/>
                <w:sz w:val="18"/>
              </w:rPr>
              <w:t>22,260,117.26</w:t>
            </w:r>
          </w:p>
        </w:tc>
      </w:tr>
      <w:tr>
        <w:trPr>
          <w:trHeight w:val="316"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29" w:right="0"/>
              <w:jc w:val="left"/>
              <w:rPr>
                <w:rFonts w:ascii="宋体" w:hAnsi="宋体" w:cs="宋体" w:eastAsia="宋体" w:hint="default"/>
                <w:sz w:val="18"/>
                <w:szCs w:val="18"/>
              </w:rPr>
            </w:pPr>
            <w:r>
              <w:rPr>
                <w:rFonts w:ascii="宋体" w:hAnsi="宋体" w:cs="宋体" w:eastAsia="宋体" w:hint="default"/>
                <w:sz w:val="18"/>
                <w:szCs w:val="18"/>
              </w:rPr>
              <w:t>樟树市悦玩投资管理中心（有限合伙）</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53"/>
              <w:jc w:val="right"/>
              <w:rPr>
                <w:rFonts w:ascii="Times New Roman" w:hAnsi="Times New Roman" w:cs="Times New Roman" w:eastAsia="Times New Roman" w:hint="default"/>
                <w:sz w:val="18"/>
                <w:szCs w:val="18"/>
              </w:rPr>
            </w:pPr>
            <w:r>
              <w:rPr>
                <w:rFonts w:ascii="Times New Roman"/>
                <w:spacing w:val="-1"/>
                <w:sz w:val="18"/>
              </w:rPr>
              <w:t>7,948,289.09</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2"/>
              <w:jc w:val="right"/>
              <w:rPr>
                <w:rFonts w:ascii="Times New Roman" w:hAnsi="Times New Roman" w:cs="Times New Roman" w:eastAsia="Times New Roman" w:hint="default"/>
                <w:sz w:val="18"/>
                <w:szCs w:val="18"/>
              </w:rPr>
            </w:pPr>
            <w:r>
              <w:rPr>
                <w:rFonts w:ascii="Times New Roman"/>
                <w:spacing w:val="-1"/>
                <w:sz w:val="18"/>
              </w:rPr>
              <w:t>15,896,578.18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7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2788"/>
        <w:gridCol w:w="4240"/>
        <w:gridCol w:w="1781"/>
        <w:gridCol w:w="1484"/>
      </w:tblGrid>
      <w:tr>
        <w:trPr>
          <w:trHeight w:val="272" w:hRule="exact"/>
        </w:trPr>
        <w:tc>
          <w:tcPr>
            <w:tcW w:w="2788" w:type="dxa"/>
            <w:tcBorders>
              <w:top w:val="nil" w:sz="6" w:space="0" w:color="auto"/>
              <w:left w:val="nil" w:sz="6" w:space="0" w:color="auto"/>
              <w:bottom w:val="single" w:sz="4" w:space="0" w:color="000000"/>
              <w:right w:val="nil" w:sz="6" w:space="0" w:color="auto"/>
            </w:tcBorders>
          </w:tcPr>
          <w:p>
            <w:pPr>
              <w:pStyle w:val="TableParagraph"/>
              <w:spacing w:line="200" w:lineRule="exact"/>
              <w:ind w:left="11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4240" w:type="dxa"/>
            <w:tcBorders>
              <w:top w:val="nil" w:sz="6" w:space="0" w:color="auto"/>
              <w:left w:val="nil" w:sz="6" w:space="0" w:color="auto"/>
              <w:bottom w:val="single" w:sz="4" w:space="0" w:color="000000"/>
              <w:right w:val="nil" w:sz="6" w:space="0" w:color="auto"/>
            </w:tcBorders>
          </w:tcPr>
          <w:p>
            <w:pPr>
              <w:pStyle w:val="TableParagraph"/>
              <w:spacing w:line="200" w:lineRule="exact"/>
              <w:ind w:left="19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1781" w:type="dxa"/>
            <w:tcBorders>
              <w:top w:val="nil" w:sz="6" w:space="0" w:color="auto"/>
              <w:left w:val="nil" w:sz="6" w:space="0" w:color="auto"/>
              <w:bottom w:val="single" w:sz="4" w:space="0" w:color="000000"/>
              <w:right w:val="nil" w:sz="6" w:space="0" w:color="auto"/>
            </w:tcBorders>
          </w:tcPr>
          <w:p>
            <w:pPr>
              <w:pStyle w:val="TableParagraph"/>
              <w:spacing w:line="200" w:lineRule="exact"/>
              <w:ind w:left="4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期末金额</w:t>
            </w:r>
            <w:r>
              <w:rPr>
                <w:rFonts w:ascii="Microsoft JhengHei" w:hAnsi="Microsoft JhengHei" w:cs="Microsoft JhengHei" w:eastAsia="Microsoft JhengHei" w:hint="default"/>
                <w:sz w:val="18"/>
                <w:szCs w:val="18"/>
              </w:rPr>
            </w:r>
          </w:p>
        </w:tc>
        <w:tc>
          <w:tcPr>
            <w:tcW w:w="1484" w:type="dxa"/>
            <w:tcBorders>
              <w:top w:val="nil" w:sz="6" w:space="0" w:color="auto"/>
              <w:left w:val="nil" w:sz="6" w:space="0" w:color="auto"/>
              <w:bottom w:val="single" w:sz="4" w:space="0" w:color="000000"/>
              <w:right w:val="nil" w:sz="6" w:space="0" w:color="auto"/>
            </w:tcBorders>
          </w:tcPr>
          <w:p>
            <w:pPr>
              <w:pStyle w:val="TableParagraph"/>
              <w:spacing w:line="200" w:lineRule="exact"/>
              <w:ind w:left="3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期初金额</w:t>
            </w:r>
            <w:r>
              <w:rPr>
                <w:rFonts w:ascii="Microsoft JhengHei" w:hAnsi="Microsoft JhengHei" w:cs="Microsoft JhengHei" w:eastAsia="Microsoft JhengHei" w:hint="default"/>
                <w:sz w:val="18"/>
                <w:szCs w:val="18"/>
              </w:rPr>
            </w:r>
          </w:p>
        </w:tc>
      </w:tr>
      <w:tr>
        <w:trPr>
          <w:trHeight w:val="494" w:hRule="exact"/>
        </w:trPr>
        <w:tc>
          <w:tcPr>
            <w:tcW w:w="278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24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40" w:right="0"/>
              <w:jc w:val="left"/>
              <w:rPr>
                <w:rFonts w:ascii="宋体" w:hAnsi="宋体" w:cs="宋体" w:eastAsia="宋体" w:hint="default"/>
                <w:sz w:val="18"/>
                <w:szCs w:val="18"/>
              </w:rPr>
            </w:pPr>
            <w:r>
              <w:rPr>
                <w:rFonts w:ascii="宋体" w:hAnsi="宋体" w:cs="宋体" w:eastAsia="宋体" w:hint="default"/>
                <w:sz w:val="18"/>
                <w:szCs w:val="18"/>
              </w:rPr>
              <w:t>申徐洲</w:t>
            </w:r>
          </w:p>
        </w:tc>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54"/>
              <w:jc w:val="right"/>
              <w:rPr>
                <w:rFonts w:ascii="Times New Roman" w:hAnsi="Times New Roman" w:cs="Times New Roman" w:eastAsia="Times New Roman" w:hint="default"/>
                <w:sz w:val="18"/>
                <w:szCs w:val="18"/>
              </w:rPr>
            </w:pPr>
            <w:r>
              <w:rPr>
                <w:rFonts w:ascii="Times New Roman"/>
                <w:spacing w:val="-1"/>
                <w:sz w:val="18"/>
              </w:rPr>
              <w:t>7,206,366.23</w:t>
            </w: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92"/>
              <w:jc w:val="right"/>
              <w:rPr>
                <w:rFonts w:ascii="Times New Roman" w:hAnsi="Times New Roman" w:cs="Times New Roman" w:eastAsia="Times New Roman" w:hint="default"/>
                <w:sz w:val="18"/>
                <w:szCs w:val="18"/>
              </w:rPr>
            </w:pPr>
            <w:r>
              <w:rPr>
                <w:rFonts w:ascii="Times New Roman"/>
                <w:spacing w:val="-1"/>
                <w:sz w:val="18"/>
              </w:rPr>
              <w:t>14,412,732.47</w:t>
            </w:r>
          </w:p>
        </w:tc>
      </w:tr>
      <w:tr>
        <w:trPr>
          <w:trHeight w:val="439"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40" w:right="0"/>
              <w:jc w:val="left"/>
              <w:rPr>
                <w:rFonts w:ascii="宋体" w:hAnsi="宋体" w:cs="宋体" w:eastAsia="宋体" w:hint="default"/>
                <w:sz w:val="18"/>
                <w:szCs w:val="18"/>
              </w:rPr>
            </w:pPr>
            <w:r>
              <w:rPr>
                <w:rFonts w:ascii="宋体" w:hAnsi="宋体" w:cs="宋体" w:eastAsia="宋体" w:hint="default"/>
                <w:sz w:val="18"/>
                <w:szCs w:val="18"/>
              </w:rPr>
              <w:t>李冰</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4"/>
              <w:jc w:val="right"/>
              <w:rPr>
                <w:rFonts w:ascii="Times New Roman" w:hAnsi="Times New Roman" w:cs="Times New Roman" w:eastAsia="Times New Roman" w:hint="default"/>
                <w:sz w:val="18"/>
                <w:szCs w:val="18"/>
              </w:rPr>
            </w:pPr>
            <w:r>
              <w:rPr>
                <w:rFonts w:ascii="Times New Roman"/>
                <w:spacing w:val="-1"/>
                <w:sz w:val="18"/>
              </w:rPr>
              <w:t>6,975,445.19</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2"/>
              <w:jc w:val="right"/>
              <w:rPr>
                <w:rFonts w:ascii="Times New Roman" w:hAnsi="Times New Roman" w:cs="Times New Roman" w:eastAsia="Times New Roman" w:hint="default"/>
                <w:sz w:val="18"/>
                <w:szCs w:val="18"/>
              </w:rPr>
            </w:pPr>
            <w:r>
              <w:rPr>
                <w:rFonts w:ascii="Times New Roman"/>
                <w:spacing w:val="-1"/>
                <w:sz w:val="18"/>
              </w:rPr>
              <w:t>13,950,890.38</w:t>
            </w:r>
          </w:p>
        </w:tc>
      </w:tr>
      <w:tr>
        <w:trPr>
          <w:trHeight w:val="440"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40" w:right="0"/>
              <w:jc w:val="left"/>
              <w:rPr>
                <w:rFonts w:ascii="宋体" w:hAnsi="宋体" w:cs="宋体" w:eastAsia="宋体" w:hint="default"/>
                <w:sz w:val="18"/>
                <w:szCs w:val="18"/>
              </w:rPr>
            </w:pPr>
            <w:r>
              <w:rPr>
                <w:rFonts w:ascii="宋体" w:hAnsi="宋体" w:cs="宋体" w:eastAsia="宋体" w:hint="default"/>
                <w:sz w:val="18"/>
                <w:szCs w:val="18"/>
              </w:rPr>
              <w:t>湖南天舟教育科技研究院</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4"/>
              <w:jc w:val="right"/>
              <w:rPr>
                <w:rFonts w:ascii="Times New Roman" w:hAnsi="Times New Roman" w:cs="Times New Roman" w:eastAsia="Times New Roman" w:hint="default"/>
                <w:sz w:val="18"/>
                <w:szCs w:val="18"/>
              </w:rPr>
            </w:pPr>
            <w:r>
              <w:rPr>
                <w:rFonts w:ascii="Times New Roman"/>
                <w:spacing w:val="-1"/>
                <w:sz w:val="18"/>
              </w:rPr>
              <w:t>1,605,661.99</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1"/>
              <w:jc w:val="right"/>
              <w:rPr>
                <w:rFonts w:ascii="Times New Roman" w:hAnsi="Times New Roman" w:cs="Times New Roman" w:eastAsia="Times New Roman" w:hint="default"/>
                <w:sz w:val="18"/>
                <w:szCs w:val="18"/>
              </w:rPr>
            </w:pPr>
            <w:r>
              <w:rPr>
                <w:rFonts w:ascii="Times New Roman"/>
                <w:spacing w:val="-1"/>
                <w:sz w:val="18"/>
              </w:rPr>
              <w:t>1,465,542.29</w:t>
            </w:r>
          </w:p>
        </w:tc>
      </w:tr>
      <w:tr>
        <w:trPr>
          <w:trHeight w:val="440"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其他应付款合计</w:t>
            </w:r>
          </w:p>
        </w:tc>
        <w:tc>
          <w:tcPr>
            <w:tcW w:w="4240"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5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46,445,063.25</w:t>
            </w:r>
            <w:r>
              <w:rPr>
                <w:rFonts w:ascii="Times New Roman"/>
                <w:spacing w:val="-1"/>
                <w:sz w:val="18"/>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91,144,344.81</w:t>
            </w:r>
            <w:r>
              <w:rPr>
                <w:rFonts w:ascii="Times New Roman"/>
                <w:spacing w:val="-1"/>
                <w:sz w:val="18"/>
              </w:rPr>
            </w:r>
          </w:p>
        </w:tc>
      </w:tr>
      <w:tr>
        <w:trPr>
          <w:trHeight w:val="439"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40"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4"/>
              <w:jc w:val="right"/>
              <w:rPr>
                <w:rFonts w:ascii="Times New Roman" w:hAnsi="Times New Roman" w:cs="Times New Roman" w:eastAsia="Times New Roman" w:hint="default"/>
                <w:sz w:val="18"/>
                <w:szCs w:val="18"/>
              </w:rPr>
            </w:pPr>
            <w:r>
              <w:rPr>
                <w:rFonts w:ascii="Times New Roman"/>
                <w:spacing w:val="-1"/>
                <w:sz w:val="18"/>
              </w:rPr>
              <w:t>4,019,724.80</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2"/>
              <w:jc w:val="right"/>
              <w:rPr>
                <w:rFonts w:ascii="Times New Roman" w:hAnsi="Times New Roman" w:cs="Times New Roman" w:eastAsia="Times New Roman" w:hint="default"/>
                <w:sz w:val="18"/>
                <w:szCs w:val="18"/>
              </w:rPr>
            </w:pPr>
            <w:r>
              <w:rPr>
                <w:rFonts w:ascii="Times New Roman"/>
                <w:spacing w:val="-1"/>
                <w:sz w:val="18"/>
              </w:rPr>
              <w:t>4,019,724.80</w:t>
            </w:r>
          </w:p>
        </w:tc>
      </w:tr>
      <w:tr>
        <w:trPr>
          <w:trHeight w:val="440"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40"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4"/>
              <w:jc w:val="right"/>
              <w:rPr>
                <w:rFonts w:ascii="Times New Roman" w:hAnsi="Times New Roman" w:cs="Times New Roman" w:eastAsia="Times New Roman" w:hint="default"/>
                <w:sz w:val="18"/>
                <w:szCs w:val="18"/>
              </w:rPr>
            </w:pPr>
            <w:r>
              <w:rPr>
                <w:rFonts w:ascii="Times New Roman"/>
                <w:spacing w:val="-1"/>
                <w:sz w:val="18"/>
              </w:rPr>
              <w:t>1,752,249.60</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2"/>
              <w:jc w:val="right"/>
              <w:rPr>
                <w:rFonts w:ascii="Times New Roman" w:hAnsi="Times New Roman" w:cs="Times New Roman" w:eastAsia="Times New Roman" w:hint="default"/>
                <w:sz w:val="18"/>
                <w:szCs w:val="18"/>
              </w:rPr>
            </w:pPr>
            <w:r>
              <w:rPr>
                <w:rFonts w:ascii="Times New Roman"/>
                <w:spacing w:val="-1"/>
                <w:sz w:val="18"/>
              </w:rPr>
              <w:t>1,752,249.60</w:t>
            </w:r>
          </w:p>
        </w:tc>
      </w:tr>
      <w:tr>
        <w:trPr>
          <w:trHeight w:val="440"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40"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54"/>
              <w:jc w:val="right"/>
              <w:rPr>
                <w:rFonts w:ascii="Times New Roman" w:hAnsi="Times New Roman" w:cs="Times New Roman" w:eastAsia="Times New Roman" w:hint="default"/>
                <w:sz w:val="18"/>
                <w:szCs w:val="18"/>
              </w:rPr>
            </w:pPr>
            <w:r>
              <w:rPr>
                <w:rFonts w:ascii="Times New Roman"/>
                <w:spacing w:val="-1"/>
                <w:sz w:val="18"/>
              </w:rPr>
              <w:t>1,640,669.20</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2"/>
              <w:jc w:val="right"/>
              <w:rPr>
                <w:rFonts w:ascii="Times New Roman" w:hAnsi="Times New Roman" w:cs="Times New Roman" w:eastAsia="Times New Roman" w:hint="default"/>
                <w:sz w:val="18"/>
                <w:szCs w:val="18"/>
              </w:rPr>
            </w:pPr>
            <w:r>
              <w:rPr>
                <w:rFonts w:ascii="Times New Roman"/>
                <w:spacing w:val="-1"/>
                <w:sz w:val="18"/>
              </w:rPr>
              <w:t>1,640,669.20</w:t>
            </w:r>
          </w:p>
        </w:tc>
      </w:tr>
      <w:tr>
        <w:trPr>
          <w:trHeight w:val="440"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40" w:right="0"/>
              <w:jc w:val="left"/>
              <w:rPr>
                <w:rFonts w:ascii="宋体" w:hAnsi="宋体" w:cs="宋体" w:eastAsia="宋体" w:hint="default"/>
                <w:sz w:val="18"/>
                <w:szCs w:val="18"/>
              </w:rPr>
            </w:pPr>
            <w:r>
              <w:rPr>
                <w:rFonts w:ascii="宋体" w:hAnsi="宋体" w:cs="宋体" w:eastAsia="宋体" w:hint="default"/>
                <w:sz w:val="18"/>
                <w:szCs w:val="18"/>
              </w:rPr>
              <w:t>申徐洲</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4"/>
              <w:jc w:val="right"/>
              <w:rPr>
                <w:rFonts w:ascii="Times New Roman" w:hAnsi="Times New Roman" w:cs="Times New Roman" w:eastAsia="Times New Roman" w:hint="default"/>
                <w:sz w:val="18"/>
                <w:szCs w:val="18"/>
              </w:rPr>
            </w:pPr>
            <w:r>
              <w:rPr>
                <w:rFonts w:ascii="Times New Roman"/>
                <w:spacing w:val="-1"/>
                <w:sz w:val="18"/>
              </w:rPr>
              <w:t>1,134,526.40</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2"/>
              <w:jc w:val="right"/>
              <w:rPr>
                <w:rFonts w:ascii="Times New Roman" w:hAnsi="Times New Roman" w:cs="Times New Roman" w:eastAsia="Times New Roman" w:hint="default"/>
                <w:sz w:val="18"/>
                <w:szCs w:val="18"/>
              </w:rPr>
            </w:pPr>
            <w:r>
              <w:rPr>
                <w:rFonts w:ascii="Times New Roman"/>
                <w:spacing w:val="-1"/>
                <w:sz w:val="18"/>
              </w:rPr>
              <w:t>1,134,526.40</w:t>
            </w:r>
          </w:p>
        </w:tc>
      </w:tr>
      <w:tr>
        <w:trPr>
          <w:trHeight w:val="441"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40" w:right="0"/>
              <w:jc w:val="left"/>
              <w:rPr>
                <w:rFonts w:ascii="宋体" w:hAnsi="宋体" w:cs="宋体" w:eastAsia="宋体" w:hint="default"/>
                <w:sz w:val="18"/>
                <w:szCs w:val="18"/>
              </w:rPr>
            </w:pPr>
            <w:r>
              <w:rPr>
                <w:rFonts w:ascii="宋体" w:hAnsi="宋体" w:cs="宋体" w:eastAsia="宋体" w:hint="default"/>
                <w:sz w:val="18"/>
                <w:szCs w:val="18"/>
              </w:rPr>
              <w:t>樟树市悦玩投资管理中心（有限合伙）</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4"/>
              <w:jc w:val="right"/>
              <w:rPr>
                <w:rFonts w:ascii="Times New Roman" w:hAnsi="Times New Roman" w:cs="Times New Roman" w:eastAsia="Times New Roman" w:hint="default"/>
                <w:sz w:val="18"/>
                <w:szCs w:val="18"/>
              </w:rPr>
            </w:pPr>
            <w:r>
              <w:rPr>
                <w:rFonts w:ascii="Times New Roman"/>
                <w:spacing w:val="-1"/>
                <w:sz w:val="18"/>
              </w:rPr>
              <w:t>1,407,747.00</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2"/>
              <w:jc w:val="right"/>
              <w:rPr>
                <w:rFonts w:ascii="Times New Roman" w:hAnsi="Times New Roman" w:cs="Times New Roman" w:eastAsia="Times New Roman" w:hint="default"/>
                <w:sz w:val="18"/>
                <w:szCs w:val="18"/>
              </w:rPr>
            </w:pPr>
            <w:r>
              <w:rPr>
                <w:rFonts w:ascii="Times New Roman"/>
                <w:spacing w:val="-1"/>
                <w:sz w:val="18"/>
              </w:rPr>
              <w:t>1,407,747.00</w:t>
            </w:r>
          </w:p>
        </w:tc>
      </w:tr>
      <w:tr>
        <w:trPr>
          <w:trHeight w:val="440"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40" w:right="0"/>
              <w:jc w:val="left"/>
              <w:rPr>
                <w:rFonts w:ascii="宋体" w:hAnsi="宋体" w:cs="宋体" w:eastAsia="宋体" w:hint="default"/>
                <w:sz w:val="18"/>
                <w:szCs w:val="18"/>
              </w:rPr>
            </w:pPr>
            <w:r>
              <w:rPr>
                <w:rFonts w:ascii="宋体" w:hAnsi="宋体" w:cs="宋体" w:eastAsia="宋体" w:hint="default"/>
                <w:sz w:val="18"/>
                <w:szCs w:val="18"/>
              </w:rPr>
              <w:t>李冰</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54"/>
              <w:jc w:val="right"/>
              <w:rPr>
                <w:rFonts w:ascii="Times New Roman" w:hAnsi="Times New Roman" w:cs="Times New Roman" w:eastAsia="Times New Roman" w:hint="default"/>
                <w:sz w:val="18"/>
                <w:szCs w:val="18"/>
              </w:rPr>
            </w:pPr>
            <w:r>
              <w:rPr>
                <w:rFonts w:ascii="Times New Roman"/>
                <w:spacing w:val="-1"/>
                <w:sz w:val="18"/>
              </w:rPr>
              <w:t>988,354.80</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2"/>
              <w:jc w:val="right"/>
              <w:rPr>
                <w:rFonts w:ascii="Times New Roman" w:hAnsi="Times New Roman" w:cs="Times New Roman" w:eastAsia="Times New Roman" w:hint="default"/>
                <w:sz w:val="18"/>
                <w:szCs w:val="18"/>
              </w:rPr>
            </w:pPr>
            <w:r>
              <w:rPr>
                <w:rFonts w:ascii="Times New Roman"/>
                <w:spacing w:val="-1"/>
                <w:sz w:val="18"/>
              </w:rPr>
              <w:t>988,354.80</w:t>
            </w:r>
          </w:p>
        </w:tc>
      </w:tr>
      <w:tr>
        <w:trPr>
          <w:trHeight w:val="439"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40" w:right="0"/>
              <w:jc w:val="left"/>
              <w:rPr>
                <w:rFonts w:ascii="宋体" w:hAnsi="宋体" w:cs="宋体" w:eastAsia="宋体" w:hint="default"/>
                <w:sz w:val="18"/>
                <w:szCs w:val="18"/>
              </w:rPr>
            </w:pPr>
            <w:r>
              <w:rPr>
                <w:rFonts w:ascii="宋体" w:hAnsi="宋体" w:cs="宋体" w:eastAsia="宋体" w:hint="default"/>
                <w:sz w:val="18"/>
                <w:szCs w:val="18"/>
              </w:rPr>
              <w:t>新余高新区和也投资管理中心（有限合伙）</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4"/>
              <w:jc w:val="right"/>
              <w:rPr>
                <w:rFonts w:ascii="Times New Roman" w:hAnsi="Times New Roman" w:cs="Times New Roman" w:eastAsia="Times New Roman" w:hint="default"/>
                <w:sz w:val="18"/>
                <w:szCs w:val="18"/>
              </w:rPr>
            </w:pPr>
            <w:r>
              <w:rPr>
                <w:rFonts w:ascii="Times New Roman"/>
                <w:spacing w:val="-1"/>
                <w:sz w:val="18"/>
              </w:rPr>
              <w:t>103,515.50</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2"/>
              <w:jc w:val="right"/>
              <w:rPr>
                <w:rFonts w:ascii="Times New Roman" w:hAnsi="Times New Roman" w:cs="Times New Roman" w:eastAsia="Times New Roman" w:hint="default"/>
                <w:sz w:val="18"/>
                <w:szCs w:val="18"/>
              </w:rPr>
            </w:pPr>
            <w:r>
              <w:rPr>
                <w:rFonts w:ascii="Times New Roman"/>
                <w:spacing w:val="-1"/>
                <w:sz w:val="18"/>
              </w:rPr>
              <w:t>103,515.50</w:t>
            </w:r>
          </w:p>
        </w:tc>
      </w:tr>
      <w:tr>
        <w:trPr>
          <w:trHeight w:val="315"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一年内到期的非流动负债合计</w:t>
            </w:r>
          </w:p>
        </w:tc>
        <w:tc>
          <w:tcPr>
            <w:tcW w:w="4240"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11,046,787.30</w:t>
            </w:r>
            <w:r>
              <w:rPr>
                <w:rFonts w:ascii="Times New Roman"/>
                <w:spacing w:val="-1"/>
                <w:sz w:val="18"/>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11,046,787.30</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525" w:lineRule="auto" w:before="44"/>
        <w:ind w:left="793" w:right="7873"/>
        <w:jc w:val="left"/>
      </w:pPr>
      <w:r>
        <w:rPr/>
        <w:t>（八）关联方承诺事项 本公司本期无关联方承诺事项。</w:t>
      </w:r>
    </w:p>
    <w:p>
      <w:pPr>
        <w:spacing w:line="470" w:lineRule="auto" w:before="76"/>
        <w:ind w:left="853" w:right="3639" w:firstLine="62"/>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十二、股份支付 </w:t>
      </w:r>
      <w:r>
        <w:rPr>
          <w:rFonts w:ascii="宋体" w:hAnsi="宋体" w:cs="宋体" w:eastAsia="宋体" w:hint="default"/>
          <w:spacing w:val="-2"/>
          <w:sz w:val="21"/>
          <w:szCs w:val="21"/>
        </w:rPr>
        <w:t>截至资产负债表日，本公司无需披露的股份支付情况。</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Microsoft JhengHei" w:hAnsi="Microsoft JhengHei" w:cs="Microsoft JhengHei" w:eastAsia="Microsoft JhengHei" w:hint="default"/>
          <w:b/>
          <w:bCs/>
          <w:sz w:val="24"/>
          <w:szCs w:val="24"/>
        </w:rPr>
        <w:t>十三、承诺及或有事项</w:t>
      </w:r>
      <w:r>
        <w:rPr>
          <w:rFonts w:ascii="Microsoft JhengHei" w:hAnsi="Microsoft JhengHei" w:cs="Microsoft JhengHei" w:eastAsia="Microsoft JhengHei" w:hint="default"/>
          <w:sz w:val="24"/>
          <w:szCs w:val="24"/>
        </w:rPr>
      </w:r>
    </w:p>
    <w:p>
      <w:pPr>
        <w:pStyle w:val="BodyText"/>
        <w:spacing w:line="240" w:lineRule="auto" w:before="94"/>
        <w:ind w:left="793" w:right="7873"/>
        <w:jc w:val="left"/>
      </w:pPr>
      <w:r>
        <w:rPr/>
        <w:t>（一）重要承诺事项</w:t>
      </w:r>
    </w:p>
    <w:p>
      <w:pPr>
        <w:spacing w:line="240" w:lineRule="auto" w:before="6"/>
        <w:rPr>
          <w:rFonts w:ascii="宋体" w:hAnsi="宋体" w:cs="宋体" w:eastAsia="宋体" w:hint="default"/>
          <w:sz w:val="21"/>
          <w:szCs w:val="21"/>
        </w:rPr>
      </w:pPr>
    </w:p>
    <w:p>
      <w:pPr>
        <w:pStyle w:val="BodyText"/>
        <w:spacing w:line="240" w:lineRule="auto"/>
        <w:ind w:left="79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公司之子公司武汉中南天舟文化传媒有限公司注册资本为</w:t>
      </w:r>
      <w:r>
        <w:rPr>
          <w:rFonts w:ascii="Times New Roman" w:hAnsi="Times New Roman" w:cs="Times New Roman" w:eastAsia="Times New Roman" w:hint="default"/>
        </w:rPr>
        <w:t>500.00</w:t>
      </w:r>
      <w:r>
        <w:rPr/>
        <w:t>万元，公司认缴注册资本</w:t>
      </w:r>
      <w:r>
        <w:rPr>
          <w:rFonts w:ascii="Times New Roman" w:hAnsi="Times New Roman" w:cs="Times New Roman" w:eastAsia="Times New Roman" w:hint="default"/>
        </w:rPr>
        <w:t>200.00</w:t>
      </w:r>
      <w:r>
        <w:rPr/>
        <w:t>万元，截至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p>
    <w:p>
      <w:pPr>
        <w:pStyle w:val="BodyText"/>
        <w:spacing w:line="240" w:lineRule="auto" w:before="111"/>
        <w:ind w:left="793" w:right="0" w:hanging="361"/>
        <w:jc w:val="left"/>
      </w:pPr>
      <w:r>
        <w:rPr/>
        <w:t>月</w:t>
      </w:r>
      <w:r>
        <w:rPr>
          <w:rFonts w:ascii="Times New Roman" w:hAnsi="Times New Roman" w:cs="Times New Roman" w:eastAsia="Times New Roman" w:hint="default"/>
        </w:rPr>
        <w:t>31</w:t>
      </w:r>
      <w:r>
        <w:rPr/>
        <w:t>日已实缴</w:t>
      </w:r>
      <w:r>
        <w:rPr>
          <w:rFonts w:ascii="Times New Roman" w:hAnsi="Times New Roman" w:cs="Times New Roman" w:eastAsia="Times New Roman" w:hint="default"/>
        </w:rPr>
        <w:t>80.00</w:t>
      </w:r>
      <w:r>
        <w:rPr/>
        <w:t>万元，根据武汉中南天舟文化传媒有限公司章程约定剩余注册资本公司承诺将于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日前缴足。</w:t>
      </w:r>
    </w:p>
    <w:p>
      <w:pPr>
        <w:spacing w:line="240" w:lineRule="auto" w:before="5"/>
        <w:rPr>
          <w:rFonts w:ascii="宋体" w:hAnsi="宋体" w:cs="宋体" w:eastAsia="宋体" w:hint="default"/>
          <w:sz w:val="20"/>
          <w:szCs w:val="20"/>
        </w:rPr>
      </w:pPr>
    </w:p>
    <w:p>
      <w:pPr>
        <w:pStyle w:val="BodyText"/>
        <w:spacing w:line="345" w:lineRule="auto"/>
        <w:ind w:left="432" w:right="1128" w:firstLine="360"/>
        <w:jc w:val="both"/>
      </w:pPr>
      <w:r>
        <w:rPr>
          <w:rFonts w:ascii="Times New Roman" w:hAnsi="Times New Roman" w:cs="Times New Roman" w:eastAsia="Times New Roman" w:hint="default"/>
          <w:spacing w:val="-1"/>
        </w:rPr>
        <w:t>2.</w:t>
      </w:r>
      <w:r>
        <w:rPr>
          <w:spacing w:val="-1"/>
        </w:rPr>
        <w:t>根据公司子公司人民今典科教传媒有限公司股东会决议，将公司注册资本由</w:t>
      </w:r>
      <w:r>
        <w:rPr>
          <w:rFonts w:ascii="Times New Roman" w:hAnsi="Times New Roman" w:cs="Times New Roman" w:eastAsia="Times New Roman" w:hint="default"/>
          <w:spacing w:val="-1"/>
        </w:rPr>
        <w:t>4,500.00</w:t>
      </w:r>
      <w:r>
        <w:rPr>
          <w:spacing w:val="-1"/>
        </w:rPr>
        <w:t>万元增加至</w:t>
      </w:r>
      <w:r>
        <w:rPr>
          <w:rFonts w:ascii="Times New Roman" w:hAnsi="Times New Roman" w:cs="Times New Roman" w:eastAsia="Times New Roman" w:hint="default"/>
          <w:spacing w:val="-1"/>
        </w:rPr>
        <w:t>5,000.00</w:t>
      </w:r>
      <w:r>
        <w:rPr>
          <w:spacing w:val="-1"/>
        </w:rPr>
        <w:t>万元，增资后</w:t>
      </w:r>
      <w:r>
        <w:rPr/>
        <w:t> </w:t>
      </w:r>
      <w:r>
        <w:rPr>
          <w:spacing w:val="-1"/>
        </w:rPr>
        <w:t>各股东持股比例不变，本公司认缴</w:t>
      </w:r>
      <w:r>
        <w:rPr>
          <w:rFonts w:ascii="Times New Roman" w:hAnsi="Times New Roman" w:cs="Times New Roman" w:eastAsia="Times New Roman" w:hint="default"/>
          <w:spacing w:val="-1"/>
        </w:rPr>
        <w:t>255.00</w:t>
      </w:r>
      <w:r>
        <w:rPr>
          <w:spacing w:val="-1"/>
        </w:rPr>
        <w:t>万元，截至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日尚未实际出资，根据人民今典公司章程约定剩余注册资</w:t>
      </w:r>
      <w:r>
        <w:rPr>
          <w:spacing w:val="-75"/>
        </w:rPr>
        <w:t> </w:t>
      </w:r>
      <w:r>
        <w:rPr>
          <w:spacing w:val="-75"/>
        </w:rPr>
      </w:r>
      <w:r>
        <w:rPr/>
        <w:t>本公司承诺将于</w:t>
      </w:r>
      <w:r>
        <w:rPr>
          <w:rFonts w:ascii="Times New Roman" w:hAnsi="Times New Roman" w:cs="Times New Roman" w:eastAsia="Times New Roman" w:hint="default"/>
        </w:rPr>
        <w:t>2036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日缴足。</w:t>
      </w:r>
    </w:p>
    <w:p>
      <w:pPr>
        <w:spacing w:line="240" w:lineRule="auto" w:before="10"/>
        <w:rPr>
          <w:rFonts w:ascii="宋体" w:hAnsi="宋体" w:cs="宋体" w:eastAsia="宋体" w:hint="default"/>
          <w:sz w:val="13"/>
          <w:szCs w:val="13"/>
        </w:rPr>
      </w:pPr>
    </w:p>
    <w:p>
      <w:pPr>
        <w:pStyle w:val="BodyText"/>
        <w:spacing w:line="345" w:lineRule="auto"/>
        <w:ind w:left="432" w:right="1130" w:firstLine="360"/>
        <w:jc w:val="both"/>
      </w:pPr>
      <w:r>
        <w:rPr>
          <w:rFonts w:ascii="Times New Roman" w:hAnsi="Times New Roman" w:cs="Times New Roman" w:eastAsia="Times New Roman" w:hint="default"/>
        </w:rPr>
        <w:t>3.</w:t>
      </w:r>
      <w:r>
        <w:rPr/>
        <w:t>公司之子公司湖南天舟梦享者国际教育发展有限公司注册资本为</w:t>
      </w:r>
      <w:r>
        <w:rPr>
          <w:rFonts w:ascii="Times New Roman" w:hAnsi="Times New Roman" w:cs="Times New Roman" w:eastAsia="Times New Roman" w:hint="default"/>
        </w:rPr>
        <w:t>200.00</w:t>
      </w:r>
      <w:r>
        <w:rPr/>
        <w:t>万元，公司认缴注册资本</w:t>
      </w:r>
      <w:r>
        <w:rPr>
          <w:rFonts w:ascii="Times New Roman" w:hAnsi="Times New Roman" w:cs="Times New Roman" w:eastAsia="Times New Roman" w:hint="default"/>
        </w:rPr>
        <w:t>120</w:t>
      </w:r>
      <w:r>
        <w:rPr/>
        <w:t>万元，截至</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日尚未实缴，根据湖南天舟梦享者国际教育发展有限公司章程约定剩余注册资本公司承诺将于</w:t>
      </w:r>
      <w:r>
        <w:rPr>
          <w:rFonts w:ascii="Times New Roman" w:hAnsi="Times New Roman" w:cs="Times New Roman" w:eastAsia="Times New Roman" w:hint="default"/>
        </w:rPr>
        <w:t>2037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日前缴</w:t>
      </w:r>
      <w:r>
        <w:rPr>
          <w:spacing w:val="-85"/>
        </w:rPr>
        <w:t> </w:t>
      </w:r>
      <w:r>
        <w:rPr>
          <w:spacing w:val="-85"/>
        </w:rPr>
      </w:r>
      <w:r>
        <w:rPr/>
        <w:t>足。</w:t>
      </w:r>
    </w:p>
    <w:p>
      <w:pPr>
        <w:spacing w:line="240" w:lineRule="auto" w:before="5"/>
        <w:rPr>
          <w:rFonts w:ascii="宋体" w:hAnsi="宋体" w:cs="宋体" w:eastAsia="宋体" w:hint="default"/>
          <w:sz w:val="15"/>
          <w:szCs w:val="15"/>
        </w:rPr>
      </w:pPr>
    </w:p>
    <w:p>
      <w:pPr>
        <w:pStyle w:val="BodyText"/>
        <w:spacing w:line="345" w:lineRule="auto"/>
        <w:ind w:left="432" w:right="1128" w:firstLine="360"/>
        <w:jc w:val="both"/>
      </w:pPr>
      <w:r>
        <w:rPr>
          <w:rFonts w:ascii="Times New Roman" w:hAnsi="Times New Roman" w:cs="Times New Roman" w:eastAsia="Times New Roman" w:hint="default"/>
          <w:spacing w:val="-1"/>
        </w:rPr>
        <w:t>4.</w:t>
      </w:r>
      <w:r>
        <w:rPr>
          <w:spacing w:val="-1"/>
        </w:rPr>
        <w:t>公司之子公司湖南天舟心理咨询服务有限公司注册资本为</w:t>
      </w:r>
      <w:r>
        <w:rPr>
          <w:rFonts w:ascii="Times New Roman" w:hAnsi="Times New Roman" w:cs="Times New Roman" w:eastAsia="Times New Roman" w:hint="default"/>
          <w:spacing w:val="-1"/>
        </w:rPr>
        <w:t>200</w:t>
      </w:r>
      <w:r>
        <w:rPr>
          <w:spacing w:val="-1"/>
        </w:rPr>
        <w:t>万元，公司认缴注册资本</w:t>
      </w:r>
      <w:r>
        <w:rPr>
          <w:rFonts w:ascii="Times New Roman" w:hAnsi="Times New Roman" w:cs="Times New Roman" w:eastAsia="Times New Roman" w:hint="default"/>
          <w:spacing w:val="-1"/>
        </w:rPr>
        <w:t>120</w:t>
      </w:r>
      <w:r>
        <w:rPr>
          <w:spacing w:val="-1"/>
        </w:rPr>
        <w:t>万元，截至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t> 已实缴</w:t>
      </w:r>
      <w:r>
        <w:rPr>
          <w:rFonts w:ascii="Times New Roman" w:hAnsi="Times New Roman" w:cs="Times New Roman" w:eastAsia="Times New Roman" w:hint="default"/>
        </w:rPr>
        <w:t>60.00</w:t>
      </w:r>
      <w:r>
        <w:rPr/>
        <w:t>万元，根据湖南天舟心理咨询服务有限公司章程约定剩余注册资本公司承诺将于</w:t>
      </w:r>
      <w:r>
        <w:rPr>
          <w:rFonts w:ascii="Times New Roman" w:hAnsi="Times New Roman" w:cs="Times New Roman" w:eastAsia="Times New Roman" w:hint="default"/>
        </w:rPr>
        <w:t>2035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日前缴足。</w:t>
      </w:r>
    </w:p>
    <w:p>
      <w:pPr>
        <w:spacing w:after="0" w:line="345" w:lineRule="auto"/>
        <w:jc w:val="both"/>
        <w:sectPr>
          <w:pgSz w:w="11910" w:h="16840"/>
          <w:pgMar w:header="877" w:footer="980" w:top="1100" w:bottom="1160" w:left="700" w:right="0"/>
        </w:sectPr>
      </w:pPr>
    </w:p>
    <w:p>
      <w:pPr>
        <w:spacing w:line="240" w:lineRule="auto" w:before="2"/>
        <w:rPr>
          <w:rFonts w:ascii="宋体" w:hAnsi="宋体" w:cs="宋体" w:eastAsia="宋体" w:hint="default"/>
          <w:sz w:val="27"/>
          <w:szCs w:val="27"/>
        </w:rPr>
      </w:pPr>
    </w:p>
    <w:p>
      <w:pPr>
        <w:pStyle w:val="BodyText"/>
        <w:spacing w:line="348" w:lineRule="auto" w:before="44"/>
        <w:ind w:right="1132" w:firstLine="360"/>
        <w:jc w:val="both"/>
      </w:pPr>
      <w:r>
        <w:rPr>
          <w:rFonts w:ascii="Times New Roman" w:hAnsi="Times New Roman" w:cs="Times New Roman" w:eastAsia="Times New Roman" w:hint="default"/>
        </w:rPr>
        <w:t>5.</w:t>
      </w:r>
      <w:r>
        <w:rPr/>
        <w:t>公司之子公司游爱网络下设的子公司霍尔果斯游爱网络技术有限公司，注册资本</w:t>
      </w:r>
      <w:r>
        <w:rPr>
          <w:rFonts w:ascii="Times New Roman" w:hAnsi="Times New Roman" w:cs="Times New Roman" w:eastAsia="Times New Roman" w:hint="default"/>
        </w:rPr>
        <w:t>1,000.00</w:t>
      </w:r>
      <w:r>
        <w:rPr/>
        <w:t>万元，游爱网络认缴注册资 本</w:t>
      </w:r>
      <w:r>
        <w:rPr>
          <w:rFonts w:ascii="Times New Roman" w:hAnsi="Times New Roman" w:cs="Times New Roman" w:eastAsia="Times New Roman" w:hint="default"/>
        </w:rPr>
        <w:t>1,000.00</w:t>
      </w:r>
      <w:r>
        <w:rPr/>
        <w:t>万元，截至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日尚未实际出资，根据霍尔果斯游爱网络技术有限公司章程约定剩余注册资本公司承诺 将于</w:t>
      </w:r>
      <w:r>
        <w:rPr>
          <w:rFonts w:ascii="Times New Roman" w:hAnsi="Times New Roman" w:cs="Times New Roman" w:eastAsia="Times New Roman" w:hint="default"/>
        </w:rPr>
        <w:t>2036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日前缴足。</w:t>
      </w:r>
    </w:p>
    <w:p>
      <w:pPr>
        <w:spacing w:line="240" w:lineRule="auto" w:before="7"/>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6.</w:t>
      </w:r>
      <w:r>
        <w:rPr/>
        <w:t>公司之子公司游爱网络下设的子公司游爱之光（上海）信息科技有限公司，注册资本</w:t>
      </w:r>
      <w:r>
        <w:rPr>
          <w:spacing w:val="-65"/>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9"/>
        </w:rPr>
        <w:t> </w:t>
      </w:r>
      <w:r>
        <w:rPr/>
        <w:t>万元，游爱网络认缴注</w:t>
      </w:r>
    </w:p>
    <w:p>
      <w:pPr>
        <w:pStyle w:val="BodyText"/>
        <w:spacing w:line="240" w:lineRule="auto" w:before="111"/>
        <w:ind w:right="0"/>
        <w:jc w:val="left"/>
      </w:pPr>
      <w:r>
        <w:rPr/>
        <w:t>册资本</w:t>
      </w:r>
      <w:r>
        <w:rPr>
          <w:spacing w:val="-45"/>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
        </w:rPr>
        <w:t> </w:t>
      </w:r>
      <w:r>
        <w:rPr/>
        <w:t>万元，截至</w:t>
      </w:r>
      <w:r>
        <w:rPr>
          <w:spacing w:val="-46"/>
        </w:rPr>
        <w:t> </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日尚未实际出资，根据游爱之光（上海）信息科技有限公司章程约定剩余注册</w:t>
      </w:r>
    </w:p>
    <w:p>
      <w:pPr>
        <w:pStyle w:val="BodyText"/>
        <w:spacing w:line="240" w:lineRule="auto" w:before="108"/>
        <w:ind w:right="0"/>
        <w:jc w:val="left"/>
      </w:pPr>
      <w:r>
        <w:rPr/>
        <w:t>资本公司承诺将于</w:t>
      </w:r>
      <w:r>
        <w:rPr>
          <w:spacing w:val="-45"/>
        </w:rPr>
        <w:t> </w:t>
      </w:r>
      <w:r>
        <w:rPr>
          <w:rFonts w:ascii="Times New Roman" w:hAnsi="Times New Roman" w:cs="Times New Roman" w:eastAsia="Times New Roman" w:hint="default"/>
        </w:rPr>
        <w:t>2025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日前缴足。</w:t>
      </w:r>
    </w:p>
    <w:p>
      <w:pPr>
        <w:spacing w:line="240" w:lineRule="auto" w:before="7"/>
        <w:rPr>
          <w:rFonts w:ascii="宋体" w:hAnsi="宋体" w:cs="宋体" w:eastAsia="宋体" w:hint="default"/>
          <w:sz w:val="12"/>
          <w:szCs w:val="12"/>
        </w:rPr>
      </w:pPr>
    </w:p>
    <w:p>
      <w:pPr>
        <w:pStyle w:val="BodyText"/>
        <w:spacing w:line="240" w:lineRule="auto"/>
        <w:ind w:left="513" w:right="0"/>
        <w:jc w:val="left"/>
      </w:pPr>
      <w:r>
        <w:rPr>
          <w:rFonts w:ascii="Times New Roman" w:hAnsi="Times New Roman" w:cs="Times New Roman" w:eastAsia="Times New Roman" w:hint="default"/>
        </w:rPr>
        <w:t>7.</w:t>
      </w:r>
      <w:r>
        <w:rPr/>
        <w:t>公司之子公司游爱网络下设的子公司广州暴游信息技术有限公司，注册资本 </w:t>
      </w:r>
      <w:r>
        <w:rPr>
          <w:rFonts w:ascii="Times New Roman" w:hAnsi="Times New Roman" w:cs="Times New Roman" w:eastAsia="Times New Roman" w:hint="default"/>
        </w:rPr>
        <w:t>1,000.00 </w:t>
      </w:r>
      <w:r>
        <w:rPr>
          <w:rFonts w:ascii="Times New Roman" w:hAnsi="Times New Roman" w:cs="Times New Roman" w:eastAsia="Times New Roman" w:hint="default"/>
          <w:spacing w:val="42"/>
        </w:rPr>
        <w:t> </w:t>
      </w:r>
      <w:r>
        <w:rPr/>
        <w:t>万元，游爱网络认缴注册资本</w:t>
      </w:r>
    </w:p>
    <w:p>
      <w:pPr>
        <w:pStyle w:val="BodyText"/>
        <w:spacing w:line="240" w:lineRule="auto" w:before="111"/>
        <w:ind w:right="0"/>
        <w:jc w:val="left"/>
      </w:pPr>
      <w:r>
        <w:rPr>
          <w:rFonts w:ascii="Times New Roman" w:hAnsi="Times New Roman" w:cs="Times New Roman" w:eastAsia="Times New Roman" w:hint="default"/>
        </w:rPr>
        <w:t>1,000.00</w:t>
      </w:r>
      <w:r>
        <w:rPr>
          <w:rFonts w:ascii="Times New Roman" w:hAnsi="Times New Roman" w:cs="Times New Roman" w:eastAsia="Times New Roman" w:hint="default"/>
          <w:spacing w:val="1"/>
        </w:rPr>
        <w:t> </w:t>
      </w:r>
      <w:r>
        <w:rPr/>
        <w:t>万元，截至</w:t>
      </w:r>
      <w:r>
        <w:rPr>
          <w:spacing w:val="-48"/>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日实际出资</w:t>
      </w:r>
      <w:r>
        <w:rPr>
          <w:spacing w:val="-46"/>
        </w:rPr>
        <w:t> </w:t>
      </w:r>
      <w:r>
        <w:rPr>
          <w:rFonts w:ascii="Times New Roman" w:hAnsi="Times New Roman" w:cs="Times New Roman" w:eastAsia="Times New Roman" w:hint="default"/>
        </w:rPr>
        <w:t>100.00 </w:t>
      </w:r>
      <w:r>
        <w:rPr/>
        <w:t>万元，根据广州暴游信息技术有限公司章程约定剩余注册资本公司</w:t>
      </w:r>
    </w:p>
    <w:p>
      <w:pPr>
        <w:pStyle w:val="BodyText"/>
        <w:spacing w:line="240" w:lineRule="auto" w:before="111"/>
        <w:ind w:right="0"/>
        <w:jc w:val="left"/>
      </w:pPr>
      <w:r>
        <w:rPr/>
        <w:t>承诺将于</w:t>
      </w:r>
      <w:r>
        <w:rPr>
          <w:spacing w:val="-4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日前缴足。</w:t>
      </w:r>
    </w:p>
    <w:p>
      <w:pPr>
        <w:spacing w:line="240" w:lineRule="auto" w:before="5"/>
        <w:rPr>
          <w:rFonts w:ascii="宋体" w:hAnsi="宋体" w:cs="宋体" w:eastAsia="宋体" w:hint="default"/>
          <w:sz w:val="20"/>
          <w:szCs w:val="20"/>
        </w:rPr>
      </w:pPr>
    </w:p>
    <w:p>
      <w:pPr>
        <w:pStyle w:val="BodyText"/>
        <w:spacing w:line="240" w:lineRule="auto"/>
        <w:ind w:left="513" w:right="0"/>
        <w:jc w:val="left"/>
      </w:pPr>
      <w:r>
        <w:rPr>
          <w:rFonts w:ascii="Times New Roman" w:hAnsi="Times New Roman" w:cs="Times New Roman" w:eastAsia="Times New Roman" w:hint="default"/>
        </w:rPr>
        <w:t>8.</w:t>
      </w:r>
      <w:r>
        <w:rPr/>
        <w:t>公司之子公司游爱网络下设的子公司广州游爱互娱网络技术有限公司，注册资本 </w:t>
      </w:r>
      <w:r>
        <w:rPr>
          <w:rFonts w:ascii="Times New Roman" w:hAnsi="Times New Roman" w:cs="Times New Roman" w:eastAsia="Times New Roman" w:hint="default"/>
        </w:rPr>
        <w:t>10,000.00</w:t>
      </w:r>
      <w:r>
        <w:rPr>
          <w:rFonts w:ascii="Times New Roman" w:hAnsi="Times New Roman" w:cs="Times New Roman" w:eastAsia="Times New Roman" w:hint="default"/>
          <w:spacing w:val="7"/>
        </w:rPr>
        <w:t> </w:t>
      </w:r>
      <w:r>
        <w:rPr/>
        <w:t>万元，游爱网络认缴注册</w:t>
      </w:r>
    </w:p>
    <w:p>
      <w:pPr>
        <w:pStyle w:val="BodyText"/>
        <w:spacing w:line="240" w:lineRule="auto" w:before="111"/>
        <w:ind w:right="0"/>
        <w:jc w:val="left"/>
      </w:pPr>
      <w:r>
        <w:rPr/>
        <w:t>资本</w:t>
      </w:r>
      <w:r>
        <w:rPr>
          <w:spacing w:val="-51"/>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5"/>
        </w:rPr>
        <w:t> </w:t>
      </w:r>
      <w:r>
        <w:rPr>
          <w:spacing w:val="-9"/>
        </w:rPr>
        <w:t>万元，截至</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日尚未实际出资，根据广州游爱互娱网络技术有限公司章程约定剩余注册资本公</w:t>
      </w:r>
    </w:p>
    <w:p>
      <w:pPr>
        <w:pStyle w:val="BodyText"/>
        <w:spacing w:line="240" w:lineRule="auto" w:before="111"/>
        <w:ind w:right="0"/>
        <w:jc w:val="left"/>
      </w:pPr>
      <w:r>
        <w:rPr/>
        <w:t>司承诺将于</w:t>
      </w:r>
      <w:r>
        <w:rPr>
          <w:spacing w:val="-1"/>
        </w:rPr>
        <w:t> </w:t>
      </w:r>
      <w:r>
        <w:rPr>
          <w:rFonts w:ascii="Times New Roman" w:hAnsi="Times New Roman" w:cs="Times New Roman" w:eastAsia="Times New Roman" w:hint="default"/>
        </w:rPr>
        <w:t>2020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日前缴足。</w:t>
      </w:r>
    </w:p>
    <w:p>
      <w:pPr>
        <w:spacing w:line="240" w:lineRule="auto" w:before="5"/>
        <w:rPr>
          <w:rFonts w:ascii="宋体" w:hAnsi="宋体" w:cs="宋体" w:eastAsia="宋体" w:hint="default"/>
          <w:sz w:val="20"/>
          <w:szCs w:val="20"/>
        </w:rPr>
      </w:pPr>
    </w:p>
    <w:p>
      <w:pPr>
        <w:pStyle w:val="BodyText"/>
        <w:spacing w:line="240" w:lineRule="auto"/>
        <w:ind w:left="513" w:right="0"/>
        <w:jc w:val="left"/>
      </w:pPr>
      <w:r>
        <w:rPr>
          <w:rFonts w:ascii="Times New Roman" w:hAnsi="Times New Roman" w:cs="Times New Roman" w:eastAsia="Times New Roman" w:hint="default"/>
          <w:spacing w:val="3"/>
        </w:rPr>
        <w:t>9.</w:t>
      </w:r>
      <w:r>
        <w:rPr>
          <w:spacing w:val="3"/>
        </w:rPr>
        <w:t>公司之子公司游爱网络下设的孙公司上海昊玩网络科技有限公司，注册资本 </w:t>
      </w:r>
      <w:r>
        <w:rPr>
          <w:rFonts w:ascii="Times New Roman" w:hAnsi="Times New Roman" w:cs="Times New Roman" w:eastAsia="Times New Roman" w:hint="default"/>
        </w:rPr>
        <w:t>100.00 </w:t>
      </w:r>
      <w:r>
        <w:rPr>
          <w:rFonts w:ascii="Times New Roman" w:hAnsi="Times New Roman" w:cs="Times New Roman" w:eastAsia="Times New Roman" w:hint="default"/>
          <w:spacing w:val="16"/>
        </w:rPr>
        <w:t> </w:t>
      </w:r>
      <w:r>
        <w:rPr>
          <w:spacing w:val="3"/>
        </w:rPr>
        <w:t>万元，游爱网络认缴注册资本</w:t>
      </w:r>
    </w:p>
    <w:p>
      <w:pPr>
        <w:pStyle w:val="BodyText"/>
        <w:spacing w:line="240" w:lineRule="auto" w:before="111"/>
        <w:ind w:right="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万元，截至</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日尚未实际出资，根据上海昊玩网络科技有限公司章程约定剩余注册资本公司承诺将于</w:t>
      </w:r>
    </w:p>
    <w:p>
      <w:pPr>
        <w:pStyle w:val="BodyText"/>
        <w:spacing w:line="240" w:lineRule="auto" w:before="111"/>
        <w:ind w:right="0"/>
        <w:jc w:val="left"/>
      </w:pPr>
      <w:r>
        <w:rPr>
          <w:rFonts w:ascii="Times New Roman" w:hAnsi="Times New Roman" w:cs="Times New Roman" w:eastAsia="Times New Roman" w:hint="default"/>
        </w:rPr>
        <w:t>2040</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日前缴足。</w:t>
      </w:r>
    </w:p>
    <w:p>
      <w:pPr>
        <w:spacing w:line="240" w:lineRule="auto" w:before="5"/>
        <w:rPr>
          <w:rFonts w:ascii="宋体" w:hAnsi="宋体" w:cs="宋体" w:eastAsia="宋体" w:hint="default"/>
          <w:sz w:val="20"/>
          <w:szCs w:val="20"/>
        </w:rPr>
      </w:pPr>
    </w:p>
    <w:p>
      <w:pPr>
        <w:pStyle w:val="BodyText"/>
        <w:spacing w:line="240" w:lineRule="auto"/>
        <w:ind w:left="513" w:right="0"/>
        <w:jc w:val="left"/>
      </w:pPr>
      <w:r>
        <w:rPr>
          <w:rFonts w:ascii="Times New Roman" w:hAnsi="Times New Roman" w:cs="Times New Roman" w:eastAsia="Times New Roman" w:hint="default"/>
          <w:spacing w:val="3"/>
        </w:rPr>
        <w:t>10.</w:t>
      </w:r>
      <w:r>
        <w:rPr>
          <w:spacing w:val="3"/>
        </w:rPr>
        <w:t>公司之子公司游爱网络下设的子公司上海跨合企业管理中心对外投资公司上海跨创企业管理有限公司，注册资本</w:t>
      </w:r>
      <w:r>
        <w:rPr/>
      </w:r>
    </w:p>
    <w:p>
      <w:pPr>
        <w:pStyle w:val="BodyText"/>
        <w:spacing w:line="240" w:lineRule="auto" w:before="111"/>
        <w:ind w:right="0"/>
        <w:jc w:val="left"/>
      </w:pPr>
      <w:r>
        <w:rPr>
          <w:rFonts w:ascii="Times New Roman" w:hAnsi="Times New Roman" w:cs="Times New Roman" w:eastAsia="Times New Roman" w:hint="default"/>
        </w:rPr>
        <w:t>300.00</w:t>
      </w:r>
      <w:r>
        <w:rPr>
          <w:rFonts w:ascii="Times New Roman" w:hAnsi="Times New Roman" w:cs="Times New Roman" w:eastAsia="Times New Roman" w:hint="default"/>
          <w:spacing w:val="-1"/>
        </w:rPr>
        <w:t> </w:t>
      </w:r>
      <w:r>
        <w:rPr/>
        <w:t>万元，游爱网络认缴注册资本</w:t>
      </w:r>
      <w:r>
        <w:rPr>
          <w:spacing w:val="-47"/>
        </w:rPr>
        <w:t> </w:t>
      </w:r>
      <w:r>
        <w:rPr>
          <w:rFonts w:ascii="Times New Roman" w:hAnsi="Times New Roman" w:cs="Times New Roman" w:eastAsia="Times New Roman" w:hint="default"/>
        </w:rPr>
        <w:t>45.00</w:t>
      </w:r>
      <w:r>
        <w:rPr>
          <w:rFonts w:ascii="Times New Roman" w:hAnsi="Times New Roman" w:cs="Times New Roman" w:eastAsia="Times New Roman" w:hint="default"/>
          <w:spacing w:val="-1"/>
        </w:rPr>
        <w:t> </w:t>
      </w:r>
      <w:r>
        <w:rPr/>
        <w:t>万元，占注册资本</w:t>
      </w:r>
      <w:r>
        <w:rPr>
          <w:spacing w:val="-48"/>
        </w:rPr>
        <w:t> </w:t>
      </w:r>
      <w:r>
        <w:rPr>
          <w:rFonts w:ascii="Times New Roman" w:hAnsi="Times New Roman" w:cs="Times New Roman" w:eastAsia="Times New Roman" w:hint="default"/>
        </w:rPr>
        <w:t>15%</w:t>
      </w:r>
      <w:r>
        <w:rPr/>
        <w:t>，应缴出资额</w:t>
      </w:r>
      <w:r>
        <w:rPr>
          <w:spacing w:val="-48"/>
        </w:rPr>
        <w:t> </w:t>
      </w:r>
      <w:r>
        <w:rPr>
          <w:rFonts w:ascii="Times New Roman" w:hAnsi="Times New Roman" w:cs="Times New Roman" w:eastAsia="Times New Roman" w:hint="default"/>
        </w:rPr>
        <w:t>375.00</w:t>
      </w:r>
      <w:r>
        <w:rPr>
          <w:rFonts w:ascii="Times New Roman" w:hAnsi="Times New Roman" w:cs="Times New Roman" w:eastAsia="Times New Roman" w:hint="default"/>
          <w:spacing w:val="-1"/>
        </w:rPr>
        <w:t> </w:t>
      </w:r>
      <w:r>
        <w:rPr/>
        <w:t>万元，截至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日实际</w:t>
      </w:r>
    </w:p>
    <w:p>
      <w:pPr>
        <w:pStyle w:val="BodyText"/>
        <w:spacing w:line="240" w:lineRule="auto" w:before="111"/>
        <w:ind w:right="0"/>
        <w:jc w:val="left"/>
      </w:pPr>
      <w:r>
        <w:rPr/>
        <w:t>出资</w:t>
      </w:r>
      <w:r>
        <w:rPr>
          <w:spacing w:val="-45"/>
        </w:rPr>
        <w:t> </w:t>
      </w:r>
      <w:r>
        <w:rPr>
          <w:rFonts w:ascii="Times New Roman" w:hAnsi="Times New Roman" w:cs="Times New Roman" w:eastAsia="Times New Roman" w:hint="default"/>
        </w:rPr>
        <w:t>257.89</w:t>
      </w:r>
      <w:r>
        <w:rPr>
          <w:rFonts w:ascii="Times New Roman" w:hAnsi="Times New Roman" w:cs="Times New Roman" w:eastAsia="Times New Roman" w:hint="default"/>
          <w:spacing w:val="1"/>
        </w:rPr>
        <w:t> </w:t>
      </w:r>
      <w:r>
        <w:rPr/>
        <w:t>万元，根据上海跨创企业管理有限公司章程约定剩余注册资本公司承诺将于</w:t>
      </w:r>
      <w:r>
        <w:rPr>
          <w:spacing w:val="-45"/>
        </w:rPr>
        <w:t> </w:t>
      </w:r>
      <w:r>
        <w:rPr>
          <w:rFonts w:ascii="Times New Roman" w:hAnsi="Times New Roman" w:cs="Times New Roman" w:eastAsia="Times New Roman" w:hint="default"/>
        </w:rPr>
        <w:t>2026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13 </w:t>
      </w:r>
      <w:r>
        <w:rPr/>
        <w:t>日前缴足。</w:t>
      </w:r>
    </w:p>
    <w:p>
      <w:pPr>
        <w:spacing w:line="240" w:lineRule="auto" w:before="5"/>
        <w:rPr>
          <w:rFonts w:ascii="宋体" w:hAnsi="宋体" w:cs="宋体" w:eastAsia="宋体" w:hint="default"/>
          <w:sz w:val="20"/>
          <w:szCs w:val="20"/>
        </w:rPr>
      </w:pPr>
    </w:p>
    <w:p>
      <w:pPr>
        <w:pStyle w:val="BodyText"/>
        <w:spacing w:line="240" w:lineRule="auto"/>
        <w:ind w:left="513" w:right="0"/>
        <w:jc w:val="left"/>
      </w:pPr>
      <w:r>
        <w:rPr/>
        <w:t>（二）或有事项</w:t>
      </w:r>
    </w:p>
    <w:p>
      <w:pPr>
        <w:spacing w:line="240" w:lineRule="auto" w:before="6"/>
        <w:rPr>
          <w:rFonts w:ascii="宋体" w:hAnsi="宋体" w:cs="宋体" w:eastAsia="宋体" w:hint="default"/>
          <w:sz w:val="21"/>
          <w:szCs w:val="21"/>
        </w:rPr>
      </w:pPr>
    </w:p>
    <w:p>
      <w:pPr>
        <w:pStyle w:val="BodyText"/>
        <w:spacing w:line="240" w:lineRule="auto"/>
        <w:ind w:left="513" w:right="0"/>
        <w:jc w:val="left"/>
      </w:pPr>
      <w:r>
        <w:rPr>
          <w:rFonts w:ascii="Times New Roman" w:hAnsi="Times New Roman" w:cs="Times New Roman" w:eastAsia="Times New Roman" w:hint="default"/>
        </w:rPr>
        <w:t>1.</w:t>
      </w:r>
      <w:r>
        <w:rPr/>
        <w:t>诉讼事项</w:t>
      </w:r>
    </w:p>
    <w:p>
      <w:pPr>
        <w:spacing w:line="240" w:lineRule="auto" w:before="5"/>
        <w:rPr>
          <w:rFonts w:ascii="宋体" w:hAnsi="宋体" w:cs="宋体" w:eastAsia="宋体" w:hint="default"/>
          <w:sz w:val="20"/>
          <w:szCs w:val="20"/>
        </w:rPr>
      </w:pPr>
    </w:p>
    <w:p>
      <w:pPr>
        <w:pStyle w:val="BodyText"/>
        <w:spacing w:line="357" w:lineRule="auto"/>
        <w:ind w:right="1129" w:firstLine="360"/>
        <w:jc w:val="both"/>
      </w:pPr>
      <w:r>
        <w:rPr/>
        <w:t>杭州网易雷火科技有限公司于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29 </w:t>
      </w:r>
      <w:r>
        <w:rPr/>
        <w:t>日状告本公司之孙公司上海游爱之星信息科技有限公司及海南元游信息 </w:t>
      </w:r>
      <w:r>
        <w:rPr>
          <w:spacing w:val="-2"/>
        </w:rPr>
        <w:t>技术有限公司广州分公司、海南元游信息技术有限公司、上海瑞玩网络科技有限公司，诉求上海游爱及上述其他三家公司停</w:t>
      </w:r>
      <w:r>
        <w:rPr>
          <w:spacing w:val="-63"/>
        </w:rPr>
        <w:t> </w:t>
      </w:r>
      <w:r>
        <w:rPr>
          <w:spacing w:val="-63"/>
        </w:rPr>
      </w:r>
      <w:r>
        <w:rPr>
          <w:spacing w:val="-2"/>
        </w:rPr>
        <w:t>止对《天下》手游中的游戏角色形象、游戏图标、游戏界面等美术作品的复制、信息网络传播等著作权侵权行为；立即删除</w:t>
      </w:r>
      <w:r>
        <w:rPr>
          <w:spacing w:val="-68"/>
        </w:rPr>
        <w:t> </w:t>
      </w:r>
      <w:r>
        <w:rPr>
          <w:spacing w:val="-68"/>
        </w:rPr>
      </w:r>
      <w:r>
        <w:rPr>
          <w:spacing w:val="-2"/>
        </w:rPr>
        <w:t>由海南元游信息技术有限公司开发，上海游爱参与运营的《青云诀》手游游戏内容及渠道宣传推广中涉及侵权的全部游戏元</w:t>
      </w:r>
      <w:r>
        <w:rPr>
          <w:spacing w:val="-66"/>
        </w:rPr>
        <w:t> </w:t>
      </w:r>
      <w:r>
        <w:rPr>
          <w:spacing w:val="-66"/>
        </w:rPr>
      </w:r>
      <w:r>
        <w:rPr/>
        <w:t>素。该公司诉求上海游爱及其他三家公司连带赔偿其经济损失及公证费等维权支出，共计</w:t>
      </w:r>
      <w:r>
        <w:rPr>
          <w:spacing w:val="-58"/>
        </w:rPr>
        <w:t> </w:t>
      </w:r>
      <w:r>
        <w:rPr>
          <w:rFonts w:ascii="Times New Roman" w:hAnsi="Times New Roman" w:cs="Times New Roman" w:eastAsia="Times New Roman" w:hint="default"/>
        </w:rPr>
        <w:t>500</w:t>
      </w:r>
      <w:r>
        <w:rPr>
          <w:rFonts w:ascii="Times New Roman" w:hAnsi="Times New Roman" w:cs="Times New Roman" w:eastAsia="Times New Roman" w:hint="default"/>
          <w:spacing w:val="-14"/>
        </w:rPr>
        <w:t> </w:t>
      </w:r>
      <w:r>
        <w:rPr>
          <w:spacing w:val="-4"/>
        </w:rPr>
        <w:t>万元。截至资产负债表日，本</w:t>
      </w:r>
      <w:r>
        <w:rPr/>
        <w:t> 案尚未开庭。</w:t>
      </w:r>
    </w:p>
    <w:p>
      <w:pPr>
        <w:spacing w:line="240" w:lineRule="auto" w:before="9"/>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2.</w:t>
      </w:r>
      <w:r>
        <w:rPr/>
        <w:t>抵押事项</w:t>
      </w:r>
    </w:p>
    <w:p>
      <w:pPr>
        <w:spacing w:line="240" w:lineRule="auto" w:before="5"/>
        <w:rPr>
          <w:rFonts w:ascii="宋体" w:hAnsi="宋体" w:cs="宋体" w:eastAsia="宋体" w:hint="default"/>
          <w:sz w:val="20"/>
          <w:szCs w:val="20"/>
        </w:rPr>
      </w:pPr>
    </w:p>
    <w:p>
      <w:pPr>
        <w:pStyle w:val="BodyText"/>
        <w:spacing w:line="348" w:lineRule="auto"/>
        <w:ind w:right="1040" w:firstLine="360"/>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2"/>
        </w:rPr>
        <w:t> </w:t>
      </w:r>
      <w:r>
        <w:rPr>
          <w:spacing w:val="-1"/>
        </w:rPr>
        <w:t>年公司与华融湘江银行股份有限公司长沙分行签订编号为“华银长（定王台支）授字（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012</w:t>
      </w:r>
      <w:r>
        <w:rPr>
          <w:spacing w:val="-1"/>
        </w:rPr>
        <w:t>）号”</w:t>
      </w:r>
      <w:r>
        <w:rPr/>
        <w:t> </w:t>
      </w:r>
      <w:r>
        <w:rPr>
          <w:spacing w:val="-2"/>
        </w:rPr>
        <w:t>的授信额度合同，授信金额为</w:t>
      </w:r>
      <w:r>
        <w:rPr/>
        <w:t> </w:t>
      </w:r>
      <w:r>
        <w:rPr>
          <w:rFonts w:ascii="Times New Roman" w:hAnsi="Times New Roman" w:cs="Times New Roman" w:eastAsia="Times New Roman" w:hint="default"/>
          <w:spacing w:val="-1"/>
        </w:rPr>
        <w:t>6,000.00</w:t>
      </w:r>
      <w:r>
        <w:rPr>
          <w:rFonts w:ascii="Times New Roman" w:hAnsi="Times New Roman" w:cs="Times New Roman" w:eastAsia="Times New Roman" w:hint="default"/>
          <w:spacing w:val="-23"/>
        </w:rPr>
        <w:t> </w:t>
      </w:r>
      <w:r>
        <w:rPr>
          <w:spacing w:val="-2"/>
        </w:rPr>
        <w:t>万元，同时公司与华融湘江银行股份有限公司长沙分行签订编号为“华银长（定王台</w:t>
      </w:r>
    </w:p>
    <w:p>
      <w:pPr>
        <w:pStyle w:val="BodyText"/>
        <w:spacing w:line="240" w:lineRule="auto" w:before="21"/>
        <w:ind w:right="0"/>
        <w:jc w:val="left"/>
      </w:pPr>
      <w:r>
        <w:rPr/>
        <w:t>支）最抵字（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005</w:t>
      </w:r>
      <w:r>
        <w:rPr/>
        <w:t>）号”的最高额抵押合同，将位于长沙市岳麓区银杉路</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号绿地时代广场</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栋</w:t>
      </w:r>
      <w:r>
        <w:rPr>
          <w:spacing w:val="-45"/>
        </w:rPr>
        <w:t> </w:t>
      </w:r>
      <w:r>
        <w:rPr>
          <w:rFonts w:ascii="Times New Roman" w:hAnsi="Times New Roman" w:cs="Times New Roman" w:eastAsia="Times New Roman" w:hint="default"/>
        </w:rPr>
        <w:t>33</w:t>
      </w:r>
      <w:r>
        <w:rPr>
          <w:rFonts w:ascii="Times New Roman" w:hAnsi="Times New Roman" w:cs="Times New Roman" w:eastAsia="Times New Roman" w:hint="default"/>
          <w:spacing w:val="1"/>
        </w:rPr>
        <w:t> </w:t>
      </w:r>
      <w:r>
        <w:rPr/>
        <w:t>楼，账面价</w:t>
      </w:r>
    </w:p>
    <w:p>
      <w:pPr>
        <w:pStyle w:val="BodyText"/>
        <w:spacing w:line="240" w:lineRule="auto" w:before="111"/>
        <w:ind w:right="0"/>
        <w:jc w:val="left"/>
      </w:pPr>
      <w:r>
        <w:rPr/>
        <w:t>值为</w:t>
      </w:r>
      <w:r>
        <w:rPr>
          <w:spacing w:val="-48"/>
        </w:rPr>
        <w:t> </w:t>
      </w:r>
      <w:r>
        <w:rPr>
          <w:rFonts w:ascii="Times New Roman" w:hAnsi="Times New Roman" w:cs="Times New Roman" w:eastAsia="Times New Roman" w:hint="default"/>
        </w:rPr>
        <w:t>1,505.93</w:t>
      </w:r>
      <w:r>
        <w:rPr>
          <w:rFonts w:ascii="Times New Roman" w:hAnsi="Times New Roman" w:cs="Times New Roman" w:eastAsia="Times New Roman" w:hint="default"/>
          <w:spacing w:val="-2"/>
        </w:rPr>
        <w:t> </w:t>
      </w:r>
      <w:r>
        <w:rPr/>
        <w:t>万元的房屋为授信额度合同提供抵押担保。截至资产负债表日，该授信额度合同项下不存在借款余额。</w:t>
      </w:r>
    </w:p>
    <w:p>
      <w:pPr>
        <w:spacing w:line="240" w:lineRule="auto" w:before="5"/>
        <w:rPr>
          <w:rFonts w:ascii="宋体" w:hAnsi="宋体" w:cs="宋体" w:eastAsia="宋体" w:hint="default"/>
          <w:sz w:val="20"/>
          <w:szCs w:val="20"/>
        </w:rPr>
      </w:pPr>
    </w:p>
    <w:p>
      <w:pPr>
        <w:pStyle w:val="BodyText"/>
        <w:spacing w:line="345" w:lineRule="auto"/>
        <w:ind w:right="1131"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月，公司与中国光大银行股份有限公司长沙八一路支行签订最高额抵押合同，将位于长沙县星沙街道望 仙桥社区星沙大道</w:t>
      </w:r>
      <w:r>
        <w:rPr>
          <w:spacing w:val="-42"/>
        </w:rPr>
        <w:t> </w:t>
      </w:r>
      <w:r>
        <w:rPr>
          <w:rFonts w:ascii="Times New Roman" w:hAnsi="Times New Roman" w:cs="Times New Roman" w:eastAsia="Times New Roman" w:hint="default"/>
        </w:rPr>
        <w:t>208</w:t>
      </w:r>
      <w:r>
        <w:rPr>
          <w:rFonts w:ascii="Times New Roman" w:hAnsi="Times New Roman" w:cs="Times New Roman" w:eastAsia="Times New Roman" w:hint="default"/>
          <w:spacing w:val="4"/>
        </w:rPr>
        <w:t> </w:t>
      </w:r>
      <w:r>
        <w:rPr/>
        <w:t>号茶叶市场</w:t>
      </w:r>
      <w:r>
        <w:rPr>
          <w:spacing w:val="-42"/>
        </w:rPr>
        <w:t> </w:t>
      </w:r>
      <w:r>
        <w:rPr>
          <w:rFonts w:ascii="Times New Roman" w:hAnsi="Times New Roman" w:cs="Times New Roman" w:eastAsia="Times New Roman" w:hint="default"/>
        </w:rPr>
        <w:t>B</w:t>
      </w:r>
      <w:r>
        <w:rPr>
          <w:rFonts w:ascii="Times New Roman" w:hAnsi="Times New Roman" w:cs="Times New Roman" w:eastAsia="Times New Roman" w:hint="default"/>
          <w:spacing w:val="2"/>
        </w:rPr>
        <w:t> </w:t>
      </w:r>
      <w:r>
        <w:rPr/>
        <w:t>办公楼，账面价值为</w:t>
      </w:r>
      <w:r>
        <w:rPr>
          <w:spacing w:val="-42"/>
        </w:rPr>
        <w:t> </w:t>
      </w:r>
      <w:r>
        <w:rPr>
          <w:rFonts w:ascii="Times New Roman" w:hAnsi="Times New Roman" w:cs="Times New Roman" w:eastAsia="Times New Roman" w:hint="default"/>
        </w:rPr>
        <w:t>336.07</w:t>
      </w:r>
      <w:r>
        <w:rPr>
          <w:rFonts w:ascii="Times New Roman" w:hAnsi="Times New Roman" w:cs="Times New Roman" w:eastAsia="Times New Roman" w:hint="default"/>
          <w:spacing w:val="4"/>
        </w:rPr>
        <w:t> </w:t>
      </w:r>
      <w:r>
        <w:rPr/>
        <w:t>万元的房屋和位于长沙市芙蓉区火星镇天域新都综合楼五 楼，账面价值为</w:t>
      </w:r>
      <w:r>
        <w:rPr>
          <w:spacing w:val="-33"/>
        </w:rPr>
        <w:t> </w:t>
      </w:r>
      <w:r>
        <w:rPr>
          <w:rFonts w:ascii="Times New Roman" w:hAnsi="Times New Roman" w:cs="Times New Roman" w:eastAsia="Times New Roman" w:hint="default"/>
        </w:rPr>
        <w:t>253.52</w:t>
      </w:r>
      <w:r>
        <w:rPr>
          <w:rFonts w:ascii="Times New Roman" w:hAnsi="Times New Roman" w:cs="Times New Roman" w:eastAsia="Times New Roman" w:hint="default"/>
          <w:spacing w:val="13"/>
        </w:rPr>
        <w:t> </w:t>
      </w:r>
      <w:r>
        <w:rPr/>
        <w:t>万元的房屋作为抵押，向中国光大银行股份有限公司长沙分行申请授信</w:t>
      </w:r>
      <w:r>
        <w:rPr>
          <w:spacing w:val="-33"/>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14"/>
        </w:rPr>
        <w:t> </w:t>
      </w:r>
      <w:r>
        <w:rPr/>
        <w:t>万元。截至资产负</w:t>
      </w:r>
    </w:p>
    <w:p>
      <w:pPr>
        <w:spacing w:after="0" w:line="345" w:lineRule="auto"/>
        <w:jc w:val="both"/>
        <w:sectPr>
          <w:pgSz w:w="11910" w:h="16840"/>
          <w:pgMar w:header="877" w:footer="980" w:top="1100" w:bottom="1160" w:left="980" w:right="0"/>
        </w:sectPr>
      </w:pPr>
    </w:p>
    <w:p>
      <w:pPr>
        <w:spacing w:line="240" w:lineRule="auto" w:before="2"/>
        <w:rPr>
          <w:rFonts w:ascii="宋体" w:hAnsi="宋体" w:cs="宋体" w:eastAsia="宋体" w:hint="default"/>
          <w:sz w:val="27"/>
          <w:szCs w:val="27"/>
        </w:rPr>
      </w:pPr>
    </w:p>
    <w:p>
      <w:pPr>
        <w:pStyle w:val="BodyText"/>
        <w:spacing w:line="525" w:lineRule="auto" w:before="44"/>
        <w:ind w:left="573" w:right="4813" w:hanging="361"/>
        <w:jc w:val="left"/>
      </w:pPr>
      <w:r>
        <w:rPr/>
        <w:t>债表日，该抵押事项下不存在借款余额。 除上述事项外，截至资产负债表日，本公司无需披露的其他或有事项。</w:t>
      </w:r>
    </w:p>
    <w:p>
      <w:pPr>
        <w:pStyle w:val="Heading2"/>
        <w:spacing w:line="240" w:lineRule="auto" w:before="76"/>
        <w:ind w:left="695" w:right="1122"/>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十四、资产负债表日后事项</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3"/>
          <w:szCs w:val="23"/>
        </w:rPr>
      </w:pPr>
    </w:p>
    <w:p>
      <w:pPr>
        <w:pStyle w:val="BodyText"/>
        <w:spacing w:line="355" w:lineRule="auto"/>
        <w:ind w:left="212" w:right="1034" w:firstLine="360"/>
        <w:jc w:val="left"/>
      </w:pPr>
      <w:r>
        <w:rPr>
          <w:rFonts w:ascii="Times New Roman" w:hAnsi="Times New Roman" w:cs="Times New Roman" w:eastAsia="Times New Roman" w:hint="default"/>
        </w:rPr>
        <w:t>2015 </w:t>
      </w:r>
      <w:r>
        <w:rPr/>
        <w:t>年 </w:t>
      </w:r>
      <w:r>
        <w:rPr>
          <w:rFonts w:ascii="Times New Roman" w:hAnsi="Times New Roman" w:cs="Times New Roman" w:eastAsia="Times New Roman" w:hint="default"/>
          <w:spacing w:val="-3"/>
        </w:rPr>
        <w:t>11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10"/>
        </w:rPr>
        <w:t> </w:t>
      </w:r>
      <w:r>
        <w:rPr/>
        <w:t>日，公司与戴政、阙登峰、北京决胜嘉业教育科技有限公司（现已更名为决胜教育科技集团股份有 </w:t>
      </w:r>
      <w:r>
        <w:rPr>
          <w:spacing w:val="-2"/>
        </w:rPr>
        <w:t>限公司，以下简称“决胜股份”）以及决胜股份其他股东共同签署了《附条件生效投资协议》及《附条件生效投资协议补充</w:t>
      </w:r>
      <w:r>
        <w:rPr>
          <w:spacing w:val="-65"/>
        </w:rPr>
        <w:t> </w:t>
      </w:r>
      <w:r>
        <w:rPr>
          <w:spacing w:val="-65"/>
        </w:rPr>
      </w:r>
      <w:r>
        <w:rPr>
          <w:spacing w:val="-11"/>
        </w:rPr>
        <w:t>协议》，根据协议约定公司出资</w:t>
      </w:r>
      <w:r>
        <w:rPr>
          <w:spacing w:val="-41"/>
        </w:rPr>
        <w:t> </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spacing w:val="-7"/>
        </w:rPr>
        <w:t>亿元，获得决胜股份</w:t>
      </w:r>
      <w:r>
        <w:rPr>
          <w:spacing w:val="3"/>
        </w:rPr>
        <w:t> </w:t>
      </w:r>
      <w:r>
        <w:rPr>
          <w:rFonts w:ascii="Times New Roman" w:hAnsi="Times New Roman" w:cs="Times New Roman" w:eastAsia="Times New Roman" w:hint="default"/>
          <w:spacing w:val="-6"/>
        </w:rPr>
        <w:t>18.889%</w:t>
      </w:r>
      <w:r>
        <w:rPr>
          <w:spacing w:val="-6"/>
        </w:rPr>
        <w:t>的股权，同时根据协议“业绩补偿”条款约定决胜股份</w:t>
      </w:r>
      <w:r>
        <w:rPr>
          <w:spacing w:val="8"/>
        </w:rPr>
        <w:t> </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年财务指标等完成率低于承诺值时，公司有权行使回购权。目前已经触发协议中的回购条件，故公司根据协议条款的约定， 向中国国际经济贸易仲裁委员会提交仲裁申请戴政、阙登峰现金回购公司持有的决胜股份的全部股权，并支付投资本金</w:t>
      </w:r>
      <w:r>
        <w:rPr>
          <w:spacing w:val="-17"/>
        </w:rPr>
        <w:t> </w:t>
      </w:r>
      <w:r>
        <w:rPr>
          <w:rFonts w:ascii="Times New Roman" w:hAnsi="Times New Roman" w:cs="Times New Roman" w:eastAsia="Times New Roman" w:hint="default"/>
        </w:rPr>
        <w:t>1.7 </w:t>
      </w:r>
      <w:r>
        <w:rPr>
          <w:spacing w:val="5"/>
        </w:rPr>
        <w:t>亿元人民币及按年投资回报 </w:t>
      </w:r>
      <w:r>
        <w:rPr>
          <w:rFonts w:ascii="Times New Roman" w:hAnsi="Times New Roman" w:cs="Times New Roman" w:eastAsia="Times New Roman" w:hint="default"/>
          <w:spacing w:val="4"/>
        </w:rPr>
        <w:t>8%</w:t>
      </w:r>
      <w:r>
        <w:rPr>
          <w:spacing w:val="4"/>
        </w:rPr>
        <w:t>计算的投资收益，</w:t>
      </w:r>
      <w:r>
        <w:rPr>
          <w:rFonts w:ascii="Times New Roman" w:hAnsi="Times New Roman" w:cs="Times New Roman" w:eastAsia="Times New Roman" w:hint="default"/>
          <w:spacing w:val="4"/>
        </w:rPr>
        <w:t>2019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28  </w:t>
      </w:r>
      <w:r>
        <w:rPr>
          <w:rFonts w:ascii="Times New Roman" w:hAnsi="Times New Roman" w:cs="Times New Roman" w:eastAsia="Times New Roman" w:hint="default"/>
          <w:spacing w:val="11"/>
        </w:rPr>
        <w:t> </w:t>
      </w:r>
      <w:r>
        <w:rPr>
          <w:spacing w:val="5"/>
        </w:rPr>
        <w:t>日，公司收到中国国际经济贸易仲裁委员会送达的</w:t>
      </w:r>
    </w:p>
    <w:p>
      <w:pPr>
        <w:pStyle w:val="BodyText"/>
        <w:spacing w:line="240" w:lineRule="auto" w:before="15"/>
        <w:ind w:left="212" w:right="850"/>
        <w:jc w:val="left"/>
        <w:rPr>
          <w:rFonts w:ascii="Times New Roman" w:hAnsi="Times New Roman" w:cs="Times New Roman" w:eastAsia="Times New Roman" w:hint="default"/>
        </w:rPr>
      </w:pPr>
      <w:r>
        <w:rPr/>
        <w:t>《</w:t>
      </w:r>
      <w:r>
        <w:rPr>
          <w:rFonts w:ascii="Times New Roman" w:hAnsi="Times New Roman" w:cs="Times New Roman" w:eastAsia="Times New Roman" w:hint="default"/>
          <w:w w:val="99"/>
        </w:rPr>
        <w:t>DS</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9</w:t>
      </w:r>
      <w:r>
        <w:rPr>
          <w:rFonts w:ascii="Times New Roman" w:hAnsi="Times New Roman" w:cs="Times New Roman" w:eastAsia="Times New Roman" w:hint="default"/>
        </w:rPr>
        <w:t>8 </w:t>
      </w:r>
      <w:r>
        <w:rPr>
          <w:rFonts w:ascii="Times New Roman" w:hAnsi="Times New Roman" w:cs="Times New Roman" w:eastAsia="Times New Roman" w:hint="default"/>
          <w:spacing w:val="-7"/>
        </w:rPr>
        <w:t> </w:t>
      </w:r>
      <w:r>
        <w:rPr/>
        <w:t>号投资协议</w:t>
      </w:r>
      <w:r>
        <w:rPr>
          <w:spacing w:val="-3"/>
        </w:rPr>
        <w:t>争</w:t>
      </w:r>
      <w:r>
        <w:rPr/>
        <w:t>议案仲裁通知</w:t>
      </w:r>
      <w:r>
        <w:rPr>
          <w:spacing w:val="-92"/>
        </w:rPr>
        <w:t>》【</w:t>
      </w:r>
      <w:r>
        <w:rPr/>
        <w:t>（</w:t>
      </w:r>
      <w:r>
        <w:rPr>
          <w:rFonts w:ascii="Times New Roman" w:hAnsi="Times New Roman" w:cs="Times New Roman" w:eastAsia="Times New Roman" w:hint="default"/>
          <w:spacing w:val="1"/>
        </w:rPr>
        <w:t>2019</w:t>
      </w:r>
      <w:r>
        <w:rPr/>
        <w:t>）中</w:t>
      </w:r>
      <w:r>
        <w:rPr>
          <w:spacing w:val="-3"/>
        </w:rPr>
        <w:t>国</w:t>
      </w:r>
      <w:r>
        <w:rPr/>
        <w:t>贸仲京字第</w:t>
      </w:r>
      <w:r>
        <w:rPr>
          <w:spacing w:val="-9"/>
        </w:rPr>
        <w:t> </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2"/>
        </w:rPr>
        <w:t>1</w:t>
      </w:r>
      <w:r>
        <w:rPr>
          <w:rFonts w:ascii="Times New Roman" w:hAnsi="Times New Roman" w:cs="Times New Roman" w:eastAsia="Times New Roman" w:hint="default"/>
        </w:rPr>
        <w:t>4 </w:t>
      </w:r>
      <w:r>
        <w:rPr>
          <w:rFonts w:ascii="Times New Roman" w:hAnsi="Times New Roman" w:cs="Times New Roman" w:eastAsia="Times New Roman" w:hint="default"/>
          <w:spacing w:val="-7"/>
        </w:rPr>
        <w:t> </w:t>
      </w:r>
      <w:r>
        <w:rPr/>
        <w:t>号</w:t>
      </w:r>
      <w:r>
        <w:rPr>
          <w:spacing w:val="-92"/>
        </w:rPr>
        <w:t>】</w:t>
      </w:r>
      <w:r>
        <w:rPr/>
        <w:t>，中</w:t>
      </w:r>
      <w:r>
        <w:rPr>
          <w:spacing w:val="-3"/>
        </w:rPr>
        <w:t>国</w:t>
      </w:r>
      <w:r>
        <w:rPr/>
        <w:t>国际经济贸易仲裁委员会于</w:t>
      </w:r>
      <w:r>
        <w:rPr>
          <w:spacing w:val="-8"/>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p>
    <w:p>
      <w:pPr>
        <w:pStyle w:val="BodyText"/>
        <w:spacing w:line="496" w:lineRule="auto" w:before="111"/>
        <w:ind w:left="573" w:right="3373" w:hanging="361"/>
        <w:jc w:val="left"/>
      </w:pPr>
      <w:r>
        <w:rPr/>
        <w:t>年</w:t>
      </w:r>
      <w:r>
        <w:rPr>
          <w:spacing w:val="-44"/>
        </w:rPr>
        <w:t> </w:t>
      </w:r>
      <w:r>
        <w:rPr>
          <w:rFonts w:ascii="Times New Roman" w:hAnsi="Times New Roman" w:cs="Times New Roman" w:eastAsia="Times New Roman" w:hint="default"/>
        </w:rPr>
        <w:t>2 </w:t>
      </w:r>
      <w:r>
        <w:rPr/>
        <w:t>月</w:t>
      </w:r>
      <w:r>
        <w:rPr>
          <w:spacing w:val="-47"/>
        </w:rPr>
        <w:t> </w:t>
      </w:r>
      <w:r>
        <w:rPr>
          <w:rFonts w:ascii="Times New Roman" w:hAnsi="Times New Roman" w:cs="Times New Roman" w:eastAsia="Times New Roman" w:hint="default"/>
        </w:rPr>
        <w:t>27 </w:t>
      </w:r>
      <w:r>
        <w:rPr/>
        <w:t>日已受理该投资争议事项。 除上述事项外，截至本财务报表批准报出日，本公司无需披露其他资产负债表日后事项。</w:t>
      </w:r>
    </w:p>
    <w:p>
      <w:pPr>
        <w:pStyle w:val="Heading2"/>
        <w:spacing w:line="240" w:lineRule="auto" w:before="97"/>
        <w:ind w:left="695" w:right="1122"/>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十五、其他重要事项</w:t>
      </w:r>
      <w:r>
        <w:rPr>
          <w:rFonts w:ascii="Microsoft JhengHei" w:hAnsi="Microsoft JhengHei" w:cs="Microsoft JhengHei" w:eastAsia="Microsoft JhengHei" w:hint="default"/>
          <w:b w:val="0"/>
          <w:bCs w:val="0"/>
        </w:rPr>
      </w:r>
    </w:p>
    <w:p>
      <w:pPr>
        <w:spacing w:line="240" w:lineRule="auto" w:before="1"/>
        <w:rPr>
          <w:rFonts w:ascii="Microsoft JhengHei" w:hAnsi="Microsoft JhengHei" w:cs="Microsoft JhengHei" w:eastAsia="Microsoft JhengHei" w:hint="default"/>
          <w:b/>
          <w:bCs/>
          <w:sz w:val="22"/>
          <w:szCs w:val="22"/>
        </w:rPr>
      </w:pPr>
    </w:p>
    <w:p>
      <w:pPr>
        <w:pStyle w:val="BodyText"/>
        <w:spacing w:line="523" w:lineRule="auto"/>
        <w:ind w:left="573" w:right="3193"/>
        <w:jc w:val="left"/>
      </w:pPr>
      <w:r>
        <w:rPr/>
        <w:t>（一）分部报告 本公司本期与上期收入及利润以各子公司业务情况为依据划分为出版发行与网络游戏分部：</w:t>
      </w:r>
    </w:p>
    <w:p>
      <w:pPr>
        <w:spacing w:line="240" w:lineRule="auto" w:before="5"/>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889"/>
        <w:gridCol w:w="1740"/>
        <w:gridCol w:w="1838"/>
        <w:gridCol w:w="1721"/>
        <w:gridCol w:w="1754"/>
      </w:tblGrid>
      <w:tr>
        <w:trPr>
          <w:trHeight w:val="205" w:hRule="exact"/>
        </w:trPr>
        <w:tc>
          <w:tcPr>
            <w:tcW w:w="9940" w:type="dxa"/>
            <w:gridSpan w:val="5"/>
            <w:tcBorders>
              <w:top w:val="nil" w:sz="6" w:space="0" w:color="auto"/>
              <w:left w:val="nil" w:sz="6" w:space="0" w:color="auto"/>
              <w:bottom w:val="nil" w:sz="6" w:space="0" w:color="auto"/>
              <w:right w:val="nil" w:sz="6" w:space="0" w:color="auto"/>
            </w:tcBorders>
          </w:tcPr>
          <w:p>
            <w:pPr>
              <w:pStyle w:val="TableParagraph"/>
              <w:spacing w:line="200" w:lineRule="exact"/>
              <w:ind w:left="59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r>
      <w:tr>
        <w:trPr>
          <w:trHeight w:val="229"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26" w:lineRule="exact"/>
              <w:ind w:right="6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1740"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
        </w:tc>
      </w:tr>
      <w:tr>
        <w:trPr>
          <w:trHeight w:val="304" w:hRule="exact"/>
        </w:trPr>
        <w:tc>
          <w:tcPr>
            <w:tcW w:w="2889" w:type="dxa"/>
            <w:tcBorders>
              <w:top w:val="nil" w:sz="6" w:space="0" w:color="auto"/>
              <w:left w:val="nil" w:sz="6" w:space="0" w:color="auto"/>
              <w:bottom w:val="single" w:sz="8" w:space="0" w:color="000000"/>
              <w:right w:val="nil" w:sz="6" w:space="0" w:color="auto"/>
            </w:tcBorders>
          </w:tcPr>
          <w:p>
            <w:pPr/>
          </w:p>
        </w:tc>
        <w:tc>
          <w:tcPr>
            <w:tcW w:w="1740" w:type="dxa"/>
            <w:tcBorders>
              <w:top w:val="nil" w:sz="6" w:space="0" w:color="auto"/>
              <w:left w:val="nil" w:sz="6" w:space="0" w:color="auto"/>
              <w:bottom w:val="single" w:sz="8" w:space="0" w:color="000000"/>
              <w:right w:val="nil" w:sz="6" w:space="0" w:color="auto"/>
            </w:tcBorders>
          </w:tcPr>
          <w:p>
            <w:pPr>
              <w:pStyle w:val="TableParagraph"/>
              <w:spacing w:line="225" w:lineRule="exact"/>
              <w:ind w:left="41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出版发行</w:t>
            </w:r>
            <w:r>
              <w:rPr>
                <w:rFonts w:ascii="Microsoft JhengHei" w:hAnsi="Microsoft JhengHei" w:cs="Microsoft JhengHei" w:eastAsia="Microsoft JhengHei" w:hint="default"/>
                <w:sz w:val="18"/>
                <w:szCs w:val="18"/>
              </w:rPr>
            </w:r>
          </w:p>
        </w:tc>
        <w:tc>
          <w:tcPr>
            <w:tcW w:w="1838" w:type="dxa"/>
            <w:tcBorders>
              <w:top w:val="nil" w:sz="6" w:space="0" w:color="auto"/>
              <w:left w:val="nil" w:sz="6" w:space="0" w:color="auto"/>
              <w:bottom w:val="single" w:sz="8" w:space="0" w:color="000000"/>
              <w:right w:val="nil" w:sz="6" w:space="0" w:color="auto"/>
            </w:tcBorders>
          </w:tcPr>
          <w:p>
            <w:pPr>
              <w:pStyle w:val="TableParagraph"/>
              <w:spacing w:line="225" w:lineRule="exact"/>
              <w:ind w:left="4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网络游戏</w:t>
            </w:r>
            <w:r>
              <w:rPr>
                <w:rFonts w:ascii="Microsoft JhengHei" w:hAnsi="Microsoft JhengHei" w:cs="Microsoft JhengHei" w:eastAsia="Microsoft JhengHei" w:hint="default"/>
                <w:sz w:val="18"/>
                <w:szCs w:val="18"/>
              </w:rPr>
            </w:r>
          </w:p>
        </w:tc>
        <w:tc>
          <w:tcPr>
            <w:tcW w:w="1721" w:type="dxa"/>
            <w:tcBorders>
              <w:top w:val="nil" w:sz="6" w:space="0" w:color="auto"/>
              <w:left w:val="nil" w:sz="6" w:space="0" w:color="auto"/>
              <w:bottom w:val="single" w:sz="8" w:space="0" w:color="000000"/>
              <w:right w:val="nil" w:sz="6" w:space="0" w:color="auto"/>
            </w:tcBorders>
          </w:tcPr>
          <w:p>
            <w:pPr>
              <w:pStyle w:val="TableParagraph"/>
              <w:spacing w:line="225" w:lineRule="exact"/>
              <w:ind w:left="5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抵销</w:t>
            </w:r>
            <w:r>
              <w:rPr>
                <w:rFonts w:ascii="Microsoft JhengHei" w:hAnsi="Microsoft JhengHei" w:cs="Microsoft JhengHei" w:eastAsia="Microsoft JhengHei" w:hint="default"/>
                <w:sz w:val="18"/>
                <w:szCs w:val="18"/>
              </w:rPr>
            </w:r>
          </w:p>
        </w:tc>
        <w:tc>
          <w:tcPr>
            <w:tcW w:w="1754" w:type="dxa"/>
            <w:tcBorders>
              <w:top w:val="nil" w:sz="6" w:space="0" w:color="auto"/>
              <w:left w:val="nil" w:sz="6" w:space="0" w:color="auto"/>
              <w:bottom w:val="single" w:sz="8" w:space="0" w:color="000000"/>
              <w:right w:val="nil" w:sz="6" w:space="0" w:color="auto"/>
            </w:tcBorders>
          </w:tcPr>
          <w:p>
            <w:pPr>
              <w:pStyle w:val="TableParagraph"/>
              <w:spacing w:line="225" w:lineRule="exact"/>
              <w:ind w:left="5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r>
      <w:tr>
        <w:trPr>
          <w:trHeight w:val="496" w:hRule="exact"/>
        </w:trPr>
        <w:tc>
          <w:tcPr>
            <w:tcW w:w="2889"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一、对外交易收入</w:t>
            </w:r>
          </w:p>
        </w:tc>
        <w:tc>
          <w:tcPr>
            <w:tcW w:w="1740"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291"/>
              <w:jc w:val="right"/>
              <w:rPr>
                <w:rFonts w:ascii="Times New Roman" w:hAnsi="Times New Roman" w:cs="Times New Roman" w:eastAsia="Times New Roman" w:hint="default"/>
                <w:sz w:val="18"/>
                <w:szCs w:val="18"/>
              </w:rPr>
            </w:pPr>
            <w:r>
              <w:rPr>
                <w:rFonts w:ascii="Times New Roman"/>
                <w:spacing w:val="-1"/>
                <w:sz w:val="18"/>
              </w:rPr>
              <w:t>436,358,874.12</w:t>
            </w:r>
          </w:p>
        </w:tc>
        <w:tc>
          <w:tcPr>
            <w:tcW w:w="1838"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280"/>
              <w:jc w:val="right"/>
              <w:rPr>
                <w:rFonts w:ascii="Times New Roman" w:hAnsi="Times New Roman" w:cs="Times New Roman" w:eastAsia="Times New Roman" w:hint="default"/>
                <w:sz w:val="18"/>
                <w:szCs w:val="18"/>
              </w:rPr>
            </w:pPr>
            <w:r>
              <w:rPr>
                <w:rFonts w:ascii="Times New Roman"/>
                <w:spacing w:val="-1"/>
                <w:sz w:val="18"/>
              </w:rPr>
              <w:t>689,445,817.24</w:t>
            </w:r>
          </w:p>
        </w:tc>
        <w:tc>
          <w:tcPr>
            <w:tcW w:w="1721" w:type="dxa"/>
            <w:tcBorders>
              <w:top w:val="single" w:sz="8" w:space="0" w:color="000000"/>
              <w:left w:val="nil" w:sz="6" w:space="0" w:color="auto"/>
              <w:bottom w:val="nil" w:sz="6" w:space="0" w:color="auto"/>
              <w:right w:val="nil" w:sz="6" w:space="0" w:color="auto"/>
            </w:tcBorders>
          </w:tcPr>
          <w:p>
            <w:pPr/>
          </w:p>
        </w:tc>
        <w:tc>
          <w:tcPr>
            <w:tcW w:w="1754" w:type="dxa"/>
            <w:tcBorders>
              <w:top w:val="single" w:sz="8" w:space="0" w:color="000000"/>
              <w:left w:val="nil" w:sz="6" w:space="0" w:color="auto"/>
              <w:bottom w:val="nil" w:sz="6" w:space="0" w:color="auto"/>
              <w:right w:val="nil" w:sz="6" w:space="0" w:color="auto"/>
            </w:tcBorders>
          </w:tcPr>
          <w:p>
            <w:pPr>
              <w:pStyle w:val="TableParagraph"/>
              <w:spacing w:line="240" w:lineRule="auto" w:before="158"/>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1,125,804,691.36</w:t>
            </w:r>
            <w:r>
              <w:rPr>
                <w:rFonts w:ascii="Times New Roman"/>
                <w:spacing w:val="-1"/>
                <w:sz w:val="18"/>
              </w:rPr>
            </w:r>
          </w:p>
        </w:tc>
      </w:tr>
      <w:tr>
        <w:trPr>
          <w:trHeight w:val="435"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二、分部间交易收入</w:t>
            </w:r>
          </w:p>
        </w:tc>
        <w:tc>
          <w:tcPr>
            <w:tcW w:w="1740"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
        </w:tc>
      </w:tr>
      <w:tr>
        <w:trPr>
          <w:trHeight w:val="799"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7" w:right="258"/>
              <w:jc w:val="left"/>
              <w:rPr>
                <w:rFonts w:ascii="宋体" w:hAnsi="宋体" w:cs="宋体" w:eastAsia="宋体" w:hint="default"/>
                <w:sz w:val="18"/>
                <w:szCs w:val="18"/>
              </w:rPr>
            </w:pPr>
            <w:r>
              <w:rPr>
                <w:rFonts w:ascii="宋体" w:hAnsi="宋体" w:cs="宋体" w:eastAsia="宋体" w:hint="default"/>
                <w:sz w:val="18"/>
                <w:szCs w:val="18"/>
              </w:rPr>
              <w:t>三、对联营和合营企业的投资收 益</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1"/>
              <w:jc w:val="right"/>
              <w:rPr>
                <w:rFonts w:ascii="Times New Roman" w:hAnsi="Times New Roman" w:cs="Times New Roman" w:eastAsia="Times New Roman" w:hint="default"/>
                <w:sz w:val="18"/>
                <w:szCs w:val="18"/>
              </w:rPr>
            </w:pPr>
            <w:r>
              <w:rPr>
                <w:rFonts w:ascii="Times New Roman"/>
                <w:spacing w:val="-1"/>
                <w:sz w:val="18"/>
              </w:rPr>
              <w:t>-23,263,453.86</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80"/>
              <w:jc w:val="right"/>
              <w:rPr>
                <w:rFonts w:ascii="Times New Roman" w:hAnsi="Times New Roman" w:cs="Times New Roman" w:eastAsia="Times New Roman" w:hint="default"/>
                <w:sz w:val="18"/>
                <w:szCs w:val="18"/>
              </w:rPr>
            </w:pPr>
            <w:r>
              <w:rPr>
                <w:rFonts w:ascii="Times New Roman"/>
                <w:spacing w:val="-1"/>
                <w:sz w:val="18"/>
              </w:rPr>
              <w:t>59,169,915.96</w:t>
            </w:r>
          </w:p>
        </w:tc>
        <w:tc>
          <w:tcPr>
            <w:tcW w:w="1721"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35,906,462.10</w:t>
            </w:r>
            <w:r>
              <w:rPr>
                <w:rFonts w:ascii="Times New Roman"/>
                <w:spacing w:val="-1"/>
                <w:sz w:val="18"/>
              </w:rPr>
            </w:r>
          </w:p>
        </w:tc>
      </w:tr>
      <w:tr>
        <w:trPr>
          <w:trHeight w:val="445"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四、资产减值损失</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90"/>
              <w:jc w:val="right"/>
              <w:rPr>
                <w:rFonts w:ascii="Times New Roman" w:hAnsi="Times New Roman" w:cs="Times New Roman" w:eastAsia="Times New Roman" w:hint="default"/>
                <w:sz w:val="18"/>
                <w:szCs w:val="18"/>
              </w:rPr>
            </w:pPr>
            <w:r>
              <w:rPr>
                <w:rFonts w:ascii="Times New Roman"/>
                <w:spacing w:val="-1"/>
                <w:sz w:val="18"/>
              </w:rPr>
              <w:t>253,087,869.77</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81"/>
              <w:jc w:val="right"/>
              <w:rPr>
                <w:rFonts w:ascii="Times New Roman" w:hAnsi="Times New Roman" w:cs="Times New Roman" w:eastAsia="Times New Roman" w:hint="default"/>
                <w:sz w:val="18"/>
                <w:szCs w:val="18"/>
              </w:rPr>
            </w:pPr>
            <w:r>
              <w:rPr>
                <w:rFonts w:ascii="Times New Roman"/>
                <w:spacing w:val="-1"/>
                <w:sz w:val="18"/>
              </w:rPr>
              <w:t>1,049,986,228.16</w:t>
            </w:r>
          </w:p>
        </w:tc>
        <w:tc>
          <w:tcPr>
            <w:tcW w:w="1721"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1,303,074,097.93</w:t>
            </w:r>
            <w:r>
              <w:rPr>
                <w:rFonts w:ascii="Times New Roman"/>
                <w:spacing w:val="-1"/>
                <w:sz w:val="18"/>
              </w:rPr>
            </w:r>
          </w:p>
        </w:tc>
      </w:tr>
      <w:tr>
        <w:trPr>
          <w:trHeight w:val="440"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五、折旧费和摊销费</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1"/>
              <w:jc w:val="right"/>
              <w:rPr>
                <w:rFonts w:ascii="Times New Roman" w:hAnsi="Times New Roman" w:cs="Times New Roman" w:eastAsia="Times New Roman" w:hint="default"/>
                <w:sz w:val="18"/>
                <w:szCs w:val="18"/>
              </w:rPr>
            </w:pPr>
            <w:r>
              <w:rPr>
                <w:rFonts w:ascii="Times New Roman"/>
                <w:spacing w:val="-1"/>
                <w:sz w:val="18"/>
              </w:rPr>
              <w:t>13,952,834.86</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0"/>
              <w:jc w:val="right"/>
              <w:rPr>
                <w:rFonts w:ascii="Times New Roman" w:hAnsi="Times New Roman" w:cs="Times New Roman" w:eastAsia="Times New Roman" w:hint="default"/>
                <w:sz w:val="18"/>
                <w:szCs w:val="18"/>
              </w:rPr>
            </w:pPr>
            <w:r>
              <w:rPr>
                <w:rFonts w:ascii="Times New Roman"/>
                <w:spacing w:val="-1"/>
                <w:sz w:val="18"/>
              </w:rPr>
              <w:t>15,618,096.50</w:t>
            </w:r>
          </w:p>
        </w:tc>
        <w:tc>
          <w:tcPr>
            <w:tcW w:w="1721"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29,570,931.36</w:t>
            </w:r>
            <w:r>
              <w:rPr>
                <w:rFonts w:ascii="Times New Roman"/>
                <w:spacing w:val="-1"/>
                <w:sz w:val="18"/>
              </w:rPr>
            </w:r>
          </w:p>
        </w:tc>
      </w:tr>
      <w:tr>
        <w:trPr>
          <w:trHeight w:val="440"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六、利润总额（亏损总额）</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91"/>
              <w:jc w:val="right"/>
              <w:rPr>
                <w:rFonts w:ascii="Times New Roman" w:hAnsi="Times New Roman" w:cs="Times New Roman" w:eastAsia="Times New Roman" w:hint="default"/>
                <w:sz w:val="18"/>
                <w:szCs w:val="18"/>
              </w:rPr>
            </w:pPr>
            <w:r>
              <w:rPr>
                <w:rFonts w:ascii="Times New Roman"/>
                <w:spacing w:val="-1"/>
                <w:sz w:val="18"/>
              </w:rPr>
              <w:t>-238,884,177.96</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81"/>
              <w:jc w:val="right"/>
              <w:rPr>
                <w:rFonts w:ascii="Times New Roman" w:hAnsi="Times New Roman" w:cs="Times New Roman" w:eastAsia="Times New Roman" w:hint="default"/>
                <w:sz w:val="18"/>
                <w:szCs w:val="18"/>
              </w:rPr>
            </w:pPr>
            <w:r>
              <w:rPr>
                <w:rFonts w:ascii="Times New Roman"/>
                <w:spacing w:val="-1"/>
                <w:sz w:val="18"/>
              </w:rPr>
              <w:t>-835,564,167.90</w:t>
            </w:r>
          </w:p>
        </w:tc>
        <w:tc>
          <w:tcPr>
            <w:tcW w:w="1721"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6"/>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-1,074,448,345.86</w:t>
            </w:r>
            <w:r>
              <w:rPr>
                <w:rFonts w:ascii="Times New Roman"/>
                <w:spacing w:val="-1"/>
                <w:sz w:val="18"/>
              </w:rPr>
            </w:r>
          </w:p>
        </w:tc>
      </w:tr>
      <w:tr>
        <w:trPr>
          <w:trHeight w:val="439"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七、所得税费用</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1"/>
              <w:jc w:val="right"/>
              <w:rPr>
                <w:rFonts w:ascii="Times New Roman" w:hAnsi="Times New Roman" w:cs="Times New Roman" w:eastAsia="Times New Roman" w:hint="default"/>
                <w:sz w:val="18"/>
                <w:szCs w:val="18"/>
              </w:rPr>
            </w:pPr>
            <w:r>
              <w:rPr>
                <w:rFonts w:ascii="Times New Roman"/>
                <w:spacing w:val="-1"/>
                <w:sz w:val="18"/>
              </w:rPr>
              <w:t>10,774,492.81</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0"/>
              <w:jc w:val="right"/>
              <w:rPr>
                <w:rFonts w:ascii="Times New Roman" w:hAnsi="Times New Roman" w:cs="Times New Roman" w:eastAsia="Times New Roman" w:hint="default"/>
                <w:sz w:val="18"/>
                <w:szCs w:val="18"/>
              </w:rPr>
            </w:pPr>
            <w:r>
              <w:rPr>
                <w:rFonts w:ascii="Times New Roman"/>
                <w:spacing w:val="-1"/>
                <w:sz w:val="18"/>
              </w:rPr>
              <w:t>2,423,090.94</w:t>
            </w:r>
          </w:p>
        </w:tc>
        <w:tc>
          <w:tcPr>
            <w:tcW w:w="1721"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13,197,583.75</w:t>
            </w:r>
            <w:r>
              <w:rPr>
                <w:rFonts w:ascii="Times New Roman"/>
                <w:spacing w:val="-1"/>
                <w:sz w:val="18"/>
              </w:rPr>
            </w:r>
          </w:p>
        </w:tc>
      </w:tr>
      <w:tr>
        <w:trPr>
          <w:trHeight w:val="441"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八、净利润（净亏损）</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1"/>
              <w:jc w:val="right"/>
              <w:rPr>
                <w:rFonts w:ascii="Times New Roman" w:hAnsi="Times New Roman" w:cs="Times New Roman" w:eastAsia="Times New Roman" w:hint="default"/>
                <w:sz w:val="18"/>
                <w:szCs w:val="18"/>
              </w:rPr>
            </w:pPr>
            <w:r>
              <w:rPr>
                <w:rFonts w:ascii="Times New Roman"/>
                <w:spacing w:val="-1"/>
                <w:sz w:val="18"/>
              </w:rPr>
              <w:t>-249,658,670.77</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9"/>
              <w:jc w:val="right"/>
              <w:rPr>
                <w:rFonts w:ascii="Times New Roman" w:hAnsi="Times New Roman" w:cs="Times New Roman" w:eastAsia="Times New Roman" w:hint="default"/>
                <w:sz w:val="18"/>
                <w:szCs w:val="18"/>
              </w:rPr>
            </w:pPr>
            <w:r>
              <w:rPr>
                <w:rFonts w:ascii="Times New Roman"/>
                <w:spacing w:val="-1"/>
                <w:sz w:val="18"/>
              </w:rPr>
              <w:t>-837,987,258.84</w:t>
            </w:r>
          </w:p>
        </w:tc>
        <w:tc>
          <w:tcPr>
            <w:tcW w:w="1721"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8"/>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-1,087,645,929.61</w:t>
            </w:r>
            <w:r>
              <w:rPr>
                <w:rFonts w:ascii="Times New Roman"/>
                <w:spacing w:val="-1"/>
                <w:sz w:val="18"/>
              </w:rPr>
            </w:r>
          </w:p>
        </w:tc>
      </w:tr>
      <w:tr>
        <w:trPr>
          <w:trHeight w:val="440"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九、资产总额</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91"/>
              <w:jc w:val="right"/>
              <w:rPr>
                <w:rFonts w:ascii="Times New Roman" w:hAnsi="Times New Roman" w:cs="Times New Roman" w:eastAsia="Times New Roman" w:hint="default"/>
                <w:sz w:val="18"/>
                <w:szCs w:val="18"/>
              </w:rPr>
            </w:pPr>
            <w:r>
              <w:rPr>
                <w:rFonts w:ascii="Times New Roman"/>
                <w:spacing w:val="-1"/>
                <w:sz w:val="18"/>
              </w:rPr>
              <w:t>982,018,404.33</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83"/>
              <w:jc w:val="right"/>
              <w:rPr>
                <w:rFonts w:ascii="Times New Roman" w:hAnsi="Times New Roman" w:cs="Times New Roman" w:eastAsia="Times New Roman" w:hint="default"/>
                <w:sz w:val="18"/>
                <w:szCs w:val="18"/>
              </w:rPr>
            </w:pPr>
            <w:r>
              <w:rPr>
                <w:rFonts w:ascii="Times New Roman"/>
                <w:spacing w:val="-1"/>
                <w:sz w:val="18"/>
              </w:rPr>
              <w:t>3,022,400,935.38</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81" w:right="0"/>
              <w:jc w:val="left"/>
              <w:rPr>
                <w:rFonts w:ascii="Times New Roman" w:hAnsi="Times New Roman" w:cs="Times New Roman" w:eastAsia="Times New Roman" w:hint="default"/>
                <w:sz w:val="18"/>
                <w:szCs w:val="18"/>
              </w:rPr>
            </w:pPr>
            <w:r>
              <w:rPr>
                <w:rFonts w:ascii="Times New Roman"/>
                <w:sz w:val="18"/>
              </w:rPr>
              <w:t>194,750,000.00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3,809,669,339.71</w:t>
            </w:r>
            <w:r>
              <w:rPr>
                <w:rFonts w:ascii="Times New Roman"/>
                <w:spacing w:val="-1"/>
                <w:sz w:val="18"/>
              </w:rPr>
            </w:r>
          </w:p>
        </w:tc>
      </w:tr>
      <w:tr>
        <w:trPr>
          <w:trHeight w:val="439"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十、负债总额</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1"/>
              <w:jc w:val="right"/>
              <w:rPr>
                <w:rFonts w:ascii="Times New Roman" w:hAnsi="Times New Roman" w:cs="Times New Roman" w:eastAsia="Times New Roman" w:hint="default"/>
                <w:sz w:val="18"/>
                <w:szCs w:val="18"/>
              </w:rPr>
            </w:pPr>
            <w:r>
              <w:rPr>
                <w:rFonts w:ascii="Times New Roman"/>
                <w:spacing w:val="-1"/>
                <w:sz w:val="18"/>
              </w:rPr>
              <w:t>465,404,363.47</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0"/>
              <w:jc w:val="right"/>
              <w:rPr>
                <w:rFonts w:ascii="Times New Roman" w:hAnsi="Times New Roman" w:cs="Times New Roman" w:eastAsia="Times New Roman" w:hint="default"/>
                <w:sz w:val="18"/>
                <w:szCs w:val="18"/>
              </w:rPr>
            </w:pPr>
            <w:r>
              <w:rPr>
                <w:rFonts w:ascii="Times New Roman"/>
                <w:spacing w:val="-1"/>
                <w:sz w:val="18"/>
              </w:rPr>
              <w:t>376,393,137.47</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81" w:right="0"/>
              <w:jc w:val="left"/>
              <w:rPr>
                <w:rFonts w:ascii="Times New Roman" w:hAnsi="Times New Roman" w:cs="Times New Roman" w:eastAsia="Times New Roman" w:hint="default"/>
                <w:sz w:val="18"/>
                <w:szCs w:val="18"/>
              </w:rPr>
            </w:pPr>
            <w:r>
              <w:rPr>
                <w:rFonts w:ascii="Times New Roman"/>
                <w:sz w:val="18"/>
              </w:rPr>
              <w:t>195,000,000.00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646,797,500.94</w:t>
            </w:r>
            <w:r>
              <w:rPr>
                <w:rFonts w:ascii="Times New Roman"/>
                <w:spacing w:val="-1"/>
                <w:sz w:val="18"/>
              </w:rPr>
            </w:r>
          </w:p>
        </w:tc>
      </w:tr>
      <w:tr>
        <w:trPr>
          <w:trHeight w:val="440"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十一、其他重要的非现金项目</w:t>
            </w:r>
          </w:p>
        </w:tc>
        <w:tc>
          <w:tcPr>
            <w:tcW w:w="1740"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
        </w:tc>
      </w:tr>
      <w:tr>
        <w:trPr>
          <w:trHeight w:val="335"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折旧费和摊销费以外的其他非</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91"/>
              <w:jc w:val="right"/>
              <w:rPr>
                <w:rFonts w:ascii="Times New Roman" w:hAnsi="Times New Roman" w:cs="Times New Roman" w:eastAsia="Times New Roman" w:hint="default"/>
                <w:sz w:val="18"/>
                <w:szCs w:val="18"/>
              </w:rPr>
            </w:pPr>
            <w:r>
              <w:rPr>
                <w:rFonts w:ascii="Times New Roman"/>
                <w:spacing w:val="-1"/>
                <w:sz w:val="18"/>
              </w:rPr>
              <w:t>253,087,869.77</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81"/>
              <w:jc w:val="right"/>
              <w:rPr>
                <w:rFonts w:ascii="Times New Roman" w:hAnsi="Times New Roman" w:cs="Times New Roman" w:eastAsia="Times New Roman" w:hint="default"/>
                <w:sz w:val="18"/>
                <w:szCs w:val="18"/>
              </w:rPr>
            </w:pPr>
            <w:r>
              <w:rPr>
                <w:rFonts w:ascii="Times New Roman"/>
                <w:spacing w:val="-1"/>
                <w:sz w:val="18"/>
              </w:rPr>
              <w:t>1,049,986,228.16</w:t>
            </w:r>
          </w:p>
        </w:tc>
        <w:tc>
          <w:tcPr>
            <w:tcW w:w="1721"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1,303,074,097.93</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2866"/>
        <w:gridCol w:w="1800"/>
        <w:gridCol w:w="1939"/>
        <w:gridCol w:w="1454"/>
        <w:gridCol w:w="1881"/>
      </w:tblGrid>
      <w:tr>
        <w:trPr>
          <w:trHeight w:val="205" w:hRule="exact"/>
        </w:trPr>
        <w:tc>
          <w:tcPr>
            <w:tcW w:w="9940" w:type="dxa"/>
            <w:gridSpan w:val="5"/>
            <w:tcBorders>
              <w:top w:val="nil" w:sz="6" w:space="0" w:color="auto"/>
              <w:left w:val="nil" w:sz="6" w:space="0" w:color="auto"/>
              <w:bottom w:val="nil" w:sz="6" w:space="0" w:color="auto"/>
              <w:right w:val="nil" w:sz="6" w:space="0" w:color="auto"/>
            </w:tcBorders>
          </w:tcPr>
          <w:p>
            <w:pPr>
              <w:pStyle w:val="TableParagraph"/>
              <w:spacing w:line="200" w:lineRule="exact"/>
              <w:ind w:left="59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r>
      <w:tr>
        <w:trPr>
          <w:trHeight w:val="231" w:hRule="exact"/>
        </w:trPr>
        <w:tc>
          <w:tcPr>
            <w:tcW w:w="2866" w:type="dxa"/>
            <w:tcBorders>
              <w:top w:val="nil" w:sz="6" w:space="0" w:color="auto"/>
              <w:left w:val="nil" w:sz="6" w:space="0" w:color="auto"/>
              <w:bottom w:val="nil" w:sz="6" w:space="0" w:color="auto"/>
              <w:right w:val="nil" w:sz="6" w:space="0" w:color="auto"/>
            </w:tcBorders>
          </w:tcPr>
          <w:p>
            <w:pPr>
              <w:pStyle w:val="TableParagraph"/>
              <w:spacing w:line="226" w:lineRule="exact"/>
              <w:ind w:right="4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1800"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r>
      <w:tr>
        <w:trPr>
          <w:trHeight w:val="302" w:hRule="exact"/>
        </w:trPr>
        <w:tc>
          <w:tcPr>
            <w:tcW w:w="2866" w:type="dxa"/>
            <w:tcBorders>
              <w:top w:val="nil" w:sz="6" w:space="0" w:color="auto"/>
              <w:left w:val="nil" w:sz="6" w:space="0" w:color="auto"/>
              <w:bottom w:val="single" w:sz="8" w:space="0" w:color="000000"/>
              <w:right w:val="nil" w:sz="6" w:space="0" w:color="auto"/>
            </w:tcBorders>
          </w:tcPr>
          <w:p>
            <w:pPr/>
          </w:p>
        </w:tc>
        <w:tc>
          <w:tcPr>
            <w:tcW w:w="1800" w:type="dxa"/>
            <w:tcBorders>
              <w:top w:val="nil" w:sz="6" w:space="0" w:color="auto"/>
              <w:left w:val="nil" w:sz="6" w:space="0" w:color="auto"/>
              <w:bottom w:val="single" w:sz="8" w:space="0" w:color="000000"/>
              <w:right w:val="nil" w:sz="6" w:space="0" w:color="auto"/>
            </w:tcBorders>
          </w:tcPr>
          <w:p>
            <w:pPr>
              <w:pStyle w:val="TableParagraph"/>
              <w:spacing w:line="226" w:lineRule="exact"/>
              <w:ind w:left="4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出版发行</w:t>
            </w:r>
            <w:r>
              <w:rPr>
                <w:rFonts w:ascii="Microsoft JhengHei" w:hAnsi="Microsoft JhengHei" w:cs="Microsoft JhengHei" w:eastAsia="Microsoft JhengHei" w:hint="default"/>
                <w:sz w:val="18"/>
                <w:szCs w:val="18"/>
              </w:rPr>
            </w:r>
          </w:p>
        </w:tc>
        <w:tc>
          <w:tcPr>
            <w:tcW w:w="1939" w:type="dxa"/>
            <w:tcBorders>
              <w:top w:val="nil" w:sz="6" w:space="0" w:color="auto"/>
              <w:left w:val="nil" w:sz="6" w:space="0" w:color="auto"/>
              <w:bottom w:val="single" w:sz="8" w:space="0" w:color="000000"/>
              <w:right w:val="nil" w:sz="6" w:space="0" w:color="auto"/>
            </w:tcBorders>
          </w:tcPr>
          <w:p>
            <w:pPr>
              <w:pStyle w:val="TableParagraph"/>
              <w:spacing w:line="226" w:lineRule="exact"/>
              <w:ind w:left="41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网络游戏</w:t>
            </w:r>
            <w:r>
              <w:rPr>
                <w:rFonts w:ascii="Microsoft JhengHei" w:hAnsi="Microsoft JhengHei" w:cs="Microsoft JhengHei" w:eastAsia="Microsoft JhengHei" w:hint="default"/>
                <w:sz w:val="18"/>
                <w:szCs w:val="18"/>
              </w:rPr>
            </w:r>
          </w:p>
        </w:tc>
        <w:tc>
          <w:tcPr>
            <w:tcW w:w="1454" w:type="dxa"/>
            <w:tcBorders>
              <w:top w:val="nil" w:sz="6" w:space="0" w:color="auto"/>
              <w:left w:val="nil" w:sz="6" w:space="0" w:color="auto"/>
              <w:bottom w:val="single" w:sz="8" w:space="0" w:color="000000"/>
              <w:right w:val="nil" w:sz="6" w:space="0" w:color="auto"/>
            </w:tcBorders>
          </w:tcPr>
          <w:p>
            <w:pPr>
              <w:pStyle w:val="TableParagraph"/>
              <w:spacing w:line="226" w:lineRule="exact"/>
              <w:ind w:left="4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抵销</w:t>
            </w:r>
            <w:r>
              <w:rPr>
                <w:rFonts w:ascii="Microsoft JhengHei" w:hAnsi="Microsoft JhengHei" w:cs="Microsoft JhengHei" w:eastAsia="Microsoft JhengHei" w:hint="default"/>
                <w:sz w:val="18"/>
                <w:szCs w:val="18"/>
              </w:rPr>
            </w:r>
          </w:p>
        </w:tc>
        <w:tc>
          <w:tcPr>
            <w:tcW w:w="1881" w:type="dxa"/>
            <w:tcBorders>
              <w:top w:val="nil" w:sz="6" w:space="0" w:color="auto"/>
              <w:left w:val="nil" w:sz="6" w:space="0" w:color="auto"/>
              <w:bottom w:val="single" w:sz="8" w:space="0" w:color="000000"/>
              <w:right w:val="nil" w:sz="6" w:space="0" w:color="auto"/>
            </w:tcBorders>
          </w:tcPr>
          <w:p>
            <w:pPr>
              <w:pStyle w:val="TableParagraph"/>
              <w:spacing w:line="226"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r>
      <w:tr>
        <w:trPr>
          <w:trHeight w:val="454" w:hRule="exact"/>
        </w:trPr>
        <w:tc>
          <w:tcPr>
            <w:tcW w:w="2866"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现金费用</w:t>
            </w:r>
          </w:p>
        </w:tc>
        <w:tc>
          <w:tcPr>
            <w:tcW w:w="1800" w:type="dxa"/>
            <w:tcBorders>
              <w:top w:val="single" w:sz="8" w:space="0" w:color="000000"/>
              <w:left w:val="nil" w:sz="6" w:space="0" w:color="auto"/>
              <w:bottom w:val="nil" w:sz="6" w:space="0" w:color="auto"/>
              <w:right w:val="nil" w:sz="6" w:space="0" w:color="auto"/>
            </w:tcBorders>
          </w:tcPr>
          <w:p>
            <w:pPr/>
          </w:p>
        </w:tc>
        <w:tc>
          <w:tcPr>
            <w:tcW w:w="1939" w:type="dxa"/>
            <w:tcBorders>
              <w:top w:val="single" w:sz="8" w:space="0" w:color="000000"/>
              <w:left w:val="nil" w:sz="6" w:space="0" w:color="auto"/>
              <w:bottom w:val="nil" w:sz="6" w:space="0" w:color="auto"/>
              <w:right w:val="nil" w:sz="6" w:space="0" w:color="auto"/>
            </w:tcBorders>
          </w:tcPr>
          <w:p>
            <w:pPr/>
          </w:p>
        </w:tc>
        <w:tc>
          <w:tcPr>
            <w:tcW w:w="1454" w:type="dxa"/>
            <w:tcBorders>
              <w:top w:val="single" w:sz="8" w:space="0" w:color="000000"/>
              <w:left w:val="nil" w:sz="6" w:space="0" w:color="auto"/>
              <w:bottom w:val="nil" w:sz="6" w:space="0" w:color="auto"/>
              <w:right w:val="nil" w:sz="6" w:space="0" w:color="auto"/>
            </w:tcBorders>
          </w:tcPr>
          <w:p>
            <w:pPr/>
          </w:p>
        </w:tc>
        <w:tc>
          <w:tcPr>
            <w:tcW w:w="1881" w:type="dxa"/>
            <w:tcBorders>
              <w:top w:val="single" w:sz="8" w:space="0" w:color="000000"/>
              <w:left w:val="nil" w:sz="6" w:space="0" w:color="auto"/>
              <w:bottom w:val="nil" w:sz="6" w:space="0" w:color="auto"/>
              <w:right w:val="nil" w:sz="6" w:space="0" w:color="auto"/>
            </w:tcBorders>
          </w:tcPr>
          <w:p>
            <w:pPr/>
          </w:p>
        </w:tc>
      </w:tr>
      <w:tr>
        <w:trPr>
          <w:trHeight w:val="803" w:hRule="exact"/>
        </w:trPr>
        <w:tc>
          <w:tcPr>
            <w:tcW w:w="2866" w:type="dxa"/>
            <w:tcBorders>
              <w:top w:val="nil" w:sz="6" w:space="0" w:color="auto"/>
              <w:left w:val="nil" w:sz="6" w:space="0" w:color="auto"/>
              <w:bottom w:val="nil" w:sz="6" w:space="0" w:color="auto"/>
              <w:right w:val="nil" w:sz="6" w:space="0" w:color="auto"/>
            </w:tcBorders>
          </w:tcPr>
          <w:p>
            <w:pPr>
              <w:pStyle w:val="TableParagraph"/>
              <w:spacing w:line="345" w:lineRule="auto" w:before="77"/>
              <w:ind w:left="107" w:right="2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对联营企业和合营企业的长期 股权投资</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pacing w:val="-1"/>
                <w:sz w:val="18"/>
              </w:rPr>
              <w:t>47,526,806.38</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497,504,886.87</w:t>
            </w:r>
          </w:p>
        </w:tc>
        <w:tc>
          <w:tcPr>
            <w:tcW w:w="1454"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545,031,693.25</w:t>
            </w:r>
            <w:r>
              <w:rPr>
                <w:rFonts w:ascii="Times New Roman"/>
                <w:spacing w:val="-1"/>
                <w:sz w:val="18"/>
              </w:rPr>
            </w:r>
          </w:p>
        </w:tc>
      </w:tr>
      <w:tr>
        <w:trPr>
          <w:trHeight w:val="670" w:hRule="exact"/>
        </w:trPr>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长期股权投资以外的其他非流</w:t>
            </w:r>
          </w:p>
          <w:p>
            <w:pPr>
              <w:pStyle w:val="TableParagraph"/>
              <w:spacing w:line="240" w:lineRule="auto" w:before="111"/>
              <w:ind w:left="107" w:right="0"/>
              <w:jc w:val="left"/>
              <w:rPr>
                <w:rFonts w:ascii="宋体" w:hAnsi="宋体" w:cs="宋体" w:eastAsia="宋体" w:hint="default"/>
                <w:sz w:val="18"/>
                <w:szCs w:val="18"/>
              </w:rPr>
            </w:pPr>
            <w:r>
              <w:rPr>
                <w:rFonts w:ascii="宋体" w:hAnsi="宋体" w:cs="宋体" w:eastAsia="宋体" w:hint="default"/>
                <w:sz w:val="18"/>
                <w:szCs w:val="18"/>
              </w:rPr>
              <w:t>动资产增加额</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329"/>
              <w:jc w:val="right"/>
              <w:rPr>
                <w:rFonts w:ascii="Times New Roman" w:hAnsi="Times New Roman" w:cs="Times New Roman" w:eastAsia="Times New Roman" w:hint="default"/>
                <w:sz w:val="18"/>
                <w:szCs w:val="18"/>
              </w:rPr>
            </w:pPr>
            <w:r>
              <w:rPr>
                <w:rFonts w:ascii="Times New Roman"/>
                <w:spacing w:val="-1"/>
                <w:sz w:val="18"/>
              </w:rPr>
              <w:t>-132,900,067.59</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-754,650,512.07</w:t>
            </w:r>
          </w:p>
        </w:tc>
        <w:tc>
          <w:tcPr>
            <w:tcW w:w="1454"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75"/>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-887,550,579.66</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573" w:right="1122"/>
        <w:jc w:val="left"/>
      </w:pPr>
      <w:r>
        <w:rPr/>
        <w:t>接上表：</w:t>
      </w:r>
    </w:p>
    <w:p>
      <w:pPr>
        <w:spacing w:line="240" w:lineRule="auto" w:before="13"/>
        <w:rPr>
          <w:rFonts w:ascii="宋体" w:hAnsi="宋体" w:cs="宋体" w:eastAsia="宋体" w:hint="default"/>
          <w:sz w:val="20"/>
          <w:szCs w:val="20"/>
        </w:rPr>
      </w:pPr>
    </w:p>
    <w:p>
      <w:pPr>
        <w:pStyle w:val="Heading5"/>
        <w:spacing w:line="300" w:lineRule="exact"/>
        <w:ind w:left="3529" w:right="1147"/>
        <w:jc w:val="center"/>
        <w:rPr>
          <w:b w:val="0"/>
          <w:bCs w:val="0"/>
        </w:rPr>
      </w:pPr>
      <w:r>
        <w:rPr/>
        <w:t>上期发生额</w:t>
      </w:r>
      <w:r>
        <w:rPr>
          <w:b w:val="0"/>
          <w:bCs w:val="0"/>
        </w:rPr>
      </w:r>
    </w:p>
    <w:tbl>
      <w:tblPr>
        <w:tblW w:w="0" w:type="auto"/>
        <w:jc w:val="left"/>
        <w:tblInd w:w="104" w:type="dxa"/>
        <w:tblLayout w:type="fixed"/>
        <w:tblCellMar>
          <w:top w:w="0" w:type="dxa"/>
          <w:left w:w="0" w:type="dxa"/>
          <w:bottom w:w="0" w:type="dxa"/>
          <w:right w:w="0" w:type="dxa"/>
        </w:tblCellMar>
        <w:tblLook w:val="01E0"/>
      </w:tblPr>
      <w:tblGrid>
        <w:gridCol w:w="3402"/>
        <w:gridCol w:w="1702"/>
        <w:gridCol w:w="1625"/>
        <w:gridCol w:w="1574"/>
        <w:gridCol w:w="1554"/>
      </w:tblGrid>
      <w:tr>
        <w:trPr>
          <w:trHeight w:val="508" w:hRule="exact"/>
        </w:trPr>
        <w:tc>
          <w:tcPr>
            <w:tcW w:w="3402" w:type="dxa"/>
            <w:tcBorders>
              <w:top w:val="nil" w:sz="6" w:space="0" w:color="auto"/>
              <w:left w:val="nil" w:sz="6" w:space="0" w:color="auto"/>
              <w:bottom w:val="single" w:sz="4" w:space="0" w:color="000000"/>
              <w:right w:val="nil" w:sz="6" w:space="0" w:color="auto"/>
            </w:tcBorders>
          </w:tcPr>
          <w:p>
            <w:pPr>
              <w:pStyle w:val="TableParagraph"/>
              <w:spacing w:line="216" w:lineRule="exact"/>
              <w:ind w:right="10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41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出版发行</w:t>
            </w:r>
            <w:r>
              <w:rPr>
                <w:rFonts w:ascii="Microsoft JhengHei" w:hAnsi="Microsoft JhengHei" w:cs="Microsoft JhengHei" w:eastAsia="Microsoft JhengHei" w:hint="default"/>
                <w:sz w:val="18"/>
                <w:szCs w:val="18"/>
              </w:rPr>
            </w:r>
          </w:p>
        </w:tc>
        <w:tc>
          <w:tcPr>
            <w:tcW w:w="1625"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37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网络游戏</w:t>
            </w:r>
            <w:r>
              <w:rPr>
                <w:rFonts w:ascii="Microsoft JhengHei" w:hAnsi="Microsoft JhengHei" w:cs="Microsoft JhengHei" w:eastAsia="Microsoft JhengHei" w:hint="default"/>
                <w:sz w:val="18"/>
                <w:szCs w:val="18"/>
              </w:rPr>
            </w: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5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抵销</w:t>
            </w:r>
            <w:r>
              <w:rPr>
                <w:rFonts w:ascii="Microsoft JhengHei" w:hAnsi="Microsoft JhengHei" w:cs="Microsoft JhengHei" w:eastAsia="Microsoft JhengHei" w:hint="default"/>
                <w:sz w:val="18"/>
                <w:szCs w:val="18"/>
              </w:rPr>
            </w:r>
          </w:p>
        </w:tc>
        <w:tc>
          <w:tcPr>
            <w:tcW w:w="1554"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4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r>
      <w:tr>
        <w:trPr>
          <w:trHeight w:val="492" w:hRule="exact"/>
        </w:trPr>
        <w:tc>
          <w:tcPr>
            <w:tcW w:w="34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一、对外交易收入</w:t>
            </w: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61"/>
              <w:jc w:val="right"/>
              <w:rPr>
                <w:rFonts w:ascii="Times New Roman" w:hAnsi="Times New Roman" w:cs="Times New Roman" w:eastAsia="Times New Roman" w:hint="default"/>
                <w:sz w:val="18"/>
                <w:szCs w:val="18"/>
              </w:rPr>
            </w:pPr>
            <w:r>
              <w:rPr>
                <w:rFonts w:ascii="Times New Roman"/>
                <w:spacing w:val="-1"/>
                <w:sz w:val="18"/>
              </w:rPr>
              <w:t>433,514,635.58</w:t>
            </w: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99"/>
              <w:jc w:val="right"/>
              <w:rPr>
                <w:rFonts w:ascii="Times New Roman" w:hAnsi="Times New Roman" w:cs="Times New Roman" w:eastAsia="Times New Roman" w:hint="default"/>
                <w:sz w:val="18"/>
                <w:szCs w:val="18"/>
              </w:rPr>
            </w:pPr>
            <w:r>
              <w:rPr>
                <w:rFonts w:ascii="Times New Roman"/>
                <w:spacing w:val="-1"/>
                <w:sz w:val="18"/>
              </w:rPr>
              <w:t>502,509,083.67</w:t>
            </w:r>
          </w:p>
        </w:tc>
        <w:tc>
          <w:tcPr>
            <w:tcW w:w="1574" w:type="dxa"/>
            <w:tcBorders>
              <w:top w:val="single" w:sz="4" w:space="0" w:color="000000"/>
              <w:left w:val="nil" w:sz="6" w:space="0" w:color="auto"/>
              <w:bottom w:val="nil" w:sz="6" w:space="0" w:color="auto"/>
              <w:right w:val="nil" w:sz="6" w:space="0" w:color="auto"/>
            </w:tcBorders>
          </w:tcPr>
          <w:p>
            <w:pPr/>
          </w:p>
        </w:tc>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936,023,719.25</w:t>
            </w:r>
            <w:r>
              <w:rPr>
                <w:rFonts w:ascii="Times New Roman"/>
                <w:spacing w:val="-1"/>
                <w:sz w:val="18"/>
              </w:rPr>
            </w:r>
          </w:p>
        </w:tc>
      </w:tr>
      <w:tr>
        <w:trPr>
          <w:trHeight w:val="435"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二、分部间交易收入</w:t>
            </w:r>
          </w:p>
        </w:tc>
        <w:tc>
          <w:tcPr>
            <w:tcW w:w="1702"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444"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三、对联营和合营企业的投资收益</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61"/>
              <w:jc w:val="right"/>
              <w:rPr>
                <w:rFonts w:ascii="Times New Roman" w:hAnsi="Times New Roman" w:cs="Times New Roman" w:eastAsia="Times New Roman" w:hint="default"/>
                <w:sz w:val="18"/>
                <w:szCs w:val="18"/>
              </w:rPr>
            </w:pPr>
            <w:r>
              <w:rPr>
                <w:rFonts w:ascii="Times New Roman"/>
                <w:spacing w:val="-1"/>
                <w:sz w:val="18"/>
              </w:rPr>
              <w:t>-6,231,211.01</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9"/>
              <w:jc w:val="right"/>
              <w:rPr>
                <w:rFonts w:ascii="Times New Roman" w:hAnsi="Times New Roman" w:cs="Times New Roman" w:eastAsia="Times New Roman" w:hint="default"/>
                <w:sz w:val="18"/>
                <w:szCs w:val="18"/>
              </w:rPr>
            </w:pPr>
            <w:r>
              <w:rPr>
                <w:rFonts w:ascii="Times New Roman"/>
                <w:spacing w:val="-1"/>
                <w:sz w:val="18"/>
              </w:rPr>
              <w:t>29,025,919.19</w:t>
            </w:r>
          </w:p>
        </w:tc>
        <w:tc>
          <w:tcPr>
            <w:tcW w:w="157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22,794,708.18</w:t>
            </w:r>
            <w:r>
              <w:rPr>
                <w:rFonts w:ascii="Times New Roman"/>
                <w:spacing w:val="-1"/>
                <w:sz w:val="18"/>
              </w:rPr>
            </w:r>
          </w:p>
        </w:tc>
      </w:tr>
      <w:tr>
        <w:trPr>
          <w:trHeight w:val="440"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四、资产减值损失</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1"/>
              <w:jc w:val="right"/>
              <w:rPr>
                <w:rFonts w:ascii="Times New Roman" w:hAnsi="Times New Roman" w:cs="Times New Roman" w:eastAsia="Times New Roman" w:hint="default"/>
                <w:sz w:val="18"/>
                <w:szCs w:val="18"/>
              </w:rPr>
            </w:pPr>
            <w:r>
              <w:rPr>
                <w:rFonts w:ascii="Times New Roman"/>
                <w:spacing w:val="-1"/>
                <w:sz w:val="18"/>
              </w:rPr>
              <w:t>29,763,637.47</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9"/>
              <w:jc w:val="right"/>
              <w:rPr>
                <w:rFonts w:ascii="Times New Roman" w:hAnsi="Times New Roman" w:cs="Times New Roman" w:eastAsia="Times New Roman" w:hint="default"/>
                <w:sz w:val="18"/>
                <w:szCs w:val="18"/>
              </w:rPr>
            </w:pPr>
            <w:r>
              <w:rPr>
                <w:rFonts w:ascii="Times New Roman"/>
                <w:spacing w:val="-1"/>
                <w:sz w:val="18"/>
              </w:rPr>
              <w:t>76,453,221.78</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4"/>
              <w:jc w:val="right"/>
              <w:rPr>
                <w:rFonts w:ascii="Times New Roman" w:hAnsi="Times New Roman" w:cs="Times New Roman" w:eastAsia="Times New Roman" w:hint="default"/>
                <w:sz w:val="18"/>
                <w:szCs w:val="18"/>
              </w:rPr>
            </w:pPr>
            <w:r>
              <w:rPr>
                <w:rFonts w:ascii="Times New Roman"/>
                <w:spacing w:val="-1"/>
                <w:sz w:val="18"/>
              </w:rPr>
              <w:t>-250,000.00</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105,966,859.25</w:t>
            </w:r>
            <w:r>
              <w:rPr>
                <w:rFonts w:ascii="Times New Roman"/>
                <w:spacing w:val="-1"/>
                <w:sz w:val="18"/>
              </w:rPr>
            </w:r>
          </w:p>
        </w:tc>
      </w:tr>
      <w:tr>
        <w:trPr>
          <w:trHeight w:val="440"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五、折旧费和摊销费</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1"/>
              <w:jc w:val="right"/>
              <w:rPr>
                <w:rFonts w:ascii="Times New Roman" w:hAnsi="Times New Roman" w:cs="Times New Roman" w:eastAsia="Times New Roman" w:hint="default"/>
                <w:sz w:val="18"/>
                <w:szCs w:val="18"/>
              </w:rPr>
            </w:pPr>
            <w:r>
              <w:rPr>
                <w:rFonts w:ascii="Times New Roman"/>
                <w:spacing w:val="-1"/>
                <w:sz w:val="18"/>
              </w:rPr>
              <w:t>12,956,896.24</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9"/>
              <w:jc w:val="right"/>
              <w:rPr>
                <w:rFonts w:ascii="Times New Roman" w:hAnsi="Times New Roman" w:cs="Times New Roman" w:eastAsia="Times New Roman" w:hint="default"/>
                <w:sz w:val="18"/>
                <w:szCs w:val="18"/>
              </w:rPr>
            </w:pPr>
            <w:r>
              <w:rPr>
                <w:rFonts w:ascii="Times New Roman"/>
                <w:spacing w:val="-1"/>
                <w:sz w:val="18"/>
              </w:rPr>
              <w:t>10,072,783.82</w:t>
            </w:r>
          </w:p>
        </w:tc>
        <w:tc>
          <w:tcPr>
            <w:tcW w:w="157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23,029,680.06</w:t>
            </w:r>
            <w:r>
              <w:rPr>
                <w:rFonts w:ascii="Times New Roman"/>
                <w:spacing w:val="-1"/>
                <w:sz w:val="18"/>
              </w:rPr>
            </w:r>
          </w:p>
        </w:tc>
      </w:tr>
      <w:tr>
        <w:trPr>
          <w:trHeight w:val="439"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六、利润总额（亏损总额）</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1"/>
              <w:jc w:val="right"/>
              <w:rPr>
                <w:rFonts w:ascii="Times New Roman" w:hAnsi="Times New Roman" w:cs="Times New Roman" w:eastAsia="Times New Roman" w:hint="default"/>
                <w:sz w:val="18"/>
                <w:szCs w:val="18"/>
              </w:rPr>
            </w:pPr>
            <w:r>
              <w:rPr>
                <w:rFonts w:ascii="Times New Roman"/>
                <w:spacing w:val="-1"/>
                <w:sz w:val="18"/>
              </w:rPr>
              <w:t>16,943,216.33</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9"/>
              <w:jc w:val="right"/>
              <w:rPr>
                <w:rFonts w:ascii="Times New Roman" w:hAnsi="Times New Roman" w:cs="Times New Roman" w:eastAsia="Times New Roman" w:hint="default"/>
                <w:sz w:val="18"/>
                <w:szCs w:val="18"/>
              </w:rPr>
            </w:pPr>
            <w:r>
              <w:rPr>
                <w:rFonts w:ascii="Times New Roman"/>
                <w:spacing w:val="-1"/>
                <w:sz w:val="18"/>
              </w:rPr>
              <w:t>157,179,646.70</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4"/>
              <w:jc w:val="right"/>
              <w:rPr>
                <w:rFonts w:ascii="Times New Roman" w:hAnsi="Times New Roman" w:cs="Times New Roman" w:eastAsia="Times New Roman" w:hint="default"/>
                <w:sz w:val="18"/>
                <w:szCs w:val="18"/>
              </w:rPr>
            </w:pPr>
            <w:r>
              <w:rPr>
                <w:rFonts w:ascii="Times New Roman"/>
                <w:spacing w:val="-1"/>
                <w:sz w:val="18"/>
              </w:rPr>
              <w:t>250,000.00</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174,372,863.03</w:t>
            </w:r>
            <w:r>
              <w:rPr>
                <w:rFonts w:ascii="Times New Roman"/>
                <w:spacing w:val="-1"/>
                <w:sz w:val="18"/>
              </w:rPr>
            </w:r>
          </w:p>
        </w:tc>
      </w:tr>
      <w:tr>
        <w:trPr>
          <w:trHeight w:val="441"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七、所得税费用</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1"/>
              <w:jc w:val="right"/>
              <w:rPr>
                <w:rFonts w:ascii="Times New Roman" w:hAnsi="Times New Roman" w:cs="Times New Roman" w:eastAsia="Times New Roman" w:hint="default"/>
                <w:sz w:val="18"/>
                <w:szCs w:val="18"/>
              </w:rPr>
            </w:pPr>
            <w:r>
              <w:rPr>
                <w:rFonts w:ascii="Times New Roman"/>
                <w:spacing w:val="-1"/>
                <w:sz w:val="18"/>
              </w:rPr>
              <w:t>11,545,389.04</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9"/>
              <w:jc w:val="right"/>
              <w:rPr>
                <w:rFonts w:ascii="Times New Roman" w:hAnsi="Times New Roman" w:cs="Times New Roman" w:eastAsia="Times New Roman" w:hint="default"/>
                <w:sz w:val="18"/>
                <w:szCs w:val="18"/>
              </w:rPr>
            </w:pPr>
            <w:r>
              <w:rPr>
                <w:rFonts w:ascii="Times New Roman"/>
                <w:spacing w:val="-1"/>
                <w:sz w:val="18"/>
              </w:rPr>
              <w:t>25,286,168.78</w:t>
            </w:r>
          </w:p>
        </w:tc>
        <w:tc>
          <w:tcPr>
            <w:tcW w:w="157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36,831,557.82</w:t>
            </w:r>
            <w:r>
              <w:rPr>
                <w:rFonts w:ascii="Times New Roman"/>
                <w:spacing w:val="-1"/>
                <w:sz w:val="18"/>
              </w:rPr>
            </w:r>
          </w:p>
        </w:tc>
      </w:tr>
      <w:tr>
        <w:trPr>
          <w:trHeight w:val="441"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八、净利润（净亏损）</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1"/>
              <w:jc w:val="right"/>
              <w:rPr>
                <w:rFonts w:ascii="Times New Roman" w:hAnsi="Times New Roman" w:cs="Times New Roman" w:eastAsia="Times New Roman" w:hint="default"/>
                <w:sz w:val="18"/>
                <w:szCs w:val="18"/>
              </w:rPr>
            </w:pPr>
            <w:r>
              <w:rPr>
                <w:rFonts w:ascii="Times New Roman"/>
                <w:spacing w:val="-1"/>
                <w:sz w:val="18"/>
              </w:rPr>
              <w:t>5,397,827.29</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9"/>
              <w:jc w:val="right"/>
              <w:rPr>
                <w:rFonts w:ascii="Times New Roman" w:hAnsi="Times New Roman" w:cs="Times New Roman" w:eastAsia="Times New Roman" w:hint="default"/>
                <w:sz w:val="18"/>
                <w:szCs w:val="18"/>
              </w:rPr>
            </w:pPr>
            <w:r>
              <w:rPr>
                <w:rFonts w:ascii="Times New Roman"/>
                <w:spacing w:val="-1"/>
                <w:sz w:val="18"/>
              </w:rPr>
              <w:t>131,893,477.92</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4"/>
              <w:jc w:val="right"/>
              <w:rPr>
                <w:rFonts w:ascii="Times New Roman" w:hAnsi="Times New Roman" w:cs="Times New Roman" w:eastAsia="Times New Roman" w:hint="default"/>
                <w:sz w:val="18"/>
                <w:szCs w:val="18"/>
              </w:rPr>
            </w:pPr>
            <w:r>
              <w:rPr>
                <w:rFonts w:ascii="Times New Roman"/>
                <w:spacing w:val="-1"/>
                <w:sz w:val="18"/>
              </w:rPr>
              <w:t>250,000.00</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137,541,305.21</w:t>
            </w:r>
            <w:r>
              <w:rPr>
                <w:rFonts w:ascii="Times New Roman"/>
                <w:spacing w:val="-1"/>
                <w:sz w:val="18"/>
              </w:rPr>
            </w:r>
          </w:p>
        </w:tc>
      </w:tr>
      <w:tr>
        <w:trPr>
          <w:trHeight w:val="439"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九、资产总额</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1"/>
              <w:jc w:val="right"/>
              <w:rPr>
                <w:rFonts w:ascii="Times New Roman" w:hAnsi="Times New Roman" w:cs="Times New Roman" w:eastAsia="Times New Roman" w:hint="default"/>
                <w:sz w:val="18"/>
                <w:szCs w:val="18"/>
              </w:rPr>
            </w:pPr>
            <w:r>
              <w:rPr>
                <w:rFonts w:ascii="Times New Roman"/>
                <w:spacing w:val="-1"/>
                <w:sz w:val="18"/>
              </w:rPr>
              <w:t>1,359,341,971.75</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0"/>
              <w:jc w:val="right"/>
              <w:rPr>
                <w:rFonts w:ascii="Times New Roman" w:hAnsi="Times New Roman" w:cs="Times New Roman" w:eastAsia="Times New Roman" w:hint="default"/>
                <w:sz w:val="18"/>
                <w:szCs w:val="18"/>
              </w:rPr>
            </w:pPr>
            <w:r>
              <w:rPr>
                <w:rFonts w:ascii="Times New Roman"/>
                <w:spacing w:val="-1"/>
                <w:sz w:val="18"/>
              </w:rPr>
              <w:t>3,549,164,625.31</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4"/>
              <w:jc w:val="right"/>
              <w:rPr>
                <w:rFonts w:ascii="Times New Roman" w:hAnsi="Times New Roman" w:cs="Times New Roman" w:eastAsia="Times New Roman" w:hint="default"/>
                <w:sz w:val="18"/>
                <w:szCs w:val="18"/>
              </w:rPr>
            </w:pPr>
            <w:r>
              <w:rPr>
                <w:rFonts w:ascii="Times New Roman"/>
                <w:spacing w:val="-1"/>
                <w:sz w:val="18"/>
              </w:rPr>
              <w:t>-134,750,000.00</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4,773,756,597.06</w:t>
            </w:r>
            <w:r>
              <w:rPr>
                <w:rFonts w:ascii="Times New Roman"/>
                <w:spacing w:val="-1"/>
                <w:sz w:val="18"/>
              </w:rPr>
            </w:r>
          </w:p>
        </w:tc>
      </w:tr>
      <w:tr>
        <w:trPr>
          <w:trHeight w:val="440"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十、负债总额</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1"/>
              <w:jc w:val="right"/>
              <w:rPr>
                <w:rFonts w:ascii="Times New Roman" w:hAnsi="Times New Roman" w:cs="Times New Roman" w:eastAsia="Times New Roman" w:hint="default"/>
                <w:sz w:val="18"/>
                <w:szCs w:val="18"/>
              </w:rPr>
            </w:pPr>
            <w:r>
              <w:rPr>
                <w:rFonts w:ascii="Times New Roman"/>
                <w:spacing w:val="-1"/>
                <w:sz w:val="18"/>
              </w:rPr>
              <w:t>431,144,020.81</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9"/>
              <w:jc w:val="right"/>
              <w:rPr>
                <w:rFonts w:ascii="Times New Roman" w:hAnsi="Times New Roman" w:cs="Times New Roman" w:eastAsia="Times New Roman" w:hint="default"/>
                <w:sz w:val="18"/>
                <w:szCs w:val="18"/>
              </w:rPr>
            </w:pPr>
            <w:r>
              <w:rPr>
                <w:rFonts w:ascii="Times New Roman"/>
                <w:spacing w:val="-1"/>
                <w:sz w:val="18"/>
              </w:rPr>
              <w:t>203,193,572.65</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4"/>
              <w:jc w:val="right"/>
              <w:rPr>
                <w:rFonts w:ascii="Times New Roman" w:hAnsi="Times New Roman" w:cs="Times New Roman" w:eastAsia="Times New Roman" w:hint="default"/>
                <w:sz w:val="18"/>
                <w:szCs w:val="18"/>
              </w:rPr>
            </w:pPr>
            <w:r>
              <w:rPr>
                <w:rFonts w:ascii="Times New Roman"/>
                <w:spacing w:val="-1"/>
                <w:sz w:val="18"/>
              </w:rPr>
              <w:t>-135,000,000.00</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499,337,593.46</w:t>
            </w:r>
            <w:r>
              <w:rPr>
                <w:rFonts w:ascii="Times New Roman"/>
                <w:spacing w:val="-1"/>
                <w:sz w:val="18"/>
              </w:rPr>
            </w:r>
          </w:p>
        </w:tc>
      </w:tr>
      <w:tr>
        <w:trPr>
          <w:trHeight w:val="435"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十一、其他重要的非现金项目</w:t>
            </w:r>
          </w:p>
        </w:tc>
        <w:tc>
          <w:tcPr>
            <w:tcW w:w="1702"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19"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折旧费和摊销费以外的其他非现金费</w:t>
            </w:r>
          </w:p>
        </w:tc>
        <w:tc>
          <w:tcPr>
            <w:tcW w:w="1702"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175" w:hRule="exact"/>
        </w:trPr>
        <w:tc>
          <w:tcPr>
            <w:tcW w:w="340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184" w:lineRule="exact"/>
              <w:ind w:right="161"/>
              <w:jc w:val="right"/>
              <w:rPr>
                <w:rFonts w:ascii="Times New Roman" w:hAnsi="Times New Roman" w:cs="Times New Roman" w:eastAsia="Times New Roman" w:hint="default"/>
                <w:sz w:val="18"/>
                <w:szCs w:val="18"/>
              </w:rPr>
            </w:pPr>
            <w:r>
              <w:rPr>
                <w:rFonts w:ascii="Times New Roman"/>
                <w:spacing w:val="-1"/>
                <w:sz w:val="18"/>
              </w:rPr>
              <w:t>29,763,637.47</w:t>
            </w:r>
          </w:p>
        </w:tc>
        <w:tc>
          <w:tcPr>
            <w:tcW w:w="1625" w:type="dxa"/>
            <w:tcBorders>
              <w:top w:val="nil" w:sz="6" w:space="0" w:color="auto"/>
              <w:left w:val="nil" w:sz="6" w:space="0" w:color="auto"/>
              <w:bottom w:val="nil" w:sz="6" w:space="0" w:color="auto"/>
              <w:right w:val="nil" w:sz="6" w:space="0" w:color="auto"/>
            </w:tcBorders>
          </w:tcPr>
          <w:p>
            <w:pPr>
              <w:pStyle w:val="TableParagraph"/>
              <w:spacing w:line="184" w:lineRule="exact"/>
              <w:ind w:right="199"/>
              <w:jc w:val="right"/>
              <w:rPr>
                <w:rFonts w:ascii="Times New Roman" w:hAnsi="Times New Roman" w:cs="Times New Roman" w:eastAsia="Times New Roman" w:hint="default"/>
                <w:sz w:val="18"/>
                <w:szCs w:val="18"/>
              </w:rPr>
            </w:pPr>
            <w:r>
              <w:rPr>
                <w:rFonts w:ascii="Times New Roman"/>
                <w:spacing w:val="-1"/>
                <w:sz w:val="18"/>
              </w:rPr>
              <w:t>76,453,221.78</w:t>
            </w:r>
          </w:p>
        </w:tc>
        <w:tc>
          <w:tcPr>
            <w:tcW w:w="1574" w:type="dxa"/>
            <w:tcBorders>
              <w:top w:val="nil" w:sz="6" w:space="0" w:color="auto"/>
              <w:left w:val="nil" w:sz="6" w:space="0" w:color="auto"/>
              <w:bottom w:val="nil" w:sz="6" w:space="0" w:color="auto"/>
              <w:right w:val="nil" w:sz="6" w:space="0" w:color="auto"/>
            </w:tcBorders>
          </w:tcPr>
          <w:p>
            <w:pPr>
              <w:pStyle w:val="TableParagraph"/>
              <w:spacing w:line="184" w:lineRule="exact"/>
              <w:ind w:right="184"/>
              <w:jc w:val="right"/>
              <w:rPr>
                <w:rFonts w:ascii="Times New Roman" w:hAnsi="Times New Roman" w:cs="Times New Roman" w:eastAsia="Times New Roman" w:hint="default"/>
                <w:sz w:val="18"/>
                <w:szCs w:val="18"/>
              </w:rPr>
            </w:pPr>
            <w:r>
              <w:rPr>
                <w:rFonts w:ascii="Times New Roman"/>
                <w:spacing w:val="-1"/>
                <w:sz w:val="18"/>
              </w:rPr>
              <w:t>-250,000.00</w:t>
            </w:r>
          </w:p>
        </w:tc>
        <w:tc>
          <w:tcPr>
            <w:tcW w:w="1554" w:type="dxa"/>
            <w:tcBorders>
              <w:top w:val="nil" w:sz="6" w:space="0" w:color="auto"/>
              <w:left w:val="nil" w:sz="6" w:space="0" w:color="auto"/>
              <w:bottom w:val="nil" w:sz="6" w:space="0" w:color="auto"/>
              <w:right w:val="nil" w:sz="6" w:space="0" w:color="auto"/>
            </w:tcBorders>
          </w:tcPr>
          <w:p>
            <w:pPr>
              <w:pStyle w:val="TableParagraph"/>
              <w:spacing w:line="184"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105,966,859.25</w:t>
            </w:r>
            <w:r>
              <w:rPr>
                <w:rFonts w:ascii="Times New Roman"/>
                <w:spacing w:val="-1"/>
                <w:sz w:val="18"/>
              </w:rPr>
            </w:r>
          </w:p>
        </w:tc>
      </w:tr>
      <w:tr>
        <w:trPr>
          <w:trHeight w:val="305"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175" w:lineRule="exact"/>
              <w:ind w:left="107"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702"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19"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对联营企业和合营企业的长期股权投</w:t>
            </w:r>
          </w:p>
        </w:tc>
        <w:tc>
          <w:tcPr>
            <w:tcW w:w="1702"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175" w:hRule="exact"/>
        </w:trPr>
        <w:tc>
          <w:tcPr>
            <w:tcW w:w="340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184" w:lineRule="exact"/>
              <w:ind w:right="161"/>
              <w:jc w:val="right"/>
              <w:rPr>
                <w:rFonts w:ascii="Times New Roman" w:hAnsi="Times New Roman" w:cs="Times New Roman" w:eastAsia="Times New Roman" w:hint="default"/>
                <w:sz w:val="18"/>
                <w:szCs w:val="18"/>
              </w:rPr>
            </w:pPr>
            <w:r>
              <w:rPr>
                <w:rFonts w:ascii="Times New Roman"/>
                <w:spacing w:val="-1"/>
                <w:sz w:val="18"/>
              </w:rPr>
              <w:t>199,540,975.18</w:t>
            </w:r>
          </w:p>
        </w:tc>
        <w:tc>
          <w:tcPr>
            <w:tcW w:w="1625" w:type="dxa"/>
            <w:tcBorders>
              <w:top w:val="nil" w:sz="6" w:space="0" w:color="auto"/>
              <w:left w:val="nil" w:sz="6" w:space="0" w:color="auto"/>
              <w:bottom w:val="nil" w:sz="6" w:space="0" w:color="auto"/>
              <w:right w:val="nil" w:sz="6" w:space="0" w:color="auto"/>
            </w:tcBorders>
          </w:tcPr>
          <w:p>
            <w:pPr>
              <w:pStyle w:val="TableParagraph"/>
              <w:spacing w:line="184" w:lineRule="exact"/>
              <w:ind w:right="199"/>
              <w:jc w:val="right"/>
              <w:rPr>
                <w:rFonts w:ascii="Times New Roman" w:hAnsi="Times New Roman" w:cs="Times New Roman" w:eastAsia="Times New Roman" w:hint="default"/>
                <w:sz w:val="18"/>
                <w:szCs w:val="18"/>
              </w:rPr>
            </w:pPr>
            <w:r>
              <w:rPr>
                <w:rFonts w:ascii="Times New Roman"/>
                <w:spacing w:val="-1"/>
                <w:sz w:val="18"/>
              </w:rPr>
              <w:t>56,368,616.35</w:t>
            </w:r>
          </w:p>
        </w:tc>
        <w:tc>
          <w:tcPr>
            <w:tcW w:w="157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184" w:lineRule="exact"/>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255,909,591.53</w:t>
            </w:r>
            <w:r>
              <w:rPr>
                <w:rFonts w:ascii="Times New Roman"/>
                <w:spacing w:val="-1"/>
                <w:sz w:val="18"/>
              </w:rPr>
            </w:r>
          </w:p>
        </w:tc>
      </w:tr>
      <w:tr>
        <w:trPr>
          <w:trHeight w:val="306"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175" w:lineRule="exact"/>
              <w:ind w:left="107"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702"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21"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长期股权投资以外的其他非流动资产</w:t>
            </w:r>
          </w:p>
        </w:tc>
        <w:tc>
          <w:tcPr>
            <w:tcW w:w="1702"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174" w:hRule="exact"/>
        </w:trPr>
        <w:tc>
          <w:tcPr>
            <w:tcW w:w="340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184" w:lineRule="exact"/>
              <w:ind w:right="161"/>
              <w:jc w:val="right"/>
              <w:rPr>
                <w:rFonts w:ascii="Times New Roman" w:hAnsi="Times New Roman" w:cs="Times New Roman" w:eastAsia="Times New Roman" w:hint="default"/>
                <w:sz w:val="18"/>
                <w:szCs w:val="18"/>
              </w:rPr>
            </w:pPr>
            <w:r>
              <w:rPr>
                <w:rFonts w:ascii="Times New Roman"/>
                <w:spacing w:val="-1"/>
                <w:sz w:val="18"/>
              </w:rPr>
              <w:t>-13,899,079.48</w:t>
            </w:r>
          </w:p>
        </w:tc>
        <w:tc>
          <w:tcPr>
            <w:tcW w:w="1625" w:type="dxa"/>
            <w:tcBorders>
              <w:top w:val="nil" w:sz="6" w:space="0" w:color="auto"/>
              <w:left w:val="nil" w:sz="6" w:space="0" w:color="auto"/>
              <w:bottom w:val="nil" w:sz="6" w:space="0" w:color="auto"/>
              <w:right w:val="nil" w:sz="6" w:space="0" w:color="auto"/>
            </w:tcBorders>
          </w:tcPr>
          <w:p>
            <w:pPr>
              <w:pStyle w:val="TableParagraph"/>
              <w:spacing w:line="184" w:lineRule="exact"/>
              <w:ind w:right="199"/>
              <w:jc w:val="right"/>
              <w:rPr>
                <w:rFonts w:ascii="Times New Roman" w:hAnsi="Times New Roman" w:cs="Times New Roman" w:eastAsia="Times New Roman" w:hint="default"/>
                <w:sz w:val="18"/>
                <w:szCs w:val="18"/>
              </w:rPr>
            </w:pPr>
            <w:r>
              <w:rPr>
                <w:rFonts w:ascii="Times New Roman"/>
                <w:spacing w:val="-1"/>
                <w:sz w:val="18"/>
              </w:rPr>
              <w:t>-81,928,159.77</w:t>
            </w:r>
          </w:p>
        </w:tc>
        <w:tc>
          <w:tcPr>
            <w:tcW w:w="157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184" w:lineRule="exact"/>
              <w:ind w:right="105"/>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-95,827,239.25</w:t>
            </w:r>
            <w:r>
              <w:rPr>
                <w:rFonts w:ascii="Times New Roman"/>
                <w:spacing w:val="-1"/>
                <w:sz w:val="18"/>
              </w:rPr>
            </w:r>
          </w:p>
        </w:tc>
      </w:tr>
      <w:tr>
        <w:trPr>
          <w:trHeight w:val="274"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174" w:lineRule="exact"/>
              <w:ind w:left="107" w:right="0"/>
              <w:jc w:val="left"/>
              <w:rPr>
                <w:rFonts w:ascii="宋体" w:hAnsi="宋体" w:cs="宋体" w:eastAsia="宋体" w:hint="default"/>
                <w:sz w:val="18"/>
                <w:szCs w:val="18"/>
              </w:rPr>
            </w:pPr>
            <w:r>
              <w:rPr>
                <w:rFonts w:ascii="宋体" w:hAnsi="宋体" w:cs="宋体" w:eastAsia="宋体" w:hint="default"/>
                <w:sz w:val="18"/>
                <w:szCs w:val="18"/>
              </w:rPr>
              <w:t>增加额</w:t>
            </w:r>
          </w:p>
        </w:tc>
        <w:tc>
          <w:tcPr>
            <w:tcW w:w="1702"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Microsoft JhengHei" w:hAnsi="Microsoft JhengHei" w:cs="Microsoft JhengHei" w:eastAsia="Microsoft JhengHei" w:hint="default"/>
          <w:b/>
          <w:bCs/>
          <w:sz w:val="17"/>
          <w:szCs w:val="17"/>
        </w:rPr>
      </w:pPr>
    </w:p>
    <w:p>
      <w:pPr>
        <w:pStyle w:val="BodyText"/>
        <w:spacing w:line="240" w:lineRule="auto" w:before="44"/>
        <w:ind w:left="573" w:right="1122"/>
        <w:jc w:val="left"/>
      </w:pPr>
      <w:r>
        <w:rPr/>
        <w:t>（二）担保事项</w:t>
      </w:r>
    </w:p>
    <w:p>
      <w:pPr>
        <w:spacing w:line="240" w:lineRule="auto" w:before="8"/>
        <w:rPr>
          <w:rFonts w:ascii="宋体" w:hAnsi="宋体" w:cs="宋体" w:eastAsia="宋体" w:hint="default"/>
          <w:sz w:val="21"/>
          <w:szCs w:val="21"/>
        </w:rPr>
      </w:pPr>
    </w:p>
    <w:p>
      <w:pPr>
        <w:pStyle w:val="BodyText"/>
        <w:spacing w:line="357" w:lineRule="auto"/>
        <w:ind w:left="212" w:right="1128" w:firstLine="36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16</w:t>
      </w:r>
      <w:r>
        <w:rPr>
          <w:spacing w:val="-1"/>
        </w:rPr>
        <w:t>日，本公司与上海浦东发展银行股份有限公司广州花都支行签订编号为</w:t>
      </w:r>
      <w:r>
        <w:rPr>
          <w:rFonts w:ascii="Times New Roman" w:hAnsi="Times New Roman" w:cs="Times New Roman" w:eastAsia="Times New Roman" w:hint="default"/>
          <w:spacing w:val="-1"/>
        </w:rPr>
        <w:t>ZB8227201800000002</w:t>
      </w:r>
      <w:r>
        <w:rPr>
          <w:spacing w:val="-1"/>
        </w:rPr>
        <w:t>号的《最高额</w:t>
      </w:r>
      <w:r>
        <w:rPr/>
        <w:t> </w:t>
      </w:r>
      <w:r>
        <w:rPr>
          <w:spacing w:val="-2"/>
        </w:rPr>
        <w:t>保证合同》，对本公司子公司广州游爱网络技术有限公司办理各类融资业务所发生的债务提供连带责任保证，主债务余额最</w:t>
      </w:r>
      <w:r>
        <w:rPr>
          <w:spacing w:val="-65"/>
        </w:rPr>
        <w:t> </w:t>
      </w:r>
      <w:r>
        <w:rPr>
          <w:spacing w:val="-65"/>
        </w:rPr>
      </w:r>
      <w:r>
        <w:rPr/>
        <w:t>高限额为</w:t>
      </w:r>
      <w:r>
        <w:rPr>
          <w:rFonts w:ascii="Times New Roman" w:hAnsi="Times New Roman" w:cs="Times New Roman" w:eastAsia="Times New Roman" w:hint="default"/>
        </w:rPr>
        <w:t>9,500.00</w:t>
      </w:r>
      <w:r>
        <w:rPr/>
        <w:t>万元，保证有效期间自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日止。截至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日，该合同项下借款余额为</w:t>
      </w:r>
    </w:p>
    <w:p>
      <w:pPr>
        <w:spacing w:after="0" w:line="357" w:lineRule="auto"/>
        <w:jc w:val="both"/>
        <w:sectPr>
          <w:pgSz w:w="11910" w:h="16840"/>
          <w:pgMar w:header="877" w:footer="980" w:top="1100" w:bottom="1160" w:left="920" w:right="0"/>
        </w:sectPr>
      </w:pPr>
    </w:p>
    <w:p>
      <w:pPr>
        <w:spacing w:line="240" w:lineRule="auto" w:before="2"/>
        <w:rPr>
          <w:rFonts w:ascii="宋体" w:hAnsi="宋体" w:cs="宋体" w:eastAsia="宋体" w:hint="default"/>
          <w:sz w:val="27"/>
          <w:szCs w:val="27"/>
        </w:rPr>
      </w:pPr>
    </w:p>
    <w:p>
      <w:pPr>
        <w:pStyle w:val="BodyText"/>
        <w:spacing w:line="240" w:lineRule="auto" w:before="44"/>
        <w:ind w:left="212" w:right="1122"/>
        <w:jc w:val="left"/>
      </w:pPr>
      <w:r>
        <w:rPr/>
        <w:t>人民币</w:t>
      </w:r>
      <w:r>
        <w:rPr>
          <w:rFonts w:ascii="Times New Roman" w:hAnsi="Times New Roman" w:cs="Times New Roman" w:eastAsia="Times New Roman" w:hint="default"/>
        </w:rPr>
        <w:t>1,160.00  </w:t>
      </w:r>
      <w:r>
        <w:rPr/>
        <w:t>万元。</w:t>
      </w:r>
    </w:p>
    <w:p>
      <w:pPr>
        <w:spacing w:line="240" w:lineRule="auto" w:before="2"/>
        <w:rPr>
          <w:rFonts w:ascii="宋体" w:hAnsi="宋体" w:cs="宋体" w:eastAsia="宋体" w:hint="default"/>
          <w:sz w:val="21"/>
          <w:szCs w:val="21"/>
        </w:rPr>
      </w:pPr>
    </w:p>
    <w:p>
      <w:pPr>
        <w:pStyle w:val="Heading2"/>
        <w:spacing w:line="240" w:lineRule="auto"/>
        <w:ind w:left="695" w:right="1122"/>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十六、母公司财务报表项目注释</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3"/>
          <w:szCs w:val="23"/>
        </w:rPr>
      </w:pPr>
    </w:p>
    <w:p>
      <w:pPr>
        <w:pStyle w:val="BodyText"/>
        <w:spacing w:line="240" w:lineRule="auto"/>
        <w:ind w:left="573" w:right="1122"/>
        <w:jc w:val="left"/>
      </w:pPr>
      <w:r>
        <w:rPr/>
        <w:t>（一）应收票据及应收账款</w:t>
      </w:r>
    </w:p>
    <w:p>
      <w:pPr>
        <w:spacing w:line="240" w:lineRule="auto" w:before="6"/>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总表情况</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873"/>
        <w:gridCol w:w="3032"/>
        <w:gridCol w:w="2951"/>
      </w:tblGrid>
      <w:tr>
        <w:trPr>
          <w:trHeight w:val="272" w:hRule="exact"/>
        </w:trPr>
        <w:tc>
          <w:tcPr>
            <w:tcW w:w="3873" w:type="dxa"/>
            <w:tcBorders>
              <w:top w:val="nil" w:sz="6" w:space="0" w:color="auto"/>
              <w:left w:val="nil" w:sz="6" w:space="0" w:color="auto"/>
              <w:bottom w:val="single" w:sz="4" w:space="0" w:color="000000"/>
              <w:right w:val="nil" w:sz="6" w:space="0" w:color="auto"/>
            </w:tcBorders>
          </w:tcPr>
          <w:p>
            <w:pPr>
              <w:pStyle w:val="TableParagraph"/>
              <w:spacing w:line="200" w:lineRule="exact"/>
              <w:ind w:left="13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3032" w:type="dxa"/>
            <w:tcBorders>
              <w:top w:val="nil" w:sz="6" w:space="0" w:color="auto"/>
              <w:left w:val="nil" w:sz="6" w:space="0" w:color="auto"/>
              <w:bottom w:val="single" w:sz="4" w:space="0" w:color="000000"/>
              <w:right w:val="nil" w:sz="6" w:space="0" w:color="auto"/>
            </w:tcBorders>
          </w:tcPr>
          <w:p>
            <w:pPr>
              <w:pStyle w:val="TableParagraph"/>
              <w:spacing w:line="200" w:lineRule="exact"/>
              <w:ind w:left="6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951" w:type="dxa"/>
            <w:tcBorders>
              <w:top w:val="nil" w:sz="6" w:space="0" w:color="auto"/>
              <w:left w:val="nil" w:sz="6" w:space="0" w:color="auto"/>
              <w:bottom w:val="single" w:sz="4" w:space="0" w:color="000000"/>
              <w:right w:val="nil" w:sz="6" w:space="0" w:color="auto"/>
            </w:tcBorders>
          </w:tcPr>
          <w:p>
            <w:pPr>
              <w:pStyle w:val="TableParagraph"/>
              <w:spacing w:line="200" w:lineRule="exact"/>
              <w:ind w:left="9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89" w:hRule="exact"/>
        </w:trPr>
        <w:tc>
          <w:tcPr>
            <w:tcW w:w="387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2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32" w:type="dxa"/>
            <w:tcBorders>
              <w:top w:val="single" w:sz="4" w:space="0" w:color="000000"/>
              <w:left w:val="nil" w:sz="6" w:space="0" w:color="auto"/>
              <w:bottom w:val="nil" w:sz="6" w:space="0" w:color="auto"/>
              <w:right w:val="nil" w:sz="6" w:space="0" w:color="auto"/>
            </w:tcBorders>
          </w:tcPr>
          <w:p>
            <w:pPr/>
          </w:p>
        </w:tc>
        <w:tc>
          <w:tcPr>
            <w:tcW w:w="2951" w:type="dxa"/>
            <w:tcBorders>
              <w:top w:val="single" w:sz="4" w:space="0" w:color="000000"/>
              <w:left w:val="nil" w:sz="6" w:space="0" w:color="auto"/>
              <w:bottom w:val="nil" w:sz="6" w:space="0" w:color="auto"/>
              <w:right w:val="nil" w:sz="6" w:space="0" w:color="auto"/>
            </w:tcBorders>
          </w:tcPr>
          <w:p>
            <w:pPr/>
          </w:p>
        </w:tc>
      </w:tr>
      <w:tr>
        <w:trPr>
          <w:trHeight w:val="425"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47"/>
              <w:jc w:val="right"/>
              <w:rPr>
                <w:rFonts w:ascii="Times New Roman" w:hAnsi="Times New Roman" w:cs="Times New Roman" w:eastAsia="Times New Roman" w:hint="default"/>
                <w:sz w:val="18"/>
                <w:szCs w:val="18"/>
              </w:rPr>
            </w:pPr>
            <w:r>
              <w:rPr>
                <w:rFonts w:ascii="Times New Roman"/>
                <w:spacing w:val="-1"/>
                <w:sz w:val="18"/>
              </w:rPr>
              <w:t>3,863,765.35</w:t>
            </w:r>
          </w:p>
        </w:tc>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37"/>
              <w:jc w:val="right"/>
              <w:rPr>
                <w:rFonts w:ascii="Times New Roman" w:hAnsi="Times New Roman" w:cs="Times New Roman" w:eastAsia="Times New Roman" w:hint="default"/>
                <w:sz w:val="18"/>
                <w:szCs w:val="18"/>
              </w:rPr>
            </w:pPr>
            <w:r>
              <w:rPr>
                <w:rFonts w:ascii="Times New Roman"/>
                <w:spacing w:val="-1"/>
                <w:sz w:val="18"/>
              </w:rPr>
              <w:t>12,069,242.95</w:t>
            </w:r>
          </w:p>
        </w:tc>
      </w:tr>
      <w:tr>
        <w:trPr>
          <w:trHeight w:val="334"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2"/>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4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3,863,765.35</w:t>
            </w:r>
            <w:r>
              <w:rPr>
                <w:rFonts w:ascii="Times New Roman"/>
                <w:spacing w:val="-1"/>
                <w:sz w:val="18"/>
              </w:rPr>
            </w:r>
          </w:p>
        </w:tc>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3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12,069,242.95</w:t>
            </w:r>
            <w:r>
              <w:rPr>
                <w:rFonts w:ascii="Times New Roman"/>
                <w:spacing w:val="-1"/>
                <w:sz w:val="18"/>
              </w:rPr>
            </w:r>
          </w:p>
        </w:tc>
      </w:tr>
    </w:tbl>
    <w:p>
      <w:pPr>
        <w:spacing w:line="240" w:lineRule="auto" w:before="13"/>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2.</w:t>
      </w:r>
      <w:r>
        <w:rPr/>
        <w:t>应收账款</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1</w:t>
      </w:r>
      <w:r>
        <w:rPr/>
        <w:t>）分类列示</w:t>
      </w:r>
    </w:p>
    <w:p>
      <w:pPr>
        <w:spacing w:line="240" w:lineRule="auto" w:before="6"/>
        <w:rPr>
          <w:rFonts w:ascii="宋体" w:hAnsi="宋体" w:cs="宋体" w:eastAsia="宋体"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3616"/>
        <w:gridCol w:w="1410"/>
        <w:gridCol w:w="1156"/>
        <w:gridCol w:w="1035"/>
        <w:gridCol w:w="1258"/>
        <w:gridCol w:w="1382"/>
      </w:tblGrid>
      <w:tr>
        <w:trPr>
          <w:trHeight w:val="306" w:hRule="exact"/>
        </w:trPr>
        <w:tc>
          <w:tcPr>
            <w:tcW w:w="3616"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168" w:lineRule="exact"/>
              <w:ind w:left="35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tc>
        <w:tc>
          <w:tcPr>
            <w:tcW w:w="125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346"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91"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类    别</w:t>
            </w:r>
            <w:r>
              <w:rPr>
                <w:rFonts w:ascii="Microsoft JhengHei" w:hAnsi="Microsoft JhengHei" w:cs="Microsoft JhengHei" w:eastAsia="Microsoft JhengHei" w:hint="default"/>
                <w:sz w:val="15"/>
                <w:szCs w:val="15"/>
              </w:rPr>
            </w:r>
          </w:p>
        </w:tc>
        <w:tc>
          <w:tcPr>
            <w:tcW w:w="25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34"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22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right="13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1382" w:type="dxa"/>
            <w:tcBorders>
              <w:top w:val="nil" w:sz="6" w:space="0" w:color="auto"/>
              <w:left w:val="nil" w:sz="6" w:space="0" w:color="auto"/>
              <w:bottom w:val="nil" w:sz="6" w:space="0" w:color="auto"/>
              <w:right w:val="nil" w:sz="6" w:space="0" w:color="auto"/>
            </w:tcBorders>
          </w:tcPr>
          <w:p>
            <w:pPr/>
          </w:p>
        </w:tc>
      </w:tr>
      <w:tr>
        <w:trPr>
          <w:trHeight w:val="230" w:hRule="exact"/>
        </w:trPr>
        <w:tc>
          <w:tcPr>
            <w:tcW w:w="3616"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08" w:lineRule="exact"/>
              <w:ind w:left="40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账面价值</w:t>
            </w:r>
            <w:r>
              <w:rPr>
                <w:rFonts w:ascii="Microsoft JhengHei" w:hAnsi="Microsoft JhengHei" w:cs="Microsoft JhengHei" w:eastAsia="Microsoft JhengHei" w:hint="default"/>
                <w:sz w:val="15"/>
                <w:szCs w:val="15"/>
              </w:rPr>
            </w:r>
          </w:p>
        </w:tc>
      </w:tr>
      <w:tr>
        <w:trPr>
          <w:trHeight w:val="292" w:hRule="exact"/>
        </w:trPr>
        <w:tc>
          <w:tcPr>
            <w:tcW w:w="3616" w:type="dxa"/>
            <w:tcBorders>
              <w:top w:val="nil" w:sz="6" w:space="0" w:color="auto"/>
              <w:left w:val="nil" w:sz="6" w:space="0" w:color="auto"/>
              <w:bottom w:val="single" w:sz="8" w:space="0" w:color="000000"/>
              <w:right w:val="nil" w:sz="6" w:space="0" w:color="auto"/>
            </w:tcBorders>
          </w:tcPr>
          <w:p>
            <w:pPr/>
          </w:p>
        </w:tc>
        <w:tc>
          <w:tcPr>
            <w:tcW w:w="1410" w:type="dxa"/>
            <w:tcBorders>
              <w:top w:val="nil" w:sz="6" w:space="0" w:color="auto"/>
              <w:left w:val="nil" w:sz="6" w:space="0" w:color="auto"/>
              <w:bottom w:val="single" w:sz="8" w:space="0" w:color="000000"/>
              <w:right w:val="nil" w:sz="6" w:space="0" w:color="auto"/>
            </w:tcBorders>
          </w:tcPr>
          <w:p>
            <w:pPr>
              <w:pStyle w:val="TableParagraph"/>
              <w:spacing w:line="208" w:lineRule="exact"/>
              <w:ind w:left="64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1156" w:type="dxa"/>
            <w:tcBorders>
              <w:top w:val="nil" w:sz="6" w:space="0" w:color="auto"/>
              <w:left w:val="nil" w:sz="6" w:space="0" w:color="auto"/>
              <w:bottom w:val="single" w:sz="8" w:space="0" w:color="000000"/>
              <w:right w:val="nil" w:sz="6" w:space="0" w:color="auto"/>
            </w:tcBorders>
          </w:tcPr>
          <w:p>
            <w:pPr>
              <w:pStyle w:val="TableParagraph"/>
              <w:spacing w:line="208" w:lineRule="exact"/>
              <w:ind w:right="165"/>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035" w:type="dxa"/>
            <w:tcBorders>
              <w:top w:val="nil" w:sz="6" w:space="0" w:color="auto"/>
              <w:left w:val="nil" w:sz="6" w:space="0" w:color="auto"/>
              <w:bottom w:val="single" w:sz="8" w:space="0" w:color="000000"/>
              <w:right w:val="nil" w:sz="6" w:space="0" w:color="auto"/>
            </w:tcBorders>
          </w:tcPr>
          <w:p>
            <w:pPr>
              <w:pStyle w:val="TableParagraph"/>
              <w:spacing w:line="208" w:lineRule="exact"/>
              <w:ind w:left="28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1258" w:type="dxa"/>
            <w:tcBorders>
              <w:top w:val="nil" w:sz="6" w:space="0" w:color="auto"/>
              <w:left w:val="nil" w:sz="6" w:space="0" w:color="auto"/>
              <w:bottom w:val="single" w:sz="8" w:space="0" w:color="000000"/>
              <w:right w:val="nil" w:sz="6" w:space="0" w:color="auto"/>
            </w:tcBorders>
          </w:tcPr>
          <w:p>
            <w:pPr>
              <w:pStyle w:val="TableParagraph"/>
              <w:spacing w:line="208" w:lineRule="exact"/>
              <w:ind w:left="23"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382" w:type="dxa"/>
            <w:tcBorders>
              <w:top w:val="nil" w:sz="6" w:space="0" w:color="auto"/>
              <w:left w:val="nil" w:sz="6" w:space="0" w:color="auto"/>
              <w:bottom w:val="single" w:sz="8" w:space="0" w:color="000000"/>
              <w:right w:val="nil" w:sz="6" w:space="0" w:color="auto"/>
            </w:tcBorders>
          </w:tcPr>
          <w:p>
            <w:pPr/>
          </w:p>
        </w:tc>
      </w:tr>
      <w:tr>
        <w:trPr>
          <w:trHeight w:val="502" w:hRule="exact"/>
        </w:trPr>
        <w:tc>
          <w:tcPr>
            <w:tcW w:w="3616"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单项金额重大并单独计提坏账准备的应收账款</w:t>
            </w:r>
          </w:p>
        </w:tc>
        <w:tc>
          <w:tcPr>
            <w:tcW w:w="1410" w:type="dxa"/>
            <w:tcBorders>
              <w:top w:val="single" w:sz="8" w:space="0" w:color="000000"/>
              <w:left w:val="nil" w:sz="6" w:space="0" w:color="auto"/>
              <w:bottom w:val="nil" w:sz="6" w:space="0" w:color="auto"/>
              <w:right w:val="nil" w:sz="6" w:space="0" w:color="auto"/>
            </w:tcBorders>
          </w:tcPr>
          <w:p>
            <w:pPr/>
          </w:p>
        </w:tc>
        <w:tc>
          <w:tcPr>
            <w:tcW w:w="1156" w:type="dxa"/>
            <w:tcBorders>
              <w:top w:val="single" w:sz="8" w:space="0" w:color="000000"/>
              <w:left w:val="nil" w:sz="6" w:space="0" w:color="auto"/>
              <w:bottom w:val="nil" w:sz="6" w:space="0" w:color="auto"/>
              <w:right w:val="nil" w:sz="6" w:space="0" w:color="auto"/>
            </w:tcBorders>
          </w:tcPr>
          <w:p>
            <w:pPr/>
          </w:p>
        </w:tc>
        <w:tc>
          <w:tcPr>
            <w:tcW w:w="1035" w:type="dxa"/>
            <w:tcBorders>
              <w:top w:val="single" w:sz="8" w:space="0" w:color="000000"/>
              <w:left w:val="nil" w:sz="6" w:space="0" w:color="auto"/>
              <w:bottom w:val="nil" w:sz="6" w:space="0" w:color="auto"/>
              <w:right w:val="nil" w:sz="6" w:space="0" w:color="auto"/>
            </w:tcBorders>
          </w:tcPr>
          <w:p>
            <w:pPr/>
          </w:p>
        </w:tc>
        <w:tc>
          <w:tcPr>
            <w:tcW w:w="1258" w:type="dxa"/>
            <w:tcBorders>
              <w:top w:val="single" w:sz="8" w:space="0" w:color="000000"/>
              <w:left w:val="nil" w:sz="6" w:space="0" w:color="auto"/>
              <w:bottom w:val="nil" w:sz="6" w:space="0" w:color="auto"/>
              <w:right w:val="nil" w:sz="6" w:space="0" w:color="auto"/>
            </w:tcBorders>
          </w:tcPr>
          <w:p>
            <w:pPr/>
          </w:p>
        </w:tc>
        <w:tc>
          <w:tcPr>
            <w:tcW w:w="1382" w:type="dxa"/>
            <w:tcBorders>
              <w:top w:val="single" w:sz="8" w:space="0" w:color="000000"/>
              <w:left w:val="nil" w:sz="6" w:space="0" w:color="auto"/>
              <w:bottom w:val="nil" w:sz="6" w:space="0" w:color="auto"/>
              <w:right w:val="nil" w:sz="6" w:space="0" w:color="auto"/>
            </w:tcBorders>
          </w:tcPr>
          <w:p>
            <w:pPr/>
          </w:p>
        </w:tc>
      </w:tr>
      <w:tr>
        <w:trPr>
          <w:trHeight w:val="44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按信用风险特征组合计提坏账准备的应收账款</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14"/>
              <w:jc w:val="right"/>
              <w:rPr>
                <w:rFonts w:ascii="Times New Roman" w:hAnsi="Times New Roman" w:cs="Times New Roman" w:eastAsia="Times New Roman" w:hint="default"/>
                <w:sz w:val="15"/>
                <w:szCs w:val="15"/>
              </w:rPr>
            </w:pPr>
            <w:r>
              <w:rPr>
                <w:rFonts w:ascii="Times New Roman"/>
                <w:spacing w:val="-1"/>
                <w:sz w:val="15"/>
              </w:rPr>
              <w:t>3,902,793.29</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67"/>
              <w:jc w:val="center"/>
              <w:rPr>
                <w:rFonts w:ascii="Times New Roman" w:hAnsi="Times New Roman" w:cs="Times New Roman" w:eastAsia="Times New Roman" w:hint="default"/>
                <w:sz w:val="15"/>
                <w:szCs w:val="15"/>
              </w:rPr>
            </w:pPr>
            <w:r>
              <w:rPr>
                <w:rFonts w:ascii="Times New Roman"/>
                <w:sz w:val="15"/>
              </w:rPr>
              <w:t>100.00</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21" w:right="0"/>
              <w:jc w:val="left"/>
              <w:rPr>
                <w:rFonts w:ascii="Times New Roman" w:hAnsi="Times New Roman" w:cs="Times New Roman" w:eastAsia="Times New Roman" w:hint="default"/>
                <w:sz w:val="15"/>
                <w:szCs w:val="15"/>
              </w:rPr>
            </w:pPr>
            <w:r>
              <w:rPr>
                <w:rFonts w:ascii="Times New Roman"/>
                <w:sz w:val="15"/>
              </w:rPr>
              <w:t>39,027.94</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1" w:right="0"/>
              <w:jc w:val="center"/>
              <w:rPr>
                <w:rFonts w:ascii="Times New Roman" w:hAnsi="Times New Roman" w:cs="Times New Roman" w:eastAsia="Times New Roman" w:hint="default"/>
                <w:sz w:val="15"/>
                <w:szCs w:val="15"/>
              </w:rPr>
            </w:pPr>
            <w:r>
              <w:rPr>
                <w:rFonts w:ascii="Times New Roman"/>
                <w:sz w:val="15"/>
              </w:rPr>
              <w:t>1.00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3,863,765.35</w:t>
            </w:r>
          </w:p>
        </w:tc>
      </w:tr>
      <w:tr>
        <w:trPr>
          <w:trHeight w:val="43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单项金额不重大但单独计提坏账准备的应收账款</w:t>
            </w:r>
          </w:p>
        </w:tc>
        <w:tc>
          <w:tcPr>
            <w:tcW w:w="1410"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303"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93"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1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3,902,793.29</w:t>
            </w:r>
            <w:r>
              <w:rPr>
                <w:rFonts w:ascii="Times New Roman"/>
                <w:spacing w:val="-1"/>
                <w:sz w:val="15"/>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66"/>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21"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39,027.94</w:t>
            </w:r>
            <w:r>
              <w:rPr>
                <w:rFonts w:ascii="Times New Roman"/>
                <w:sz w:val="15"/>
              </w:rPr>
            </w:r>
          </w:p>
        </w:tc>
        <w:tc>
          <w:tcPr>
            <w:tcW w:w="125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3,863,765.35</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573" w:right="1122"/>
        <w:jc w:val="left"/>
      </w:pPr>
      <w:r>
        <w:rPr/>
        <w:t>接下表：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466"/>
        <w:gridCol w:w="1438"/>
        <w:gridCol w:w="790"/>
        <w:gridCol w:w="883"/>
        <w:gridCol w:w="974"/>
        <w:gridCol w:w="1247"/>
      </w:tblGrid>
      <w:tr>
        <w:trPr>
          <w:trHeight w:val="306" w:hRule="exact"/>
        </w:trPr>
        <w:tc>
          <w:tcPr>
            <w:tcW w:w="3466"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168" w:lineRule="exact"/>
              <w:ind w:right="74"/>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tc>
        <w:tc>
          <w:tcPr>
            <w:tcW w:w="974"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
        </w:tc>
      </w:tr>
      <w:tr>
        <w:trPr>
          <w:trHeight w:val="346"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25"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类    别</w:t>
            </w:r>
            <w:r>
              <w:rPr>
                <w:rFonts w:ascii="Microsoft JhengHei" w:hAnsi="Microsoft JhengHei" w:cs="Microsoft JhengHei" w:eastAsia="Microsoft JhengHei" w:hint="default"/>
                <w:sz w:val="15"/>
                <w:szCs w:val="15"/>
              </w:rPr>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42" w:right="-1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790" w:type="dxa"/>
            <w:tcBorders>
              <w:top w:val="nil" w:sz="6" w:space="0" w:color="auto"/>
              <w:left w:val="nil" w:sz="6" w:space="0" w:color="auto"/>
              <w:bottom w:val="nil" w:sz="6" w:space="0" w:color="auto"/>
              <w:right w:val="nil" w:sz="6" w:space="0" w:color="auto"/>
            </w:tcBorders>
          </w:tcPr>
          <w:p>
            <w:pPr/>
          </w:p>
        </w:tc>
        <w:tc>
          <w:tcPr>
            <w:tcW w:w="18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67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1247" w:type="dxa"/>
            <w:tcBorders>
              <w:top w:val="nil" w:sz="6" w:space="0" w:color="auto"/>
              <w:left w:val="nil" w:sz="6" w:space="0" w:color="auto"/>
              <w:bottom w:val="nil" w:sz="6" w:space="0" w:color="auto"/>
              <w:right w:val="nil" w:sz="6" w:space="0" w:color="auto"/>
            </w:tcBorders>
          </w:tcPr>
          <w:p>
            <w:pPr/>
          </w:p>
        </w:tc>
      </w:tr>
      <w:tr>
        <w:trPr>
          <w:trHeight w:val="230" w:hRule="exact"/>
        </w:trPr>
        <w:tc>
          <w:tcPr>
            <w:tcW w:w="3466"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08" w:lineRule="exact"/>
              <w:ind w:left="167"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账面价值</w:t>
            </w:r>
            <w:r>
              <w:rPr>
                <w:rFonts w:ascii="Microsoft JhengHei" w:hAnsi="Microsoft JhengHei" w:cs="Microsoft JhengHei" w:eastAsia="Microsoft JhengHei" w:hint="default"/>
                <w:sz w:val="15"/>
                <w:szCs w:val="15"/>
              </w:rPr>
            </w:r>
          </w:p>
        </w:tc>
      </w:tr>
      <w:tr>
        <w:trPr>
          <w:trHeight w:val="292" w:hRule="exact"/>
        </w:trPr>
        <w:tc>
          <w:tcPr>
            <w:tcW w:w="3466" w:type="dxa"/>
            <w:tcBorders>
              <w:top w:val="nil" w:sz="6" w:space="0" w:color="auto"/>
              <w:left w:val="nil" w:sz="6" w:space="0" w:color="auto"/>
              <w:bottom w:val="single" w:sz="8" w:space="0" w:color="000000"/>
              <w:right w:val="nil" w:sz="6" w:space="0" w:color="auto"/>
            </w:tcBorders>
          </w:tcPr>
          <w:p>
            <w:pPr/>
          </w:p>
        </w:tc>
        <w:tc>
          <w:tcPr>
            <w:tcW w:w="1438" w:type="dxa"/>
            <w:tcBorders>
              <w:top w:val="nil" w:sz="6" w:space="0" w:color="auto"/>
              <w:left w:val="nil" w:sz="6" w:space="0" w:color="auto"/>
              <w:bottom w:val="single" w:sz="8" w:space="0" w:color="000000"/>
              <w:right w:val="nil" w:sz="6" w:space="0" w:color="auto"/>
            </w:tcBorders>
          </w:tcPr>
          <w:p>
            <w:pPr>
              <w:pStyle w:val="TableParagraph"/>
              <w:spacing w:line="208" w:lineRule="exact"/>
              <w:ind w:left="1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790" w:type="dxa"/>
            <w:tcBorders>
              <w:top w:val="nil" w:sz="6" w:space="0" w:color="auto"/>
              <w:left w:val="nil" w:sz="6" w:space="0" w:color="auto"/>
              <w:bottom w:val="single" w:sz="8" w:space="0" w:color="000000"/>
              <w:right w:val="nil" w:sz="6" w:space="0" w:color="auto"/>
            </w:tcBorders>
          </w:tcPr>
          <w:p>
            <w:pPr>
              <w:pStyle w:val="TableParagraph"/>
              <w:spacing w:line="208" w:lineRule="exact"/>
              <w:ind w:left="-10" w:right="96"/>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12"/>
                <w:sz w:val="15"/>
                <w:szCs w:val="15"/>
              </w:rPr>
              <w:t>比例（</w:t>
            </w:r>
            <w:r>
              <w:rPr>
                <w:rFonts w:ascii="Times New Roman" w:hAnsi="Times New Roman" w:cs="Times New Roman" w:eastAsia="Times New Roman" w:hint="default"/>
                <w:b/>
                <w:bCs/>
                <w:spacing w:val="-12"/>
                <w:sz w:val="15"/>
                <w:szCs w:val="15"/>
              </w:rPr>
              <w:t>%</w:t>
            </w:r>
            <w:r>
              <w:rPr>
                <w:rFonts w:ascii="Microsoft JhengHei" w:hAnsi="Microsoft JhengHei" w:cs="Microsoft JhengHei" w:eastAsia="Microsoft JhengHei" w:hint="default"/>
                <w:b/>
                <w:bCs/>
                <w:spacing w:val="-12"/>
                <w:sz w:val="15"/>
                <w:szCs w:val="15"/>
              </w:rPr>
              <w:t>）</w:t>
            </w:r>
            <w:r>
              <w:rPr>
                <w:rFonts w:ascii="Microsoft JhengHei" w:hAnsi="Microsoft JhengHei" w:cs="Microsoft JhengHei" w:eastAsia="Microsoft JhengHei" w:hint="default"/>
                <w:spacing w:val="-12"/>
                <w:sz w:val="15"/>
                <w:szCs w:val="15"/>
              </w:rPr>
            </w:r>
          </w:p>
        </w:tc>
        <w:tc>
          <w:tcPr>
            <w:tcW w:w="883" w:type="dxa"/>
            <w:tcBorders>
              <w:top w:val="nil" w:sz="6" w:space="0" w:color="auto"/>
              <w:left w:val="nil" w:sz="6" w:space="0" w:color="auto"/>
              <w:bottom w:val="single" w:sz="8" w:space="0" w:color="000000"/>
              <w:right w:val="nil" w:sz="6" w:space="0" w:color="auto"/>
            </w:tcBorders>
          </w:tcPr>
          <w:p>
            <w:pPr>
              <w:pStyle w:val="TableParagraph"/>
              <w:spacing w:line="208" w:lineRule="exact"/>
              <w:ind w:left="25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2221" w:type="dxa"/>
            <w:gridSpan w:val="2"/>
            <w:tcBorders>
              <w:top w:val="nil" w:sz="6" w:space="0" w:color="auto"/>
              <w:left w:val="nil" w:sz="6" w:space="0" w:color="auto"/>
              <w:bottom w:val="single" w:sz="8" w:space="0" w:color="000000"/>
              <w:right w:val="nil" w:sz="6" w:space="0" w:color="auto"/>
            </w:tcBorders>
          </w:tcPr>
          <w:p>
            <w:pPr>
              <w:pStyle w:val="TableParagraph"/>
              <w:spacing w:line="208" w:lineRule="exact"/>
              <w:ind w:left="10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100"/>
                <w:sz w:val="15"/>
                <w:szCs w:val="15"/>
              </w:rPr>
              <w:t>计提比</w:t>
            </w:r>
            <w:r>
              <w:rPr>
                <w:rFonts w:ascii="Microsoft JhengHei" w:hAnsi="Microsoft JhengHei" w:cs="Microsoft JhengHei" w:eastAsia="Microsoft JhengHei" w:hint="default"/>
                <w:b/>
                <w:bCs/>
                <w:spacing w:val="-61"/>
                <w:w w:val="100"/>
                <w:sz w:val="15"/>
                <w:szCs w:val="15"/>
              </w:rPr>
              <w:t>例</w:t>
            </w:r>
            <w:r>
              <w:rPr>
                <w:rFonts w:ascii="Microsoft JhengHei" w:hAnsi="Microsoft JhengHei" w:cs="Microsoft JhengHei" w:eastAsia="Microsoft JhengHei" w:hint="default"/>
                <w:b/>
                <w:bCs/>
                <w:spacing w:val="-3"/>
                <w:w w:val="100"/>
                <w:sz w:val="15"/>
                <w:szCs w:val="15"/>
              </w:rPr>
              <w:t>（</w:t>
            </w:r>
            <w:r>
              <w:rPr>
                <w:rFonts w:ascii="Times New Roman" w:hAnsi="Times New Roman" w:cs="Times New Roman" w:eastAsia="Times New Roman" w:hint="default"/>
                <w:b/>
                <w:bCs/>
                <w:w w:val="100"/>
                <w:sz w:val="15"/>
                <w:szCs w:val="15"/>
              </w:rPr>
              <w:t>%</w:t>
            </w:r>
            <w:r>
              <w:rPr>
                <w:rFonts w:ascii="Microsoft JhengHei" w:hAnsi="Microsoft JhengHei" w:cs="Microsoft JhengHei" w:eastAsia="Microsoft JhengHei" w:hint="default"/>
                <w:b/>
                <w:bCs/>
                <w:w w:val="100"/>
                <w:sz w:val="15"/>
                <w:szCs w:val="15"/>
              </w:rPr>
              <w:t>）</w:t>
            </w:r>
            <w:r>
              <w:rPr>
                <w:rFonts w:ascii="Microsoft JhengHei" w:hAnsi="Microsoft JhengHei" w:cs="Microsoft JhengHei" w:eastAsia="Microsoft JhengHei" w:hint="default"/>
                <w:w w:val="100"/>
                <w:sz w:val="15"/>
                <w:szCs w:val="15"/>
              </w:rPr>
            </w:r>
          </w:p>
        </w:tc>
      </w:tr>
      <w:tr>
        <w:trPr>
          <w:trHeight w:val="502" w:hRule="exact"/>
        </w:trPr>
        <w:tc>
          <w:tcPr>
            <w:tcW w:w="3466"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单项金额重大并单独计提坏账准备的应收账款</w:t>
            </w:r>
          </w:p>
        </w:tc>
        <w:tc>
          <w:tcPr>
            <w:tcW w:w="1438" w:type="dxa"/>
            <w:tcBorders>
              <w:top w:val="single" w:sz="8" w:space="0" w:color="000000"/>
              <w:left w:val="nil" w:sz="6" w:space="0" w:color="auto"/>
              <w:bottom w:val="nil" w:sz="6" w:space="0" w:color="auto"/>
              <w:right w:val="nil" w:sz="6" w:space="0" w:color="auto"/>
            </w:tcBorders>
          </w:tcPr>
          <w:p>
            <w:pPr/>
          </w:p>
        </w:tc>
        <w:tc>
          <w:tcPr>
            <w:tcW w:w="790" w:type="dxa"/>
            <w:tcBorders>
              <w:top w:val="single" w:sz="8" w:space="0" w:color="000000"/>
              <w:left w:val="nil" w:sz="6" w:space="0" w:color="auto"/>
              <w:bottom w:val="nil" w:sz="6" w:space="0" w:color="auto"/>
              <w:right w:val="nil" w:sz="6" w:space="0" w:color="auto"/>
            </w:tcBorders>
          </w:tcPr>
          <w:p>
            <w:pPr/>
          </w:p>
        </w:tc>
        <w:tc>
          <w:tcPr>
            <w:tcW w:w="883" w:type="dxa"/>
            <w:tcBorders>
              <w:top w:val="single" w:sz="8" w:space="0" w:color="000000"/>
              <w:left w:val="nil" w:sz="6" w:space="0" w:color="auto"/>
              <w:bottom w:val="nil" w:sz="6" w:space="0" w:color="auto"/>
              <w:right w:val="nil" w:sz="6" w:space="0" w:color="auto"/>
            </w:tcBorders>
          </w:tcPr>
          <w:p>
            <w:pPr/>
          </w:p>
        </w:tc>
        <w:tc>
          <w:tcPr>
            <w:tcW w:w="974" w:type="dxa"/>
            <w:tcBorders>
              <w:top w:val="single" w:sz="8" w:space="0" w:color="000000"/>
              <w:left w:val="nil" w:sz="6" w:space="0" w:color="auto"/>
              <w:bottom w:val="nil" w:sz="6" w:space="0" w:color="auto"/>
              <w:right w:val="nil" w:sz="6" w:space="0" w:color="auto"/>
            </w:tcBorders>
          </w:tcPr>
          <w:p>
            <w:pPr/>
          </w:p>
        </w:tc>
        <w:tc>
          <w:tcPr>
            <w:tcW w:w="1247" w:type="dxa"/>
            <w:tcBorders>
              <w:top w:val="single" w:sz="8" w:space="0" w:color="000000"/>
              <w:left w:val="nil" w:sz="6" w:space="0" w:color="auto"/>
              <w:bottom w:val="nil" w:sz="6" w:space="0" w:color="auto"/>
              <w:right w:val="nil" w:sz="6" w:space="0" w:color="auto"/>
            </w:tcBorders>
          </w:tcPr>
          <w:p>
            <w:pPr/>
          </w:p>
        </w:tc>
      </w:tr>
      <w:tr>
        <w:trPr>
          <w:trHeight w:val="445"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按信用风险特征组合计提坏账准备的应收账款</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55" w:right="0"/>
              <w:jc w:val="left"/>
              <w:rPr>
                <w:rFonts w:ascii="Times New Roman" w:hAnsi="Times New Roman" w:cs="Times New Roman" w:eastAsia="Times New Roman" w:hint="default"/>
                <w:sz w:val="15"/>
                <w:szCs w:val="15"/>
              </w:rPr>
            </w:pPr>
            <w:r>
              <w:rPr>
                <w:rFonts w:ascii="Times New Roman"/>
                <w:sz w:val="15"/>
              </w:rPr>
              <w:t>12,209,611.00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82"/>
              <w:jc w:val="center"/>
              <w:rPr>
                <w:rFonts w:ascii="Times New Roman" w:hAnsi="Times New Roman" w:cs="Times New Roman" w:eastAsia="Times New Roman" w:hint="default"/>
                <w:sz w:val="15"/>
                <w:szCs w:val="15"/>
              </w:rPr>
            </w:pPr>
            <w:r>
              <w:rPr>
                <w:rFonts w:ascii="Times New Roman"/>
                <w:sz w:val="15"/>
              </w:rPr>
              <w:t>100.00</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140,368.05</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435" w:right="0"/>
              <w:jc w:val="left"/>
              <w:rPr>
                <w:rFonts w:ascii="Times New Roman" w:hAnsi="Times New Roman" w:cs="Times New Roman" w:eastAsia="Times New Roman" w:hint="default"/>
                <w:sz w:val="15"/>
                <w:szCs w:val="15"/>
              </w:rPr>
            </w:pPr>
            <w:r>
              <w:rPr>
                <w:rFonts w:ascii="Times New Roman"/>
                <w:sz w:val="15"/>
              </w:rPr>
              <w:t>1.15</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68" w:right="0"/>
              <w:jc w:val="center"/>
              <w:rPr>
                <w:rFonts w:ascii="Times New Roman" w:hAnsi="Times New Roman" w:cs="Times New Roman" w:eastAsia="Times New Roman" w:hint="default"/>
                <w:sz w:val="15"/>
                <w:szCs w:val="15"/>
              </w:rPr>
            </w:pPr>
            <w:r>
              <w:rPr>
                <w:rFonts w:ascii="Times New Roman"/>
                <w:sz w:val="15"/>
              </w:rPr>
              <w:t>12,069,242.95</w:t>
            </w:r>
          </w:p>
        </w:tc>
      </w:tr>
      <w:tr>
        <w:trPr>
          <w:trHeight w:val="435"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单项金额不重大但单独计提坏账准备的应收账款</w:t>
            </w:r>
          </w:p>
        </w:tc>
        <w:tc>
          <w:tcPr>
            <w:tcW w:w="1438"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
        </w:tc>
      </w:tr>
      <w:tr>
        <w:trPr>
          <w:trHeight w:val="303"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27"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55"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12,209,611.00</w:t>
            </w:r>
            <w:r>
              <w:rPr>
                <w:rFonts w:ascii="Times New Roman"/>
                <w:sz w:val="15"/>
              </w:rPr>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82"/>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140,368.05</w:t>
            </w:r>
            <w:r>
              <w:rPr>
                <w:rFonts w:ascii="Times New Roman"/>
                <w:spacing w:val="-1"/>
                <w:sz w:val="15"/>
              </w:rPr>
            </w:r>
          </w:p>
        </w:tc>
        <w:tc>
          <w:tcPr>
            <w:tcW w:w="974"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68"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12,069,242.95</w:t>
            </w:r>
            <w:r>
              <w:rPr>
                <w:rFonts w:ascii="Times New Roman"/>
                <w:sz w:val="15"/>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573" w:right="1122"/>
        <w:jc w:val="left"/>
      </w:pPr>
      <w:r>
        <w:rPr/>
        <w:t>（</w:t>
      </w:r>
      <w:r>
        <w:rPr>
          <w:rFonts w:ascii="Times New Roman" w:hAnsi="Times New Roman" w:cs="Times New Roman" w:eastAsia="Times New Roman" w:hint="default"/>
        </w:rPr>
        <w:t>2</w:t>
      </w:r>
      <w:r>
        <w:rPr/>
        <w:t>）组合中，按账龄分析法计提坏账准备的应收账款</w:t>
      </w:r>
    </w:p>
    <w:p>
      <w:pPr>
        <w:spacing w:line="240" w:lineRule="auto" w:before="6"/>
        <w:rPr>
          <w:rFonts w:ascii="宋体" w:hAnsi="宋体" w:cs="宋体" w:eastAsia="宋体" w:hint="default"/>
          <w:sz w:val="29"/>
          <w:szCs w:val="29"/>
        </w:rPr>
      </w:pPr>
    </w:p>
    <w:tbl>
      <w:tblPr>
        <w:tblW w:w="0" w:type="auto"/>
        <w:jc w:val="left"/>
        <w:tblInd w:w="536" w:type="dxa"/>
        <w:tblLayout w:type="fixed"/>
        <w:tblCellMar>
          <w:top w:w="0" w:type="dxa"/>
          <w:left w:w="0" w:type="dxa"/>
          <w:bottom w:w="0" w:type="dxa"/>
          <w:right w:w="0" w:type="dxa"/>
        </w:tblCellMar>
        <w:tblLook w:val="01E0"/>
      </w:tblPr>
      <w:tblGrid>
        <w:gridCol w:w="1833"/>
        <w:gridCol w:w="3479"/>
        <w:gridCol w:w="2497"/>
      </w:tblGrid>
      <w:tr>
        <w:trPr>
          <w:trHeight w:val="151" w:hRule="exact"/>
        </w:trPr>
        <w:tc>
          <w:tcPr>
            <w:tcW w:w="1833" w:type="dxa"/>
            <w:tcBorders>
              <w:top w:val="nil" w:sz="6" w:space="0" w:color="auto"/>
              <w:left w:val="nil" w:sz="6" w:space="0" w:color="auto"/>
              <w:bottom w:val="nil" w:sz="6" w:space="0" w:color="auto"/>
              <w:right w:val="nil" w:sz="6" w:space="0" w:color="auto"/>
            </w:tcBorders>
          </w:tcPr>
          <w:p>
            <w:pPr>
              <w:pStyle w:val="TableParagraph"/>
              <w:spacing w:line="168" w:lineRule="exact"/>
              <w:ind w:left="20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    龄</w:t>
            </w:r>
            <w:r>
              <w:rPr>
                <w:rFonts w:ascii="Microsoft JhengHei" w:hAnsi="Microsoft JhengHei" w:cs="Microsoft JhengHei" w:eastAsia="Microsoft JhengHei" w:hint="default"/>
                <w:sz w:val="15"/>
                <w:szCs w:val="15"/>
              </w:rPr>
            </w:r>
          </w:p>
        </w:tc>
        <w:tc>
          <w:tcPr>
            <w:tcW w:w="3479" w:type="dxa"/>
            <w:tcBorders>
              <w:top w:val="nil" w:sz="6" w:space="0" w:color="auto"/>
              <w:left w:val="nil" w:sz="6" w:space="0" w:color="auto"/>
              <w:bottom w:val="nil" w:sz="6" w:space="0" w:color="auto"/>
              <w:right w:val="nil" w:sz="6" w:space="0" w:color="auto"/>
            </w:tcBorders>
          </w:tcPr>
          <w:p>
            <w:pPr>
              <w:pStyle w:val="TableParagraph"/>
              <w:spacing w:line="163" w:lineRule="exact"/>
              <w:ind w:right="589"/>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期末余额</w:t>
            </w:r>
            <w:r>
              <w:rPr>
                <w:rFonts w:ascii="Microsoft JhengHei" w:hAnsi="Microsoft JhengHei" w:cs="Microsoft JhengHei" w:eastAsia="Microsoft JhengHei" w:hint="default"/>
                <w:sz w:val="13"/>
                <w:szCs w:val="13"/>
              </w:rPr>
            </w:r>
          </w:p>
        </w:tc>
        <w:tc>
          <w:tcPr>
            <w:tcW w:w="2497" w:type="dxa"/>
            <w:tcBorders>
              <w:top w:val="nil" w:sz="6" w:space="0" w:color="auto"/>
              <w:left w:val="nil" w:sz="6" w:space="0" w:color="auto"/>
              <w:bottom w:val="nil" w:sz="6" w:space="0" w:color="auto"/>
              <w:right w:val="nil" w:sz="6" w:space="0" w:color="auto"/>
            </w:tcBorders>
          </w:tcPr>
          <w:p>
            <w:pPr>
              <w:pStyle w:val="TableParagraph"/>
              <w:spacing w:line="163" w:lineRule="exact"/>
              <w:ind w:right="198"/>
              <w:jc w:val="righ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期初余额</w:t>
            </w:r>
            <w:r>
              <w:rPr>
                <w:rFonts w:ascii="Microsoft JhengHei" w:hAnsi="Microsoft JhengHei" w:cs="Microsoft JhengHei" w:eastAsia="Microsoft JhengHei" w:hint="default"/>
                <w:sz w:val="13"/>
                <w:szCs w:val="13"/>
              </w:rPr>
            </w:r>
          </w:p>
        </w:tc>
      </w:tr>
    </w:tbl>
    <w:p>
      <w:pPr>
        <w:spacing w:after="0" w:line="163" w:lineRule="exact"/>
        <w:jc w:val="right"/>
        <w:rPr>
          <w:rFonts w:ascii="Microsoft JhengHei" w:hAnsi="Microsoft JhengHei" w:cs="Microsoft JhengHei" w:eastAsia="Microsoft JhengHei" w:hint="default"/>
          <w:sz w:val="13"/>
          <w:szCs w:val="13"/>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1671"/>
        <w:gridCol w:w="1275"/>
        <w:gridCol w:w="798"/>
        <w:gridCol w:w="1048"/>
        <w:gridCol w:w="971"/>
        <w:gridCol w:w="1120"/>
        <w:gridCol w:w="982"/>
        <w:gridCol w:w="1005"/>
        <w:gridCol w:w="988"/>
      </w:tblGrid>
      <w:tr>
        <w:trPr>
          <w:trHeight w:val="608" w:hRule="exact"/>
        </w:trPr>
        <w:tc>
          <w:tcPr>
            <w:tcW w:w="1671" w:type="dxa"/>
            <w:tcBorders>
              <w:top w:val="nil" w:sz="6" w:space="0" w:color="auto"/>
              <w:left w:val="nil" w:sz="6" w:space="0" w:color="auto"/>
              <w:bottom w:val="single" w:sz="4" w:space="0" w:color="000000"/>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33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798" w:type="dxa"/>
            <w:tcBorders>
              <w:top w:val="nil" w:sz="6" w:space="0" w:color="auto"/>
              <w:left w:val="nil" w:sz="6" w:space="0" w:color="auto"/>
              <w:bottom w:val="single" w:sz="4" w:space="0" w:color="000000"/>
              <w:right w:val="nil" w:sz="6" w:space="0" w:color="auto"/>
            </w:tcBorders>
          </w:tcPr>
          <w:p>
            <w:pPr>
              <w:pStyle w:val="TableParagraph"/>
              <w:spacing w:line="168" w:lineRule="exact"/>
              <w:ind w:left="22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pStyle w:val="TableParagraph"/>
              <w:spacing w:line="240" w:lineRule="auto" w:before="99"/>
              <w:ind w:left="14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04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9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971" w:type="dxa"/>
            <w:tcBorders>
              <w:top w:val="nil" w:sz="6" w:space="0" w:color="auto"/>
              <w:left w:val="nil" w:sz="6" w:space="0" w:color="auto"/>
              <w:bottom w:val="single" w:sz="4" w:space="0" w:color="000000"/>
              <w:right w:val="nil" w:sz="6" w:space="0" w:color="auto"/>
            </w:tcBorders>
          </w:tcPr>
          <w:p>
            <w:pPr>
              <w:pStyle w:val="TableParagraph"/>
              <w:spacing w:line="168" w:lineRule="exact"/>
              <w:ind w:left="13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p>
            <w:pPr>
              <w:pStyle w:val="TableParagraph"/>
              <w:spacing w:line="240" w:lineRule="auto" w:before="99"/>
              <w:ind w:left="21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120"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22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98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4"/>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00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2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988" w:type="dxa"/>
            <w:tcBorders>
              <w:top w:val="nil" w:sz="6" w:space="0" w:color="auto"/>
              <w:left w:val="nil" w:sz="6" w:space="0" w:color="auto"/>
              <w:bottom w:val="single" w:sz="4" w:space="0" w:color="000000"/>
              <w:right w:val="nil" w:sz="6" w:space="0" w:color="auto"/>
            </w:tcBorders>
          </w:tcPr>
          <w:p>
            <w:pPr>
              <w:pStyle w:val="TableParagraph"/>
              <w:spacing w:line="168" w:lineRule="exact"/>
              <w:ind w:left="16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Microsoft JhengHei" w:hAnsi="Microsoft JhengHei" w:cs="Microsoft JhengHei" w:eastAsia="Microsoft JhengHei" w:hint="default"/>
                <w:sz w:val="15"/>
                <w:szCs w:val="15"/>
              </w:rPr>
            </w:r>
          </w:p>
          <w:p>
            <w:pPr>
              <w:pStyle w:val="TableParagraph"/>
              <w:spacing w:line="240" w:lineRule="auto" w:before="99"/>
              <w:ind w:left="23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r>
      <w:tr>
        <w:trPr>
          <w:trHeight w:val="493" w:hRule="exact"/>
        </w:trPr>
        <w:tc>
          <w:tcPr>
            <w:tcW w:w="167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40" w:right="0"/>
              <w:jc w:val="left"/>
              <w:rPr>
                <w:rFonts w:ascii="Times New Roman" w:hAnsi="Times New Roman" w:cs="Times New Roman" w:eastAsia="Times New Roman" w:hint="default"/>
                <w:sz w:val="15"/>
                <w:szCs w:val="15"/>
              </w:rPr>
            </w:pPr>
            <w:r>
              <w:rPr>
                <w:rFonts w:ascii="Times New Roman"/>
                <w:sz w:val="15"/>
              </w:rPr>
              <w:t>3,902,793.29</w:t>
            </w:r>
          </w:p>
        </w:tc>
        <w:tc>
          <w:tcPr>
            <w:tcW w:w="79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center"/>
              <w:rPr>
                <w:rFonts w:ascii="Times New Roman" w:hAnsi="Times New Roman" w:cs="Times New Roman" w:eastAsia="Times New Roman" w:hint="default"/>
                <w:sz w:val="15"/>
                <w:szCs w:val="15"/>
              </w:rPr>
            </w:pPr>
            <w:r>
              <w:rPr>
                <w:rFonts w:ascii="Times New Roman"/>
                <w:sz w:val="15"/>
              </w:rPr>
              <w:t>100.00</w:t>
            </w:r>
          </w:p>
        </w:tc>
        <w:tc>
          <w:tcPr>
            <w:tcW w:w="104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8" w:right="0"/>
              <w:jc w:val="left"/>
              <w:rPr>
                <w:rFonts w:ascii="Times New Roman" w:hAnsi="Times New Roman" w:cs="Times New Roman" w:eastAsia="Times New Roman" w:hint="default"/>
                <w:sz w:val="15"/>
                <w:szCs w:val="15"/>
              </w:rPr>
            </w:pPr>
            <w:r>
              <w:rPr>
                <w:rFonts w:ascii="Times New Roman"/>
                <w:sz w:val="15"/>
              </w:rPr>
              <w:t>39,027.94</w:t>
            </w:r>
          </w:p>
        </w:tc>
        <w:tc>
          <w:tcPr>
            <w:tcW w:w="97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9" w:right="0"/>
              <w:jc w:val="left"/>
              <w:rPr>
                <w:rFonts w:ascii="Times New Roman" w:hAnsi="Times New Roman" w:cs="Times New Roman" w:eastAsia="Times New Roman" w:hint="default"/>
                <w:sz w:val="15"/>
                <w:szCs w:val="15"/>
              </w:rPr>
            </w:pPr>
            <w:r>
              <w:rPr>
                <w:rFonts w:ascii="Times New Roman"/>
                <w:sz w:val="15"/>
              </w:rPr>
              <w:t>1.00</w:t>
            </w: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spacing w:val="-1"/>
                <w:sz w:val="13"/>
              </w:rPr>
              <w:t>11,752,812.62</w:t>
            </w:r>
          </w:p>
        </w:tc>
        <w:tc>
          <w:tcPr>
            <w:tcW w:w="98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1"/>
              <w:jc w:val="center"/>
              <w:rPr>
                <w:rFonts w:ascii="Times New Roman" w:hAnsi="Times New Roman" w:cs="Times New Roman" w:eastAsia="Times New Roman" w:hint="default"/>
                <w:sz w:val="13"/>
                <w:szCs w:val="13"/>
              </w:rPr>
            </w:pPr>
            <w:r>
              <w:rPr>
                <w:rFonts w:ascii="Times New Roman"/>
                <w:sz w:val="13"/>
              </w:rPr>
              <w:t>96.26</w:t>
            </w:r>
          </w:p>
        </w:tc>
        <w:tc>
          <w:tcPr>
            <w:tcW w:w="100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62"/>
              <w:jc w:val="right"/>
              <w:rPr>
                <w:rFonts w:ascii="Times New Roman" w:hAnsi="Times New Roman" w:cs="Times New Roman" w:eastAsia="Times New Roman" w:hint="default"/>
                <w:sz w:val="13"/>
                <w:szCs w:val="13"/>
              </w:rPr>
            </w:pPr>
            <w:r>
              <w:rPr>
                <w:rFonts w:ascii="Times New Roman"/>
                <w:spacing w:val="-1"/>
                <w:sz w:val="13"/>
              </w:rPr>
              <w:t>117,528.13</w:t>
            </w:r>
          </w:p>
        </w:tc>
        <w:tc>
          <w:tcPr>
            <w:tcW w:w="98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334" w:right="0"/>
              <w:jc w:val="left"/>
              <w:rPr>
                <w:rFonts w:ascii="Times New Roman" w:hAnsi="Times New Roman" w:cs="Times New Roman" w:eastAsia="Times New Roman" w:hint="default"/>
                <w:sz w:val="15"/>
                <w:szCs w:val="15"/>
              </w:rPr>
            </w:pPr>
            <w:r>
              <w:rPr>
                <w:rFonts w:ascii="Times New Roman"/>
                <w:sz w:val="15"/>
              </w:rPr>
              <w:t>1.00</w:t>
            </w:r>
          </w:p>
        </w:tc>
      </w:tr>
      <w:tr>
        <w:trPr>
          <w:trHeight w:val="451"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275"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sz w:val="13"/>
              </w:rPr>
              <w:t>456,798.38</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4"/>
              <w:jc w:val="center"/>
              <w:rPr>
                <w:rFonts w:ascii="Times New Roman" w:hAnsi="Times New Roman" w:cs="Times New Roman" w:eastAsia="Times New Roman" w:hint="default"/>
                <w:sz w:val="13"/>
                <w:szCs w:val="13"/>
              </w:rPr>
            </w:pPr>
            <w:r>
              <w:rPr>
                <w:rFonts w:ascii="Times New Roman"/>
                <w:sz w:val="13"/>
              </w:rPr>
              <w:t>3.74</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2"/>
              <w:jc w:val="right"/>
              <w:rPr>
                <w:rFonts w:ascii="Times New Roman" w:hAnsi="Times New Roman" w:cs="Times New Roman" w:eastAsia="Times New Roman" w:hint="default"/>
                <w:sz w:val="13"/>
                <w:szCs w:val="13"/>
              </w:rPr>
            </w:pPr>
            <w:r>
              <w:rPr>
                <w:rFonts w:ascii="Times New Roman"/>
                <w:sz w:val="13"/>
              </w:rPr>
              <w:t>22,839.92</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34" w:right="0"/>
              <w:jc w:val="left"/>
              <w:rPr>
                <w:rFonts w:ascii="Times New Roman" w:hAnsi="Times New Roman" w:cs="Times New Roman" w:eastAsia="Times New Roman" w:hint="default"/>
                <w:sz w:val="15"/>
                <w:szCs w:val="15"/>
              </w:rPr>
            </w:pPr>
            <w:r>
              <w:rPr>
                <w:rFonts w:ascii="Times New Roman"/>
                <w:sz w:val="15"/>
              </w:rPr>
              <w:t>5.00</w:t>
            </w:r>
          </w:p>
        </w:tc>
      </w:tr>
      <w:tr>
        <w:trPr>
          <w:trHeight w:val="289"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6"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47"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3,902,793.29</w:t>
            </w:r>
            <w:r>
              <w:rPr>
                <w:rFonts w:ascii="Times New Roman"/>
                <w:sz w:val="15"/>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54"/>
              <w:jc w:val="center"/>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100</w:t>
            </w:r>
            <w:r>
              <w:rPr>
                <w:rFonts w:ascii="Times New Roman"/>
                <w:sz w:val="13"/>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97"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39,027.94</w:t>
            </w:r>
            <w:r>
              <w:rPr>
                <w:rFonts w:ascii="Times New Roman"/>
                <w:sz w:val="15"/>
              </w:rPr>
            </w:r>
          </w:p>
        </w:tc>
        <w:tc>
          <w:tcPr>
            <w:tcW w:w="971"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9"/>
                <w:sz w:val="13"/>
              </w:rPr>
            </w:r>
            <w:r>
              <w:rPr>
                <w:rFonts w:ascii="Times New Roman"/>
                <w:spacing w:val="-1"/>
                <w:sz w:val="13"/>
                <w:u w:val="thick" w:color="000000"/>
              </w:rPr>
              <w:t>12,209,611.00</w:t>
            </w:r>
            <w:r>
              <w:rPr>
                <w:rFonts w:ascii="Times New Roman"/>
                <w:spacing w:val="-1"/>
                <w:sz w:val="13"/>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94"/>
              <w:jc w:val="center"/>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100</w:t>
            </w:r>
            <w:r>
              <w:rPr>
                <w:rFonts w:ascii="Times New Roman"/>
                <w:sz w:val="13"/>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62"/>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140,368.05</w:t>
            </w:r>
            <w:r>
              <w:rPr>
                <w:rFonts w:ascii="Times New Roman"/>
                <w:sz w:val="13"/>
              </w:rPr>
            </w:r>
          </w:p>
        </w:tc>
        <w:tc>
          <w:tcPr>
            <w:tcW w:w="98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573" w:right="1122"/>
        <w:jc w:val="left"/>
      </w:pPr>
      <w:r>
        <w:rPr/>
        <w:t>（</w:t>
      </w:r>
      <w:r>
        <w:rPr>
          <w:rFonts w:ascii="Times New Roman" w:hAnsi="Times New Roman" w:cs="Times New Roman" w:eastAsia="Times New Roman" w:hint="default"/>
        </w:rPr>
        <w:t>3</w:t>
      </w:r>
      <w:r>
        <w:rPr/>
        <w:t>）本期计提、收回或转回的坏账准备情况</w:t>
      </w:r>
    </w:p>
    <w:p>
      <w:pPr>
        <w:spacing w:line="240" w:lineRule="auto" w:before="7"/>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4964"/>
        <w:gridCol w:w="4892"/>
      </w:tblGrid>
      <w:tr>
        <w:trPr>
          <w:trHeight w:val="275" w:hRule="exact"/>
        </w:trPr>
        <w:tc>
          <w:tcPr>
            <w:tcW w:w="4964" w:type="dxa"/>
            <w:tcBorders>
              <w:top w:val="nil" w:sz="6" w:space="0" w:color="auto"/>
              <w:left w:val="nil" w:sz="6" w:space="0" w:color="auto"/>
              <w:bottom w:val="single" w:sz="4" w:space="0" w:color="000000"/>
              <w:right w:val="nil" w:sz="6" w:space="0" w:color="auto"/>
            </w:tcBorders>
          </w:tcPr>
          <w:p>
            <w:pPr>
              <w:pStyle w:val="TableParagraph"/>
              <w:spacing w:line="200" w:lineRule="exact"/>
              <w:ind w:right="3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4892" w:type="dxa"/>
            <w:tcBorders>
              <w:top w:val="nil" w:sz="6" w:space="0" w:color="auto"/>
              <w:left w:val="nil" w:sz="6" w:space="0" w:color="auto"/>
              <w:bottom w:val="single" w:sz="4" w:space="0" w:color="000000"/>
              <w:right w:val="nil" w:sz="6" w:space="0" w:color="auto"/>
            </w:tcBorders>
          </w:tcPr>
          <w:p>
            <w:pPr>
              <w:pStyle w:val="TableParagraph"/>
              <w:spacing w:line="200" w:lineRule="exact"/>
              <w:ind w:right="3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r>
      <w:tr>
        <w:trPr>
          <w:trHeight w:val="486" w:hRule="exact"/>
        </w:trPr>
        <w:tc>
          <w:tcPr>
            <w:tcW w:w="496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本期计提应收账款坏账准备</w:t>
            </w:r>
          </w:p>
        </w:tc>
        <w:tc>
          <w:tcPr>
            <w:tcW w:w="4892"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36"/>
              <w:jc w:val="center"/>
              <w:rPr>
                <w:rFonts w:ascii="Times New Roman" w:hAnsi="Times New Roman" w:cs="Times New Roman" w:eastAsia="Times New Roman" w:hint="default"/>
                <w:sz w:val="18"/>
                <w:szCs w:val="18"/>
              </w:rPr>
            </w:pPr>
            <w:r>
              <w:rPr>
                <w:rFonts w:ascii="Times New Roman"/>
                <w:sz w:val="18"/>
              </w:rPr>
              <w:t>-101,340.11</w:t>
            </w:r>
          </w:p>
        </w:tc>
      </w:tr>
      <w:tr>
        <w:trPr>
          <w:trHeight w:val="310" w:hRule="exact"/>
        </w:trPr>
        <w:tc>
          <w:tcPr>
            <w:tcW w:w="496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本期收回或转回的应收账款坏账准备</w:t>
            </w:r>
          </w:p>
        </w:tc>
        <w:tc>
          <w:tcPr>
            <w:tcW w:w="48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73" w:right="1122"/>
        <w:jc w:val="left"/>
      </w:pPr>
      <w:r>
        <w:rPr/>
        <w:t>（</w:t>
      </w:r>
      <w:r>
        <w:rPr>
          <w:rFonts w:ascii="Times New Roman" w:hAnsi="Times New Roman" w:cs="Times New Roman" w:eastAsia="Times New Roman" w:hint="default"/>
        </w:rPr>
        <w:t>4</w:t>
      </w:r>
      <w:r>
        <w:rPr/>
        <w:t>）本期无实际核销的应收账款。</w:t>
      </w:r>
    </w:p>
    <w:p>
      <w:pPr>
        <w:pStyle w:val="BodyText"/>
        <w:spacing w:line="510" w:lineRule="atLeast" w:before="8"/>
        <w:ind w:left="573" w:right="1122"/>
        <w:jc w:val="left"/>
      </w:pPr>
      <w:r>
        <w:rPr/>
        <w:t>（</w:t>
      </w:r>
      <w:r>
        <w:rPr>
          <w:rFonts w:ascii="Times New Roman" w:hAnsi="Times New Roman" w:cs="Times New Roman" w:eastAsia="Times New Roman" w:hint="default"/>
        </w:rPr>
        <w:t>5</w:t>
      </w:r>
      <w:r>
        <w:rPr/>
        <w:t>）期末应收账款金额前五名情况 公司应收账款金额前五名期末余额为</w:t>
      </w:r>
      <w:r>
        <w:rPr>
          <w:rFonts w:ascii="Times New Roman" w:hAnsi="Times New Roman" w:cs="Times New Roman" w:eastAsia="Times New Roman" w:hint="default"/>
        </w:rPr>
        <w:t>3,758,471.44</w:t>
      </w:r>
      <w:r>
        <w:rPr/>
        <w:t>元，占应收账款期末余额合计数的比例为</w:t>
      </w:r>
      <w:r>
        <w:rPr>
          <w:rFonts w:ascii="Times New Roman" w:hAnsi="Times New Roman" w:cs="Times New Roman" w:eastAsia="Times New Roman" w:hint="default"/>
        </w:rPr>
        <w:t>96.30%</w:t>
      </w:r>
      <w:r>
        <w:rPr/>
        <w:t>，相应计提的坏账准</w:t>
      </w:r>
    </w:p>
    <w:p>
      <w:pPr>
        <w:pStyle w:val="BodyText"/>
        <w:spacing w:line="240" w:lineRule="auto" w:before="111"/>
        <w:ind w:left="0" w:right="8396"/>
        <w:jc w:val="center"/>
      </w:pPr>
      <w:r>
        <w:rPr/>
        <w:t>备期末余额为</w:t>
      </w:r>
      <w:r>
        <w:rPr>
          <w:rFonts w:ascii="Times New Roman" w:hAnsi="Times New Roman" w:cs="Times New Roman" w:eastAsia="Times New Roman" w:hint="default"/>
        </w:rPr>
        <w:t>37,584.71</w:t>
      </w:r>
      <w:r>
        <w:rPr/>
        <w:t>元。</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6</w:t>
      </w:r>
      <w:r>
        <w:rPr/>
        <w:t>）本期无因金融资产转移而终止确认的应收账款。</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7</w:t>
      </w:r>
      <w:r>
        <w:rPr/>
        <w:t>）期末无因应收账款转移而继续涉入形成的资产、负债。</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t>（二）其他应收款</w:t>
      </w:r>
    </w:p>
    <w:p>
      <w:pPr>
        <w:spacing w:line="240" w:lineRule="auto" w:before="6"/>
        <w:rPr>
          <w:rFonts w:ascii="宋体" w:hAnsi="宋体" w:cs="宋体" w:eastAsia="宋体" w:hint="default"/>
          <w:sz w:val="21"/>
          <w:szCs w:val="21"/>
        </w:rPr>
      </w:pPr>
    </w:p>
    <w:p>
      <w:pPr>
        <w:pStyle w:val="BodyText"/>
        <w:spacing w:line="240" w:lineRule="auto"/>
        <w:ind w:left="573" w:right="1122"/>
        <w:jc w:val="left"/>
      </w:pPr>
      <w:r>
        <w:rPr>
          <w:rFonts w:ascii="Times New Roman" w:hAnsi="Times New Roman" w:cs="Times New Roman" w:eastAsia="Times New Roman" w:hint="default"/>
        </w:rPr>
        <w:t>1.</w:t>
      </w:r>
      <w:r>
        <w:rPr/>
        <w:t>总表情况</w:t>
      </w:r>
    </w:p>
    <w:p>
      <w:pPr>
        <w:spacing w:line="240" w:lineRule="auto" w:before="7"/>
        <w:rPr>
          <w:rFonts w:ascii="宋体" w:hAnsi="宋体" w:cs="宋体" w:eastAsia="宋体" w:hint="default"/>
          <w:sz w:val="27"/>
          <w:szCs w:val="27"/>
        </w:rPr>
      </w:pPr>
    </w:p>
    <w:tbl>
      <w:tblPr>
        <w:tblW w:w="0" w:type="auto"/>
        <w:jc w:val="left"/>
        <w:tblInd w:w="779" w:type="dxa"/>
        <w:tblLayout w:type="fixed"/>
        <w:tblCellMar>
          <w:top w:w="0" w:type="dxa"/>
          <w:left w:w="0" w:type="dxa"/>
          <w:bottom w:w="0" w:type="dxa"/>
          <w:right w:w="0" w:type="dxa"/>
        </w:tblCellMar>
        <w:tblLook w:val="01E0"/>
      </w:tblPr>
      <w:tblGrid>
        <w:gridCol w:w="3313"/>
        <w:gridCol w:w="2505"/>
        <w:gridCol w:w="2690"/>
      </w:tblGrid>
      <w:tr>
        <w:trPr>
          <w:trHeight w:val="272" w:hRule="exact"/>
        </w:trPr>
        <w:tc>
          <w:tcPr>
            <w:tcW w:w="3313" w:type="dxa"/>
            <w:tcBorders>
              <w:top w:val="nil" w:sz="6" w:space="0" w:color="auto"/>
              <w:left w:val="nil" w:sz="6" w:space="0" w:color="auto"/>
              <w:bottom w:val="single" w:sz="4" w:space="0" w:color="000000"/>
              <w:right w:val="nil" w:sz="6" w:space="0" w:color="auto"/>
            </w:tcBorders>
          </w:tcPr>
          <w:p>
            <w:pPr>
              <w:pStyle w:val="TableParagraph"/>
              <w:spacing w:line="200" w:lineRule="exact"/>
              <w:ind w:right="47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505" w:type="dxa"/>
            <w:tcBorders>
              <w:top w:val="nil" w:sz="6" w:space="0" w:color="auto"/>
              <w:left w:val="nil" w:sz="6" w:space="0" w:color="auto"/>
              <w:bottom w:val="single" w:sz="4" w:space="0" w:color="000000"/>
              <w:right w:val="nil" w:sz="6" w:space="0" w:color="auto"/>
            </w:tcBorders>
          </w:tcPr>
          <w:p>
            <w:pPr>
              <w:pStyle w:val="TableParagraph"/>
              <w:spacing w:line="200" w:lineRule="exact"/>
              <w:ind w:left="5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690" w:type="dxa"/>
            <w:tcBorders>
              <w:top w:val="nil" w:sz="6" w:space="0" w:color="auto"/>
              <w:left w:val="nil" w:sz="6" w:space="0" w:color="auto"/>
              <w:bottom w:val="single" w:sz="4" w:space="0" w:color="000000"/>
              <w:right w:val="nil" w:sz="6" w:space="0" w:color="auto"/>
            </w:tcBorders>
          </w:tcPr>
          <w:p>
            <w:pPr>
              <w:pStyle w:val="TableParagraph"/>
              <w:spacing w:line="200" w:lineRule="exact"/>
              <w:ind w:right="14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3" w:hRule="exact"/>
        </w:trPr>
        <w:tc>
          <w:tcPr>
            <w:tcW w:w="331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1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05" w:type="dxa"/>
            <w:tcBorders>
              <w:top w:val="single" w:sz="4" w:space="0" w:color="000000"/>
              <w:left w:val="nil" w:sz="6" w:space="0" w:color="auto"/>
              <w:bottom w:val="nil" w:sz="6" w:space="0" w:color="auto"/>
              <w:right w:val="nil" w:sz="6" w:space="0" w:color="auto"/>
            </w:tcBorders>
          </w:tcPr>
          <w:p>
            <w:pPr/>
          </w:p>
        </w:tc>
        <w:tc>
          <w:tcPr>
            <w:tcW w:w="269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771"/>
              <w:jc w:val="right"/>
              <w:rPr>
                <w:rFonts w:ascii="Times New Roman" w:hAnsi="Times New Roman" w:cs="Times New Roman" w:eastAsia="Times New Roman" w:hint="default"/>
                <w:sz w:val="18"/>
                <w:szCs w:val="18"/>
              </w:rPr>
            </w:pPr>
            <w:r>
              <w:rPr>
                <w:rFonts w:ascii="Times New Roman"/>
                <w:spacing w:val="-1"/>
                <w:sz w:val="18"/>
              </w:rPr>
              <w:t>1,444,310.00</w:t>
            </w:r>
          </w:p>
        </w:tc>
      </w:tr>
      <w:tr>
        <w:trPr>
          <w:trHeight w:val="434"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1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05"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
        </w:tc>
      </w:tr>
      <w:tr>
        <w:trPr>
          <w:trHeight w:val="426"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89"/>
              <w:jc w:val="right"/>
              <w:rPr>
                <w:rFonts w:ascii="Times New Roman" w:hAnsi="Times New Roman" w:cs="Times New Roman" w:eastAsia="Times New Roman" w:hint="default"/>
                <w:sz w:val="18"/>
                <w:szCs w:val="18"/>
              </w:rPr>
            </w:pPr>
            <w:r>
              <w:rPr>
                <w:rFonts w:ascii="Times New Roman"/>
                <w:spacing w:val="-1"/>
                <w:sz w:val="18"/>
              </w:rPr>
              <w:t>55,441,376.24</w:t>
            </w: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71"/>
              <w:jc w:val="right"/>
              <w:rPr>
                <w:rFonts w:ascii="Times New Roman" w:hAnsi="Times New Roman" w:cs="Times New Roman" w:eastAsia="Times New Roman" w:hint="default"/>
                <w:sz w:val="18"/>
                <w:szCs w:val="18"/>
              </w:rPr>
            </w:pPr>
            <w:r>
              <w:rPr>
                <w:rFonts w:ascii="Times New Roman"/>
                <w:spacing w:val="-1"/>
                <w:sz w:val="18"/>
              </w:rPr>
              <w:t>103,510,052.81</w:t>
            </w:r>
          </w:p>
        </w:tc>
      </w:tr>
      <w:tr>
        <w:trPr>
          <w:trHeight w:val="335"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8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8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55,441,376.24</w:t>
            </w:r>
            <w:r>
              <w:rPr>
                <w:rFonts w:ascii="Times New Roman"/>
                <w:spacing w:val="-1"/>
                <w:sz w:val="18"/>
              </w:rPr>
            </w: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7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104,954,362.81</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2.</w:t>
      </w:r>
      <w:r>
        <w:rPr/>
        <w:t>应收利息</w:t>
      </w:r>
    </w:p>
    <w:p>
      <w:pPr>
        <w:spacing w:line="240" w:lineRule="auto" w:before="2"/>
        <w:rPr>
          <w:rFonts w:ascii="宋体" w:hAnsi="宋体" w:cs="宋体" w:eastAsia="宋体" w:hint="default"/>
          <w:sz w:val="26"/>
          <w:szCs w:val="26"/>
        </w:rPr>
      </w:pPr>
    </w:p>
    <w:tbl>
      <w:tblPr>
        <w:tblW w:w="0" w:type="auto"/>
        <w:jc w:val="left"/>
        <w:tblInd w:w="674" w:type="dxa"/>
        <w:tblLayout w:type="fixed"/>
        <w:tblCellMar>
          <w:top w:w="0" w:type="dxa"/>
          <w:left w:w="0" w:type="dxa"/>
          <w:bottom w:w="0" w:type="dxa"/>
          <w:right w:w="0" w:type="dxa"/>
        </w:tblCellMar>
        <w:tblLook w:val="01E0"/>
      </w:tblPr>
      <w:tblGrid>
        <w:gridCol w:w="3891"/>
        <w:gridCol w:w="2906"/>
        <w:gridCol w:w="1919"/>
      </w:tblGrid>
      <w:tr>
        <w:trPr>
          <w:trHeight w:val="253" w:hRule="exact"/>
        </w:trPr>
        <w:tc>
          <w:tcPr>
            <w:tcW w:w="3891" w:type="dxa"/>
            <w:tcBorders>
              <w:top w:val="nil" w:sz="6" w:space="0" w:color="auto"/>
              <w:left w:val="nil" w:sz="6" w:space="0" w:color="auto"/>
              <w:bottom w:val="single" w:sz="6" w:space="0" w:color="000000"/>
              <w:right w:val="nil" w:sz="6" w:space="0" w:color="auto"/>
            </w:tcBorders>
          </w:tcPr>
          <w:p>
            <w:pPr>
              <w:pStyle w:val="TableParagraph"/>
              <w:spacing w:line="200" w:lineRule="exact"/>
              <w:ind w:right="109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906" w:type="dxa"/>
            <w:tcBorders>
              <w:top w:val="nil" w:sz="6" w:space="0" w:color="auto"/>
              <w:left w:val="nil" w:sz="6" w:space="0" w:color="auto"/>
              <w:bottom w:val="single" w:sz="6" w:space="0" w:color="000000"/>
              <w:right w:val="nil" w:sz="6" w:space="0" w:color="auto"/>
            </w:tcBorders>
          </w:tcPr>
          <w:p>
            <w:pPr>
              <w:pStyle w:val="TableParagraph"/>
              <w:spacing w:line="20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1919" w:type="dxa"/>
            <w:tcBorders>
              <w:top w:val="nil" w:sz="6" w:space="0" w:color="auto"/>
              <w:left w:val="nil" w:sz="6" w:space="0" w:color="auto"/>
              <w:bottom w:val="single" w:sz="6" w:space="0" w:color="000000"/>
              <w:right w:val="nil" w:sz="6" w:space="0" w:color="auto"/>
            </w:tcBorders>
          </w:tcPr>
          <w:p>
            <w:pPr>
              <w:pStyle w:val="TableParagraph"/>
              <w:spacing w:line="200" w:lineRule="exact"/>
              <w:ind w:right="10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63" w:hRule="exact"/>
        </w:trPr>
        <w:tc>
          <w:tcPr>
            <w:tcW w:w="3891" w:type="dxa"/>
            <w:tcBorders>
              <w:top w:val="single" w:sz="6" w:space="0" w:color="000000"/>
              <w:left w:val="nil" w:sz="6" w:space="0" w:color="auto"/>
              <w:bottom w:val="nil" w:sz="6" w:space="0" w:color="auto"/>
              <w:right w:val="nil" w:sz="6" w:space="0" w:color="auto"/>
            </w:tcBorders>
          </w:tcPr>
          <w:p>
            <w:pPr>
              <w:pStyle w:val="TableParagraph"/>
              <w:spacing w:line="240" w:lineRule="auto" w:before="97"/>
              <w:ind w:right="1090"/>
              <w:jc w:val="right"/>
              <w:rPr>
                <w:rFonts w:ascii="宋体" w:hAnsi="宋体" w:cs="宋体" w:eastAsia="宋体" w:hint="default"/>
                <w:sz w:val="18"/>
                <w:szCs w:val="18"/>
              </w:rPr>
            </w:pPr>
            <w:r>
              <w:rPr>
                <w:rFonts w:ascii="宋体" w:hAnsi="宋体" w:cs="宋体" w:eastAsia="宋体" w:hint="default"/>
                <w:sz w:val="18"/>
                <w:szCs w:val="18"/>
              </w:rPr>
              <w:t>定期存款</w:t>
            </w:r>
          </w:p>
        </w:tc>
        <w:tc>
          <w:tcPr>
            <w:tcW w:w="2906" w:type="dxa"/>
            <w:tcBorders>
              <w:top w:val="single" w:sz="6" w:space="0" w:color="000000"/>
              <w:left w:val="nil" w:sz="6" w:space="0" w:color="auto"/>
              <w:bottom w:val="nil" w:sz="6" w:space="0" w:color="auto"/>
              <w:right w:val="nil" w:sz="6" w:space="0" w:color="auto"/>
            </w:tcBorders>
          </w:tcPr>
          <w:p>
            <w:pPr/>
          </w:p>
        </w:tc>
        <w:tc>
          <w:tcPr>
            <w:tcW w:w="1919" w:type="dxa"/>
            <w:tcBorders>
              <w:top w:val="single" w:sz="6" w:space="0" w:color="000000"/>
              <w:left w:val="nil" w:sz="6" w:space="0" w:color="auto"/>
              <w:bottom w:val="nil" w:sz="6" w:space="0" w:color="auto"/>
              <w:right w:val="nil" w:sz="6" w:space="0" w:color="auto"/>
            </w:tcBorders>
          </w:tcPr>
          <w:p>
            <w:pPr>
              <w:pStyle w:val="TableParagraph"/>
              <w:spacing w:line="240" w:lineRule="auto" w:before="139"/>
              <w:ind w:right="103"/>
              <w:jc w:val="right"/>
              <w:rPr>
                <w:rFonts w:ascii="Times New Roman" w:hAnsi="Times New Roman" w:cs="Times New Roman" w:eastAsia="Times New Roman" w:hint="default"/>
                <w:sz w:val="18"/>
                <w:szCs w:val="18"/>
              </w:rPr>
            </w:pPr>
            <w:r>
              <w:rPr>
                <w:rFonts w:ascii="Times New Roman"/>
                <w:spacing w:val="-1"/>
                <w:sz w:val="18"/>
              </w:rPr>
              <w:t>1,444,310.00</w:t>
            </w:r>
          </w:p>
        </w:tc>
      </w:tr>
      <w:tr>
        <w:trPr>
          <w:trHeight w:val="304" w:hRule="exact"/>
        </w:trPr>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8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06" w:type="dxa"/>
            <w:tcBorders>
              <w:top w:val="nil" w:sz="6" w:space="0" w:color="auto"/>
              <w:left w:val="nil" w:sz="6" w:space="0" w:color="auto"/>
              <w:bottom w:val="nil" w:sz="6" w:space="0" w:color="auto"/>
              <w:right w:val="nil" w:sz="6" w:space="0" w:color="auto"/>
            </w:tcBorders>
          </w:tcPr>
          <w:p>
            <w:pP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1,444,310.00</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rFonts w:ascii="Times New Roman" w:hAnsi="Times New Roman" w:cs="Times New Roman" w:eastAsia="Times New Roman" w:hint="default"/>
        </w:rPr>
        <w:t>3.</w:t>
      </w:r>
      <w:r>
        <w:rPr/>
        <w:t>其他应收款</w:t>
      </w:r>
    </w:p>
    <w:p>
      <w:pPr>
        <w:spacing w:line="240" w:lineRule="auto" w:before="7"/>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1</w:t>
      </w:r>
      <w:r>
        <w:rPr/>
        <w:t>）分类列示</w:t>
      </w:r>
    </w:p>
    <w:p>
      <w:pPr>
        <w:spacing w:after="0" w:line="240" w:lineRule="auto"/>
        <w:jc w:val="left"/>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3670"/>
        <w:gridCol w:w="1617"/>
        <w:gridCol w:w="894"/>
        <w:gridCol w:w="1101"/>
        <w:gridCol w:w="1169"/>
        <w:gridCol w:w="1405"/>
      </w:tblGrid>
      <w:tr>
        <w:trPr>
          <w:trHeight w:val="306" w:hRule="exact"/>
        </w:trPr>
        <w:tc>
          <w:tcPr>
            <w:tcW w:w="3670"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nil" w:sz="6" w:space="0" w:color="auto"/>
              <w:right w:val="nil" w:sz="6" w:space="0" w:color="auto"/>
            </w:tcBorders>
          </w:tcPr>
          <w:p>
            <w:pPr>
              <w:pStyle w:val="TableParagraph"/>
              <w:spacing w:line="168" w:lineRule="exact"/>
              <w:ind w:right="109"/>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tc>
        <w:tc>
          <w:tcPr>
            <w:tcW w:w="116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346" w:hRule="exact"/>
        </w:trPr>
        <w:tc>
          <w:tcPr>
            <w:tcW w:w="367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99"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类    别</w:t>
            </w:r>
            <w:r>
              <w:rPr>
                <w:rFonts w:ascii="Microsoft JhengHei" w:hAnsi="Microsoft JhengHei" w:cs="Microsoft JhengHei" w:eastAsia="Microsoft JhengHei" w:hint="default"/>
                <w:sz w:val="15"/>
                <w:szCs w:val="15"/>
              </w:rPr>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22" w:right="-11"/>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894" w:type="dxa"/>
            <w:tcBorders>
              <w:top w:val="nil" w:sz="6" w:space="0" w:color="auto"/>
              <w:left w:val="nil" w:sz="6" w:space="0" w:color="auto"/>
              <w:bottom w:val="nil" w:sz="6" w:space="0" w:color="auto"/>
              <w:right w:val="nil" w:sz="6" w:space="0" w:color="auto"/>
            </w:tcBorders>
          </w:tcPr>
          <w:p>
            <w:pPr/>
          </w:p>
        </w:tc>
        <w:tc>
          <w:tcPr>
            <w:tcW w:w="22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6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1405" w:type="dxa"/>
            <w:tcBorders>
              <w:top w:val="nil" w:sz="6" w:space="0" w:color="auto"/>
              <w:left w:val="nil" w:sz="6" w:space="0" w:color="auto"/>
              <w:bottom w:val="nil" w:sz="6" w:space="0" w:color="auto"/>
              <w:right w:val="nil" w:sz="6" w:space="0" w:color="auto"/>
            </w:tcBorders>
          </w:tcPr>
          <w:p>
            <w:pPr/>
          </w:p>
        </w:tc>
      </w:tr>
      <w:tr>
        <w:trPr>
          <w:trHeight w:val="229" w:hRule="exact"/>
        </w:trPr>
        <w:tc>
          <w:tcPr>
            <w:tcW w:w="3670"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08" w:lineRule="exact"/>
              <w:ind w:left="46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账面价值</w:t>
            </w:r>
            <w:r>
              <w:rPr>
                <w:rFonts w:ascii="Microsoft JhengHei" w:hAnsi="Microsoft JhengHei" w:cs="Microsoft JhengHei" w:eastAsia="Microsoft JhengHei" w:hint="default"/>
                <w:sz w:val="15"/>
                <w:szCs w:val="15"/>
              </w:rPr>
            </w:r>
          </w:p>
        </w:tc>
      </w:tr>
      <w:tr>
        <w:trPr>
          <w:trHeight w:val="293" w:hRule="exact"/>
        </w:trPr>
        <w:tc>
          <w:tcPr>
            <w:tcW w:w="3670" w:type="dxa"/>
            <w:tcBorders>
              <w:top w:val="nil" w:sz="6" w:space="0" w:color="auto"/>
              <w:left w:val="nil" w:sz="6" w:space="0" w:color="auto"/>
              <w:bottom w:val="single" w:sz="8" w:space="0" w:color="000000"/>
              <w:right w:val="nil" w:sz="6" w:space="0" w:color="auto"/>
            </w:tcBorders>
          </w:tcPr>
          <w:p>
            <w:pPr/>
          </w:p>
        </w:tc>
        <w:tc>
          <w:tcPr>
            <w:tcW w:w="1617" w:type="dxa"/>
            <w:tcBorders>
              <w:top w:val="nil" w:sz="6" w:space="0" w:color="auto"/>
              <w:left w:val="nil" w:sz="6" w:space="0" w:color="auto"/>
              <w:bottom w:val="single" w:sz="8" w:space="0" w:color="000000"/>
              <w:right w:val="nil" w:sz="6" w:space="0" w:color="auto"/>
            </w:tcBorders>
          </w:tcPr>
          <w:p>
            <w:pPr>
              <w:pStyle w:val="TableParagraph"/>
              <w:spacing w:line="206" w:lineRule="exact"/>
              <w:ind w:left="88"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894" w:type="dxa"/>
            <w:tcBorders>
              <w:top w:val="nil" w:sz="6" w:space="0" w:color="auto"/>
              <w:left w:val="nil" w:sz="6" w:space="0" w:color="auto"/>
              <w:bottom w:val="single" w:sz="8" w:space="0" w:color="000000"/>
              <w:right w:val="nil" w:sz="6" w:space="0" w:color="auto"/>
            </w:tcBorders>
          </w:tcPr>
          <w:p>
            <w:pPr>
              <w:pStyle w:val="TableParagraph"/>
              <w:spacing w:line="206" w:lineRule="exact"/>
              <w:ind w:left="-11" w:right="149"/>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1"/>
                <w:sz w:val="15"/>
                <w:szCs w:val="15"/>
              </w:rPr>
              <w:t>比例（</w:t>
            </w:r>
            <w:r>
              <w:rPr>
                <w:rFonts w:ascii="Times New Roman" w:hAnsi="Times New Roman" w:cs="Times New Roman" w:eastAsia="Times New Roman" w:hint="default"/>
                <w:b/>
                <w:bCs/>
                <w:spacing w:val="-1"/>
                <w:sz w:val="15"/>
                <w:szCs w:val="15"/>
              </w:rPr>
              <w:t>%</w:t>
            </w:r>
            <w:r>
              <w:rPr>
                <w:rFonts w:ascii="Microsoft JhengHei" w:hAnsi="Microsoft JhengHei" w:cs="Microsoft JhengHei" w:eastAsia="Microsoft JhengHei" w:hint="default"/>
                <w:b/>
                <w:bCs/>
                <w:spacing w:val="-1"/>
                <w:sz w:val="15"/>
                <w:szCs w:val="15"/>
              </w:rPr>
              <w:t>）</w:t>
            </w:r>
            <w:r>
              <w:rPr>
                <w:rFonts w:ascii="Microsoft JhengHei" w:hAnsi="Microsoft JhengHei" w:cs="Microsoft JhengHei" w:eastAsia="Microsoft JhengHei" w:hint="default"/>
                <w:spacing w:val="-1"/>
                <w:sz w:val="15"/>
                <w:szCs w:val="15"/>
              </w:rPr>
            </w:r>
          </w:p>
        </w:tc>
        <w:tc>
          <w:tcPr>
            <w:tcW w:w="1101" w:type="dxa"/>
            <w:tcBorders>
              <w:top w:val="nil" w:sz="6" w:space="0" w:color="auto"/>
              <w:left w:val="nil" w:sz="6" w:space="0" w:color="auto"/>
              <w:bottom w:val="single" w:sz="8" w:space="0" w:color="000000"/>
              <w:right w:val="nil" w:sz="6" w:space="0" w:color="auto"/>
            </w:tcBorders>
          </w:tcPr>
          <w:p>
            <w:pPr>
              <w:pStyle w:val="TableParagraph"/>
              <w:spacing w:line="206" w:lineRule="exact"/>
              <w:ind w:right="9"/>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1169" w:type="dxa"/>
            <w:tcBorders>
              <w:top w:val="nil" w:sz="6" w:space="0" w:color="auto"/>
              <w:left w:val="nil" w:sz="6" w:space="0" w:color="auto"/>
              <w:bottom w:val="single" w:sz="8" w:space="0" w:color="000000"/>
              <w:right w:val="nil" w:sz="6" w:space="0" w:color="auto"/>
            </w:tcBorders>
          </w:tcPr>
          <w:p>
            <w:pPr>
              <w:pStyle w:val="TableParagraph"/>
              <w:spacing w:line="206" w:lineRule="exact"/>
              <w:ind w:left="59" w:right="0"/>
              <w:jc w:val="center"/>
              <w:rPr>
                <w:rFonts w:ascii="Times New Roman" w:hAnsi="Times New Roman" w:cs="Times New Roman" w:eastAsia="Times New Roman" w:hint="default"/>
                <w:sz w:val="15"/>
                <w:szCs w:val="15"/>
              </w:rPr>
            </w:pPr>
            <w:r>
              <w:rPr>
                <w:rFonts w:ascii="Microsoft JhengHei" w:hAnsi="Microsoft JhengHei" w:cs="Microsoft JhengHei" w:eastAsia="Microsoft JhengHei" w:hint="default"/>
                <w:b/>
                <w:bCs/>
                <w:sz w:val="15"/>
                <w:szCs w:val="15"/>
              </w:rPr>
              <w:t>计提比例（</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1405" w:type="dxa"/>
            <w:tcBorders>
              <w:top w:val="nil" w:sz="6" w:space="0" w:color="auto"/>
              <w:left w:val="nil" w:sz="6" w:space="0" w:color="auto"/>
              <w:bottom w:val="single" w:sz="8" w:space="0" w:color="000000"/>
              <w:right w:val="nil" w:sz="6" w:space="0" w:color="auto"/>
            </w:tcBorders>
          </w:tcPr>
          <w:p>
            <w:pPr>
              <w:pStyle w:val="TableParagraph"/>
              <w:spacing w:line="206"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100"/>
                <w:sz w:val="15"/>
                <w:szCs w:val="15"/>
              </w:rPr>
              <w:t>）</w:t>
            </w:r>
            <w:r>
              <w:rPr>
                <w:rFonts w:ascii="Microsoft JhengHei" w:hAnsi="Microsoft JhengHei" w:cs="Microsoft JhengHei" w:eastAsia="Microsoft JhengHei" w:hint="default"/>
                <w:w w:val="100"/>
                <w:sz w:val="15"/>
                <w:szCs w:val="15"/>
              </w:rPr>
            </w:r>
          </w:p>
        </w:tc>
      </w:tr>
      <w:tr>
        <w:trPr>
          <w:trHeight w:val="501" w:hRule="exact"/>
        </w:trPr>
        <w:tc>
          <w:tcPr>
            <w:tcW w:w="3670"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60"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单项金额重大并单独计提坏账准备的其他应收款</w:t>
            </w:r>
          </w:p>
        </w:tc>
        <w:tc>
          <w:tcPr>
            <w:tcW w:w="1617" w:type="dxa"/>
            <w:tcBorders>
              <w:top w:val="single" w:sz="8" w:space="0" w:color="000000"/>
              <w:left w:val="nil" w:sz="6" w:space="0" w:color="auto"/>
              <w:bottom w:val="nil" w:sz="6" w:space="0" w:color="auto"/>
              <w:right w:val="nil" w:sz="6" w:space="0" w:color="auto"/>
            </w:tcBorders>
          </w:tcPr>
          <w:p>
            <w:pPr/>
          </w:p>
        </w:tc>
        <w:tc>
          <w:tcPr>
            <w:tcW w:w="894" w:type="dxa"/>
            <w:tcBorders>
              <w:top w:val="single" w:sz="8" w:space="0" w:color="000000"/>
              <w:left w:val="nil" w:sz="6" w:space="0" w:color="auto"/>
              <w:bottom w:val="nil" w:sz="6" w:space="0" w:color="auto"/>
              <w:right w:val="nil" w:sz="6" w:space="0" w:color="auto"/>
            </w:tcBorders>
          </w:tcPr>
          <w:p>
            <w:pPr/>
          </w:p>
        </w:tc>
        <w:tc>
          <w:tcPr>
            <w:tcW w:w="1101" w:type="dxa"/>
            <w:tcBorders>
              <w:top w:val="single" w:sz="8" w:space="0" w:color="000000"/>
              <w:left w:val="nil" w:sz="6" w:space="0" w:color="auto"/>
              <w:bottom w:val="nil" w:sz="6" w:space="0" w:color="auto"/>
              <w:right w:val="nil" w:sz="6" w:space="0" w:color="auto"/>
            </w:tcBorders>
          </w:tcPr>
          <w:p>
            <w:pPr/>
          </w:p>
        </w:tc>
        <w:tc>
          <w:tcPr>
            <w:tcW w:w="1169" w:type="dxa"/>
            <w:tcBorders>
              <w:top w:val="single" w:sz="8" w:space="0" w:color="000000"/>
              <w:left w:val="nil" w:sz="6" w:space="0" w:color="auto"/>
              <w:bottom w:val="nil" w:sz="6" w:space="0" w:color="auto"/>
              <w:right w:val="nil" w:sz="6" w:space="0" w:color="auto"/>
            </w:tcBorders>
          </w:tcPr>
          <w:p>
            <w:pPr/>
          </w:p>
        </w:tc>
        <w:tc>
          <w:tcPr>
            <w:tcW w:w="1405" w:type="dxa"/>
            <w:tcBorders>
              <w:top w:val="single" w:sz="8" w:space="0" w:color="000000"/>
              <w:left w:val="nil" w:sz="6" w:space="0" w:color="auto"/>
              <w:bottom w:val="nil" w:sz="6" w:space="0" w:color="auto"/>
              <w:right w:val="nil" w:sz="6" w:space="0" w:color="auto"/>
            </w:tcBorders>
          </w:tcPr>
          <w:p>
            <w:pPr/>
          </w:p>
        </w:tc>
      </w:tr>
      <w:tr>
        <w:trPr>
          <w:trHeight w:val="445" w:hRule="exact"/>
        </w:trPr>
        <w:tc>
          <w:tcPr>
            <w:tcW w:w="367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0"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按信用风险特征组合计提坏账准备的其他应收款</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56" w:right="0"/>
              <w:jc w:val="left"/>
              <w:rPr>
                <w:rFonts w:ascii="Times New Roman" w:hAnsi="Times New Roman" w:cs="Times New Roman" w:eastAsia="Times New Roman" w:hint="default"/>
                <w:sz w:val="15"/>
                <w:szCs w:val="15"/>
              </w:rPr>
            </w:pPr>
            <w:r>
              <w:rPr>
                <w:rFonts w:ascii="Times New Roman"/>
                <w:sz w:val="15"/>
              </w:rPr>
              <w:t>62,604,288.40</w:t>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82"/>
              <w:jc w:val="center"/>
              <w:rPr>
                <w:rFonts w:ascii="Times New Roman" w:hAnsi="Times New Roman" w:cs="Times New Roman" w:eastAsia="Times New Roman" w:hint="default"/>
                <w:sz w:val="15"/>
                <w:szCs w:val="15"/>
              </w:rPr>
            </w:pPr>
            <w:r>
              <w:rPr>
                <w:rFonts w:ascii="Times New Roman"/>
                <w:sz w:val="15"/>
              </w:rPr>
              <w:t>100.00</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7,162,912.16</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58" w:right="0"/>
              <w:jc w:val="center"/>
              <w:rPr>
                <w:rFonts w:ascii="Times New Roman" w:hAnsi="Times New Roman" w:cs="Times New Roman" w:eastAsia="Times New Roman" w:hint="default"/>
                <w:sz w:val="15"/>
                <w:szCs w:val="15"/>
              </w:rPr>
            </w:pPr>
            <w:r>
              <w:rPr>
                <w:rFonts w:ascii="Times New Roman"/>
                <w:sz w:val="15"/>
              </w:rPr>
              <w:t>11.44</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01"/>
              <w:jc w:val="right"/>
              <w:rPr>
                <w:rFonts w:ascii="Times New Roman" w:hAnsi="Times New Roman" w:cs="Times New Roman" w:eastAsia="Times New Roman" w:hint="default"/>
                <w:sz w:val="15"/>
                <w:szCs w:val="15"/>
              </w:rPr>
            </w:pPr>
            <w:r>
              <w:rPr>
                <w:rFonts w:ascii="Times New Roman"/>
                <w:spacing w:val="-1"/>
                <w:sz w:val="15"/>
              </w:rPr>
              <w:t>55,441,376.24</w:t>
            </w:r>
          </w:p>
        </w:tc>
      </w:tr>
      <w:tr>
        <w:trPr>
          <w:trHeight w:val="436" w:hRule="exact"/>
        </w:trPr>
        <w:tc>
          <w:tcPr>
            <w:tcW w:w="367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60"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单项金额不重大但单独计提坏账准备的其他应收款</w:t>
            </w:r>
          </w:p>
        </w:tc>
        <w:tc>
          <w:tcPr>
            <w:tcW w:w="1617"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303" w:hRule="exact"/>
        </w:trPr>
        <w:tc>
          <w:tcPr>
            <w:tcW w:w="367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1"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56"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62,604,288.40</w:t>
            </w:r>
            <w:r>
              <w:rPr>
                <w:rFonts w:ascii="Times New Roman"/>
                <w:sz w:val="15"/>
              </w:rPr>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82"/>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7,162,912.16</w:t>
            </w:r>
            <w:r>
              <w:rPr>
                <w:rFonts w:ascii="Times New Roman"/>
                <w:spacing w:val="-1"/>
                <w:sz w:val="15"/>
              </w:rPr>
            </w:r>
          </w:p>
        </w:tc>
        <w:tc>
          <w:tcPr>
            <w:tcW w:w="116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01"/>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55,441,376.24</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573" w:right="1122"/>
        <w:jc w:val="left"/>
      </w:pPr>
      <w:r>
        <w:rPr/>
        <w:t>接下表：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611"/>
        <w:gridCol w:w="1681"/>
        <w:gridCol w:w="918"/>
        <w:gridCol w:w="1080"/>
        <w:gridCol w:w="1109"/>
        <w:gridCol w:w="1457"/>
      </w:tblGrid>
      <w:tr>
        <w:trPr>
          <w:trHeight w:val="306" w:hRule="exact"/>
        </w:trPr>
        <w:tc>
          <w:tcPr>
            <w:tcW w:w="3611"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168" w:lineRule="exact"/>
              <w:ind w:right="168"/>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tc>
        <w:tc>
          <w:tcPr>
            <w:tcW w:w="1109"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r>
      <w:tr>
        <w:trPr>
          <w:trHeight w:val="346" w:hRule="exact"/>
        </w:trPr>
        <w:tc>
          <w:tcPr>
            <w:tcW w:w="361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6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类    别</w:t>
            </w:r>
            <w:r>
              <w:rPr>
                <w:rFonts w:ascii="Microsoft JhengHei" w:hAnsi="Microsoft JhengHei" w:cs="Microsoft JhengHei" w:eastAsia="Microsoft JhengHei" w:hint="default"/>
                <w:sz w:val="15"/>
                <w:szCs w:val="15"/>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918" w:type="dxa"/>
            <w:tcBorders>
              <w:top w:val="nil" w:sz="6" w:space="0" w:color="auto"/>
              <w:left w:val="nil" w:sz="6" w:space="0" w:color="auto"/>
              <w:bottom w:val="nil" w:sz="6" w:space="0" w:color="auto"/>
              <w:right w:val="nil" w:sz="6" w:space="0" w:color="auto"/>
            </w:tcBorders>
          </w:tcPr>
          <w:p>
            <w:pPr/>
          </w:p>
        </w:tc>
        <w:tc>
          <w:tcPr>
            <w:tcW w:w="21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90"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1457" w:type="dxa"/>
            <w:tcBorders>
              <w:top w:val="nil" w:sz="6" w:space="0" w:color="auto"/>
              <w:left w:val="nil" w:sz="6" w:space="0" w:color="auto"/>
              <w:bottom w:val="nil" w:sz="6" w:space="0" w:color="auto"/>
              <w:right w:val="nil" w:sz="6" w:space="0" w:color="auto"/>
            </w:tcBorders>
          </w:tcPr>
          <w:p>
            <w:pPr/>
          </w:p>
        </w:tc>
      </w:tr>
      <w:tr>
        <w:trPr>
          <w:trHeight w:val="229" w:hRule="exact"/>
        </w:trPr>
        <w:tc>
          <w:tcPr>
            <w:tcW w:w="3611"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08" w:lineRule="exact"/>
              <w:ind w:left="141"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账面价值</w:t>
            </w:r>
            <w:r>
              <w:rPr>
                <w:rFonts w:ascii="Microsoft JhengHei" w:hAnsi="Microsoft JhengHei" w:cs="Microsoft JhengHei" w:eastAsia="Microsoft JhengHei" w:hint="default"/>
                <w:sz w:val="15"/>
                <w:szCs w:val="15"/>
              </w:rPr>
            </w:r>
          </w:p>
        </w:tc>
      </w:tr>
      <w:tr>
        <w:trPr>
          <w:trHeight w:val="293" w:hRule="exact"/>
        </w:trPr>
        <w:tc>
          <w:tcPr>
            <w:tcW w:w="3611" w:type="dxa"/>
            <w:tcBorders>
              <w:top w:val="nil" w:sz="6" w:space="0" w:color="auto"/>
              <w:left w:val="nil" w:sz="6" w:space="0" w:color="auto"/>
              <w:bottom w:val="single" w:sz="8" w:space="0" w:color="000000"/>
              <w:right w:val="nil" w:sz="6" w:space="0" w:color="auto"/>
            </w:tcBorders>
          </w:tcPr>
          <w:p>
            <w:pPr/>
          </w:p>
        </w:tc>
        <w:tc>
          <w:tcPr>
            <w:tcW w:w="1681" w:type="dxa"/>
            <w:tcBorders>
              <w:top w:val="nil" w:sz="6" w:space="0" w:color="auto"/>
              <w:left w:val="nil" w:sz="6" w:space="0" w:color="auto"/>
              <w:bottom w:val="single" w:sz="8" w:space="0" w:color="000000"/>
              <w:right w:val="nil" w:sz="6" w:space="0" w:color="auto"/>
            </w:tcBorders>
          </w:tcPr>
          <w:p>
            <w:pPr>
              <w:pStyle w:val="TableParagraph"/>
              <w:spacing w:line="206" w:lineRule="exact"/>
              <w:ind w:left="79"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918" w:type="dxa"/>
            <w:tcBorders>
              <w:top w:val="nil" w:sz="6" w:space="0" w:color="auto"/>
              <w:left w:val="nil" w:sz="6" w:space="0" w:color="auto"/>
              <w:bottom w:val="single" w:sz="8" w:space="0" w:color="000000"/>
              <w:right w:val="nil" w:sz="6" w:space="0" w:color="auto"/>
            </w:tcBorders>
          </w:tcPr>
          <w:p>
            <w:pPr>
              <w:pStyle w:val="TableParagraph"/>
              <w:spacing w:line="206" w:lineRule="exact"/>
              <w:ind w:right="119"/>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080" w:type="dxa"/>
            <w:tcBorders>
              <w:top w:val="nil" w:sz="6" w:space="0" w:color="auto"/>
              <w:left w:val="nil" w:sz="6" w:space="0" w:color="auto"/>
              <w:bottom w:val="single" w:sz="8" w:space="0" w:color="000000"/>
              <w:right w:val="nil" w:sz="6" w:space="0" w:color="auto"/>
            </w:tcBorders>
          </w:tcPr>
          <w:p>
            <w:pPr>
              <w:pStyle w:val="TableParagraph"/>
              <w:spacing w:line="206" w:lineRule="exact"/>
              <w:ind w:right="3"/>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2566" w:type="dxa"/>
            <w:gridSpan w:val="2"/>
            <w:tcBorders>
              <w:top w:val="nil" w:sz="6" w:space="0" w:color="auto"/>
              <w:left w:val="nil" w:sz="6" w:space="0" w:color="auto"/>
              <w:bottom w:val="single" w:sz="8" w:space="0" w:color="000000"/>
              <w:right w:val="nil" w:sz="6" w:space="0" w:color="auto"/>
            </w:tcBorders>
          </w:tcPr>
          <w:p>
            <w:pPr>
              <w:pStyle w:val="TableParagraph"/>
              <w:spacing w:line="206" w:lineRule="exact"/>
              <w:ind w:left="15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计提比例（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r>
      <w:tr>
        <w:trPr>
          <w:trHeight w:val="501" w:hRule="exact"/>
        </w:trPr>
        <w:tc>
          <w:tcPr>
            <w:tcW w:w="3611"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47"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单项金额重大并单独计提坏账准备的其他应收款</w:t>
            </w:r>
          </w:p>
        </w:tc>
        <w:tc>
          <w:tcPr>
            <w:tcW w:w="1681" w:type="dxa"/>
            <w:tcBorders>
              <w:top w:val="single" w:sz="8" w:space="0" w:color="000000"/>
              <w:left w:val="nil" w:sz="6" w:space="0" w:color="auto"/>
              <w:bottom w:val="nil" w:sz="6" w:space="0" w:color="auto"/>
              <w:right w:val="nil" w:sz="6" w:space="0" w:color="auto"/>
            </w:tcBorders>
          </w:tcPr>
          <w:p>
            <w:pPr/>
          </w:p>
        </w:tc>
        <w:tc>
          <w:tcPr>
            <w:tcW w:w="918" w:type="dxa"/>
            <w:tcBorders>
              <w:top w:val="single" w:sz="8" w:space="0" w:color="000000"/>
              <w:left w:val="nil" w:sz="6" w:space="0" w:color="auto"/>
              <w:bottom w:val="nil" w:sz="6" w:space="0" w:color="auto"/>
              <w:right w:val="nil" w:sz="6" w:space="0" w:color="auto"/>
            </w:tcBorders>
          </w:tcPr>
          <w:p>
            <w:pPr/>
          </w:p>
        </w:tc>
        <w:tc>
          <w:tcPr>
            <w:tcW w:w="1080" w:type="dxa"/>
            <w:tcBorders>
              <w:top w:val="single" w:sz="8" w:space="0" w:color="000000"/>
              <w:left w:val="nil" w:sz="6" w:space="0" w:color="auto"/>
              <w:bottom w:val="nil" w:sz="6" w:space="0" w:color="auto"/>
              <w:right w:val="nil" w:sz="6" w:space="0" w:color="auto"/>
            </w:tcBorders>
          </w:tcPr>
          <w:p>
            <w:pPr/>
          </w:p>
        </w:tc>
        <w:tc>
          <w:tcPr>
            <w:tcW w:w="1109" w:type="dxa"/>
            <w:tcBorders>
              <w:top w:val="single" w:sz="8" w:space="0" w:color="000000"/>
              <w:left w:val="nil" w:sz="6" w:space="0" w:color="auto"/>
              <w:bottom w:val="nil" w:sz="6" w:space="0" w:color="auto"/>
              <w:right w:val="nil" w:sz="6" w:space="0" w:color="auto"/>
            </w:tcBorders>
          </w:tcPr>
          <w:p>
            <w:pPr/>
          </w:p>
        </w:tc>
        <w:tc>
          <w:tcPr>
            <w:tcW w:w="1457" w:type="dxa"/>
            <w:tcBorders>
              <w:top w:val="single" w:sz="8" w:space="0" w:color="000000"/>
              <w:left w:val="nil" w:sz="6" w:space="0" w:color="auto"/>
              <w:bottom w:val="nil" w:sz="6" w:space="0" w:color="auto"/>
              <w:right w:val="nil" w:sz="6" w:space="0" w:color="auto"/>
            </w:tcBorders>
          </w:tcPr>
          <w:p>
            <w:pPr/>
          </w:p>
        </w:tc>
      </w:tr>
      <w:tr>
        <w:trPr>
          <w:trHeight w:val="445" w:hRule="exact"/>
        </w:trPr>
        <w:tc>
          <w:tcPr>
            <w:tcW w:w="361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7"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按信用风险特征组合计提坏账准备的其他应收款</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09" w:right="0"/>
              <w:jc w:val="left"/>
              <w:rPr>
                <w:rFonts w:ascii="Times New Roman" w:hAnsi="Times New Roman" w:cs="Times New Roman" w:eastAsia="Times New Roman" w:hint="default"/>
                <w:sz w:val="15"/>
                <w:szCs w:val="15"/>
              </w:rPr>
            </w:pPr>
            <w:r>
              <w:rPr>
                <w:rFonts w:ascii="Times New Roman"/>
                <w:sz w:val="15"/>
              </w:rPr>
              <w:t>109,524,615.41</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39"/>
              <w:jc w:val="center"/>
              <w:rPr>
                <w:rFonts w:ascii="Times New Roman" w:hAnsi="Times New Roman" w:cs="Times New Roman" w:eastAsia="Times New Roman" w:hint="default"/>
                <w:sz w:val="15"/>
                <w:szCs w:val="15"/>
              </w:rPr>
            </w:pPr>
            <w:r>
              <w:rPr>
                <w:rFonts w:ascii="Times New Roman"/>
                <w:sz w:val="15"/>
              </w:rPr>
              <w:t>100.00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48"/>
              <w:jc w:val="right"/>
              <w:rPr>
                <w:rFonts w:ascii="Times New Roman" w:hAnsi="Times New Roman" w:cs="Times New Roman" w:eastAsia="Times New Roman" w:hint="default"/>
                <w:sz w:val="15"/>
                <w:szCs w:val="15"/>
              </w:rPr>
            </w:pPr>
            <w:r>
              <w:rPr>
                <w:rFonts w:ascii="Times New Roman"/>
                <w:spacing w:val="-1"/>
                <w:sz w:val="15"/>
              </w:rPr>
              <w:t>6,014,562.60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518" w:right="0"/>
              <w:jc w:val="left"/>
              <w:rPr>
                <w:rFonts w:ascii="Times New Roman" w:hAnsi="Times New Roman" w:cs="Times New Roman" w:eastAsia="Times New Roman" w:hint="default"/>
                <w:sz w:val="15"/>
                <w:szCs w:val="15"/>
              </w:rPr>
            </w:pPr>
            <w:r>
              <w:rPr>
                <w:rFonts w:ascii="Times New Roman"/>
                <w:sz w:val="15"/>
              </w:rPr>
              <w:t>5.49</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39" w:right="0"/>
              <w:jc w:val="center"/>
              <w:rPr>
                <w:rFonts w:ascii="Times New Roman" w:hAnsi="Times New Roman" w:cs="Times New Roman" w:eastAsia="Times New Roman" w:hint="default"/>
                <w:sz w:val="15"/>
                <w:szCs w:val="15"/>
              </w:rPr>
            </w:pPr>
            <w:r>
              <w:rPr>
                <w:rFonts w:ascii="Times New Roman"/>
                <w:sz w:val="15"/>
              </w:rPr>
              <w:t>103,510,052.81</w:t>
            </w:r>
          </w:p>
        </w:tc>
      </w:tr>
      <w:tr>
        <w:trPr>
          <w:trHeight w:val="436" w:hRule="exact"/>
        </w:trPr>
        <w:tc>
          <w:tcPr>
            <w:tcW w:w="361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7"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单项金额不重大但单独计提坏账准备的其他应收款</w:t>
            </w:r>
          </w:p>
        </w:tc>
        <w:tc>
          <w:tcPr>
            <w:tcW w:w="1681"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r>
      <w:tr>
        <w:trPr>
          <w:trHeight w:val="303" w:hRule="exact"/>
        </w:trPr>
        <w:tc>
          <w:tcPr>
            <w:tcW w:w="361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4"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09"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109,524,615.41</w:t>
            </w:r>
            <w:r>
              <w:rPr>
                <w:rFonts w:ascii="Times New Roman"/>
                <w:sz w:val="15"/>
              </w:rPr>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39"/>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4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6,014,562.60</w:t>
            </w:r>
            <w:r>
              <w:rPr>
                <w:rFonts w:ascii="Times New Roman"/>
                <w:spacing w:val="-1"/>
                <w:sz w:val="15"/>
              </w:rPr>
            </w:r>
          </w:p>
        </w:tc>
        <w:tc>
          <w:tcPr>
            <w:tcW w:w="1109"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39"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103,510,052.81</w:t>
            </w:r>
            <w:r>
              <w:rPr>
                <w:rFonts w:ascii="Times New Roman"/>
                <w:sz w:val="15"/>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573" w:right="1122"/>
        <w:jc w:val="left"/>
      </w:pPr>
      <w:r>
        <w:rPr/>
        <w:t>（</w:t>
      </w:r>
      <w:r>
        <w:rPr>
          <w:rFonts w:ascii="Times New Roman" w:hAnsi="Times New Roman" w:cs="Times New Roman" w:eastAsia="Times New Roman" w:hint="default"/>
        </w:rPr>
        <w:t>2</w:t>
      </w:r>
      <w:r>
        <w:rPr/>
        <w:t>）组合中，按账龄分析法计提坏账准备的其他应收款</w:t>
      </w:r>
    </w:p>
    <w:p>
      <w:pPr>
        <w:spacing w:line="240" w:lineRule="auto" w:before="0"/>
        <w:rPr>
          <w:rFonts w:ascii="宋体" w:hAnsi="宋体" w:cs="宋体" w:eastAsia="宋体" w:hint="default"/>
          <w:sz w:val="22"/>
          <w:szCs w:val="22"/>
        </w:rPr>
      </w:pPr>
    </w:p>
    <w:p>
      <w:pPr>
        <w:tabs>
          <w:tab w:pos="7711" w:val="left" w:leader="none"/>
        </w:tabs>
        <w:spacing w:before="7"/>
        <w:ind w:left="3660" w:right="1122"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tab/>
        <w:t>期初余额</w:t>
      </w:r>
      <w:r>
        <w:rPr>
          <w:rFonts w:ascii="Microsoft JhengHei" w:hAnsi="Microsoft JhengHei" w:cs="Microsoft JhengHei" w:eastAsia="Microsoft JhengHei" w:hint="default"/>
          <w:sz w:val="15"/>
          <w:szCs w:val="15"/>
        </w:rPr>
      </w:r>
    </w:p>
    <w:p>
      <w:pPr>
        <w:spacing w:line="240" w:lineRule="auto" w:before="13"/>
        <w:rPr>
          <w:rFonts w:ascii="Microsoft JhengHei" w:hAnsi="Microsoft JhengHei" w:cs="Microsoft JhengHei" w:eastAsia="Microsoft JhengHei" w:hint="default"/>
          <w:b/>
          <w:bCs/>
          <w:sz w:val="8"/>
          <w:szCs w:val="8"/>
        </w:rPr>
      </w:pPr>
    </w:p>
    <w:p>
      <w:pPr>
        <w:spacing w:after="0" w:line="240" w:lineRule="auto"/>
        <w:rPr>
          <w:rFonts w:ascii="Microsoft JhengHei" w:hAnsi="Microsoft JhengHei" w:cs="Microsoft JhengHei" w:eastAsia="Microsoft JhengHei" w:hint="default"/>
          <w:sz w:val="8"/>
          <w:szCs w:val="8"/>
        </w:rPr>
        <w:sectPr>
          <w:pgSz w:w="11910" w:h="16840"/>
          <w:pgMar w:header="877" w:footer="980" w:top="1100" w:bottom="1160" w:left="920" w:right="0"/>
        </w:sectPr>
      </w:pPr>
    </w:p>
    <w:p>
      <w:pPr>
        <w:spacing w:line="241" w:lineRule="exact" w:before="7"/>
        <w:ind w:left="755"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    龄</w:t>
      </w:r>
      <w:r>
        <w:rPr>
          <w:rFonts w:ascii="Microsoft JhengHei" w:hAnsi="Microsoft JhengHei" w:cs="Microsoft JhengHei" w:eastAsia="Microsoft JhengHei" w:hint="default"/>
          <w:sz w:val="15"/>
          <w:szCs w:val="15"/>
        </w:rPr>
      </w:r>
    </w:p>
    <w:p>
      <w:pPr>
        <w:spacing w:line="241" w:lineRule="exact" w:before="0"/>
        <w:ind w:left="0" w:right="0"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p>
      <w:pPr>
        <w:spacing w:before="26"/>
        <w:ind w:left="565" w:right="-16"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spacing w:line="240" w:lineRule="auto" w:before="0"/>
        <w:rPr>
          <w:rFonts w:ascii="Microsoft JhengHei" w:hAnsi="Microsoft JhengHei" w:cs="Microsoft JhengHei" w:eastAsia="Microsoft JhengHei" w:hint="default"/>
          <w:b/>
          <w:bCs/>
          <w:sz w:val="8"/>
          <w:szCs w:val="8"/>
        </w:rPr>
      </w:pPr>
    </w:p>
    <w:p>
      <w:pPr>
        <w:spacing w:before="0"/>
        <w:ind w:left="490" w:right="-16" w:firstLine="0"/>
        <w:jc w:val="left"/>
        <w:rPr>
          <w:rFonts w:ascii="Microsoft JhengHei" w:hAnsi="Microsoft JhengHei" w:cs="Microsoft JhengHei" w:eastAsia="Microsoft JhengHei" w:hint="default"/>
          <w:sz w:val="15"/>
          <w:szCs w:val="15"/>
        </w:rPr>
      </w:pPr>
      <w:r>
        <w:rPr/>
        <w:pict>
          <v:group style="position:absolute;margin-left:51.000011pt;margin-top:16.786043pt;width:493.3pt;height:.5pt;mso-position-horizontal-relative:page;mso-position-vertical-relative:paragraph;z-index:-1131016" coordorigin="1020,336" coordsize="9866,10">
            <v:group style="position:absolute;left:1025;top:341;width:1753;height:2" coordorigin="1025,341" coordsize="1753,2">
              <v:shape style="position:absolute;left:1025;top:341;width:1753;height:2" coordorigin="1025,341" coordsize="1753,0" path="m1025,341l2777,341e" filled="false" stroked="true" strokeweight=".47998pt" strokecolor="#000000">
                <v:path arrowok="t"/>
              </v:shape>
            </v:group>
            <v:group style="position:absolute;left:2777;top:341;width:10;height:2" coordorigin="2777,341" coordsize="10,2">
              <v:shape style="position:absolute;left:2777;top:341;width:10;height:2" coordorigin="2777,341" coordsize="10,0" path="m2777,341l2787,341e" filled="false" stroked="true" strokeweight=".47998pt" strokecolor="#000000">
                <v:path arrowok="t"/>
              </v:shape>
            </v:group>
            <v:group style="position:absolute;left:2787;top:341;width:1340;height:2" coordorigin="2787,341" coordsize="1340,2">
              <v:shape style="position:absolute;left:2787;top:341;width:1340;height:2" coordorigin="2787,341" coordsize="1340,0" path="m2787,341l4126,341e" filled="false" stroked="true" strokeweight=".47998pt" strokecolor="#000000">
                <v:path arrowok="t"/>
              </v:shape>
            </v:group>
            <v:group style="position:absolute;left:4127;top:341;width:10;height:2" coordorigin="4127,341" coordsize="10,2">
              <v:shape style="position:absolute;left:4127;top:341;width:10;height:2" coordorigin="4127,341" coordsize="10,0" path="m4127,341l4136,341e" filled="false" stroked="true" strokeweight=".47998pt" strokecolor="#000000">
                <v:path arrowok="t"/>
              </v:shape>
            </v:group>
            <v:group style="position:absolute;left:4136;top:341;width:759;height:2" coordorigin="4136,341" coordsize="759,2">
              <v:shape style="position:absolute;left:4136;top:341;width:759;height:2" coordorigin="4136,341" coordsize="759,0" path="m4136,341l4895,341e" filled="false" stroked="true" strokeweight=".47998pt" strokecolor="#000000">
                <v:path arrowok="t"/>
              </v:shape>
            </v:group>
            <v:group style="position:absolute;left:4895;top:341;width:10;height:2" coordorigin="4895,341" coordsize="10,2">
              <v:shape style="position:absolute;left:4895;top:341;width:10;height:2" coordorigin="4895,341" coordsize="10,0" path="m4895,341l4904,341e" filled="false" stroked="true" strokeweight=".47998pt" strokecolor="#000000">
                <v:path arrowok="t"/>
              </v:shape>
            </v:group>
            <v:group style="position:absolute;left:4904;top:341;width:1152;height:2" coordorigin="4904,341" coordsize="1152,2">
              <v:shape style="position:absolute;left:4904;top:341;width:1152;height:2" coordorigin="4904,341" coordsize="1152,0" path="m4904,341l6056,341e" filled="false" stroked="true" strokeweight=".47998pt" strokecolor="#000000">
                <v:path arrowok="t"/>
              </v:shape>
            </v:group>
            <v:group style="position:absolute;left:6056;top:341;width:10;height:2" coordorigin="6056,341" coordsize="10,2">
              <v:shape style="position:absolute;left:6056;top:341;width:10;height:2" coordorigin="6056,341" coordsize="10,0" path="m6056,341l6066,341e" filled="false" stroked="true" strokeweight=".47998pt" strokecolor="#000000">
                <v:path arrowok="t"/>
              </v:shape>
            </v:group>
            <v:group style="position:absolute;left:6066;top:341;width:920;height:2" coordorigin="6066,341" coordsize="920,2">
              <v:shape style="position:absolute;left:6066;top:341;width:920;height:2" coordorigin="6066,341" coordsize="920,0" path="m6066,341l6985,341e" filled="false" stroked="true" strokeweight=".47998pt" strokecolor="#000000">
                <v:path arrowok="t"/>
              </v:shape>
            </v:group>
            <v:group style="position:absolute;left:6985;top:341;width:10;height:2" coordorigin="6985,341" coordsize="10,2">
              <v:shape style="position:absolute;left:6985;top:341;width:10;height:2" coordorigin="6985,341" coordsize="10,0" path="m6985,341l6995,341e" filled="false" stroked="true" strokeweight=".47998pt" strokecolor="#000000">
                <v:path arrowok="t"/>
              </v:shape>
            </v:group>
            <v:group style="position:absolute;left:6995;top:341;width:1306;height:2" coordorigin="6995,341" coordsize="1306,2">
              <v:shape style="position:absolute;left:6995;top:341;width:1306;height:2" coordorigin="6995,341" coordsize="1306,0" path="m6995,341l8301,341e" filled="false" stroked="true" strokeweight=".47998pt" strokecolor="#000000">
                <v:path arrowok="t"/>
              </v:shape>
            </v:group>
            <v:group style="position:absolute;left:8301;top:341;width:10;height:2" coordorigin="8301,341" coordsize="10,2">
              <v:shape style="position:absolute;left:8301;top:341;width:10;height:2" coordorigin="8301,341" coordsize="10,0" path="m8301,341l8310,341e" filled="false" stroked="true" strokeweight=".47998pt" strokecolor="#000000">
                <v:path arrowok="t"/>
              </v:shape>
            </v:group>
            <v:group style="position:absolute;left:8310;top:341;width:668;height:2" coordorigin="8310,341" coordsize="668,2">
              <v:shape style="position:absolute;left:8310;top:341;width:668;height:2" coordorigin="8310,341" coordsize="668,0" path="m8310,341l8978,341e" filled="false" stroked="true" strokeweight=".47998pt" strokecolor="#000000">
                <v:path arrowok="t"/>
              </v:shape>
            </v:group>
            <v:group style="position:absolute;left:8978;top:341;width:10;height:2" coordorigin="8978,341" coordsize="10,2">
              <v:shape style="position:absolute;left:8978;top:341;width:10;height:2" coordorigin="8978,341" coordsize="10,0" path="m8978,341l8988,341e" filled="false" stroked="true" strokeweight=".47998pt" strokecolor="#000000">
                <v:path arrowok="t"/>
              </v:shape>
            </v:group>
            <v:group style="position:absolute;left:8988;top:341;width:1119;height:2" coordorigin="8988,341" coordsize="1119,2">
              <v:shape style="position:absolute;left:8988;top:341;width:1119;height:2" coordorigin="8988,341" coordsize="1119,0" path="m8988,341l10106,341e" filled="false" stroked="true" strokeweight=".47998pt" strokecolor="#000000">
                <v:path arrowok="t"/>
              </v:shape>
            </v:group>
            <v:group style="position:absolute;left:10106;top:341;width:10;height:2" coordorigin="10106,341" coordsize="10,2">
              <v:shape style="position:absolute;left:10106;top:341;width:10;height:2" coordorigin="10106,341" coordsize="10,0" path="m10106,341l10116,341e" filled="false" stroked="true" strokeweight=".47998pt" strokecolor="#000000">
                <v:path arrowok="t"/>
              </v:shape>
            </v:group>
            <v:group style="position:absolute;left:10116;top:341;width:766;height:2" coordorigin="10116,341" coordsize="766,2">
              <v:shape style="position:absolute;left:10116;top:341;width:766;height:2" coordorigin="10116,341" coordsize="766,0" path="m10116,341l10881,341e" filled="false" stroked="true" strokeweight=".47998pt" strokecolor="#000000">
                <v:path arrowok="t"/>
              </v:shape>
            </v:group>
            <w10:wrap type="none"/>
          </v:group>
        </w:pict>
      </w: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line="240" w:lineRule="auto" w:before="2"/>
        <w:rPr>
          <w:rFonts w:ascii="Microsoft JhengHei" w:hAnsi="Microsoft JhengHei" w:cs="Microsoft JhengHei" w:eastAsia="Microsoft JhengHei" w:hint="default"/>
          <w:b/>
          <w:bCs/>
          <w:sz w:val="13"/>
          <w:szCs w:val="13"/>
        </w:rPr>
      </w:pPr>
      <w:r>
        <w:rPr/>
        <w:br w:type="column"/>
      </w:r>
      <w:r>
        <w:rPr>
          <w:rFonts w:ascii="Microsoft JhengHei"/>
          <w:b/>
          <w:sz w:val="13"/>
        </w:rPr>
      </w:r>
    </w:p>
    <w:p>
      <w:pPr>
        <w:spacing w:before="0"/>
        <w:ind w:left="396" w:right="-15"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spacing w:line="369" w:lineRule="auto" w:before="26"/>
        <w:ind w:left="399" w:right="-15" w:firstLine="74"/>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计提比</w:t>
      </w:r>
      <w:r>
        <w:rPr>
          <w:rFonts w:ascii="Microsoft JhengHei" w:hAnsi="Microsoft JhengHei" w:cs="Microsoft JhengHei" w:eastAsia="Microsoft JhengHei" w:hint="default"/>
          <w:b/>
          <w:bCs/>
          <w:w w:val="100"/>
          <w:sz w:val="15"/>
          <w:szCs w:val="15"/>
        </w:rPr>
        <w:t> </w:t>
      </w:r>
      <w:r>
        <w:rPr>
          <w:rFonts w:ascii="Microsoft JhengHei" w:hAnsi="Microsoft JhengHei" w:cs="Microsoft JhengHei" w:eastAsia="Microsoft JhengHei" w:hint="default"/>
          <w:b/>
          <w:bCs/>
          <w:sz w:val="15"/>
          <w:szCs w:val="15"/>
        </w:rPr>
        <w:t>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line="240" w:lineRule="auto" w:before="2"/>
        <w:rPr>
          <w:rFonts w:ascii="Microsoft JhengHei" w:hAnsi="Microsoft JhengHei" w:cs="Microsoft JhengHei" w:eastAsia="Microsoft JhengHei" w:hint="default"/>
          <w:b/>
          <w:bCs/>
          <w:sz w:val="13"/>
          <w:szCs w:val="13"/>
        </w:rPr>
      </w:pPr>
      <w:r>
        <w:rPr/>
        <w:br w:type="column"/>
      </w:r>
      <w:r>
        <w:rPr>
          <w:rFonts w:ascii="Microsoft JhengHei"/>
          <w:b/>
          <w:sz w:val="13"/>
        </w:rPr>
      </w:r>
    </w:p>
    <w:p>
      <w:pPr>
        <w:spacing w:before="0"/>
        <w:ind w:left="475" w:right="-15"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p>
      <w:pPr>
        <w:spacing w:before="26"/>
        <w:ind w:left="504" w:right="-16"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spacing w:line="240" w:lineRule="auto" w:before="0"/>
        <w:rPr>
          <w:rFonts w:ascii="Microsoft JhengHei" w:hAnsi="Microsoft JhengHei" w:cs="Microsoft JhengHei" w:eastAsia="Microsoft JhengHei" w:hint="default"/>
          <w:b/>
          <w:bCs/>
          <w:sz w:val="8"/>
          <w:szCs w:val="8"/>
        </w:rPr>
      </w:pPr>
    </w:p>
    <w:p>
      <w:pPr>
        <w:spacing w:before="0"/>
        <w:ind w:left="427" w:right="-16"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line="240" w:lineRule="auto" w:before="2"/>
        <w:rPr>
          <w:rFonts w:ascii="Microsoft JhengHei" w:hAnsi="Microsoft JhengHei" w:cs="Microsoft JhengHei" w:eastAsia="Microsoft JhengHei" w:hint="default"/>
          <w:b/>
          <w:bCs/>
          <w:sz w:val="13"/>
          <w:szCs w:val="13"/>
        </w:rPr>
      </w:pPr>
      <w:r>
        <w:rPr/>
        <w:br w:type="column"/>
      </w:r>
      <w:r>
        <w:rPr>
          <w:rFonts w:ascii="Microsoft JhengHei"/>
          <w:b/>
          <w:sz w:val="13"/>
        </w:rPr>
      </w:r>
    </w:p>
    <w:p>
      <w:pPr>
        <w:spacing w:before="0"/>
        <w:ind w:left="334" w:right="-15"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spacing w:line="328" w:lineRule="auto" w:before="48"/>
        <w:ind w:left="327" w:right="1072" w:firstLine="52"/>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计提比</w:t>
      </w:r>
      <w:r>
        <w:rPr>
          <w:rFonts w:ascii="Microsoft JhengHei" w:hAnsi="Microsoft JhengHei" w:cs="Microsoft JhengHei" w:eastAsia="Microsoft JhengHei" w:hint="default"/>
          <w:b/>
          <w:bCs/>
          <w:w w:val="100"/>
          <w:sz w:val="15"/>
          <w:szCs w:val="15"/>
        </w:rPr>
        <w:t> </w:t>
      </w:r>
      <w:r>
        <w:rPr>
          <w:rFonts w:ascii="Microsoft JhengHei" w:hAnsi="Microsoft JhengHei" w:cs="Microsoft JhengHei" w:eastAsia="Microsoft JhengHei" w:hint="default"/>
          <w:b/>
          <w:bCs/>
          <w:sz w:val="15"/>
          <w:szCs w:val="15"/>
        </w:rPr>
        <w:t>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p>
      <w:pPr>
        <w:spacing w:after="0" w:line="328" w:lineRule="auto"/>
        <w:jc w:val="left"/>
        <w:rPr>
          <w:rFonts w:ascii="Microsoft JhengHei" w:hAnsi="Microsoft JhengHei" w:cs="Microsoft JhengHei" w:eastAsia="Microsoft JhengHei" w:hint="default"/>
          <w:sz w:val="15"/>
          <w:szCs w:val="15"/>
        </w:rPr>
        <w:sectPr>
          <w:type w:val="continuous"/>
          <w:pgSz w:w="11910" w:h="16840"/>
          <w:pgMar w:top="1100" w:bottom="1160" w:left="920" w:right="0"/>
          <w:cols w:num="8" w:equalWidth="0">
            <w:col w:w="2835" w:space="40"/>
            <w:col w:w="945" w:space="40"/>
            <w:col w:w="1002" w:space="40"/>
            <w:col w:w="1005" w:space="40"/>
            <w:col w:w="1081" w:space="40"/>
            <w:col w:w="882" w:space="40"/>
            <w:col w:w="940" w:space="40"/>
            <w:col w:w="2020"/>
          </w:cols>
        </w:sectPr>
      </w:pPr>
    </w:p>
    <w:p>
      <w:pPr>
        <w:tabs>
          <w:tab w:pos="2236" w:val="left" w:leader="none"/>
          <w:tab w:pos="3424" w:val="left" w:leader="none"/>
          <w:tab w:pos="4356" w:val="left" w:leader="none"/>
          <w:tab w:pos="5695" w:val="left" w:leader="none"/>
          <w:tab w:pos="6410" w:val="left" w:leader="none"/>
          <w:tab w:pos="7558" w:val="left" w:leader="none"/>
          <w:tab w:pos="8405" w:val="left" w:leader="none"/>
          <w:tab w:pos="9591" w:val="left" w:leader="none"/>
        </w:tabs>
        <w:spacing w:before="107"/>
        <w:ind w:left="116" w:right="85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5"/>
          <w:sz w:val="15"/>
          <w:szCs w:val="15"/>
        </w:rPr>
        <w:t>1</w:t>
      </w:r>
      <w:r>
        <w:rPr>
          <w:rFonts w:ascii="Times New Roman" w:hAnsi="Times New Roman" w:cs="Times New Roman" w:eastAsia="Times New Roman" w:hint="default"/>
          <w:spacing w:val="3"/>
          <w:position w:val="-5"/>
          <w:sz w:val="15"/>
          <w:szCs w:val="15"/>
        </w:rPr>
        <w:t> </w:t>
      </w:r>
      <w:r>
        <w:rPr>
          <w:rFonts w:ascii="宋体" w:hAnsi="宋体" w:cs="宋体" w:eastAsia="宋体" w:hint="default"/>
          <w:spacing w:val="-2"/>
          <w:position w:val="-5"/>
          <w:sz w:val="15"/>
          <w:szCs w:val="15"/>
        </w:rPr>
        <w:t>年以内（含</w:t>
      </w:r>
      <w:r>
        <w:rPr>
          <w:rFonts w:ascii="宋体" w:hAnsi="宋体" w:cs="宋体" w:eastAsia="宋体" w:hint="default"/>
          <w:spacing w:val="-35"/>
          <w:position w:val="-5"/>
          <w:sz w:val="15"/>
          <w:szCs w:val="15"/>
        </w:rPr>
        <w:t> </w:t>
      </w:r>
      <w:r>
        <w:rPr>
          <w:rFonts w:ascii="Times New Roman" w:hAnsi="Times New Roman" w:cs="Times New Roman" w:eastAsia="Times New Roman" w:hint="default"/>
          <w:position w:val="-5"/>
          <w:sz w:val="15"/>
          <w:szCs w:val="15"/>
        </w:rPr>
        <w:t>1</w:t>
      </w:r>
      <w:r>
        <w:rPr>
          <w:rFonts w:ascii="Times New Roman" w:hAnsi="Times New Roman" w:cs="Times New Roman" w:eastAsia="Times New Roman" w:hint="default"/>
          <w:spacing w:val="3"/>
          <w:position w:val="-5"/>
          <w:sz w:val="15"/>
          <w:szCs w:val="15"/>
        </w:rPr>
        <w:t> </w:t>
      </w:r>
      <w:r>
        <w:rPr>
          <w:rFonts w:ascii="宋体" w:hAnsi="宋体" w:cs="宋体" w:eastAsia="宋体" w:hint="default"/>
          <w:position w:val="-5"/>
          <w:sz w:val="15"/>
          <w:szCs w:val="15"/>
        </w:rPr>
        <w:t>年）</w:t>
        <w:tab/>
      </w:r>
      <w:r>
        <w:rPr>
          <w:rFonts w:ascii="Times New Roman" w:hAnsi="Times New Roman" w:cs="Times New Roman" w:eastAsia="Times New Roman" w:hint="default"/>
          <w:spacing w:val="-1"/>
          <w:sz w:val="15"/>
          <w:szCs w:val="15"/>
        </w:rPr>
        <w:t>50,782,353.32</w:t>
        <w:tab/>
        <w:t>81.11</w:t>
        <w:tab/>
        <w:t>507,823.53</w:t>
        <w:tab/>
      </w:r>
      <w:r>
        <w:rPr>
          <w:rFonts w:ascii="Times New Roman" w:hAnsi="Times New Roman" w:cs="Times New Roman" w:eastAsia="Times New Roman" w:hint="default"/>
          <w:spacing w:val="-1"/>
          <w:position w:val="-5"/>
          <w:sz w:val="15"/>
          <w:szCs w:val="15"/>
        </w:rPr>
        <w:t>1.00</w:t>
        <w:tab/>
      </w:r>
      <w:r>
        <w:rPr>
          <w:rFonts w:ascii="Times New Roman" w:hAnsi="Times New Roman" w:cs="Times New Roman" w:eastAsia="Times New Roman" w:hint="default"/>
          <w:spacing w:val="-1"/>
          <w:sz w:val="15"/>
          <w:szCs w:val="15"/>
        </w:rPr>
        <w:t>97,791,797.79</w:t>
        <w:tab/>
        <w:t>89.29</w:t>
        <w:tab/>
        <w:t>977,917.98</w:t>
      </w:r>
      <w:r>
        <w:rPr>
          <w:rFonts w:ascii="Times New Roman" w:hAnsi="Times New Roman" w:cs="Times New Roman" w:eastAsia="Times New Roman" w:hint="default"/>
          <w:spacing w:val="-1"/>
          <w:position w:val="-5"/>
          <w:sz w:val="15"/>
          <w:szCs w:val="15"/>
        </w:rPr>
        <w:tab/>
        <w:t>1.00</w:t>
      </w:r>
      <w:r>
        <w:rPr>
          <w:rFonts w:ascii="Times New Roman" w:hAnsi="Times New Roman" w:cs="Times New Roman" w:eastAsia="Times New Roman" w:hint="default"/>
          <w:spacing w:val="-1"/>
          <w:sz w:val="15"/>
          <w:szCs w:val="15"/>
        </w:rPr>
      </w:r>
    </w:p>
    <w:p>
      <w:pPr>
        <w:spacing w:line="240" w:lineRule="auto" w:before="10"/>
        <w:rPr>
          <w:rFonts w:ascii="Times New Roman" w:hAnsi="Times New Roman" w:cs="Times New Roman" w:eastAsia="Times New Roman" w:hint="default"/>
          <w:sz w:val="10"/>
          <w:szCs w:val="10"/>
        </w:rPr>
      </w:pPr>
    </w:p>
    <w:p>
      <w:pPr>
        <w:tabs>
          <w:tab w:pos="2423" w:val="left" w:leader="none"/>
          <w:tab w:pos="3463" w:val="left" w:leader="none"/>
          <w:tab w:pos="4430" w:val="left" w:leader="none"/>
          <w:tab w:pos="5695" w:val="left" w:leader="none"/>
          <w:tab w:pos="6485" w:val="left" w:leader="none"/>
          <w:tab w:pos="7596" w:val="left" w:leader="none"/>
          <w:tab w:pos="8405" w:val="left" w:leader="none"/>
          <w:tab w:pos="9591" w:val="left" w:leader="none"/>
        </w:tabs>
        <w:spacing w:before="81"/>
        <w:ind w:left="116" w:right="85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position w:val="-5"/>
          <w:sz w:val="15"/>
          <w:szCs w:val="15"/>
        </w:rPr>
        <w:t>1-2</w:t>
      </w:r>
      <w:r>
        <w:rPr>
          <w:rFonts w:ascii="Times New Roman" w:hAnsi="Times New Roman" w:cs="Times New Roman" w:eastAsia="Times New Roman" w:hint="default"/>
          <w:spacing w:val="3"/>
          <w:position w:val="-5"/>
          <w:sz w:val="15"/>
          <w:szCs w:val="15"/>
        </w:rPr>
        <w:t> </w:t>
      </w:r>
      <w:r>
        <w:rPr>
          <w:rFonts w:ascii="宋体" w:hAnsi="宋体" w:cs="宋体" w:eastAsia="宋体" w:hint="default"/>
          <w:spacing w:val="-1"/>
          <w:position w:val="-5"/>
          <w:sz w:val="15"/>
          <w:szCs w:val="15"/>
        </w:rPr>
        <w:t>年（含</w:t>
      </w:r>
      <w:r>
        <w:rPr>
          <w:rFonts w:ascii="宋体" w:hAnsi="宋体" w:cs="宋体" w:eastAsia="宋体" w:hint="default"/>
          <w:spacing w:val="-36"/>
          <w:position w:val="-5"/>
          <w:sz w:val="15"/>
          <w:szCs w:val="15"/>
        </w:rPr>
        <w:t> </w:t>
      </w:r>
      <w:r>
        <w:rPr>
          <w:rFonts w:ascii="Times New Roman" w:hAnsi="Times New Roman" w:cs="Times New Roman" w:eastAsia="Times New Roman" w:hint="default"/>
          <w:position w:val="-5"/>
          <w:sz w:val="15"/>
          <w:szCs w:val="15"/>
        </w:rPr>
        <w:t>2</w:t>
      </w:r>
      <w:r>
        <w:rPr>
          <w:rFonts w:ascii="Times New Roman" w:hAnsi="Times New Roman" w:cs="Times New Roman" w:eastAsia="Times New Roman" w:hint="default"/>
          <w:spacing w:val="2"/>
          <w:position w:val="-5"/>
          <w:sz w:val="15"/>
          <w:szCs w:val="15"/>
        </w:rPr>
        <w:t> </w:t>
      </w:r>
      <w:r>
        <w:rPr>
          <w:rFonts w:ascii="宋体" w:hAnsi="宋体" w:cs="宋体" w:eastAsia="宋体" w:hint="default"/>
          <w:position w:val="-5"/>
          <w:sz w:val="15"/>
          <w:szCs w:val="15"/>
        </w:rPr>
        <w:t>年）</w:t>
        <w:tab/>
      </w:r>
      <w:r>
        <w:rPr>
          <w:rFonts w:ascii="Times New Roman" w:hAnsi="Times New Roman" w:cs="Times New Roman" w:eastAsia="Times New Roman" w:hint="default"/>
          <w:spacing w:val="-1"/>
          <w:sz w:val="15"/>
          <w:szCs w:val="15"/>
        </w:rPr>
        <w:t>280,891.00</w:t>
        <w:tab/>
        <w:t>0.45</w:t>
        <w:tab/>
        <w:t>14,044.55</w:t>
        <w:tab/>
      </w:r>
      <w:r>
        <w:rPr>
          <w:rFonts w:ascii="Times New Roman" w:hAnsi="Times New Roman" w:cs="Times New Roman" w:eastAsia="Times New Roman" w:hint="default"/>
          <w:spacing w:val="-1"/>
          <w:position w:val="-5"/>
          <w:sz w:val="15"/>
          <w:szCs w:val="15"/>
        </w:rPr>
        <w:t>5.00</w:t>
        <w:tab/>
      </w:r>
      <w:r>
        <w:rPr>
          <w:rFonts w:ascii="Times New Roman" w:hAnsi="Times New Roman" w:cs="Times New Roman" w:eastAsia="Times New Roman" w:hint="default"/>
          <w:spacing w:val="-1"/>
          <w:sz w:val="15"/>
          <w:szCs w:val="15"/>
        </w:rPr>
        <w:t>7,010,000.00</w:t>
        <w:tab/>
        <w:t>6.40</w:t>
        <w:tab/>
        <w:t>350,500.00</w:t>
      </w:r>
      <w:r>
        <w:rPr>
          <w:rFonts w:ascii="Times New Roman" w:hAnsi="Times New Roman" w:cs="Times New Roman" w:eastAsia="Times New Roman" w:hint="default"/>
          <w:spacing w:val="-1"/>
          <w:position w:val="-5"/>
          <w:sz w:val="15"/>
          <w:szCs w:val="15"/>
        </w:rPr>
        <w:tab/>
        <w:t>5.00</w:t>
      </w:r>
      <w:r>
        <w:rPr>
          <w:rFonts w:ascii="Times New Roman" w:hAnsi="Times New Roman" w:cs="Times New Roman" w:eastAsia="Times New Roman" w:hint="default"/>
          <w:spacing w:val="-1"/>
          <w:sz w:val="15"/>
          <w:szCs w:val="15"/>
        </w:rPr>
      </w:r>
    </w:p>
    <w:p>
      <w:pPr>
        <w:spacing w:line="240" w:lineRule="auto" w:before="11"/>
        <w:rPr>
          <w:rFonts w:ascii="Times New Roman" w:hAnsi="Times New Roman" w:cs="Times New Roman" w:eastAsia="Times New Roman" w:hint="default"/>
          <w:sz w:val="17"/>
          <w:szCs w:val="17"/>
        </w:rPr>
      </w:pPr>
    </w:p>
    <w:p>
      <w:pPr>
        <w:tabs>
          <w:tab w:pos="2310" w:val="left" w:leader="none"/>
          <w:tab w:pos="3424" w:val="left" w:leader="none"/>
          <w:tab w:pos="4243" w:val="left" w:leader="none"/>
          <w:tab w:pos="5618" w:val="left" w:leader="none"/>
          <w:tab w:pos="6672" w:val="left" w:leader="none"/>
          <w:tab w:pos="7596" w:val="left" w:leader="none"/>
          <w:tab w:pos="8480" w:val="left" w:leader="none"/>
          <w:tab w:pos="9514" w:val="left" w:leader="none"/>
        </w:tabs>
        <w:spacing w:before="0"/>
        <w:ind w:left="116" w:right="85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position w:val="-5"/>
          <w:sz w:val="15"/>
          <w:szCs w:val="15"/>
        </w:rPr>
        <w:t>2-3</w:t>
      </w:r>
      <w:r>
        <w:rPr>
          <w:rFonts w:ascii="Times New Roman" w:hAnsi="Times New Roman" w:cs="Times New Roman" w:eastAsia="Times New Roman" w:hint="default"/>
          <w:spacing w:val="2"/>
          <w:position w:val="-5"/>
          <w:sz w:val="15"/>
          <w:szCs w:val="15"/>
        </w:rPr>
        <w:t> </w:t>
      </w:r>
      <w:r>
        <w:rPr>
          <w:rFonts w:ascii="宋体" w:hAnsi="宋体" w:cs="宋体" w:eastAsia="宋体" w:hint="default"/>
          <w:spacing w:val="-1"/>
          <w:position w:val="-5"/>
          <w:sz w:val="15"/>
          <w:szCs w:val="15"/>
        </w:rPr>
        <w:t>年</w:t>
      </w:r>
      <w:r>
        <w:rPr>
          <w:rFonts w:ascii="Times New Roman" w:hAnsi="Times New Roman" w:cs="Times New Roman" w:eastAsia="Times New Roman" w:hint="default"/>
          <w:spacing w:val="-1"/>
          <w:position w:val="-5"/>
          <w:sz w:val="15"/>
          <w:szCs w:val="15"/>
        </w:rPr>
        <w:t>(</w:t>
      </w:r>
      <w:r>
        <w:rPr>
          <w:rFonts w:ascii="宋体" w:hAnsi="宋体" w:cs="宋体" w:eastAsia="宋体" w:hint="default"/>
          <w:spacing w:val="-1"/>
          <w:position w:val="-5"/>
          <w:sz w:val="15"/>
          <w:szCs w:val="15"/>
        </w:rPr>
        <w:t>含</w:t>
      </w:r>
      <w:r>
        <w:rPr>
          <w:rFonts w:ascii="宋体" w:hAnsi="宋体" w:cs="宋体" w:eastAsia="宋体" w:hint="default"/>
          <w:spacing w:val="-37"/>
          <w:position w:val="-5"/>
          <w:sz w:val="15"/>
          <w:szCs w:val="15"/>
        </w:rPr>
        <w:t> </w:t>
      </w:r>
      <w:r>
        <w:rPr>
          <w:rFonts w:ascii="Times New Roman" w:hAnsi="Times New Roman" w:cs="Times New Roman" w:eastAsia="Times New Roman" w:hint="default"/>
          <w:position w:val="-5"/>
          <w:sz w:val="15"/>
          <w:szCs w:val="15"/>
        </w:rPr>
        <w:t>3</w:t>
      </w:r>
      <w:r>
        <w:rPr>
          <w:rFonts w:ascii="Times New Roman" w:hAnsi="Times New Roman" w:cs="Times New Roman" w:eastAsia="Times New Roman" w:hint="default"/>
          <w:spacing w:val="4"/>
          <w:position w:val="-5"/>
          <w:sz w:val="15"/>
          <w:szCs w:val="15"/>
        </w:rPr>
        <w:t> </w:t>
      </w:r>
      <w:r>
        <w:rPr>
          <w:rFonts w:ascii="宋体" w:hAnsi="宋体" w:cs="宋体" w:eastAsia="宋体" w:hint="default"/>
          <w:position w:val="-5"/>
          <w:sz w:val="15"/>
          <w:szCs w:val="15"/>
        </w:rPr>
        <w:t>年</w:t>
      </w:r>
      <w:r>
        <w:rPr>
          <w:rFonts w:ascii="Times New Roman" w:hAnsi="Times New Roman" w:cs="Times New Roman" w:eastAsia="Times New Roman" w:hint="default"/>
          <w:position w:val="-5"/>
          <w:sz w:val="15"/>
          <w:szCs w:val="15"/>
        </w:rPr>
        <w:t>)</w:t>
        <w:tab/>
      </w:r>
      <w:r>
        <w:rPr>
          <w:rFonts w:ascii="Times New Roman" w:hAnsi="Times New Roman" w:cs="Times New Roman" w:eastAsia="Times New Roman" w:hint="default"/>
          <w:spacing w:val="-1"/>
          <w:sz w:val="15"/>
          <w:szCs w:val="15"/>
        </w:rPr>
        <w:t>7,000,000.00</w:t>
        <w:tab/>
        <w:t>11.18</w:t>
        <w:tab/>
        <w:t>2,100,000.00</w:t>
        <w:tab/>
      </w:r>
      <w:r>
        <w:rPr>
          <w:rFonts w:ascii="Times New Roman" w:hAnsi="Times New Roman" w:cs="Times New Roman" w:eastAsia="Times New Roman" w:hint="default"/>
          <w:spacing w:val="-1"/>
          <w:position w:val="-5"/>
          <w:sz w:val="15"/>
          <w:szCs w:val="15"/>
        </w:rPr>
        <w:t>30.00</w:t>
        <w:tab/>
      </w:r>
      <w:r>
        <w:rPr>
          <w:rFonts w:ascii="Times New Roman" w:hAnsi="Times New Roman" w:cs="Times New Roman" w:eastAsia="Times New Roman" w:hint="default"/>
          <w:spacing w:val="-1"/>
          <w:sz w:val="15"/>
          <w:szCs w:val="15"/>
        </w:rPr>
        <w:t>52,390.00</w:t>
        <w:tab/>
        <w:t>0.05</w:t>
        <w:tab/>
        <w:t>15,717.00</w:t>
      </w:r>
      <w:r>
        <w:rPr>
          <w:rFonts w:ascii="Times New Roman" w:hAnsi="Times New Roman" w:cs="Times New Roman" w:eastAsia="Times New Roman" w:hint="default"/>
          <w:spacing w:val="-1"/>
          <w:position w:val="-5"/>
          <w:sz w:val="15"/>
          <w:szCs w:val="15"/>
        </w:rPr>
        <w:tab/>
        <w:t>30.00</w:t>
      </w:r>
      <w:r>
        <w:rPr>
          <w:rFonts w:ascii="Times New Roman" w:hAnsi="Times New Roman" w:cs="Times New Roman" w:eastAsia="Times New Roman" w:hint="default"/>
          <w:spacing w:val="-1"/>
          <w:sz w:val="15"/>
          <w:szCs w:val="15"/>
        </w:rPr>
      </w:r>
    </w:p>
    <w:p>
      <w:pPr>
        <w:spacing w:line="240" w:lineRule="auto" w:before="2"/>
        <w:rPr>
          <w:rFonts w:ascii="Times New Roman" w:hAnsi="Times New Roman" w:cs="Times New Roman" w:eastAsia="Times New Roman" w:hint="default"/>
          <w:sz w:val="18"/>
          <w:szCs w:val="18"/>
        </w:rPr>
      </w:pPr>
    </w:p>
    <w:p>
      <w:pPr>
        <w:tabs>
          <w:tab w:pos="2310" w:val="left" w:leader="none"/>
          <w:tab w:pos="3463" w:val="left" w:leader="none"/>
          <w:tab w:pos="4243" w:val="left" w:leader="none"/>
          <w:tab w:pos="5544" w:val="left" w:leader="none"/>
          <w:tab w:pos="6485" w:val="left" w:leader="none"/>
          <w:tab w:pos="7596" w:val="left" w:leader="none"/>
          <w:tab w:pos="8293" w:val="left" w:leader="none"/>
          <w:tab w:pos="9440" w:val="left" w:leader="none"/>
        </w:tabs>
        <w:spacing w:before="0"/>
        <w:ind w:left="116" w:right="85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5"/>
          <w:sz w:val="15"/>
          <w:szCs w:val="15"/>
        </w:rPr>
        <w:t>3</w:t>
      </w:r>
      <w:r>
        <w:rPr>
          <w:rFonts w:ascii="Times New Roman" w:hAnsi="Times New Roman" w:cs="Times New Roman" w:eastAsia="Times New Roman" w:hint="default"/>
          <w:spacing w:val="3"/>
          <w:position w:val="-5"/>
          <w:sz w:val="15"/>
          <w:szCs w:val="15"/>
        </w:rPr>
        <w:t> </w:t>
      </w:r>
      <w:r>
        <w:rPr>
          <w:rFonts w:ascii="宋体" w:hAnsi="宋体" w:cs="宋体" w:eastAsia="宋体" w:hint="default"/>
          <w:spacing w:val="-1"/>
          <w:position w:val="-5"/>
          <w:sz w:val="15"/>
          <w:szCs w:val="15"/>
        </w:rPr>
        <w:t>年以上</w:t>
        <w:tab/>
      </w:r>
      <w:r>
        <w:rPr>
          <w:rFonts w:ascii="Times New Roman" w:hAnsi="Times New Roman" w:cs="Times New Roman" w:eastAsia="Times New Roman" w:hint="default"/>
          <w:spacing w:val="-1"/>
          <w:sz w:val="15"/>
          <w:szCs w:val="15"/>
        </w:rPr>
        <w:t>4,541,044.08</w:t>
        <w:tab/>
        <w:t>7.25</w:t>
        <w:tab/>
        <w:t>4,541,044.08</w:t>
        <w:tab/>
      </w:r>
      <w:r>
        <w:rPr>
          <w:rFonts w:ascii="Times New Roman" w:hAnsi="Times New Roman" w:cs="Times New Roman" w:eastAsia="Times New Roman" w:hint="default"/>
          <w:spacing w:val="-1"/>
          <w:position w:val="-5"/>
          <w:sz w:val="15"/>
          <w:szCs w:val="15"/>
        </w:rPr>
        <w:t>100.00</w:t>
        <w:tab/>
      </w:r>
      <w:r>
        <w:rPr>
          <w:rFonts w:ascii="Times New Roman" w:hAnsi="Times New Roman" w:cs="Times New Roman" w:eastAsia="Times New Roman" w:hint="default"/>
          <w:spacing w:val="-1"/>
          <w:sz w:val="15"/>
          <w:szCs w:val="15"/>
        </w:rPr>
        <w:t>4,670,427.62</w:t>
        <w:tab/>
        <w:t>4.26</w:t>
        <w:tab/>
        <w:t>4,670,427.62</w:t>
      </w:r>
      <w:r>
        <w:rPr>
          <w:rFonts w:ascii="Times New Roman" w:hAnsi="Times New Roman" w:cs="Times New Roman" w:eastAsia="Times New Roman" w:hint="default"/>
          <w:spacing w:val="-1"/>
          <w:position w:val="-5"/>
          <w:sz w:val="15"/>
          <w:szCs w:val="15"/>
        </w:rPr>
        <w:tab/>
        <w:t>100.00</w:t>
      </w:r>
      <w:r>
        <w:rPr>
          <w:rFonts w:ascii="Times New Roman" w:hAnsi="Times New Roman" w:cs="Times New Roman" w:eastAsia="Times New Roman" w:hint="default"/>
          <w:spacing w:val="-1"/>
          <w:sz w:val="15"/>
          <w:szCs w:val="15"/>
        </w:rPr>
      </w:r>
    </w:p>
    <w:p>
      <w:pPr>
        <w:spacing w:line="240" w:lineRule="auto" w:before="9"/>
        <w:rPr>
          <w:rFonts w:ascii="Times New Roman" w:hAnsi="Times New Roman" w:cs="Times New Roman" w:eastAsia="Times New Roman" w:hint="default"/>
          <w:sz w:val="17"/>
          <w:szCs w:val="17"/>
        </w:rPr>
      </w:pPr>
    </w:p>
    <w:p>
      <w:pPr>
        <w:tabs>
          <w:tab w:pos="1480" w:val="left" w:leader="none"/>
          <w:tab w:pos="2726" w:val="left" w:leader="none"/>
          <w:tab w:pos="3487" w:val="left" w:leader="none"/>
          <w:tab w:pos="5578" w:val="left" w:leader="none"/>
          <w:tab w:pos="6857" w:val="left" w:leader="none"/>
          <w:tab w:pos="7537" w:val="left" w:leader="none"/>
        </w:tabs>
        <w:spacing w:before="0"/>
        <w:ind w:left="0" w:right="1147" w:firstLine="0"/>
        <w:jc w:val="center"/>
        <w:rPr>
          <w:rFonts w:ascii="Times New Roman" w:hAnsi="Times New Roman" w:cs="Times New Roman" w:eastAsia="Times New Roman"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tab/>
      </w:r>
      <w:r>
        <w:rPr>
          <w:rFonts w:ascii="Times New Roman" w:hAnsi="Times New Roman" w:cs="Times New Roman" w:eastAsia="Times New Roman" w:hint="default"/>
          <w:position w:val="6"/>
          <w:sz w:val="15"/>
          <w:szCs w:val="15"/>
        </w:rPr>
      </w:r>
      <w:r>
        <w:rPr>
          <w:rFonts w:ascii="Times New Roman" w:hAnsi="Times New Roman" w:cs="Times New Roman" w:eastAsia="Times New Roman" w:hint="default"/>
          <w:spacing w:val="-1"/>
          <w:position w:val="6"/>
          <w:sz w:val="15"/>
          <w:szCs w:val="15"/>
          <w:u w:val="thick" w:color="000000"/>
        </w:rPr>
        <w:t>62,604,288.40</w:t>
      </w:r>
      <w:r>
        <w:rPr>
          <w:rFonts w:ascii="Times New Roman" w:hAnsi="Times New Roman" w:cs="Times New Roman" w:eastAsia="Times New Roman" w:hint="default"/>
          <w:spacing w:val="-1"/>
          <w:position w:val="6"/>
          <w:sz w:val="15"/>
          <w:szCs w:val="15"/>
        </w:rPr>
        <w:tab/>
      </w:r>
      <w:r>
        <w:rPr>
          <w:rFonts w:ascii="Times New Roman" w:hAnsi="Times New Roman" w:cs="Times New Roman" w:eastAsia="Times New Roman" w:hint="default"/>
          <w:spacing w:val="-1"/>
          <w:position w:val="6"/>
          <w:sz w:val="15"/>
          <w:szCs w:val="15"/>
          <w:u w:val="thick" w:color="000000"/>
        </w:rPr>
        <w:t>100</w:t>
      </w:r>
      <w:r>
        <w:rPr>
          <w:rFonts w:ascii="Times New Roman" w:hAnsi="Times New Roman" w:cs="Times New Roman" w:eastAsia="Times New Roman" w:hint="default"/>
          <w:spacing w:val="-1"/>
          <w:position w:val="6"/>
          <w:sz w:val="15"/>
          <w:szCs w:val="15"/>
        </w:rPr>
        <w:tab/>
      </w:r>
      <w:r>
        <w:rPr>
          <w:rFonts w:ascii="Times New Roman" w:hAnsi="Times New Roman" w:cs="Times New Roman" w:eastAsia="Times New Roman" w:hint="default"/>
          <w:spacing w:val="-1"/>
          <w:position w:val="6"/>
          <w:sz w:val="15"/>
          <w:szCs w:val="15"/>
          <w:u w:val="thick" w:color="000000"/>
        </w:rPr>
        <w:t>7,162,912.16</w:t>
      </w:r>
      <w:r>
        <w:rPr>
          <w:rFonts w:ascii="Times New Roman" w:hAnsi="Times New Roman" w:cs="Times New Roman" w:eastAsia="Times New Roman" w:hint="default"/>
          <w:spacing w:val="-1"/>
          <w:position w:val="6"/>
          <w:sz w:val="15"/>
          <w:szCs w:val="15"/>
        </w:rPr>
        <w:tab/>
      </w:r>
      <w:r>
        <w:rPr>
          <w:rFonts w:ascii="Times New Roman" w:hAnsi="Times New Roman" w:cs="Times New Roman" w:eastAsia="Times New Roman" w:hint="default"/>
          <w:spacing w:val="-1"/>
          <w:sz w:val="15"/>
          <w:szCs w:val="15"/>
        </w:rPr>
      </w:r>
      <w:r>
        <w:rPr>
          <w:rFonts w:ascii="Times New Roman" w:hAnsi="Times New Roman" w:cs="Times New Roman" w:eastAsia="Times New Roman" w:hint="default"/>
          <w:spacing w:val="-1"/>
          <w:sz w:val="15"/>
          <w:szCs w:val="15"/>
          <w:u w:val="thick" w:color="000000"/>
        </w:rPr>
        <w:t>109,524,615.41</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6,014,562.60</w:t>
      </w:r>
      <w:r>
        <w:rPr>
          <w:rFonts w:ascii="Times New Roman" w:hAnsi="Times New Roman" w:cs="Times New Roman" w:eastAsia="Times New Roman" w:hint="default"/>
          <w:spacing w:val="-1"/>
          <w:sz w:val="15"/>
          <w:szCs w:val="15"/>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pStyle w:val="BodyText"/>
        <w:spacing w:line="240" w:lineRule="auto"/>
        <w:ind w:left="573" w:right="1122"/>
        <w:jc w:val="left"/>
      </w:pPr>
      <w:r>
        <w:rPr/>
        <w:t>（</w:t>
      </w:r>
      <w:r>
        <w:rPr>
          <w:rFonts w:ascii="Times New Roman" w:hAnsi="Times New Roman" w:cs="Times New Roman" w:eastAsia="Times New Roman" w:hint="default"/>
        </w:rPr>
        <w:t>3</w:t>
      </w:r>
      <w:r>
        <w:rPr/>
        <w:t>）本期计提、收回或转回的坏账准备情况</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5023"/>
        <w:gridCol w:w="4834"/>
      </w:tblGrid>
      <w:tr>
        <w:trPr>
          <w:trHeight w:val="272" w:hRule="exact"/>
        </w:trPr>
        <w:tc>
          <w:tcPr>
            <w:tcW w:w="5023" w:type="dxa"/>
            <w:tcBorders>
              <w:top w:val="nil" w:sz="6" w:space="0" w:color="auto"/>
              <w:left w:val="nil" w:sz="6" w:space="0" w:color="auto"/>
              <w:bottom w:val="single" w:sz="4" w:space="0" w:color="000000"/>
              <w:right w:val="nil" w:sz="6" w:space="0" w:color="auto"/>
            </w:tcBorders>
          </w:tcPr>
          <w:p>
            <w:pPr>
              <w:pStyle w:val="TableParagraph"/>
              <w:spacing w:line="200" w:lineRule="exact"/>
              <w:ind w:right="9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4834" w:type="dxa"/>
            <w:tcBorders>
              <w:top w:val="nil" w:sz="6" w:space="0" w:color="auto"/>
              <w:left w:val="nil" w:sz="6" w:space="0" w:color="auto"/>
              <w:bottom w:val="single" w:sz="4" w:space="0" w:color="000000"/>
              <w:right w:val="nil" w:sz="6" w:space="0" w:color="auto"/>
            </w:tcBorders>
          </w:tcPr>
          <w:p>
            <w:pPr>
              <w:pStyle w:val="TableParagraph"/>
              <w:spacing w:line="200" w:lineRule="exact"/>
              <w:ind w:right="201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r>
      <w:tr>
        <w:trPr>
          <w:trHeight w:val="487" w:hRule="exact"/>
        </w:trPr>
        <w:tc>
          <w:tcPr>
            <w:tcW w:w="502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本期计提其他应收款坏账准备</w:t>
            </w:r>
          </w:p>
        </w:tc>
        <w:tc>
          <w:tcPr>
            <w:tcW w:w="4834"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2031"/>
              <w:jc w:val="right"/>
              <w:rPr>
                <w:rFonts w:ascii="Times New Roman" w:hAnsi="Times New Roman" w:cs="Times New Roman" w:eastAsia="Times New Roman" w:hint="default"/>
                <w:sz w:val="18"/>
                <w:szCs w:val="18"/>
              </w:rPr>
            </w:pPr>
            <w:r>
              <w:rPr>
                <w:rFonts w:ascii="Times New Roman"/>
                <w:spacing w:val="-1"/>
                <w:sz w:val="18"/>
              </w:rPr>
              <w:t>1,148,349.56</w:t>
            </w:r>
          </w:p>
        </w:tc>
      </w:tr>
      <w:tr>
        <w:trPr>
          <w:trHeight w:val="311" w:hRule="exact"/>
        </w:trPr>
        <w:tc>
          <w:tcPr>
            <w:tcW w:w="502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本期收回或转回的其他应收款坏账准备</w:t>
            </w:r>
          </w:p>
        </w:tc>
        <w:tc>
          <w:tcPr>
            <w:tcW w:w="48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2"/>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type w:val="continuous"/>
          <w:pgSz w:w="11910" w:h="16840"/>
          <w:pgMar w:top="1100" w:bottom="1160" w:left="920" w:right="0"/>
        </w:sectPr>
      </w:pPr>
    </w:p>
    <w:p>
      <w:pPr>
        <w:spacing w:line="240" w:lineRule="auto" w:before="12"/>
        <w:rPr>
          <w:rFonts w:ascii="宋体" w:hAnsi="宋体" w:cs="宋体" w:eastAsia="宋体" w:hint="default"/>
          <w:sz w:val="26"/>
          <w:szCs w:val="26"/>
        </w:rPr>
      </w:pPr>
    </w:p>
    <w:p>
      <w:pPr>
        <w:pStyle w:val="BodyText"/>
        <w:spacing w:line="240" w:lineRule="auto" w:before="44"/>
        <w:ind w:left="573" w:right="1122"/>
        <w:jc w:val="left"/>
      </w:pPr>
      <w:r>
        <w:rPr/>
        <w:t>（</w:t>
      </w:r>
      <w:r>
        <w:rPr>
          <w:rFonts w:ascii="Times New Roman" w:hAnsi="Times New Roman" w:cs="Times New Roman" w:eastAsia="Times New Roman" w:hint="default"/>
        </w:rPr>
        <w:t>4</w:t>
      </w:r>
      <w:r>
        <w:rPr/>
        <w:t>）本期无实际核销的其他应收款。</w:t>
      </w:r>
    </w:p>
    <w:p>
      <w:pPr>
        <w:spacing w:line="240" w:lineRule="auto" w:before="8"/>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5</w:t>
      </w:r>
      <w:r>
        <w:rPr/>
        <w:t>）按性质分类其他应收款的账面余额</w:t>
      </w:r>
    </w:p>
    <w:p>
      <w:pPr>
        <w:spacing w:line="240" w:lineRule="auto" w:before="7"/>
        <w:rPr>
          <w:rFonts w:ascii="宋体" w:hAnsi="宋体" w:cs="宋体" w:eastAsia="宋体" w:hint="default"/>
          <w:sz w:val="27"/>
          <w:szCs w:val="27"/>
        </w:rPr>
      </w:pPr>
    </w:p>
    <w:tbl>
      <w:tblPr>
        <w:tblW w:w="0" w:type="auto"/>
        <w:jc w:val="left"/>
        <w:tblInd w:w="212" w:type="dxa"/>
        <w:tblLayout w:type="fixed"/>
        <w:tblCellMar>
          <w:top w:w="0" w:type="dxa"/>
          <w:left w:w="0" w:type="dxa"/>
          <w:bottom w:w="0" w:type="dxa"/>
          <w:right w:w="0" w:type="dxa"/>
        </w:tblCellMar>
        <w:tblLook w:val="01E0"/>
      </w:tblPr>
      <w:tblGrid>
        <w:gridCol w:w="3215"/>
        <w:gridCol w:w="3451"/>
        <w:gridCol w:w="2974"/>
      </w:tblGrid>
      <w:tr>
        <w:trPr>
          <w:trHeight w:val="275" w:hRule="exact"/>
        </w:trPr>
        <w:tc>
          <w:tcPr>
            <w:tcW w:w="3215" w:type="dxa"/>
            <w:tcBorders>
              <w:top w:val="nil" w:sz="6" w:space="0" w:color="auto"/>
              <w:left w:val="nil" w:sz="6" w:space="0" w:color="auto"/>
              <w:bottom w:val="single" w:sz="4" w:space="0" w:color="000000"/>
              <w:right w:val="nil" w:sz="6" w:space="0" w:color="auto"/>
            </w:tcBorders>
          </w:tcPr>
          <w:p>
            <w:pPr>
              <w:pStyle w:val="TableParagraph"/>
              <w:spacing w:line="200"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款项性质</w:t>
            </w:r>
            <w:r>
              <w:rPr>
                <w:rFonts w:ascii="Microsoft JhengHei" w:hAnsi="Microsoft JhengHei" w:cs="Microsoft JhengHei" w:eastAsia="Microsoft JhengHei" w:hint="default"/>
                <w:sz w:val="18"/>
                <w:szCs w:val="18"/>
              </w:rPr>
            </w:r>
          </w:p>
        </w:tc>
        <w:tc>
          <w:tcPr>
            <w:tcW w:w="3451" w:type="dxa"/>
            <w:tcBorders>
              <w:top w:val="nil" w:sz="6" w:space="0" w:color="auto"/>
              <w:left w:val="nil" w:sz="6" w:space="0" w:color="auto"/>
              <w:bottom w:val="single" w:sz="6" w:space="0" w:color="000000"/>
              <w:right w:val="nil" w:sz="6" w:space="0" w:color="auto"/>
            </w:tcBorders>
          </w:tcPr>
          <w:p>
            <w:pPr>
              <w:pStyle w:val="TableParagraph"/>
              <w:spacing w:line="200" w:lineRule="exact"/>
              <w:ind w:right="23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974" w:type="dxa"/>
            <w:tcBorders>
              <w:top w:val="nil" w:sz="6" w:space="0" w:color="auto"/>
              <w:left w:val="nil" w:sz="6" w:space="0" w:color="auto"/>
              <w:bottom w:val="single" w:sz="6" w:space="0" w:color="000000"/>
              <w:right w:val="nil" w:sz="6" w:space="0" w:color="auto"/>
            </w:tcBorders>
          </w:tcPr>
          <w:p>
            <w:pPr>
              <w:pStyle w:val="TableParagraph"/>
              <w:spacing w:line="200" w:lineRule="exact"/>
              <w:ind w:right="23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496" w:hRule="exact"/>
        </w:trPr>
        <w:tc>
          <w:tcPr>
            <w:tcW w:w="3215"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42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451" w:type="dxa"/>
            <w:tcBorders>
              <w:top w:val="single" w:sz="6" w:space="0" w:color="000000"/>
              <w:left w:val="nil" w:sz="6" w:space="0" w:color="auto"/>
              <w:bottom w:val="nil" w:sz="6" w:space="0" w:color="auto"/>
              <w:right w:val="nil" w:sz="6" w:space="0" w:color="auto"/>
            </w:tcBorders>
          </w:tcPr>
          <w:p>
            <w:pPr>
              <w:pStyle w:val="TableParagraph"/>
              <w:spacing w:line="240" w:lineRule="auto" w:before="160"/>
              <w:ind w:right="1003"/>
              <w:jc w:val="right"/>
              <w:rPr>
                <w:rFonts w:ascii="Times New Roman" w:hAnsi="Times New Roman" w:cs="Times New Roman" w:eastAsia="Times New Roman" w:hint="default"/>
                <w:sz w:val="18"/>
                <w:szCs w:val="18"/>
              </w:rPr>
            </w:pPr>
            <w:r>
              <w:rPr>
                <w:rFonts w:ascii="Times New Roman"/>
                <w:spacing w:val="-1"/>
                <w:sz w:val="18"/>
              </w:rPr>
              <w:t>49,369,247.40</w:t>
            </w:r>
          </w:p>
        </w:tc>
        <w:tc>
          <w:tcPr>
            <w:tcW w:w="2974" w:type="dxa"/>
            <w:tcBorders>
              <w:top w:val="single" w:sz="6" w:space="0" w:color="000000"/>
              <w:left w:val="nil" w:sz="6" w:space="0" w:color="auto"/>
              <w:bottom w:val="nil" w:sz="6" w:space="0" w:color="auto"/>
              <w:right w:val="nil" w:sz="6" w:space="0" w:color="auto"/>
            </w:tcBorders>
          </w:tcPr>
          <w:p>
            <w:pPr>
              <w:pStyle w:val="TableParagraph"/>
              <w:spacing w:line="240" w:lineRule="auto" w:before="160"/>
              <w:ind w:right="768"/>
              <w:jc w:val="right"/>
              <w:rPr>
                <w:rFonts w:ascii="Times New Roman" w:hAnsi="Times New Roman" w:cs="Times New Roman" w:eastAsia="Times New Roman" w:hint="default"/>
                <w:sz w:val="18"/>
                <w:szCs w:val="18"/>
              </w:rPr>
            </w:pPr>
            <w:r>
              <w:rPr>
                <w:rFonts w:ascii="Times New Roman"/>
                <w:spacing w:val="-1"/>
                <w:sz w:val="18"/>
              </w:rPr>
              <w:t>48,358,069.52</w:t>
            </w:r>
          </w:p>
        </w:tc>
      </w:tr>
      <w:tr>
        <w:trPr>
          <w:trHeight w:val="439"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5" w:right="0"/>
              <w:jc w:val="left"/>
              <w:rPr>
                <w:rFonts w:ascii="宋体" w:hAnsi="宋体" w:cs="宋体" w:eastAsia="宋体" w:hint="default"/>
                <w:sz w:val="18"/>
                <w:szCs w:val="18"/>
              </w:rPr>
            </w:pPr>
            <w:r>
              <w:rPr>
                <w:rFonts w:ascii="宋体" w:hAnsi="宋体" w:cs="宋体" w:eastAsia="宋体" w:hint="default"/>
                <w:sz w:val="18"/>
                <w:szCs w:val="18"/>
              </w:rPr>
              <w:t>课题研究费</w:t>
            </w:r>
          </w:p>
        </w:tc>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03"/>
              <w:jc w:val="right"/>
              <w:rPr>
                <w:rFonts w:ascii="Times New Roman" w:hAnsi="Times New Roman" w:cs="Times New Roman" w:eastAsia="Times New Roman" w:hint="default"/>
                <w:sz w:val="18"/>
                <w:szCs w:val="18"/>
              </w:rPr>
            </w:pPr>
            <w:r>
              <w:rPr>
                <w:rFonts w:ascii="Times New Roman"/>
                <w:spacing w:val="-1"/>
                <w:sz w:val="18"/>
              </w:rPr>
              <w:t>3,000,000.00</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8"/>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40"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5"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03"/>
              <w:jc w:val="right"/>
              <w:rPr>
                <w:rFonts w:ascii="Times New Roman" w:hAnsi="Times New Roman" w:cs="Times New Roman" w:eastAsia="Times New Roman" w:hint="default"/>
                <w:sz w:val="18"/>
                <w:szCs w:val="18"/>
              </w:rPr>
            </w:pPr>
            <w:r>
              <w:rPr>
                <w:rFonts w:ascii="Times New Roman"/>
                <w:spacing w:val="-1"/>
                <w:sz w:val="18"/>
              </w:rPr>
              <w:t>3,235,041.00</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8"/>
              <w:jc w:val="right"/>
              <w:rPr>
                <w:rFonts w:ascii="Times New Roman" w:hAnsi="Times New Roman" w:cs="Times New Roman" w:eastAsia="Times New Roman" w:hint="default"/>
                <w:sz w:val="18"/>
                <w:szCs w:val="18"/>
              </w:rPr>
            </w:pPr>
            <w:r>
              <w:rPr>
                <w:rFonts w:ascii="Times New Roman"/>
                <w:spacing w:val="-1"/>
                <w:sz w:val="18"/>
              </w:rPr>
              <w:t>51,096,390.00</w:t>
            </w:r>
          </w:p>
        </w:tc>
      </w:tr>
      <w:tr>
        <w:trPr>
          <w:trHeight w:val="440"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03"/>
              <w:jc w:val="right"/>
              <w:rPr>
                <w:rFonts w:ascii="Times New Roman" w:hAnsi="Times New Roman" w:cs="Times New Roman" w:eastAsia="Times New Roman" w:hint="default"/>
                <w:sz w:val="18"/>
                <w:szCs w:val="18"/>
              </w:rPr>
            </w:pPr>
            <w:r>
              <w:rPr>
                <w:rFonts w:ascii="Times New Roman"/>
                <w:spacing w:val="-1"/>
                <w:sz w:val="18"/>
              </w:rPr>
              <w:t>7,000,000.00</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8"/>
              <w:jc w:val="right"/>
              <w:rPr>
                <w:rFonts w:ascii="Times New Roman" w:hAnsi="Times New Roman" w:cs="Times New Roman" w:eastAsia="Times New Roman" w:hint="default"/>
                <w:sz w:val="18"/>
                <w:szCs w:val="18"/>
              </w:rPr>
            </w:pPr>
            <w:r>
              <w:rPr>
                <w:rFonts w:ascii="Times New Roman"/>
                <w:spacing w:val="-1"/>
                <w:sz w:val="18"/>
              </w:rPr>
              <w:t>7,070,155.89</w:t>
            </w:r>
          </w:p>
        </w:tc>
      </w:tr>
      <w:tr>
        <w:trPr>
          <w:trHeight w:val="315"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0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62,604,288.40</w:t>
            </w:r>
            <w:r>
              <w:rPr>
                <w:rFonts w:ascii="Times New Roman"/>
                <w:spacing w:val="-1"/>
                <w:sz w:val="18"/>
              </w:rPr>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109,524,615.41</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t>（</w:t>
      </w:r>
      <w:r>
        <w:rPr>
          <w:rFonts w:ascii="Times New Roman" w:hAnsi="Times New Roman" w:cs="Times New Roman" w:eastAsia="Times New Roman" w:hint="default"/>
        </w:rPr>
        <w:t>6</w:t>
      </w:r>
      <w:r>
        <w:rPr/>
        <w:t>）期末其他应收款金额前五名情况</w:t>
      </w:r>
    </w:p>
    <w:p>
      <w:pPr>
        <w:spacing w:line="240" w:lineRule="auto" w:before="8"/>
        <w:rPr>
          <w:rFonts w:ascii="宋体" w:hAnsi="宋体" w:cs="宋体" w:eastAsia="宋体" w:hint="default"/>
          <w:sz w:val="29"/>
          <w:szCs w:val="29"/>
        </w:rPr>
      </w:pPr>
    </w:p>
    <w:tbl>
      <w:tblPr>
        <w:tblW w:w="0" w:type="auto"/>
        <w:jc w:val="left"/>
        <w:tblInd w:w="212" w:type="dxa"/>
        <w:tblLayout w:type="fixed"/>
        <w:tblCellMar>
          <w:top w:w="0" w:type="dxa"/>
          <w:left w:w="0" w:type="dxa"/>
          <w:bottom w:w="0" w:type="dxa"/>
          <w:right w:w="0" w:type="dxa"/>
        </w:tblCellMar>
        <w:tblLook w:val="01E0"/>
      </w:tblPr>
      <w:tblGrid>
        <w:gridCol w:w="2357"/>
        <w:gridCol w:w="1312"/>
        <w:gridCol w:w="1409"/>
        <w:gridCol w:w="1512"/>
        <w:gridCol w:w="1744"/>
        <w:gridCol w:w="1306"/>
      </w:tblGrid>
      <w:tr>
        <w:trPr>
          <w:trHeight w:val="648" w:hRule="exact"/>
        </w:trPr>
        <w:tc>
          <w:tcPr>
            <w:tcW w:w="2357"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10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单位名称</w:t>
            </w:r>
            <w:r>
              <w:rPr>
                <w:rFonts w:ascii="Microsoft JhengHei" w:hAnsi="Microsoft JhengHei" w:cs="Microsoft JhengHei" w:eastAsia="Microsoft JhengHei" w:hint="default"/>
                <w:sz w:val="15"/>
                <w:szCs w:val="15"/>
              </w:rPr>
            </w:r>
          </w:p>
        </w:tc>
        <w:tc>
          <w:tcPr>
            <w:tcW w:w="1312" w:type="dxa"/>
            <w:tcBorders>
              <w:top w:val="nil" w:sz="6" w:space="0" w:color="auto"/>
              <w:left w:val="nil" w:sz="6" w:space="0" w:color="auto"/>
              <w:bottom w:val="single" w:sz="6" w:space="0" w:color="000000"/>
              <w:right w:val="nil" w:sz="6" w:space="0" w:color="auto"/>
            </w:tcBorders>
          </w:tcPr>
          <w:p>
            <w:pPr>
              <w:pStyle w:val="TableParagraph"/>
              <w:spacing w:line="240" w:lineRule="auto" w:before="106"/>
              <w:ind w:left="38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款项性质</w:t>
            </w:r>
            <w:r>
              <w:rPr>
                <w:rFonts w:ascii="Microsoft JhengHei" w:hAnsi="Microsoft JhengHei" w:cs="Microsoft JhengHei" w:eastAsia="Microsoft JhengHei" w:hint="default"/>
                <w:sz w:val="15"/>
                <w:szCs w:val="15"/>
              </w:rPr>
            </w:r>
          </w:p>
        </w:tc>
        <w:tc>
          <w:tcPr>
            <w:tcW w:w="1409" w:type="dxa"/>
            <w:tcBorders>
              <w:top w:val="nil" w:sz="6" w:space="0" w:color="auto"/>
              <w:left w:val="nil" w:sz="6" w:space="0" w:color="auto"/>
              <w:bottom w:val="single" w:sz="6" w:space="0" w:color="000000"/>
              <w:right w:val="nil" w:sz="6" w:space="0" w:color="auto"/>
            </w:tcBorders>
          </w:tcPr>
          <w:p>
            <w:pPr>
              <w:pStyle w:val="TableParagraph"/>
              <w:spacing w:line="240" w:lineRule="auto" w:before="106"/>
              <w:ind w:left="32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tc>
        <w:tc>
          <w:tcPr>
            <w:tcW w:w="1512" w:type="dxa"/>
            <w:tcBorders>
              <w:top w:val="nil" w:sz="6" w:space="0" w:color="auto"/>
              <w:left w:val="nil" w:sz="6" w:space="0" w:color="auto"/>
              <w:bottom w:val="single" w:sz="6" w:space="0" w:color="000000"/>
              <w:right w:val="nil" w:sz="6" w:space="0" w:color="auto"/>
            </w:tcBorders>
          </w:tcPr>
          <w:p>
            <w:pPr>
              <w:pStyle w:val="TableParagraph"/>
              <w:spacing w:line="240" w:lineRule="auto" w:before="106"/>
              <w:ind w:right="19"/>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账龄</w:t>
            </w:r>
            <w:r>
              <w:rPr>
                <w:rFonts w:ascii="Microsoft JhengHei" w:hAnsi="Microsoft JhengHei" w:cs="Microsoft JhengHei" w:eastAsia="Microsoft JhengHei" w:hint="default"/>
                <w:sz w:val="15"/>
                <w:szCs w:val="15"/>
              </w:rPr>
            </w:r>
          </w:p>
        </w:tc>
        <w:tc>
          <w:tcPr>
            <w:tcW w:w="1744" w:type="dxa"/>
            <w:tcBorders>
              <w:top w:val="nil" w:sz="6" w:space="0" w:color="auto"/>
              <w:left w:val="nil" w:sz="6" w:space="0" w:color="auto"/>
              <w:bottom w:val="single" w:sz="6" w:space="0" w:color="000000"/>
              <w:right w:val="nil" w:sz="6" w:space="0" w:color="auto"/>
            </w:tcBorders>
          </w:tcPr>
          <w:p>
            <w:pPr>
              <w:pStyle w:val="TableParagraph"/>
              <w:spacing w:line="168" w:lineRule="exact"/>
              <w:ind w:right="115"/>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占其他应收款</w:t>
            </w:r>
            <w:r>
              <w:rPr>
                <w:rFonts w:ascii="Microsoft JhengHei" w:hAnsi="Microsoft JhengHei" w:cs="Microsoft JhengHei" w:eastAsia="Microsoft JhengHei" w:hint="default"/>
                <w:sz w:val="15"/>
                <w:szCs w:val="15"/>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14"/>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总额的比例（</w:t>
            </w:r>
            <w:r>
              <w:rPr>
                <w:rFonts w:ascii="Times New Roman" w:hAnsi="Times New Roman" w:cs="Times New Roman" w:eastAsia="Times New Roman" w:hint="default"/>
                <w:b/>
                <w:bCs/>
                <w:sz w:val="15"/>
                <w:szCs w:val="15"/>
              </w:rPr>
              <w:t>%</w:t>
            </w:r>
            <w:r>
              <w:rPr>
                <w:rFonts w:ascii="Microsoft JhengHei" w:hAnsi="Microsoft JhengHei" w:cs="Microsoft JhengHei" w:eastAsia="Microsoft JhengHei" w:hint="default"/>
                <w:b/>
                <w:bCs/>
                <w:sz w:val="15"/>
                <w:szCs w:val="15"/>
              </w:rPr>
              <w:t>）</w:t>
            </w:r>
            <w:r>
              <w:rPr>
                <w:rFonts w:ascii="Microsoft JhengHei" w:hAnsi="Microsoft JhengHei" w:cs="Microsoft JhengHei" w:eastAsia="Microsoft JhengHei" w:hint="default"/>
                <w:sz w:val="15"/>
                <w:szCs w:val="15"/>
              </w:rPr>
            </w:r>
          </w:p>
        </w:tc>
        <w:tc>
          <w:tcPr>
            <w:tcW w:w="1306" w:type="dxa"/>
            <w:tcBorders>
              <w:top w:val="nil" w:sz="6" w:space="0" w:color="auto"/>
              <w:left w:val="nil" w:sz="6" w:space="0" w:color="auto"/>
              <w:bottom w:val="single" w:sz="6" w:space="0" w:color="000000"/>
              <w:right w:val="nil" w:sz="6" w:space="0" w:color="auto"/>
            </w:tcBorders>
          </w:tcPr>
          <w:p>
            <w:pPr>
              <w:pStyle w:val="TableParagraph"/>
              <w:spacing w:line="168" w:lineRule="exact"/>
              <w:ind w:left="32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2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tc>
      </w:tr>
      <w:tr>
        <w:trPr>
          <w:trHeight w:val="507" w:hRule="exact"/>
        </w:trPr>
        <w:tc>
          <w:tcPr>
            <w:tcW w:w="235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北京神奇领域信息技术有限公司</w:t>
            </w:r>
          </w:p>
        </w:tc>
        <w:tc>
          <w:tcPr>
            <w:tcW w:w="1312"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409"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25,000,000.00</w:t>
            </w:r>
          </w:p>
        </w:tc>
        <w:tc>
          <w:tcPr>
            <w:tcW w:w="1512"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6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744"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41" w:right="0"/>
              <w:jc w:val="left"/>
              <w:rPr>
                <w:rFonts w:ascii="Times New Roman" w:hAnsi="Times New Roman" w:cs="Times New Roman" w:eastAsia="Times New Roman" w:hint="default"/>
                <w:sz w:val="15"/>
                <w:szCs w:val="15"/>
              </w:rPr>
            </w:pPr>
            <w:r>
              <w:rPr>
                <w:rFonts w:ascii="Times New Roman"/>
                <w:sz w:val="15"/>
              </w:rPr>
              <w:t>39.93</w:t>
            </w:r>
          </w:p>
        </w:tc>
        <w:tc>
          <w:tcPr>
            <w:tcW w:w="1306"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89"/>
              <w:jc w:val="right"/>
              <w:rPr>
                <w:rFonts w:ascii="Times New Roman" w:hAnsi="Times New Roman" w:cs="Times New Roman" w:eastAsia="Times New Roman" w:hint="default"/>
                <w:sz w:val="15"/>
                <w:szCs w:val="15"/>
              </w:rPr>
            </w:pPr>
            <w:r>
              <w:rPr>
                <w:rFonts w:ascii="Times New Roman"/>
                <w:spacing w:val="-1"/>
                <w:sz w:val="15"/>
              </w:rPr>
              <w:t>250,000.00</w:t>
            </w:r>
          </w:p>
        </w:tc>
      </w:tr>
      <w:tr>
        <w:trPr>
          <w:trHeight w:val="445"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left"/>
              <w:rPr>
                <w:rFonts w:ascii="宋体" w:hAnsi="宋体" w:cs="宋体" w:eastAsia="宋体" w:hint="default"/>
                <w:sz w:val="15"/>
                <w:szCs w:val="15"/>
              </w:rPr>
            </w:pPr>
            <w:r>
              <w:rPr>
                <w:rFonts w:ascii="宋体" w:hAnsi="宋体" w:cs="宋体" w:eastAsia="宋体" w:hint="default"/>
                <w:sz w:val="15"/>
                <w:szCs w:val="15"/>
              </w:rPr>
              <w:t>北京北方天舟文化有限公司</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54"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7,438,470.55</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6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646" w:right="0"/>
              <w:jc w:val="left"/>
              <w:rPr>
                <w:rFonts w:ascii="Times New Roman" w:hAnsi="Times New Roman" w:cs="Times New Roman" w:eastAsia="Times New Roman" w:hint="default"/>
                <w:sz w:val="15"/>
                <w:szCs w:val="15"/>
              </w:rPr>
            </w:pPr>
            <w:r>
              <w:rPr>
                <w:rFonts w:ascii="Times New Roman"/>
                <w:sz w:val="15"/>
              </w:rPr>
              <w:t>11.88</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89"/>
              <w:jc w:val="right"/>
              <w:rPr>
                <w:rFonts w:ascii="Times New Roman" w:hAnsi="Times New Roman" w:cs="Times New Roman" w:eastAsia="Times New Roman" w:hint="default"/>
                <w:sz w:val="15"/>
                <w:szCs w:val="15"/>
              </w:rPr>
            </w:pPr>
            <w:r>
              <w:rPr>
                <w:rFonts w:ascii="Times New Roman"/>
                <w:spacing w:val="-1"/>
                <w:sz w:val="15"/>
              </w:rPr>
              <w:t>74,384.71</w:t>
            </w:r>
          </w:p>
        </w:tc>
      </w:tr>
      <w:tr>
        <w:trPr>
          <w:trHeight w:val="795"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451" w:lineRule="auto" w:before="125"/>
              <w:ind w:right="266"/>
              <w:jc w:val="left"/>
              <w:rPr>
                <w:rFonts w:ascii="宋体" w:hAnsi="宋体" w:cs="宋体" w:eastAsia="宋体" w:hint="default"/>
                <w:sz w:val="15"/>
                <w:szCs w:val="15"/>
              </w:rPr>
            </w:pPr>
            <w:r>
              <w:rPr>
                <w:rFonts w:ascii="Times New Roman" w:hAnsi="Times New Roman" w:cs="Times New Roman" w:eastAsia="Times New Roman" w:hint="default"/>
                <w:sz w:val="15"/>
                <w:szCs w:val="15"/>
              </w:rPr>
              <w:t>APPNODE </w:t>
            </w:r>
            <w:r>
              <w:rPr>
                <w:rFonts w:ascii="Times New Roman" w:hAnsi="Times New Roman" w:cs="Times New Roman" w:eastAsia="Times New Roman" w:hint="default"/>
                <w:spacing w:val="-4"/>
                <w:sz w:val="15"/>
                <w:szCs w:val="15"/>
              </w:rPr>
              <w:t>TANGLE</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pacing w:val="-3"/>
                <w:sz w:val="15"/>
                <w:szCs w:val="15"/>
              </w:rPr>
              <w:t>COMPANY</w:t>
            </w:r>
            <w:r>
              <w:rPr>
                <w:rFonts w:ascii="Times New Roman" w:hAnsi="Times New Roman" w:cs="Times New Roman" w:eastAsia="Times New Roman" w:hint="default"/>
                <w:w w:val="100"/>
                <w:sz w:val="15"/>
                <w:szCs w:val="15"/>
              </w:rPr>
              <w:t> </w:t>
            </w:r>
            <w:r>
              <w:rPr>
                <w:rFonts w:ascii="Times New Roman" w:hAnsi="Times New Roman" w:cs="Times New Roman" w:eastAsia="Times New Roman" w:hint="default"/>
                <w:sz w:val="15"/>
                <w:szCs w:val="15"/>
              </w:rPr>
              <w:t>LIMITED</w:t>
            </w:r>
            <w:r>
              <w:rPr>
                <w:rFonts w:ascii="宋体" w:hAnsi="宋体" w:cs="宋体" w:eastAsia="宋体" w:hint="default"/>
                <w:sz w:val="15"/>
                <w:szCs w:val="15"/>
              </w:rPr>
              <w:t>（</w:t>
            </w:r>
            <w:r>
              <w:rPr>
                <w:rFonts w:ascii="Times New Roman" w:hAnsi="Times New Roman" w:cs="Times New Roman" w:eastAsia="Times New Roman" w:hint="default"/>
                <w:sz w:val="15"/>
                <w:szCs w:val="15"/>
              </w:rPr>
              <w:t>HK</w:t>
            </w:r>
            <w:r>
              <w:rPr>
                <w:rFonts w:ascii="宋体" w:hAnsi="宋体" w:cs="宋体" w:eastAsia="宋体" w:hint="default"/>
                <w:sz w:val="15"/>
                <w:szCs w:val="15"/>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59"/>
              <w:jc w:val="right"/>
              <w:rPr>
                <w:rFonts w:ascii="Times New Roman" w:hAnsi="Times New Roman" w:cs="Times New Roman" w:eastAsia="Times New Roman" w:hint="default"/>
                <w:sz w:val="15"/>
                <w:szCs w:val="15"/>
              </w:rPr>
            </w:pPr>
            <w:r>
              <w:rPr>
                <w:rFonts w:ascii="Times New Roman"/>
                <w:spacing w:val="-1"/>
                <w:sz w:val="15"/>
              </w:rPr>
              <w:t>7,373,635.50</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6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646" w:right="0"/>
              <w:jc w:val="left"/>
              <w:rPr>
                <w:rFonts w:ascii="Times New Roman" w:hAnsi="Times New Roman" w:cs="Times New Roman" w:eastAsia="Times New Roman" w:hint="default"/>
                <w:sz w:val="15"/>
                <w:szCs w:val="15"/>
              </w:rPr>
            </w:pPr>
            <w:r>
              <w:rPr>
                <w:rFonts w:ascii="Times New Roman"/>
                <w:sz w:val="15"/>
              </w:rPr>
              <w:t>11.78</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89"/>
              <w:jc w:val="right"/>
              <w:rPr>
                <w:rFonts w:ascii="Times New Roman" w:hAnsi="Times New Roman" w:cs="Times New Roman" w:eastAsia="Times New Roman" w:hint="default"/>
                <w:sz w:val="15"/>
                <w:szCs w:val="15"/>
              </w:rPr>
            </w:pPr>
            <w:r>
              <w:rPr>
                <w:rFonts w:ascii="Times New Roman"/>
                <w:spacing w:val="-1"/>
                <w:sz w:val="15"/>
              </w:rPr>
              <w:t>73,736.36</w:t>
            </w:r>
          </w:p>
        </w:tc>
      </w:tr>
      <w:tr>
        <w:trPr>
          <w:trHeight w:val="440"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left"/>
              <w:rPr>
                <w:rFonts w:ascii="宋体" w:hAnsi="宋体" w:cs="宋体" w:eastAsia="宋体" w:hint="default"/>
                <w:sz w:val="15"/>
                <w:szCs w:val="15"/>
              </w:rPr>
            </w:pPr>
            <w:r>
              <w:rPr>
                <w:rFonts w:ascii="宋体" w:hAnsi="宋体" w:cs="宋体" w:eastAsia="宋体" w:hint="default"/>
                <w:sz w:val="15"/>
                <w:szCs w:val="15"/>
              </w:rPr>
              <w:t>杭州派娱科技有限公司</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5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60"/>
              <w:jc w:val="right"/>
              <w:rPr>
                <w:rFonts w:ascii="Times New Roman" w:hAnsi="Times New Roman" w:cs="Times New Roman" w:eastAsia="Times New Roman" w:hint="default"/>
                <w:sz w:val="15"/>
                <w:szCs w:val="15"/>
              </w:rPr>
            </w:pPr>
            <w:r>
              <w:rPr>
                <w:rFonts w:ascii="Times New Roman"/>
                <w:spacing w:val="-2"/>
                <w:sz w:val="15"/>
              </w:rPr>
              <w:t>7,000,000.00</w:t>
            </w:r>
            <w:r>
              <w:rPr>
                <w:rFonts w:ascii="Times New Roman"/>
                <w:sz w:val="15"/>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6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646" w:right="0"/>
              <w:jc w:val="left"/>
              <w:rPr>
                <w:rFonts w:ascii="Times New Roman" w:hAnsi="Times New Roman" w:cs="Times New Roman" w:eastAsia="Times New Roman" w:hint="default"/>
                <w:sz w:val="15"/>
                <w:szCs w:val="15"/>
              </w:rPr>
            </w:pPr>
            <w:r>
              <w:rPr>
                <w:rFonts w:ascii="Times New Roman"/>
                <w:sz w:val="15"/>
              </w:rPr>
              <w:t>11.18</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9"/>
              <w:jc w:val="right"/>
              <w:rPr>
                <w:rFonts w:ascii="Times New Roman" w:hAnsi="Times New Roman" w:cs="Times New Roman" w:eastAsia="Times New Roman" w:hint="default"/>
                <w:sz w:val="15"/>
                <w:szCs w:val="15"/>
              </w:rPr>
            </w:pPr>
            <w:r>
              <w:rPr>
                <w:rFonts w:ascii="Times New Roman"/>
                <w:spacing w:val="-1"/>
                <w:sz w:val="15"/>
              </w:rPr>
              <w:t>2,100,000.00</w:t>
            </w:r>
          </w:p>
        </w:tc>
      </w:tr>
      <w:tr>
        <w:trPr>
          <w:trHeight w:val="441"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left"/>
              <w:rPr>
                <w:rFonts w:ascii="宋体" w:hAnsi="宋体" w:cs="宋体" w:eastAsia="宋体" w:hint="default"/>
                <w:sz w:val="15"/>
                <w:szCs w:val="15"/>
              </w:rPr>
            </w:pPr>
            <w:r>
              <w:rPr>
                <w:rFonts w:ascii="宋体" w:hAnsi="宋体" w:cs="宋体" w:eastAsia="宋体" w:hint="default"/>
                <w:sz w:val="15"/>
                <w:szCs w:val="15"/>
              </w:rPr>
              <w:t>广州天瑞文化传播有限公司</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54"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5,250,000.00</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6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680" w:right="0"/>
              <w:jc w:val="left"/>
              <w:rPr>
                <w:rFonts w:ascii="Times New Roman" w:hAnsi="Times New Roman" w:cs="Times New Roman" w:eastAsia="Times New Roman" w:hint="default"/>
                <w:sz w:val="15"/>
                <w:szCs w:val="15"/>
              </w:rPr>
            </w:pPr>
            <w:r>
              <w:rPr>
                <w:rFonts w:ascii="Times New Roman"/>
                <w:sz w:val="15"/>
              </w:rPr>
              <w:t>8.39</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189"/>
              <w:jc w:val="right"/>
              <w:rPr>
                <w:rFonts w:ascii="Times New Roman" w:hAnsi="Times New Roman" w:cs="Times New Roman" w:eastAsia="Times New Roman" w:hint="default"/>
                <w:sz w:val="15"/>
                <w:szCs w:val="15"/>
              </w:rPr>
            </w:pPr>
            <w:r>
              <w:rPr>
                <w:rFonts w:ascii="Times New Roman"/>
                <w:spacing w:val="-1"/>
                <w:sz w:val="15"/>
              </w:rPr>
              <w:t>52,500.00</w:t>
            </w:r>
          </w:p>
        </w:tc>
      </w:tr>
      <w:tr>
        <w:trPr>
          <w:trHeight w:val="300"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57"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31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52,062,106.05</w:t>
            </w:r>
            <w:r>
              <w:rPr>
                <w:rFonts w:ascii="Times New Roman"/>
                <w:spacing w:val="-1"/>
                <w:sz w:val="15"/>
              </w:rPr>
            </w:r>
          </w:p>
        </w:tc>
        <w:tc>
          <w:tcPr>
            <w:tcW w:w="1512"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641"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83.16</w:t>
            </w:r>
            <w:r>
              <w:rPr>
                <w:rFonts w:ascii="Times New Roman"/>
                <w:sz w:val="15"/>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2,550,621.07</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573" w:right="1122"/>
        <w:jc w:val="left"/>
      </w:pPr>
      <w:r>
        <w:rPr/>
        <w:t>（</w:t>
      </w:r>
      <w:r>
        <w:rPr>
          <w:rFonts w:ascii="Times New Roman" w:hAnsi="Times New Roman" w:cs="Times New Roman" w:eastAsia="Times New Roman" w:hint="default"/>
        </w:rPr>
        <w:t>7</w:t>
      </w:r>
      <w:r>
        <w:rPr/>
        <w:t>）本期无因金融资产转移而终止确认的其他应收款。</w:t>
      </w:r>
    </w:p>
    <w:p>
      <w:pPr>
        <w:spacing w:line="240" w:lineRule="auto" w:before="8"/>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8</w:t>
      </w:r>
      <w:r>
        <w:rPr/>
        <w:t>）期末无因其他应收款转移而继续涉入形成的资产、负债。</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t>（</w:t>
      </w:r>
      <w:r>
        <w:rPr>
          <w:rFonts w:ascii="Times New Roman" w:hAnsi="Times New Roman" w:cs="Times New Roman" w:eastAsia="Times New Roman" w:hint="default"/>
        </w:rPr>
        <w:t>9</w:t>
      </w:r>
      <w:r>
        <w:rPr/>
        <w:t>）期末无应收政府补助款。</w:t>
      </w:r>
    </w:p>
    <w:p>
      <w:pPr>
        <w:spacing w:line="240" w:lineRule="auto" w:before="5"/>
        <w:rPr>
          <w:rFonts w:ascii="宋体" w:hAnsi="宋体" w:cs="宋体" w:eastAsia="宋体" w:hint="default"/>
          <w:sz w:val="20"/>
          <w:szCs w:val="20"/>
        </w:rPr>
      </w:pPr>
    </w:p>
    <w:p>
      <w:pPr>
        <w:pStyle w:val="BodyText"/>
        <w:spacing w:line="240" w:lineRule="auto"/>
        <w:ind w:left="573" w:right="1122"/>
        <w:jc w:val="left"/>
      </w:pPr>
      <w:r>
        <w:rPr/>
        <w:t>（三）长期股权投资</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408"/>
        <w:gridCol w:w="1605"/>
        <w:gridCol w:w="1431"/>
        <w:gridCol w:w="1498"/>
        <w:gridCol w:w="1437"/>
        <w:gridCol w:w="1098"/>
        <w:gridCol w:w="1380"/>
      </w:tblGrid>
      <w:tr>
        <w:trPr>
          <w:trHeight w:val="186" w:hRule="exact"/>
        </w:trPr>
        <w:tc>
          <w:tcPr>
            <w:tcW w:w="1408"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Style w:val="TableParagraph"/>
              <w:spacing w:line="168" w:lineRule="exact"/>
              <w:ind w:left="33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期末余额</w:t>
            </w:r>
            <w:r>
              <w:rPr>
                <w:rFonts w:ascii="Microsoft JhengHei" w:hAnsi="Microsoft JhengHei" w:cs="Microsoft JhengHei" w:eastAsia="Microsoft JhengHei" w:hint="default"/>
                <w:sz w:val="15"/>
                <w:szCs w:val="15"/>
              </w:rPr>
            </w:r>
          </w:p>
        </w:tc>
        <w:tc>
          <w:tcPr>
            <w:tcW w:w="1498"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Style w:val="TableParagraph"/>
              <w:spacing w:line="168" w:lineRule="exact"/>
              <w:ind w:left="16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期初余额</w:t>
            </w:r>
            <w:r>
              <w:rPr>
                <w:rFonts w:ascii="Microsoft JhengHei" w:hAnsi="Microsoft JhengHei" w:cs="Microsoft JhengHei" w:eastAsia="Microsoft JhengHei" w:hint="default"/>
                <w:sz w:val="15"/>
                <w:szCs w:val="15"/>
              </w:rPr>
            </w:r>
          </w:p>
        </w:tc>
        <w:tc>
          <w:tcPr>
            <w:tcW w:w="1380" w:type="dxa"/>
            <w:tcBorders>
              <w:top w:val="nil" w:sz="6" w:space="0" w:color="auto"/>
              <w:left w:val="nil" w:sz="6" w:space="0" w:color="auto"/>
              <w:bottom w:val="nil" w:sz="6" w:space="0" w:color="auto"/>
              <w:right w:val="nil" w:sz="6" w:space="0" w:color="auto"/>
            </w:tcBorders>
          </w:tcPr>
          <w:p>
            <w:pPr/>
          </w:p>
        </w:tc>
      </w:tr>
      <w:tr>
        <w:trPr>
          <w:trHeight w:val="220" w:hRule="exact"/>
        </w:trPr>
        <w:tc>
          <w:tcPr>
            <w:tcW w:w="1408" w:type="dxa"/>
            <w:tcBorders>
              <w:top w:val="nil" w:sz="6" w:space="0" w:color="auto"/>
              <w:left w:val="nil" w:sz="6" w:space="0" w:color="auto"/>
              <w:bottom w:val="nil" w:sz="6" w:space="0" w:color="auto"/>
              <w:right w:val="nil" w:sz="6" w:space="0" w:color="auto"/>
            </w:tcBorders>
          </w:tcPr>
          <w:p>
            <w:pPr>
              <w:pStyle w:val="TableParagraph"/>
              <w:spacing w:line="203" w:lineRule="exact"/>
              <w:ind w:right="447"/>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    目</w:t>
            </w:r>
            <w:r>
              <w:rPr>
                <w:rFonts w:ascii="Microsoft JhengHei" w:hAnsi="Microsoft JhengHei" w:cs="Microsoft JhengHei" w:eastAsia="Microsoft JhengHei" w:hint="default"/>
                <w:sz w:val="15"/>
                <w:szCs w:val="15"/>
              </w:rPr>
            </w:r>
          </w:p>
        </w:tc>
        <w:tc>
          <w:tcPr>
            <w:tcW w:w="1605"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r>
      <w:tr>
        <w:trPr>
          <w:trHeight w:val="284" w:hRule="exact"/>
        </w:trPr>
        <w:tc>
          <w:tcPr>
            <w:tcW w:w="1408" w:type="dxa"/>
            <w:tcBorders>
              <w:top w:val="nil" w:sz="6" w:space="0" w:color="auto"/>
              <w:left w:val="nil" w:sz="6" w:space="0" w:color="auto"/>
              <w:bottom w:val="single" w:sz="4" w:space="0" w:color="000000"/>
              <w:right w:val="nil" w:sz="6" w:space="0" w:color="auto"/>
            </w:tcBorders>
          </w:tcPr>
          <w:p>
            <w:pPr/>
          </w:p>
        </w:tc>
        <w:tc>
          <w:tcPr>
            <w:tcW w:w="1605" w:type="dxa"/>
            <w:tcBorders>
              <w:top w:val="nil" w:sz="6" w:space="0" w:color="auto"/>
              <w:left w:val="nil" w:sz="6" w:space="0" w:color="auto"/>
              <w:bottom w:val="single" w:sz="4" w:space="0" w:color="000000"/>
              <w:right w:val="nil" w:sz="6" w:space="0" w:color="auto"/>
            </w:tcBorders>
          </w:tcPr>
          <w:p>
            <w:pPr>
              <w:pStyle w:val="TableParagraph"/>
              <w:spacing w:line="202" w:lineRule="exact"/>
              <w:ind w:left="50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1431" w:type="dxa"/>
            <w:tcBorders>
              <w:top w:val="nil" w:sz="6" w:space="0" w:color="auto"/>
              <w:left w:val="nil" w:sz="6" w:space="0" w:color="auto"/>
              <w:bottom w:val="single" w:sz="4" w:space="0" w:color="000000"/>
              <w:right w:val="nil" w:sz="6" w:space="0" w:color="auto"/>
            </w:tcBorders>
          </w:tcPr>
          <w:p>
            <w:pPr>
              <w:pStyle w:val="TableParagraph"/>
              <w:spacing w:line="202" w:lineRule="exact"/>
              <w:ind w:left="33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减值准备</w:t>
            </w:r>
            <w:r>
              <w:rPr>
                <w:rFonts w:ascii="Microsoft JhengHei" w:hAnsi="Microsoft JhengHei" w:cs="Microsoft JhengHei" w:eastAsia="Microsoft JhengHei" w:hint="default"/>
                <w:sz w:val="15"/>
                <w:szCs w:val="15"/>
              </w:rPr>
            </w:r>
          </w:p>
        </w:tc>
        <w:tc>
          <w:tcPr>
            <w:tcW w:w="1498" w:type="dxa"/>
            <w:tcBorders>
              <w:top w:val="nil" w:sz="6" w:space="0" w:color="auto"/>
              <w:left w:val="nil" w:sz="6" w:space="0" w:color="auto"/>
              <w:bottom w:val="single" w:sz="4" w:space="0" w:color="000000"/>
              <w:right w:val="nil" w:sz="6" w:space="0" w:color="auto"/>
            </w:tcBorders>
          </w:tcPr>
          <w:p>
            <w:pPr>
              <w:pStyle w:val="TableParagraph"/>
              <w:spacing w:line="202" w:lineRule="exact"/>
              <w:ind w:left="33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账面价值</w:t>
            </w:r>
            <w:r>
              <w:rPr>
                <w:rFonts w:ascii="Microsoft JhengHei" w:hAnsi="Microsoft JhengHei" w:cs="Microsoft JhengHei" w:eastAsia="Microsoft JhengHei" w:hint="default"/>
                <w:sz w:val="15"/>
                <w:szCs w:val="15"/>
              </w:rPr>
            </w:r>
          </w:p>
        </w:tc>
        <w:tc>
          <w:tcPr>
            <w:tcW w:w="1437" w:type="dxa"/>
            <w:tcBorders>
              <w:top w:val="nil" w:sz="6" w:space="0" w:color="auto"/>
              <w:left w:val="nil" w:sz="6" w:space="0" w:color="auto"/>
              <w:bottom w:val="single" w:sz="4" w:space="0" w:color="000000"/>
              <w:right w:val="nil" w:sz="6" w:space="0" w:color="auto"/>
            </w:tcBorders>
          </w:tcPr>
          <w:p>
            <w:pPr>
              <w:pStyle w:val="TableParagraph"/>
              <w:spacing w:line="202" w:lineRule="exact"/>
              <w:ind w:left="33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1098" w:type="dxa"/>
            <w:tcBorders>
              <w:top w:val="nil" w:sz="6" w:space="0" w:color="auto"/>
              <w:left w:val="nil" w:sz="6" w:space="0" w:color="auto"/>
              <w:bottom w:val="single" w:sz="4" w:space="0" w:color="000000"/>
              <w:right w:val="nil" w:sz="6" w:space="0" w:color="auto"/>
            </w:tcBorders>
          </w:tcPr>
          <w:p>
            <w:pPr>
              <w:pStyle w:val="TableParagraph"/>
              <w:spacing w:line="202" w:lineRule="exact"/>
              <w:ind w:left="16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减值准备</w:t>
            </w:r>
            <w:r>
              <w:rPr>
                <w:rFonts w:ascii="Microsoft JhengHei" w:hAnsi="Microsoft JhengHei" w:cs="Microsoft JhengHei" w:eastAsia="Microsoft JhengHei" w:hint="default"/>
                <w:sz w:val="15"/>
                <w:szCs w:val="15"/>
              </w:rPr>
            </w:r>
          </w:p>
        </w:tc>
        <w:tc>
          <w:tcPr>
            <w:tcW w:w="1380" w:type="dxa"/>
            <w:tcBorders>
              <w:top w:val="nil" w:sz="6" w:space="0" w:color="auto"/>
              <w:left w:val="nil" w:sz="6" w:space="0" w:color="auto"/>
              <w:bottom w:val="single" w:sz="4" w:space="0" w:color="000000"/>
              <w:right w:val="nil" w:sz="6" w:space="0" w:color="auto"/>
            </w:tcBorders>
          </w:tcPr>
          <w:p>
            <w:pPr>
              <w:pStyle w:val="TableParagraph"/>
              <w:spacing w:line="202" w:lineRule="exact"/>
              <w:ind w:left="33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账面价值</w:t>
            </w:r>
            <w:r>
              <w:rPr>
                <w:rFonts w:ascii="Microsoft JhengHei" w:hAnsi="Microsoft JhengHei" w:cs="Microsoft JhengHei" w:eastAsia="Microsoft JhengHei" w:hint="default"/>
                <w:sz w:val="15"/>
                <w:szCs w:val="15"/>
              </w:rPr>
            </w:r>
          </w:p>
        </w:tc>
      </w:tr>
      <w:tr>
        <w:trPr>
          <w:trHeight w:val="501" w:hRule="exact"/>
        </w:trPr>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95"/>
              <w:jc w:val="right"/>
              <w:rPr>
                <w:rFonts w:ascii="宋体" w:hAnsi="宋体" w:cs="宋体" w:eastAsia="宋体" w:hint="default"/>
                <w:sz w:val="15"/>
                <w:szCs w:val="15"/>
              </w:rPr>
            </w:pPr>
            <w:r>
              <w:rPr>
                <w:rFonts w:ascii="宋体" w:hAnsi="宋体" w:cs="宋体" w:eastAsia="宋体" w:hint="default"/>
                <w:spacing w:val="-1"/>
                <w:sz w:val="15"/>
                <w:szCs w:val="15"/>
              </w:rPr>
              <w:t>对子公司投资</w:t>
            </w:r>
          </w:p>
        </w:tc>
        <w:tc>
          <w:tcPr>
            <w:tcW w:w="160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54"/>
              <w:jc w:val="right"/>
              <w:rPr>
                <w:rFonts w:ascii="Times New Roman" w:hAnsi="Times New Roman" w:cs="Times New Roman" w:eastAsia="Times New Roman" w:hint="default"/>
                <w:sz w:val="15"/>
                <w:szCs w:val="15"/>
              </w:rPr>
            </w:pPr>
            <w:r>
              <w:rPr>
                <w:rFonts w:ascii="Times New Roman"/>
                <w:spacing w:val="-1"/>
                <w:sz w:val="15"/>
              </w:rPr>
              <w:t>3,257,473,758.58</w:t>
            </w:r>
          </w:p>
        </w:tc>
        <w:tc>
          <w:tcPr>
            <w:tcW w:w="143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1"/>
              <w:jc w:val="right"/>
              <w:rPr>
                <w:rFonts w:ascii="Times New Roman" w:hAnsi="Times New Roman" w:cs="Times New Roman" w:eastAsia="Times New Roman" w:hint="default"/>
                <w:sz w:val="15"/>
                <w:szCs w:val="15"/>
              </w:rPr>
            </w:pPr>
            <w:r>
              <w:rPr>
                <w:rFonts w:ascii="Times New Roman"/>
                <w:spacing w:val="-1"/>
                <w:sz w:val="15"/>
              </w:rPr>
              <w:t>1,172,064,730.77</w:t>
            </w: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1"/>
              <w:jc w:val="right"/>
              <w:rPr>
                <w:rFonts w:ascii="Times New Roman" w:hAnsi="Times New Roman" w:cs="Times New Roman" w:eastAsia="Times New Roman" w:hint="default"/>
                <w:sz w:val="15"/>
                <w:szCs w:val="15"/>
              </w:rPr>
            </w:pPr>
            <w:r>
              <w:rPr>
                <w:rFonts w:ascii="Times New Roman"/>
                <w:spacing w:val="-1"/>
                <w:sz w:val="15"/>
              </w:rPr>
              <w:t>2,085,409,027.81</w:t>
            </w:r>
          </w:p>
        </w:tc>
        <w:tc>
          <w:tcPr>
            <w:tcW w:w="143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3,235,873,758.58</w:t>
            </w:r>
          </w:p>
        </w:tc>
        <w:tc>
          <w:tcPr>
            <w:tcW w:w="1098" w:type="dxa"/>
            <w:tcBorders>
              <w:top w:val="single" w:sz="4" w:space="0" w:color="000000"/>
              <w:left w:val="nil" w:sz="6" w:space="0" w:color="auto"/>
              <w:bottom w:val="nil" w:sz="6" w:space="0" w:color="auto"/>
              <w:right w:val="nil" w:sz="6" w:space="0" w:color="auto"/>
            </w:tcBorders>
          </w:tcPr>
          <w:p>
            <w:pP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3,235,873,758.58</w:t>
            </w:r>
          </w:p>
        </w:tc>
      </w:tr>
      <w:tr>
        <w:trPr>
          <w:trHeight w:val="835" w:hRule="exact"/>
        </w:trPr>
        <w:tc>
          <w:tcPr>
            <w:tcW w:w="1408" w:type="dxa"/>
            <w:tcBorders>
              <w:top w:val="nil" w:sz="6" w:space="0" w:color="auto"/>
              <w:left w:val="nil" w:sz="6" w:space="0" w:color="auto"/>
              <w:bottom w:val="nil" w:sz="6" w:space="0" w:color="auto"/>
              <w:right w:val="nil" w:sz="6" w:space="0" w:color="auto"/>
            </w:tcBorders>
          </w:tcPr>
          <w:p>
            <w:pPr>
              <w:pStyle w:val="TableParagraph"/>
              <w:spacing w:line="487" w:lineRule="auto" w:before="94"/>
              <w:ind w:left="107" w:right="395"/>
              <w:jc w:val="left"/>
              <w:rPr>
                <w:rFonts w:ascii="宋体" w:hAnsi="宋体" w:cs="宋体" w:eastAsia="宋体" w:hint="default"/>
                <w:sz w:val="15"/>
                <w:szCs w:val="15"/>
              </w:rPr>
            </w:pPr>
            <w:r>
              <w:rPr>
                <w:rFonts w:ascii="宋体" w:hAnsi="宋体" w:cs="宋体" w:eastAsia="宋体" w:hint="default"/>
                <w:spacing w:val="-1"/>
                <w:sz w:val="15"/>
                <w:szCs w:val="15"/>
              </w:rPr>
              <w:t>对联营、合营</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企业投资</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54"/>
              <w:jc w:val="right"/>
              <w:rPr>
                <w:rFonts w:ascii="Times New Roman" w:hAnsi="Times New Roman" w:cs="Times New Roman" w:eastAsia="Times New Roman" w:hint="default"/>
                <w:sz w:val="15"/>
                <w:szCs w:val="15"/>
              </w:rPr>
            </w:pPr>
            <w:r>
              <w:rPr>
                <w:rFonts w:ascii="Times New Roman"/>
                <w:spacing w:val="-1"/>
                <w:sz w:val="15"/>
              </w:rPr>
              <w:t>570,405,683.06</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22"/>
              <w:jc w:val="right"/>
              <w:rPr>
                <w:rFonts w:ascii="Times New Roman" w:hAnsi="Times New Roman" w:cs="Times New Roman" w:eastAsia="Times New Roman" w:hint="default"/>
                <w:sz w:val="15"/>
                <w:szCs w:val="15"/>
              </w:rPr>
            </w:pPr>
            <w:r>
              <w:rPr>
                <w:rFonts w:ascii="Times New Roman"/>
                <w:spacing w:val="-1"/>
                <w:sz w:val="15"/>
              </w:rPr>
              <w:t>130,138,135.90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21"/>
              <w:jc w:val="right"/>
              <w:rPr>
                <w:rFonts w:ascii="Times New Roman" w:hAnsi="Times New Roman" w:cs="Times New Roman" w:eastAsia="Times New Roman" w:hint="default"/>
                <w:sz w:val="15"/>
                <w:szCs w:val="15"/>
              </w:rPr>
            </w:pPr>
            <w:r>
              <w:rPr>
                <w:rFonts w:ascii="Times New Roman"/>
                <w:spacing w:val="-1"/>
                <w:sz w:val="15"/>
              </w:rPr>
              <w:t>440,267,547.16</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199,540,975.18</w:t>
            </w:r>
          </w:p>
        </w:tc>
        <w:tc>
          <w:tcPr>
            <w:tcW w:w="1098"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199,540,975.18</w:t>
            </w:r>
          </w:p>
        </w:tc>
      </w:tr>
      <w:tr>
        <w:trPr>
          <w:trHeight w:val="305" w:hRule="exact"/>
        </w:trPr>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45"/>
              <w:jc w:val="righ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5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3,827,879,441.64</w:t>
            </w:r>
            <w:r>
              <w:rPr>
                <w:rFonts w:ascii="Times New Roman"/>
                <w:spacing w:val="-1"/>
                <w:sz w:val="15"/>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21"/>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1,302,202,866.67</w:t>
            </w:r>
            <w:r>
              <w:rPr>
                <w:rFonts w:ascii="Times New Roman"/>
                <w:spacing w:val="-1"/>
                <w:sz w:val="15"/>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21"/>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2,525,676,574.97</w:t>
            </w:r>
            <w:r>
              <w:rPr>
                <w:rFonts w:ascii="Times New Roman"/>
                <w:spacing w:val="-1"/>
                <w:sz w:val="15"/>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3,435,414,733.76</w:t>
            </w:r>
            <w:r>
              <w:rPr>
                <w:rFonts w:ascii="Times New Roman"/>
                <w:spacing w:val="-1"/>
                <w:sz w:val="15"/>
              </w:rPr>
            </w:r>
          </w:p>
        </w:tc>
        <w:tc>
          <w:tcPr>
            <w:tcW w:w="1098"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3,435,414,733.76</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573" w:right="1122"/>
        <w:jc w:val="left"/>
      </w:pPr>
      <w:r>
        <w:rPr>
          <w:rFonts w:ascii="Times New Roman" w:hAnsi="Times New Roman" w:cs="Times New Roman" w:eastAsia="Times New Roman" w:hint="default"/>
        </w:rPr>
        <w:t>1.</w:t>
      </w:r>
      <w:r>
        <w:rPr/>
        <w:t>对子公司投资</w:t>
      </w:r>
    </w:p>
    <w:p>
      <w:pPr>
        <w:spacing w:after="0" w:line="240" w:lineRule="auto"/>
        <w:jc w:val="left"/>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3450"/>
        <w:gridCol w:w="2255"/>
        <w:gridCol w:w="1933"/>
        <w:gridCol w:w="2218"/>
      </w:tblGrid>
      <w:tr>
        <w:trPr>
          <w:trHeight w:val="272" w:hRule="exact"/>
        </w:trPr>
        <w:tc>
          <w:tcPr>
            <w:tcW w:w="3450" w:type="dxa"/>
            <w:tcBorders>
              <w:top w:val="nil" w:sz="6" w:space="0" w:color="auto"/>
              <w:left w:val="nil" w:sz="6" w:space="0" w:color="auto"/>
              <w:bottom w:val="single" w:sz="4" w:space="0" w:color="000000"/>
              <w:right w:val="nil" w:sz="6" w:space="0" w:color="auto"/>
            </w:tcBorders>
          </w:tcPr>
          <w:p>
            <w:pPr>
              <w:pStyle w:val="TableParagraph"/>
              <w:spacing w:line="200" w:lineRule="exact"/>
              <w:ind w:left="1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w:t>
            </w:r>
            <w:r>
              <w:rPr>
                <w:rFonts w:ascii="Microsoft JhengHei" w:hAnsi="Microsoft JhengHei" w:cs="Microsoft JhengHei" w:eastAsia="Microsoft JhengHei" w:hint="default"/>
                <w:sz w:val="18"/>
                <w:szCs w:val="18"/>
              </w:rPr>
            </w:r>
          </w:p>
        </w:tc>
        <w:tc>
          <w:tcPr>
            <w:tcW w:w="2255" w:type="dxa"/>
            <w:tcBorders>
              <w:top w:val="nil" w:sz="6" w:space="0" w:color="auto"/>
              <w:left w:val="nil" w:sz="6" w:space="0" w:color="auto"/>
              <w:bottom w:val="single" w:sz="4" w:space="0" w:color="000000"/>
              <w:right w:val="nil" w:sz="6" w:space="0" w:color="auto"/>
            </w:tcBorders>
          </w:tcPr>
          <w:p>
            <w:pPr>
              <w:pStyle w:val="TableParagraph"/>
              <w:spacing w:line="200" w:lineRule="exact"/>
              <w:ind w:left="6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933" w:type="dxa"/>
            <w:tcBorders>
              <w:top w:val="nil" w:sz="6" w:space="0" w:color="auto"/>
              <w:left w:val="nil" w:sz="6" w:space="0" w:color="auto"/>
              <w:bottom w:val="single" w:sz="4" w:space="0" w:color="000000"/>
              <w:right w:val="nil" w:sz="6" w:space="0" w:color="auto"/>
            </w:tcBorders>
          </w:tcPr>
          <w:p>
            <w:pPr>
              <w:pStyle w:val="TableParagraph"/>
              <w:spacing w:line="200" w:lineRule="exact"/>
              <w:ind w:left="4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2218" w:type="dxa"/>
            <w:tcBorders>
              <w:top w:val="nil" w:sz="6" w:space="0" w:color="auto"/>
              <w:left w:val="nil" w:sz="6" w:space="0" w:color="auto"/>
              <w:bottom w:val="single" w:sz="4" w:space="0" w:color="000000"/>
              <w:right w:val="nil" w:sz="6" w:space="0" w:color="auto"/>
            </w:tcBorders>
          </w:tcPr>
          <w:p>
            <w:pPr>
              <w:pStyle w:val="TableParagraph"/>
              <w:spacing w:line="200" w:lineRule="exact"/>
              <w:ind w:left="7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r>
      <w:tr>
        <w:trPr>
          <w:trHeight w:val="494" w:hRule="exact"/>
        </w:trPr>
        <w:tc>
          <w:tcPr>
            <w:tcW w:w="345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怀化天舟教育有限责任公司</w:t>
            </w:r>
          </w:p>
        </w:tc>
        <w:tc>
          <w:tcPr>
            <w:tcW w:w="2255"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486"/>
              <w:jc w:val="right"/>
              <w:rPr>
                <w:rFonts w:ascii="Times New Roman" w:hAnsi="Times New Roman" w:cs="Times New Roman" w:eastAsia="Times New Roman" w:hint="default"/>
                <w:sz w:val="18"/>
                <w:szCs w:val="18"/>
              </w:rPr>
            </w:pPr>
            <w:r>
              <w:rPr>
                <w:rFonts w:ascii="Times New Roman"/>
                <w:spacing w:val="-1"/>
                <w:sz w:val="18"/>
              </w:rPr>
              <w:t>5,692,958.55</w:t>
            </w:r>
          </w:p>
        </w:tc>
        <w:tc>
          <w:tcPr>
            <w:tcW w:w="1933" w:type="dxa"/>
            <w:tcBorders>
              <w:top w:val="single" w:sz="4" w:space="0" w:color="000000"/>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nil" w:sz="6" w:space="0" w:color="auto"/>
              <w:right w:val="nil" w:sz="6" w:space="0" w:color="auto"/>
            </w:tcBorders>
          </w:tcPr>
          <w:p>
            <w:pPr/>
          </w:p>
        </w:tc>
      </w:tr>
      <w:tr>
        <w:trPr>
          <w:trHeight w:val="439" w:hRule="exact"/>
        </w:trPr>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北京北方天舟文化有限公司</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86"/>
              <w:jc w:val="right"/>
              <w:rPr>
                <w:rFonts w:ascii="Times New Roman" w:hAnsi="Times New Roman" w:cs="Times New Roman" w:eastAsia="Times New Roman" w:hint="default"/>
                <w:sz w:val="18"/>
                <w:szCs w:val="18"/>
              </w:rPr>
            </w:pPr>
            <w:r>
              <w:rPr>
                <w:rFonts w:ascii="Times New Roman"/>
                <w:spacing w:val="-1"/>
                <w:sz w:val="18"/>
              </w:rPr>
              <w:t>5,000,000.00</w:t>
            </w:r>
          </w:p>
        </w:tc>
        <w:tc>
          <w:tcPr>
            <w:tcW w:w="193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
        </w:tc>
      </w:tr>
      <w:tr>
        <w:trPr>
          <w:trHeight w:val="440" w:hRule="exact"/>
        </w:trPr>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广州天瑞文化传播有限公司</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86"/>
              <w:jc w:val="right"/>
              <w:rPr>
                <w:rFonts w:ascii="Times New Roman" w:hAnsi="Times New Roman" w:cs="Times New Roman" w:eastAsia="Times New Roman" w:hint="default"/>
                <w:sz w:val="18"/>
                <w:szCs w:val="18"/>
              </w:rPr>
            </w:pPr>
            <w:r>
              <w:rPr>
                <w:rFonts w:ascii="Times New Roman"/>
                <w:spacing w:val="-1"/>
                <w:sz w:val="18"/>
              </w:rPr>
              <w:t>1,800,000.00</w:t>
            </w:r>
          </w:p>
        </w:tc>
        <w:tc>
          <w:tcPr>
            <w:tcW w:w="193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
        </w:tc>
      </w:tr>
      <w:tr>
        <w:trPr>
          <w:trHeight w:val="440" w:hRule="exact"/>
        </w:trPr>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北京永载文化有限公司</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86"/>
              <w:jc w:val="right"/>
              <w:rPr>
                <w:rFonts w:ascii="Times New Roman" w:hAnsi="Times New Roman" w:cs="Times New Roman" w:eastAsia="Times New Roman" w:hint="default"/>
                <w:sz w:val="18"/>
                <w:szCs w:val="18"/>
              </w:rPr>
            </w:pPr>
            <w:r>
              <w:rPr>
                <w:rFonts w:ascii="Times New Roman"/>
                <w:spacing w:val="-1"/>
                <w:sz w:val="18"/>
              </w:rPr>
              <w:t>2,550,000.00</w:t>
            </w:r>
          </w:p>
        </w:tc>
        <w:tc>
          <w:tcPr>
            <w:tcW w:w="193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
        </w:tc>
      </w:tr>
      <w:tr>
        <w:trPr>
          <w:trHeight w:val="444" w:hRule="exact"/>
        </w:trPr>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北京神奇时代网络有限公司</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87"/>
              <w:jc w:val="right"/>
              <w:rPr>
                <w:rFonts w:ascii="Times New Roman" w:hAnsi="Times New Roman" w:cs="Times New Roman" w:eastAsia="Times New Roman" w:hint="default"/>
                <w:sz w:val="18"/>
                <w:szCs w:val="18"/>
              </w:rPr>
            </w:pPr>
            <w:r>
              <w:rPr>
                <w:rFonts w:ascii="Times New Roman"/>
                <w:spacing w:val="-1"/>
                <w:sz w:val="18"/>
              </w:rPr>
              <w:t>1,254,000,000.00</w:t>
            </w:r>
          </w:p>
        </w:tc>
        <w:tc>
          <w:tcPr>
            <w:tcW w:w="193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
        </w:tc>
      </w:tr>
      <w:tr>
        <w:trPr>
          <w:trHeight w:val="795" w:hRule="exact"/>
        </w:trPr>
        <w:tc>
          <w:tcPr>
            <w:tcW w:w="3450" w:type="dxa"/>
            <w:tcBorders>
              <w:top w:val="nil" w:sz="6" w:space="0" w:color="auto"/>
              <w:left w:val="nil" w:sz="6" w:space="0" w:color="auto"/>
              <w:bottom w:val="nil" w:sz="6" w:space="0" w:color="auto"/>
              <w:right w:val="nil" w:sz="6" w:space="0" w:color="auto"/>
            </w:tcBorders>
          </w:tcPr>
          <w:p>
            <w:pPr>
              <w:pStyle w:val="TableParagraph"/>
              <w:spacing w:line="369" w:lineRule="auto" w:before="106"/>
              <w:ind w:left="107" w:right="699"/>
              <w:jc w:val="left"/>
              <w:rPr>
                <w:rFonts w:ascii="宋体" w:hAnsi="宋体" w:cs="宋体" w:eastAsia="宋体" w:hint="default"/>
                <w:sz w:val="18"/>
                <w:szCs w:val="18"/>
              </w:rPr>
            </w:pPr>
            <w:r>
              <w:rPr>
                <w:rFonts w:ascii="Times New Roman" w:hAnsi="Times New Roman" w:cs="Times New Roman" w:eastAsia="Times New Roman" w:hint="default"/>
                <w:sz w:val="18"/>
                <w:szCs w:val="18"/>
              </w:rPr>
              <w:t>6.APPNODE </w:t>
            </w:r>
            <w:r>
              <w:rPr>
                <w:rFonts w:ascii="Times New Roman" w:hAnsi="Times New Roman" w:cs="Times New Roman" w:eastAsia="Times New Roman" w:hint="default"/>
                <w:spacing w:val="-4"/>
                <w:sz w:val="18"/>
                <w:szCs w:val="18"/>
              </w:rPr>
              <w:t>TANGLE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
                <w:sz w:val="18"/>
                <w:szCs w:val="18"/>
              </w:rPr>
              <w:t>COMPANY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486"/>
              <w:jc w:val="right"/>
              <w:rPr>
                <w:rFonts w:ascii="Times New Roman" w:hAnsi="Times New Roman" w:cs="Times New Roman" w:eastAsia="Times New Roman" w:hint="default"/>
                <w:sz w:val="18"/>
                <w:szCs w:val="18"/>
              </w:rPr>
            </w:pPr>
            <w:r>
              <w:rPr>
                <w:rFonts w:ascii="Times New Roman"/>
                <w:spacing w:val="-1"/>
                <w:sz w:val="18"/>
              </w:rPr>
              <w:t>15,800.03</w:t>
            </w:r>
          </w:p>
        </w:tc>
        <w:tc>
          <w:tcPr>
            <w:tcW w:w="193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
        </w:tc>
      </w:tr>
      <w:tr>
        <w:trPr>
          <w:trHeight w:val="440" w:hRule="exact"/>
        </w:trPr>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人民今典科教传媒有限公司</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86"/>
              <w:jc w:val="right"/>
              <w:rPr>
                <w:rFonts w:ascii="Times New Roman" w:hAnsi="Times New Roman" w:cs="Times New Roman" w:eastAsia="Times New Roman" w:hint="default"/>
                <w:sz w:val="18"/>
                <w:szCs w:val="18"/>
              </w:rPr>
            </w:pPr>
            <w:r>
              <w:rPr>
                <w:rFonts w:ascii="Times New Roman"/>
                <w:spacing w:val="-1"/>
                <w:sz w:val="18"/>
              </w:rPr>
              <w:t>204,765,000.00</w:t>
            </w:r>
          </w:p>
        </w:tc>
        <w:tc>
          <w:tcPr>
            <w:tcW w:w="193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
        </w:tc>
      </w:tr>
      <w:tr>
        <w:trPr>
          <w:trHeight w:val="440" w:hRule="exact"/>
        </w:trPr>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北京神奇领域信息技术有限公司</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86"/>
              <w:jc w:val="right"/>
              <w:rPr>
                <w:rFonts w:ascii="Times New Roman" w:hAnsi="Times New Roman" w:cs="Times New Roman" w:eastAsia="Times New Roman" w:hint="default"/>
                <w:sz w:val="18"/>
                <w:szCs w:val="18"/>
              </w:rPr>
            </w:pPr>
            <w:r>
              <w:rPr>
                <w:rFonts w:ascii="Times New Roman"/>
                <w:spacing w:val="-1"/>
                <w:sz w:val="18"/>
              </w:rPr>
              <w:t>10,000,000.00</w:t>
            </w:r>
          </w:p>
        </w:tc>
        <w:tc>
          <w:tcPr>
            <w:tcW w:w="193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
        </w:tc>
      </w:tr>
      <w:tr>
        <w:trPr>
          <w:trHeight w:val="441" w:hRule="exact"/>
        </w:trPr>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湖南天舟大课堂教育科技有限公司</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86"/>
              <w:jc w:val="right"/>
              <w:rPr>
                <w:rFonts w:ascii="Times New Roman" w:hAnsi="Times New Roman" w:cs="Times New Roman" w:eastAsia="Times New Roman" w:hint="default"/>
                <w:sz w:val="18"/>
                <w:szCs w:val="18"/>
              </w:rPr>
            </w:pPr>
            <w:r>
              <w:rPr>
                <w:rFonts w:ascii="Times New Roman"/>
                <w:spacing w:val="-1"/>
                <w:sz w:val="18"/>
              </w:rPr>
              <w:t>1,750,000.00</w:t>
            </w:r>
          </w:p>
        </w:tc>
        <w:tc>
          <w:tcPr>
            <w:tcW w:w="193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
        </w:tc>
      </w:tr>
      <w:tr>
        <w:trPr>
          <w:trHeight w:val="440" w:hRule="exact"/>
        </w:trPr>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广州游爱网络技术有限公司</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87"/>
              <w:jc w:val="right"/>
              <w:rPr>
                <w:rFonts w:ascii="Times New Roman" w:hAnsi="Times New Roman" w:cs="Times New Roman" w:eastAsia="Times New Roman" w:hint="default"/>
                <w:sz w:val="18"/>
                <w:szCs w:val="18"/>
              </w:rPr>
            </w:pPr>
            <w:r>
              <w:rPr>
                <w:rFonts w:ascii="Times New Roman"/>
                <w:spacing w:val="-1"/>
                <w:sz w:val="18"/>
              </w:rPr>
              <w:t>1,720,000,000.00</w:t>
            </w:r>
          </w:p>
        </w:tc>
        <w:tc>
          <w:tcPr>
            <w:tcW w:w="193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
        </w:tc>
      </w:tr>
      <w:tr>
        <w:trPr>
          <w:trHeight w:val="439" w:hRule="exact"/>
        </w:trPr>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武汉中南天舟文化传媒有限公司</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86"/>
              <w:jc w:val="right"/>
              <w:rPr>
                <w:rFonts w:ascii="Times New Roman" w:hAnsi="Times New Roman" w:cs="Times New Roman" w:eastAsia="Times New Roman" w:hint="default"/>
                <w:sz w:val="18"/>
                <w:szCs w:val="18"/>
              </w:rPr>
            </w:pPr>
            <w:r>
              <w:rPr>
                <w:rFonts w:ascii="Times New Roman"/>
                <w:spacing w:val="-1"/>
                <w:sz w:val="18"/>
              </w:rPr>
              <w:t>800,000.00</w:t>
            </w:r>
          </w:p>
        </w:tc>
        <w:tc>
          <w:tcPr>
            <w:tcW w:w="193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
        </w:tc>
      </w:tr>
      <w:tr>
        <w:trPr>
          <w:trHeight w:val="440" w:hRule="exact"/>
        </w:trPr>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湖南天舟游戏科技有限公司</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86"/>
              <w:jc w:val="right"/>
              <w:rPr>
                <w:rFonts w:ascii="Times New Roman" w:hAnsi="Times New Roman" w:cs="Times New Roman" w:eastAsia="Times New Roman" w:hint="default"/>
                <w:sz w:val="18"/>
                <w:szCs w:val="18"/>
              </w:rPr>
            </w:pPr>
            <w:r>
              <w:rPr>
                <w:rFonts w:ascii="Times New Roman"/>
                <w:spacing w:val="-1"/>
                <w:sz w:val="18"/>
              </w:rPr>
              <w:t>29,500,000.00</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1"/>
              <w:jc w:val="right"/>
              <w:rPr>
                <w:rFonts w:ascii="Times New Roman" w:hAnsi="Times New Roman" w:cs="Times New Roman" w:eastAsia="Times New Roman" w:hint="default"/>
                <w:sz w:val="18"/>
                <w:szCs w:val="18"/>
              </w:rPr>
            </w:pPr>
            <w:r>
              <w:rPr>
                <w:rFonts w:ascii="Times New Roman"/>
                <w:spacing w:val="-1"/>
                <w:sz w:val="18"/>
              </w:rPr>
              <w:t>21,000,000.00</w:t>
            </w:r>
          </w:p>
        </w:tc>
        <w:tc>
          <w:tcPr>
            <w:tcW w:w="2218" w:type="dxa"/>
            <w:tcBorders>
              <w:top w:val="nil" w:sz="6" w:space="0" w:color="auto"/>
              <w:left w:val="nil" w:sz="6" w:space="0" w:color="auto"/>
              <w:bottom w:val="nil" w:sz="6" w:space="0" w:color="auto"/>
              <w:right w:val="nil" w:sz="6" w:space="0" w:color="auto"/>
            </w:tcBorders>
          </w:tcPr>
          <w:p>
            <w:pPr/>
          </w:p>
        </w:tc>
      </w:tr>
      <w:tr>
        <w:trPr>
          <w:trHeight w:val="440" w:hRule="exact"/>
        </w:trPr>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湖南天舟心理咨询服务有限公司</w:t>
            </w:r>
          </w:p>
        </w:tc>
        <w:tc>
          <w:tcPr>
            <w:tcW w:w="2255"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0"/>
              <w:jc w:val="right"/>
              <w:rPr>
                <w:rFonts w:ascii="Times New Roman" w:hAnsi="Times New Roman" w:cs="Times New Roman" w:eastAsia="Times New Roman" w:hint="default"/>
                <w:sz w:val="18"/>
                <w:szCs w:val="18"/>
              </w:rPr>
            </w:pPr>
            <w:r>
              <w:rPr>
                <w:rFonts w:ascii="Times New Roman"/>
                <w:spacing w:val="-1"/>
                <w:sz w:val="18"/>
              </w:rPr>
              <w:t>600,000.00</w:t>
            </w:r>
          </w:p>
        </w:tc>
        <w:tc>
          <w:tcPr>
            <w:tcW w:w="2218" w:type="dxa"/>
            <w:tcBorders>
              <w:top w:val="nil" w:sz="6" w:space="0" w:color="auto"/>
              <w:left w:val="nil" w:sz="6" w:space="0" w:color="auto"/>
              <w:bottom w:val="nil" w:sz="6" w:space="0" w:color="auto"/>
              <w:right w:val="nil" w:sz="6" w:space="0" w:color="auto"/>
            </w:tcBorders>
          </w:tcPr>
          <w:p>
            <w:pPr/>
          </w:p>
        </w:tc>
      </w:tr>
      <w:tr>
        <w:trPr>
          <w:trHeight w:val="315" w:hRule="exact"/>
        </w:trPr>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8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3,235,873,758.58</w:t>
            </w:r>
            <w:r>
              <w:rPr>
                <w:rFonts w:ascii="Times New Roman"/>
                <w:spacing w:val="-1"/>
                <w:sz w:val="18"/>
              </w:rPr>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21,600,000.00</w:t>
            </w:r>
            <w:r>
              <w:rPr>
                <w:rFonts w:ascii="Times New Roman"/>
                <w:spacing w:val="-1"/>
                <w:sz w:val="18"/>
              </w:rPr>
            </w:r>
          </w:p>
        </w:tc>
        <w:tc>
          <w:tcPr>
            <w:tcW w:w="2218"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t>续上表：</w:t>
      </w:r>
    </w:p>
    <w:p>
      <w:pPr>
        <w:spacing w:line="240" w:lineRule="auto" w:before="11"/>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3499"/>
        <w:gridCol w:w="2079"/>
        <w:gridCol w:w="2108"/>
        <w:gridCol w:w="2171"/>
      </w:tblGrid>
      <w:tr>
        <w:trPr>
          <w:trHeight w:val="272" w:hRule="exact"/>
        </w:trPr>
        <w:tc>
          <w:tcPr>
            <w:tcW w:w="3499" w:type="dxa"/>
            <w:tcBorders>
              <w:top w:val="nil" w:sz="6" w:space="0" w:color="auto"/>
              <w:left w:val="nil" w:sz="6" w:space="0" w:color="auto"/>
              <w:bottom w:val="single" w:sz="4" w:space="0" w:color="000000"/>
              <w:right w:val="nil" w:sz="6" w:space="0" w:color="auto"/>
            </w:tcBorders>
          </w:tcPr>
          <w:p>
            <w:pPr>
              <w:pStyle w:val="TableParagraph"/>
              <w:spacing w:line="200" w:lineRule="exact"/>
              <w:ind w:right="3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w:t>
            </w:r>
            <w:r>
              <w:rPr>
                <w:rFonts w:ascii="Microsoft JhengHei" w:hAnsi="Microsoft JhengHei" w:cs="Microsoft JhengHei" w:eastAsia="Microsoft JhengHei" w:hint="default"/>
                <w:sz w:val="18"/>
                <w:szCs w:val="18"/>
              </w:rPr>
            </w:r>
          </w:p>
        </w:tc>
        <w:tc>
          <w:tcPr>
            <w:tcW w:w="2079" w:type="dxa"/>
            <w:tcBorders>
              <w:top w:val="nil" w:sz="6" w:space="0" w:color="auto"/>
              <w:left w:val="nil" w:sz="6" w:space="0" w:color="auto"/>
              <w:bottom w:val="single" w:sz="4" w:space="0" w:color="000000"/>
              <w:right w:val="nil" w:sz="6" w:space="0" w:color="auto"/>
            </w:tcBorders>
          </w:tcPr>
          <w:p>
            <w:pPr>
              <w:pStyle w:val="TableParagraph"/>
              <w:spacing w:line="200" w:lineRule="exact"/>
              <w:ind w:left="6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108" w:type="dxa"/>
            <w:tcBorders>
              <w:top w:val="nil" w:sz="6" w:space="0" w:color="auto"/>
              <w:left w:val="nil" w:sz="6" w:space="0" w:color="auto"/>
              <w:bottom w:val="single" w:sz="4" w:space="0" w:color="000000"/>
              <w:right w:val="nil" w:sz="6" w:space="0" w:color="auto"/>
            </w:tcBorders>
          </w:tcPr>
          <w:p>
            <w:pPr>
              <w:pStyle w:val="TableParagraph"/>
              <w:spacing w:line="200" w:lineRule="exact"/>
              <w:ind w:left="2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本期计提减值准备</w:t>
            </w:r>
            <w:r>
              <w:rPr>
                <w:rFonts w:ascii="Microsoft JhengHei" w:hAnsi="Microsoft JhengHei" w:cs="Microsoft JhengHei" w:eastAsia="Microsoft JhengHei" w:hint="default"/>
                <w:sz w:val="18"/>
                <w:szCs w:val="18"/>
              </w:rPr>
            </w:r>
          </w:p>
        </w:tc>
        <w:tc>
          <w:tcPr>
            <w:tcW w:w="2171" w:type="dxa"/>
            <w:tcBorders>
              <w:top w:val="nil" w:sz="6" w:space="0" w:color="auto"/>
              <w:left w:val="nil" w:sz="6" w:space="0" w:color="auto"/>
              <w:bottom w:val="single" w:sz="4" w:space="0" w:color="000000"/>
              <w:right w:val="nil" w:sz="6" w:space="0" w:color="auto"/>
            </w:tcBorders>
          </w:tcPr>
          <w:p>
            <w:pPr>
              <w:pStyle w:val="TableParagraph"/>
              <w:spacing w:line="200" w:lineRule="exact"/>
              <w:ind w:left="3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减值准备期末余额</w:t>
            </w:r>
            <w:r>
              <w:rPr>
                <w:rFonts w:ascii="Microsoft JhengHei" w:hAnsi="Microsoft JhengHei" w:cs="Microsoft JhengHei" w:eastAsia="Microsoft JhengHei" w:hint="default"/>
                <w:sz w:val="18"/>
                <w:szCs w:val="18"/>
              </w:rPr>
            </w:r>
          </w:p>
        </w:tc>
      </w:tr>
      <w:tr>
        <w:trPr>
          <w:trHeight w:val="492" w:hRule="exact"/>
        </w:trPr>
        <w:tc>
          <w:tcPr>
            <w:tcW w:w="349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怀化天舟教育有限责任公司</w:t>
            </w:r>
          </w:p>
        </w:tc>
        <w:tc>
          <w:tcPr>
            <w:tcW w:w="2079"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60"/>
              <w:jc w:val="right"/>
              <w:rPr>
                <w:rFonts w:ascii="Times New Roman" w:hAnsi="Times New Roman" w:cs="Times New Roman" w:eastAsia="Times New Roman" w:hint="default"/>
                <w:sz w:val="18"/>
                <w:szCs w:val="18"/>
              </w:rPr>
            </w:pPr>
            <w:r>
              <w:rPr>
                <w:rFonts w:ascii="Times New Roman"/>
                <w:spacing w:val="-1"/>
                <w:sz w:val="18"/>
              </w:rPr>
              <w:t>5,692,958.55</w:t>
            </w:r>
          </w:p>
        </w:tc>
        <w:tc>
          <w:tcPr>
            <w:tcW w:w="2108" w:type="dxa"/>
            <w:tcBorders>
              <w:top w:val="single" w:sz="4" w:space="0" w:color="000000"/>
              <w:left w:val="nil" w:sz="6" w:space="0" w:color="auto"/>
              <w:bottom w:val="nil" w:sz="6" w:space="0" w:color="auto"/>
              <w:right w:val="nil" w:sz="6" w:space="0" w:color="auto"/>
            </w:tcBorders>
          </w:tcPr>
          <w:p>
            <w:pPr/>
          </w:p>
        </w:tc>
        <w:tc>
          <w:tcPr>
            <w:tcW w:w="2171" w:type="dxa"/>
            <w:tcBorders>
              <w:top w:val="single" w:sz="4" w:space="0" w:color="000000"/>
              <w:left w:val="nil" w:sz="6" w:space="0" w:color="auto"/>
              <w:bottom w:val="nil" w:sz="6" w:space="0" w:color="auto"/>
              <w:right w:val="nil" w:sz="6" w:space="0" w:color="auto"/>
            </w:tcBorders>
          </w:tcPr>
          <w:p>
            <w:pPr/>
          </w:p>
        </w:tc>
      </w:tr>
      <w:tr>
        <w:trPr>
          <w:trHeight w:val="44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北京北方天舟文化有限公司</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0"/>
              <w:jc w:val="right"/>
              <w:rPr>
                <w:rFonts w:ascii="Times New Roman" w:hAnsi="Times New Roman" w:cs="Times New Roman" w:eastAsia="Times New Roman" w:hint="default"/>
                <w:sz w:val="18"/>
                <w:szCs w:val="18"/>
              </w:rPr>
            </w:pPr>
            <w:r>
              <w:rPr>
                <w:rFonts w:ascii="Times New Roman"/>
                <w:spacing w:val="-1"/>
                <w:sz w:val="18"/>
              </w:rPr>
              <w:t>5,000,000.00</w:t>
            </w:r>
          </w:p>
        </w:tc>
        <w:tc>
          <w:tcPr>
            <w:tcW w:w="2108"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
        </w:tc>
      </w:tr>
      <w:tr>
        <w:trPr>
          <w:trHeight w:val="439"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广州天瑞文化传播有限公司</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0"/>
              <w:jc w:val="right"/>
              <w:rPr>
                <w:rFonts w:ascii="Times New Roman" w:hAnsi="Times New Roman" w:cs="Times New Roman" w:eastAsia="Times New Roman" w:hint="default"/>
                <w:sz w:val="18"/>
                <w:szCs w:val="18"/>
              </w:rPr>
            </w:pPr>
            <w:r>
              <w:rPr>
                <w:rFonts w:ascii="Times New Roman"/>
                <w:spacing w:val="-1"/>
                <w:sz w:val="18"/>
              </w:rPr>
              <w:t>1,800,000.00</w:t>
            </w:r>
          </w:p>
        </w:tc>
        <w:tc>
          <w:tcPr>
            <w:tcW w:w="2108"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
        </w:tc>
      </w:tr>
      <w:tr>
        <w:trPr>
          <w:trHeight w:val="44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北京永载文化有限公司</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0"/>
              <w:jc w:val="right"/>
              <w:rPr>
                <w:rFonts w:ascii="Times New Roman" w:hAnsi="Times New Roman" w:cs="Times New Roman" w:eastAsia="Times New Roman" w:hint="default"/>
                <w:sz w:val="18"/>
                <w:szCs w:val="18"/>
              </w:rPr>
            </w:pPr>
            <w:r>
              <w:rPr>
                <w:rFonts w:ascii="Times New Roman"/>
                <w:spacing w:val="-1"/>
                <w:sz w:val="18"/>
              </w:rPr>
              <w:t>2,550,000.00</w:t>
            </w:r>
          </w:p>
        </w:tc>
        <w:tc>
          <w:tcPr>
            <w:tcW w:w="2108"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
        </w:tc>
      </w:tr>
      <w:tr>
        <w:trPr>
          <w:trHeight w:val="445"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北京神奇时代网络有限公司</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1"/>
              <w:jc w:val="right"/>
              <w:rPr>
                <w:rFonts w:ascii="Times New Roman" w:hAnsi="Times New Roman" w:cs="Times New Roman" w:eastAsia="Times New Roman" w:hint="default"/>
                <w:sz w:val="18"/>
                <w:szCs w:val="18"/>
              </w:rPr>
            </w:pPr>
            <w:r>
              <w:rPr>
                <w:rFonts w:ascii="Times New Roman"/>
                <w:spacing w:val="-1"/>
                <w:sz w:val="18"/>
              </w:rPr>
              <w:t>1,254,000,000.00</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14"/>
              <w:jc w:val="right"/>
              <w:rPr>
                <w:rFonts w:ascii="Times New Roman" w:hAnsi="Times New Roman" w:cs="Times New Roman" w:eastAsia="Times New Roman" w:hint="default"/>
                <w:sz w:val="18"/>
                <w:szCs w:val="18"/>
              </w:rPr>
            </w:pPr>
            <w:r>
              <w:rPr>
                <w:rFonts w:ascii="Times New Roman"/>
                <w:spacing w:val="-1"/>
                <w:sz w:val="18"/>
              </w:rPr>
              <w:t>1,052,197,206.59</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8"/>
              <w:jc w:val="right"/>
              <w:rPr>
                <w:rFonts w:ascii="Times New Roman" w:hAnsi="Times New Roman" w:cs="Times New Roman" w:eastAsia="Times New Roman" w:hint="default"/>
                <w:sz w:val="18"/>
                <w:szCs w:val="18"/>
              </w:rPr>
            </w:pPr>
            <w:r>
              <w:rPr>
                <w:rFonts w:ascii="Times New Roman"/>
                <w:spacing w:val="-1"/>
                <w:sz w:val="18"/>
              </w:rPr>
              <w:t>1,052,197,206.59</w:t>
            </w:r>
          </w:p>
        </w:tc>
      </w:tr>
      <w:tr>
        <w:trPr>
          <w:trHeight w:val="794"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369" w:lineRule="auto" w:before="106"/>
              <w:ind w:left="107" w:right="747"/>
              <w:jc w:val="left"/>
              <w:rPr>
                <w:rFonts w:ascii="宋体" w:hAnsi="宋体" w:cs="宋体" w:eastAsia="宋体" w:hint="default"/>
                <w:sz w:val="18"/>
                <w:szCs w:val="18"/>
              </w:rPr>
            </w:pPr>
            <w:r>
              <w:rPr>
                <w:rFonts w:ascii="Times New Roman" w:hAnsi="Times New Roman" w:cs="Times New Roman" w:eastAsia="Times New Roman" w:hint="default"/>
                <w:sz w:val="18"/>
                <w:szCs w:val="18"/>
              </w:rPr>
              <w:t>6.APPNODE </w:t>
            </w:r>
            <w:r>
              <w:rPr>
                <w:rFonts w:ascii="Times New Roman" w:hAnsi="Times New Roman" w:cs="Times New Roman" w:eastAsia="Times New Roman" w:hint="default"/>
                <w:spacing w:val="-4"/>
                <w:sz w:val="18"/>
                <w:szCs w:val="18"/>
              </w:rPr>
              <w:t>TANGLE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t>COMPANY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60"/>
              <w:jc w:val="right"/>
              <w:rPr>
                <w:rFonts w:ascii="Times New Roman" w:hAnsi="Times New Roman" w:cs="Times New Roman" w:eastAsia="Times New Roman" w:hint="default"/>
                <w:sz w:val="18"/>
                <w:szCs w:val="18"/>
              </w:rPr>
            </w:pPr>
            <w:r>
              <w:rPr>
                <w:rFonts w:ascii="Times New Roman"/>
                <w:spacing w:val="-1"/>
                <w:sz w:val="18"/>
              </w:rPr>
              <w:t>15,800.03</w:t>
            </w:r>
          </w:p>
        </w:tc>
        <w:tc>
          <w:tcPr>
            <w:tcW w:w="2108"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
        </w:tc>
      </w:tr>
      <w:tr>
        <w:trPr>
          <w:trHeight w:val="441"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人民今典科教传媒有限公司</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1"/>
              <w:jc w:val="right"/>
              <w:rPr>
                <w:rFonts w:ascii="Times New Roman" w:hAnsi="Times New Roman" w:cs="Times New Roman" w:eastAsia="Times New Roman" w:hint="default"/>
                <w:sz w:val="18"/>
                <w:szCs w:val="18"/>
              </w:rPr>
            </w:pPr>
            <w:r>
              <w:rPr>
                <w:rFonts w:ascii="Times New Roman"/>
                <w:spacing w:val="-1"/>
                <w:sz w:val="18"/>
              </w:rPr>
              <w:t>204,765,000.00</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13"/>
              <w:jc w:val="right"/>
              <w:rPr>
                <w:rFonts w:ascii="Times New Roman" w:hAnsi="Times New Roman" w:cs="Times New Roman" w:eastAsia="Times New Roman" w:hint="default"/>
                <w:sz w:val="18"/>
                <w:szCs w:val="18"/>
              </w:rPr>
            </w:pPr>
            <w:r>
              <w:rPr>
                <w:rFonts w:ascii="Times New Roman"/>
                <w:spacing w:val="-1"/>
                <w:sz w:val="18"/>
              </w:rPr>
              <w:t>119,867,524.18</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8"/>
              <w:jc w:val="right"/>
              <w:rPr>
                <w:rFonts w:ascii="Times New Roman" w:hAnsi="Times New Roman" w:cs="Times New Roman" w:eastAsia="Times New Roman" w:hint="default"/>
                <w:sz w:val="18"/>
                <w:szCs w:val="18"/>
              </w:rPr>
            </w:pPr>
            <w:r>
              <w:rPr>
                <w:rFonts w:ascii="Times New Roman"/>
                <w:spacing w:val="-1"/>
                <w:sz w:val="18"/>
              </w:rPr>
              <w:t>119,867,524.18</w:t>
            </w:r>
          </w:p>
        </w:tc>
      </w:tr>
      <w:tr>
        <w:trPr>
          <w:trHeight w:val="441"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北京神奇领域信息技术有限公司</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61"/>
              <w:jc w:val="right"/>
              <w:rPr>
                <w:rFonts w:ascii="Times New Roman" w:hAnsi="Times New Roman" w:cs="Times New Roman" w:eastAsia="Times New Roman" w:hint="default"/>
                <w:sz w:val="18"/>
                <w:szCs w:val="18"/>
              </w:rPr>
            </w:pPr>
            <w:r>
              <w:rPr>
                <w:rFonts w:ascii="Times New Roman"/>
                <w:spacing w:val="-1"/>
                <w:sz w:val="18"/>
              </w:rPr>
              <w:t>10,000,000.00</w:t>
            </w:r>
          </w:p>
        </w:tc>
        <w:tc>
          <w:tcPr>
            <w:tcW w:w="2108"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
        </w:tc>
      </w:tr>
      <w:tr>
        <w:trPr>
          <w:trHeight w:val="439"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湖南天舟大课堂教育科技有限公司</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0"/>
              <w:jc w:val="right"/>
              <w:rPr>
                <w:rFonts w:ascii="Times New Roman" w:hAnsi="Times New Roman" w:cs="Times New Roman" w:eastAsia="Times New Roman" w:hint="default"/>
                <w:sz w:val="18"/>
                <w:szCs w:val="18"/>
              </w:rPr>
            </w:pPr>
            <w:r>
              <w:rPr>
                <w:rFonts w:ascii="Times New Roman"/>
                <w:spacing w:val="-1"/>
                <w:sz w:val="18"/>
              </w:rPr>
              <w:t>1,750,000.00</w:t>
            </w:r>
          </w:p>
        </w:tc>
        <w:tc>
          <w:tcPr>
            <w:tcW w:w="2108"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
        </w:tc>
      </w:tr>
      <w:tr>
        <w:trPr>
          <w:trHeight w:val="44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广州游爱网络技术有限公司</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1"/>
              <w:jc w:val="right"/>
              <w:rPr>
                <w:rFonts w:ascii="Times New Roman" w:hAnsi="Times New Roman" w:cs="Times New Roman" w:eastAsia="Times New Roman" w:hint="default"/>
                <w:sz w:val="18"/>
                <w:szCs w:val="18"/>
              </w:rPr>
            </w:pPr>
            <w:r>
              <w:rPr>
                <w:rFonts w:ascii="Times New Roman"/>
                <w:spacing w:val="-1"/>
                <w:sz w:val="18"/>
              </w:rPr>
              <w:t>1,720,000,000.00</w:t>
            </w:r>
          </w:p>
        </w:tc>
        <w:tc>
          <w:tcPr>
            <w:tcW w:w="2108"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
        </w:tc>
      </w:tr>
      <w:tr>
        <w:trPr>
          <w:trHeight w:val="44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武汉中南天舟文化传媒有限公司</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0"/>
              <w:jc w:val="right"/>
              <w:rPr>
                <w:rFonts w:ascii="Times New Roman" w:hAnsi="Times New Roman" w:cs="Times New Roman" w:eastAsia="Times New Roman" w:hint="default"/>
                <w:sz w:val="18"/>
                <w:szCs w:val="18"/>
              </w:rPr>
            </w:pPr>
            <w:r>
              <w:rPr>
                <w:rFonts w:ascii="Times New Roman"/>
                <w:spacing w:val="-1"/>
                <w:sz w:val="18"/>
              </w:rPr>
              <w:t>800,000.00</w:t>
            </w:r>
          </w:p>
        </w:tc>
        <w:tc>
          <w:tcPr>
            <w:tcW w:w="2108"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
        </w:tc>
      </w:tr>
      <w:tr>
        <w:trPr>
          <w:trHeight w:val="314"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湖南天舟游戏科技有限公司</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1"/>
              <w:jc w:val="right"/>
              <w:rPr>
                <w:rFonts w:ascii="Times New Roman" w:hAnsi="Times New Roman" w:cs="Times New Roman" w:eastAsia="Times New Roman" w:hint="default"/>
                <w:sz w:val="18"/>
                <w:szCs w:val="18"/>
              </w:rPr>
            </w:pPr>
            <w:r>
              <w:rPr>
                <w:rFonts w:ascii="Times New Roman"/>
                <w:spacing w:val="-1"/>
                <w:sz w:val="18"/>
              </w:rPr>
              <w:t>50,500,000.00</w:t>
            </w:r>
          </w:p>
        </w:tc>
        <w:tc>
          <w:tcPr>
            <w:tcW w:w="2108"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12" w:type="dxa"/>
        <w:tblLayout w:type="fixed"/>
        <w:tblCellMar>
          <w:top w:w="0" w:type="dxa"/>
          <w:left w:w="0" w:type="dxa"/>
          <w:bottom w:w="0" w:type="dxa"/>
          <w:right w:w="0" w:type="dxa"/>
        </w:tblCellMar>
        <w:tblLook w:val="01E0"/>
      </w:tblPr>
      <w:tblGrid>
        <w:gridCol w:w="3546"/>
        <w:gridCol w:w="2257"/>
        <w:gridCol w:w="2160"/>
        <w:gridCol w:w="1963"/>
      </w:tblGrid>
      <w:tr>
        <w:trPr>
          <w:trHeight w:val="315" w:hRule="exact"/>
        </w:trPr>
        <w:tc>
          <w:tcPr>
            <w:tcW w:w="3546"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湖南天舟心理咨询服务有限公司</w:t>
            </w:r>
          </w:p>
        </w:tc>
        <w:tc>
          <w:tcPr>
            <w:tcW w:w="2257" w:type="dxa"/>
            <w:tcBorders>
              <w:top w:val="nil" w:sz="6" w:space="0" w:color="auto"/>
              <w:left w:val="nil" w:sz="6" w:space="0" w:color="auto"/>
              <w:bottom w:val="nil" w:sz="6" w:space="0" w:color="auto"/>
              <w:right w:val="nil" w:sz="6" w:space="0" w:color="auto"/>
            </w:tcBorders>
          </w:tcPr>
          <w:p>
            <w:pPr>
              <w:pStyle w:val="TableParagraph"/>
              <w:spacing w:line="194" w:lineRule="exact"/>
              <w:ind w:right="394"/>
              <w:jc w:val="right"/>
              <w:rPr>
                <w:rFonts w:ascii="Times New Roman" w:hAnsi="Times New Roman" w:cs="Times New Roman" w:eastAsia="Times New Roman" w:hint="default"/>
                <w:sz w:val="18"/>
                <w:szCs w:val="18"/>
              </w:rPr>
            </w:pPr>
            <w:r>
              <w:rPr>
                <w:rFonts w:ascii="Times New Roman"/>
                <w:spacing w:val="-1"/>
                <w:sz w:val="18"/>
              </w:rPr>
              <w:t>600,000.00</w:t>
            </w:r>
          </w:p>
        </w:tc>
        <w:tc>
          <w:tcPr>
            <w:tcW w:w="2160"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
        </w:tc>
      </w:tr>
      <w:tr>
        <w:trPr>
          <w:trHeight w:val="315" w:hRule="exact"/>
        </w:trPr>
        <w:tc>
          <w:tcPr>
            <w:tcW w:w="35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9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3,257,473,758.58</w:t>
            </w:r>
            <w:r>
              <w:rPr>
                <w:rFonts w:ascii="Times New Roman"/>
                <w:spacing w:val="-1"/>
                <w:sz w:val="18"/>
              </w:rPr>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9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1,172,064,730.77</w:t>
            </w:r>
            <w:r>
              <w:rPr>
                <w:rFonts w:ascii="Times New Roman"/>
                <w:sz w:val="18"/>
              </w:rPr>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0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1,172,064,730.77</w:t>
            </w:r>
            <w:r>
              <w:rPr>
                <w:rFonts w:ascii="Times New Roman"/>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673" w:right="0"/>
        <w:jc w:val="left"/>
      </w:pPr>
      <w:r>
        <w:rPr>
          <w:rFonts w:ascii="Times New Roman" w:hAnsi="Times New Roman" w:cs="Times New Roman" w:eastAsia="Times New Roman" w:hint="default"/>
        </w:rPr>
        <w:t>2.</w:t>
      </w:r>
      <w:r>
        <w:rPr/>
        <w:t>对联营企业、合营企业投资</w:t>
      </w: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80" w:top="1100" w:bottom="1160" w:left="820" w:right="0"/>
        </w:sectPr>
      </w:pPr>
    </w:p>
    <w:p>
      <w:pPr>
        <w:spacing w:line="240" w:lineRule="auto" w:before="12"/>
        <w:rPr>
          <w:rFonts w:ascii="宋体" w:hAnsi="宋体" w:cs="宋体" w:eastAsia="宋体" w:hint="default"/>
          <w:sz w:val="15"/>
          <w:szCs w:val="15"/>
        </w:rPr>
      </w:pPr>
    </w:p>
    <w:p>
      <w:pPr>
        <w:pStyle w:val="Heading5"/>
        <w:tabs>
          <w:tab w:pos="4151" w:val="left" w:leader="none"/>
        </w:tabs>
        <w:spacing w:line="240" w:lineRule="auto"/>
        <w:ind w:left="1186" w:right="-18"/>
        <w:jc w:val="left"/>
        <w:rPr>
          <w:b w:val="0"/>
          <w:bCs w:val="0"/>
        </w:rPr>
      </w:pPr>
      <w:r>
        <w:rPr/>
        <w:t>被投资单位名称</w:t>
        <w:tab/>
        <w:t>期初余额</w:t>
      </w:r>
      <w:r>
        <w:rPr>
          <w:b w:val="0"/>
          <w:bCs w:val="0"/>
        </w:rPr>
      </w:r>
    </w:p>
    <w:p>
      <w:pPr>
        <w:pStyle w:val="Heading5"/>
        <w:spacing w:line="300" w:lineRule="exact"/>
        <w:ind w:left="0" w:right="595"/>
        <w:jc w:val="center"/>
        <w:rPr>
          <w:b w:val="0"/>
          <w:bCs w:val="0"/>
        </w:rPr>
      </w:pPr>
      <w:r>
        <w:rPr>
          <w:b w:val="0"/>
          <w:bCs w:val="0"/>
        </w:rPr>
        <w:br w:type="column"/>
      </w:r>
      <w:r>
        <w:rPr/>
        <w:t>本期增减变动</w:t>
      </w:r>
      <w:r>
        <w:rPr>
          <w:b w:val="0"/>
          <w:bCs w:val="0"/>
        </w:rPr>
      </w:r>
    </w:p>
    <w:p>
      <w:pPr>
        <w:pStyle w:val="Heading5"/>
        <w:tabs>
          <w:tab w:pos="2234" w:val="left" w:leader="none"/>
        </w:tabs>
        <w:spacing w:line="240" w:lineRule="auto" w:before="128"/>
        <w:ind w:left="0" w:right="595"/>
        <w:jc w:val="center"/>
        <w:rPr>
          <w:b w:val="0"/>
          <w:bCs w:val="0"/>
        </w:rPr>
      </w:pPr>
      <w:r>
        <w:rPr/>
        <w:t>追加投资</w:t>
        <w:tab/>
        <w:t>减少投资</w:t>
      </w:r>
      <w:r>
        <w:rPr>
          <w:b w:val="0"/>
          <w:bCs w:val="0"/>
        </w:rPr>
      </w:r>
    </w:p>
    <w:p>
      <w:pPr>
        <w:spacing w:after="0" w:line="240" w:lineRule="auto"/>
        <w:jc w:val="center"/>
        <w:sectPr>
          <w:type w:val="continuous"/>
          <w:pgSz w:w="11910" w:h="16840"/>
          <w:pgMar w:top="1100" w:bottom="1160" w:left="820" w:right="0"/>
          <w:cols w:num="2" w:equalWidth="0">
            <w:col w:w="4874" w:space="285"/>
            <w:col w:w="5931"/>
          </w:cols>
        </w:sectPr>
      </w:pPr>
    </w:p>
    <w:p>
      <w:pPr>
        <w:spacing w:line="240" w:lineRule="auto" w:before="15"/>
        <w:rPr>
          <w:rFonts w:ascii="Microsoft JhengHei" w:hAnsi="Microsoft JhengHei" w:cs="Microsoft JhengHei" w:eastAsia="Microsoft JhengHei" w:hint="default"/>
          <w:b/>
          <w:bCs/>
          <w:sz w:val="3"/>
          <w:szCs w:val="3"/>
        </w:rPr>
      </w:pPr>
    </w:p>
    <w:p>
      <w:pPr>
        <w:spacing w:line="20" w:lineRule="exact"/>
        <w:ind w:left="20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93.3pt;height:.5pt;mso-position-horizontal-relative:char;mso-position-vertical-relative:line" coordorigin="0,0" coordsize="9866,10">
            <v:group style="position:absolute;left:5;top:5;width:3232;height:2" coordorigin="5,5" coordsize="3232,2">
              <v:shape style="position:absolute;left:5;top:5;width:3232;height:2" coordorigin="5,5" coordsize="3232,0" path="m5,5l3236,5e" filled="false" stroked="true" strokeweight=".48pt" strokecolor="#000000">
                <v:path arrowok="t"/>
              </v:shape>
            </v:group>
            <v:group style="position:absolute;left:3236;top:5;width:10;height:2" coordorigin="3236,5" coordsize="10,2">
              <v:shape style="position:absolute;left:3236;top:5;width:10;height:2" coordorigin="3236,5" coordsize="10,0" path="m3236,5l3246,5e" filled="false" stroked="true" strokeweight=".48pt" strokecolor="#000000">
                <v:path arrowok="t"/>
              </v:shape>
            </v:group>
            <v:group style="position:absolute;left:3246;top:5;width:2144;height:2" coordorigin="3246,5" coordsize="2144,2">
              <v:shape style="position:absolute;left:3246;top:5;width:2144;height:2" coordorigin="3246,5" coordsize="2144,0" path="m3246,5l5389,5e" filled="false" stroked="true" strokeweight=".48pt" strokecolor="#000000">
                <v:path arrowok="t"/>
              </v:shape>
            </v:group>
            <v:group style="position:absolute;left:5389;top:5;width:10;height:2" coordorigin="5389,5" coordsize="10,2">
              <v:shape style="position:absolute;left:5389;top:5;width:10;height:2" coordorigin="5389,5" coordsize="10,0" path="m5389,5l5399,5e" filled="false" stroked="true" strokeweight=".48pt" strokecolor="#000000">
                <v:path arrowok="t"/>
              </v:shape>
            </v:group>
            <v:group style="position:absolute;left:5399;top:5;width:2225;height:2" coordorigin="5399,5" coordsize="2225,2">
              <v:shape style="position:absolute;left:5399;top:5;width:2225;height:2" coordorigin="5399,5" coordsize="2225,0" path="m5399,5l7624,5e" filled="false" stroked="true" strokeweight=".48pt" strokecolor="#000000">
                <v:path arrowok="t"/>
              </v:shape>
            </v:group>
            <v:group style="position:absolute;left:7624;top:5;width:10;height:2" coordorigin="7624,5" coordsize="10,2">
              <v:shape style="position:absolute;left:7624;top:5;width:10;height:2" coordorigin="7624,5" coordsize="10,0" path="m7624,5l7633,5e" filled="false" stroked="true" strokeweight=".48pt" strokecolor="#000000">
                <v:path arrowok="t"/>
              </v:shape>
            </v:group>
            <v:group style="position:absolute;left:7633;top:5;width:2228;height:2" coordorigin="7633,5" coordsize="2228,2">
              <v:shape style="position:absolute;left:7633;top:5;width:2228;height:2" coordorigin="7633,5" coordsize="2228,0" path="m7633,5l9861,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9"/>
        <w:rPr>
          <w:rFonts w:ascii="Microsoft JhengHei" w:hAnsi="Microsoft JhengHei" w:cs="Microsoft JhengHei" w:eastAsia="Microsoft JhengHei" w:hint="default"/>
          <w:b/>
          <w:bCs/>
          <w:sz w:val="3"/>
          <w:szCs w:val="3"/>
        </w:rPr>
      </w:pPr>
    </w:p>
    <w:p>
      <w:pPr>
        <w:pStyle w:val="BodyText"/>
        <w:spacing w:line="240" w:lineRule="auto" w:before="44"/>
        <w:ind w:left="312" w:right="0"/>
        <w:jc w:val="left"/>
      </w:pPr>
      <w:r>
        <w:rPr/>
        <w:t>一、合营企业</w:t>
      </w:r>
    </w:p>
    <w:p>
      <w:pPr>
        <w:spacing w:line="240" w:lineRule="auto" w:before="5"/>
        <w:rPr>
          <w:rFonts w:ascii="宋体" w:hAnsi="宋体" w:cs="宋体" w:eastAsia="宋体" w:hint="default"/>
          <w:sz w:val="12"/>
          <w:szCs w:val="12"/>
        </w:rPr>
      </w:pPr>
    </w:p>
    <w:p>
      <w:pPr>
        <w:pStyle w:val="BodyText"/>
        <w:tabs>
          <w:tab w:pos="4393" w:val="left" w:leader="none"/>
        </w:tabs>
        <w:spacing w:line="240" w:lineRule="auto" w:before="44"/>
        <w:ind w:left="312" w:right="0"/>
        <w:jc w:val="left"/>
        <w:rPr>
          <w:rFonts w:ascii="Times New Roman" w:hAnsi="Times New Roman" w:cs="Times New Roman" w:eastAsia="Times New Roman" w:hint="default"/>
        </w:rPr>
      </w:pPr>
      <w:r>
        <w:rPr>
          <w:spacing w:val="-1"/>
        </w:rPr>
        <w:t>人民天舟</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出版有限公司</w:t>
        <w:tab/>
      </w:r>
      <w:r>
        <w:rPr>
          <w:rFonts w:ascii="Times New Roman" w:hAnsi="Times New Roman" w:cs="Times New Roman" w:eastAsia="Times New Roman" w:hint="default"/>
          <w:spacing w:val="-1"/>
        </w:rPr>
        <w:t>5,092,343.26</w:t>
      </w:r>
    </w:p>
    <w:p>
      <w:pPr>
        <w:spacing w:line="240" w:lineRule="auto" w:before="6"/>
        <w:rPr>
          <w:rFonts w:ascii="Times New Roman" w:hAnsi="Times New Roman" w:cs="Times New Roman" w:eastAsia="Times New Roman" w:hint="default"/>
          <w:sz w:val="16"/>
          <w:szCs w:val="16"/>
        </w:rPr>
      </w:pPr>
    </w:p>
    <w:p>
      <w:pPr>
        <w:pStyle w:val="BodyText"/>
        <w:tabs>
          <w:tab w:pos="4393" w:val="left" w:leader="none"/>
        </w:tabs>
        <w:spacing w:line="240" w:lineRule="auto"/>
        <w:ind w:left="1549" w:right="0"/>
        <w:jc w:val="left"/>
        <w:rPr>
          <w:rFonts w:ascii="Times New Roman" w:hAnsi="Times New Roman" w:cs="Times New Roman" w:eastAsia="Times New Roman" w:hint="default"/>
        </w:rPr>
      </w:pPr>
      <w:r>
        <w:rPr/>
        <w:t>小 </w:t>
      </w:r>
      <w:r>
        <w:rPr>
          <w:spacing w:val="2"/>
        </w:rPr>
        <w:t> </w:t>
      </w:r>
      <w:r>
        <w:rPr/>
        <w:t>计</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5,092,343.26</w:t>
      </w:r>
      <w:r>
        <w:rPr>
          <w:rFonts w:ascii="Times New Roman" w:hAnsi="Times New Roman" w:cs="Times New Roman" w:eastAsia="Times New Roman" w:hint="default"/>
        </w:rPr>
      </w:r>
    </w:p>
    <w:p>
      <w:pPr>
        <w:spacing w:line="240" w:lineRule="auto" w:before="8"/>
        <w:rPr>
          <w:rFonts w:ascii="Times New Roman" w:hAnsi="Times New Roman" w:cs="Times New Roman" w:eastAsia="Times New Roman" w:hint="default"/>
          <w:sz w:val="12"/>
          <w:szCs w:val="12"/>
        </w:rPr>
      </w:pPr>
    </w:p>
    <w:p>
      <w:pPr>
        <w:pStyle w:val="BodyText"/>
        <w:spacing w:line="240" w:lineRule="auto" w:before="44"/>
        <w:ind w:left="312" w:right="0"/>
        <w:jc w:val="left"/>
      </w:pPr>
      <w:r>
        <w:rPr/>
        <w:t>二、联营企业</w:t>
      </w:r>
    </w:p>
    <w:p>
      <w:pPr>
        <w:spacing w:line="240" w:lineRule="auto" w:before="10"/>
        <w:rPr>
          <w:rFonts w:ascii="宋体" w:hAnsi="宋体" w:cs="宋体" w:eastAsia="宋体" w:hint="default"/>
          <w:sz w:val="15"/>
          <w:szCs w:val="15"/>
        </w:rPr>
      </w:pPr>
    </w:p>
    <w:p>
      <w:pPr>
        <w:pStyle w:val="BodyText"/>
        <w:tabs>
          <w:tab w:pos="4393" w:val="left" w:leader="none"/>
          <w:tab w:pos="6515" w:val="left" w:leader="none"/>
        </w:tabs>
        <w:spacing w:line="240" w:lineRule="auto"/>
        <w:ind w:left="312" w:right="0"/>
        <w:jc w:val="left"/>
        <w:rPr>
          <w:rFonts w:ascii="Times New Roman" w:hAnsi="Times New Roman" w:cs="Times New Roman" w:eastAsia="Times New Roman" w:hint="default"/>
        </w:rPr>
      </w:pPr>
      <w:r>
        <w:rPr/>
        <w:t>长沙琴石文化科技有限公司</w:t>
        <w:tab/>
      </w:r>
      <w:r>
        <w:rPr>
          <w:rFonts w:ascii="Times New Roman" w:hAnsi="Times New Roman" w:cs="Times New Roman" w:eastAsia="Times New Roman" w:hint="default"/>
          <w:spacing w:val="-1"/>
        </w:rPr>
        <w:t>1,500,000.00</w:t>
        <w:tab/>
        <w:t>1,500,000.00</w:t>
      </w:r>
    </w:p>
    <w:p>
      <w:pPr>
        <w:spacing w:line="240" w:lineRule="auto" w:before="6"/>
        <w:rPr>
          <w:rFonts w:ascii="Times New Roman" w:hAnsi="Times New Roman" w:cs="Times New Roman" w:eastAsia="Times New Roman" w:hint="default"/>
          <w:sz w:val="16"/>
          <w:szCs w:val="16"/>
        </w:rPr>
      </w:pPr>
    </w:p>
    <w:p>
      <w:pPr>
        <w:pStyle w:val="BodyText"/>
        <w:tabs>
          <w:tab w:pos="4213" w:val="left" w:leader="none"/>
        </w:tabs>
        <w:spacing w:line="240" w:lineRule="auto"/>
        <w:ind w:left="312" w:right="0"/>
        <w:jc w:val="left"/>
        <w:rPr>
          <w:rFonts w:ascii="Times New Roman" w:hAnsi="Times New Roman" w:cs="Times New Roman" w:eastAsia="Times New Roman" w:hint="default"/>
        </w:rPr>
      </w:pPr>
      <w:r>
        <w:rPr/>
        <w:t>决胜教育科技集团股份有限公司</w:t>
        <w:tab/>
      </w:r>
      <w:r>
        <w:rPr>
          <w:rFonts w:ascii="Times New Roman" w:hAnsi="Times New Roman" w:cs="Times New Roman" w:eastAsia="Times New Roman" w:hint="default"/>
        </w:rPr>
        <w:t>163,691,119.89</w:t>
      </w:r>
    </w:p>
    <w:p>
      <w:pPr>
        <w:spacing w:line="240" w:lineRule="auto" w:before="8"/>
        <w:rPr>
          <w:rFonts w:ascii="Times New Roman" w:hAnsi="Times New Roman" w:cs="Times New Roman" w:eastAsia="Times New Roman" w:hint="default"/>
          <w:sz w:val="12"/>
          <w:szCs w:val="12"/>
        </w:rPr>
      </w:pPr>
    </w:p>
    <w:p>
      <w:pPr>
        <w:spacing w:after="0" w:line="240" w:lineRule="auto"/>
        <w:rPr>
          <w:rFonts w:ascii="Times New Roman" w:hAnsi="Times New Roman" w:cs="Times New Roman" w:eastAsia="Times New Roman" w:hint="default"/>
          <w:sz w:val="12"/>
          <w:szCs w:val="12"/>
        </w:rPr>
        <w:sectPr>
          <w:type w:val="continuous"/>
          <w:pgSz w:w="11910" w:h="16840"/>
          <w:pgMar w:top="1100" w:bottom="1160" w:left="820" w:right="0"/>
        </w:sectPr>
      </w:pPr>
    </w:p>
    <w:p>
      <w:pPr>
        <w:pStyle w:val="BodyText"/>
        <w:spacing w:line="367" w:lineRule="auto" w:before="44"/>
        <w:ind w:left="312" w:right="-1"/>
        <w:jc w:val="left"/>
      </w:pPr>
      <w:r>
        <w:rPr>
          <w:spacing w:val="7"/>
        </w:rPr>
        <w:t>宁波梅山保税港区合思益远投资合伙</w:t>
      </w:r>
      <w:r>
        <w:rPr>
          <w:spacing w:val="-76"/>
        </w:rPr>
        <w:t> </w:t>
      </w:r>
      <w:r>
        <w:rPr>
          <w:spacing w:val="-76"/>
        </w:rPr>
      </w:r>
      <w:r>
        <w:rPr/>
        <w:t>企业（有限合伙）</w:t>
      </w:r>
    </w:p>
    <w:p>
      <w:pPr>
        <w:spacing w:line="240" w:lineRule="auto" w:before="5"/>
        <w:rPr>
          <w:rFonts w:ascii="宋体" w:hAnsi="宋体" w:cs="宋体" w:eastAsia="宋体" w:hint="default"/>
          <w:sz w:val="20"/>
          <w:szCs w:val="20"/>
        </w:rPr>
      </w:pPr>
      <w:r>
        <w:rPr/>
        <w:br w:type="column"/>
      </w:r>
      <w:r>
        <w:rPr>
          <w:rFonts w:ascii="宋体"/>
          <w:sz w:val="20"/>
        </w:rPr>
      </w:r>
    </w:p>
    <w:p>
      <w:pPr>
        <w:pStyle w:val="BodyText"/>
        <w:spacing w:line="240" w:lineRule="auto"/>
        <w:ind w:left="312" w:right="0"/>
        <w:jc w:val="left"/>
        <w:rPr>
          <w:rFonts w:ascii="Times New Roman" w:hAnsi="Times New Roman" w:cs="Times New Roman" w:eastAsia="Times New Roman" w:hint="default"/>
        </w:rPr>
      </w:pPr>
      <w:r>
        <w:rPr>
          <w:rFonts w:ascii="Times New Roman"/>
        </w:rPr>
        <w:t>29,257,512.03</w:t>
      </w:r>
    </w:p>
    <w:p>
      <w:pPr>
        <w:spacing w:after="0" w:line="240" w:lineRule="auto"/>
        <w:jc w:val="left"/>
        <w:rPr>
          <w:rFonts w:ascii="Times New Roman" w:hAnsi="Times New Roman" w:cs="Times New Roman" w:eastAsia="Times New Roman" w:hint="default"/>
        </w:rPr>
        <w:sectPr>
          <w:type w:val="continuous"/>
          <w:pgSz w:w="11910" w:h="16840"/>
          <w:pgMar w:top="1100" w:bottom="1160" w:left="820" w:right="0"/>
          <w:cols w:num="2" w:equalWidth="0">
            <w:col w:w="3324" w:space="668"/>
            <w:col w:w="7098"/>
          </w:cols>
        </w:sectPr>
      </w:pPr>
    </w:p>
    <w:p>
      <w:pPr>
        <w:pStyle w:val="BodyText"/>
        <w:tabs>
          <w:tab w:pos="6335" w:val="left" w:leader="none"/>
        </w:tabs>
        <w:spacing w:line="240" w:lineRule="auto" w:before="110"/>
        <w:ind w:left="312" w:right="0"/>
        <w:jc w:val="left"/>
        <w:rPr>
          <w:rFonts w:ascii="Times New Roman" w:hAnsi="Times New Roman" w:cs="Times New Roman" w:eastAsia="Times New Roman" w:hint="default"/>
        </w:rPr>
      </w:pPr>
      <w:r>
        <w:rPr/>
        <w:t>广州四九游网络科技有限公司</w:t>
        <w:tab/>
      </w:r>
      <w:r>
        <w:rPr>
          <w:rFonts w:ascii="Times New Roman" w:hAnsi="Times New Roman" w:cs="Times New Roman" w:eastAsia="Times New Roman" w:hint="default"/>
        </w:rPr>
        <w:t>375,000,000.00</w:t>
      </w:r>
    </w:p>
    <w:p>
      <w:pPr>
        <w:spacing w:line="240" w:lineRule="auto" w:before="6"/>
        <w:rPr>
          <w:rFonts w:ascii="Times New Roman" w:hAnsi="Times New Roman" w:cs="Times New Roman" w:eastAsia="Times New Roman" w:hint="default"/>
          <w:sz w:val="16"/>
          <w:szCs w:val="16"/>
        </w:rPr>
      </w:pPr>
    </w:p>
    <w:p>
      <w:pPr>
        <w:pStyle w:val="BodyText"/>
        <w:tabs>
          <w:tab w:pos="4213" w:val="left" w:leader="none"/>
          <w:tab w:pos="6335" w:val="left" w:leader="none"/>
        </w:tabs>
        <w:spacing w:line="240" w:lineRule="auto"/>
        <w:ind w:left="1549" w:right="0"/>
        <w:jc w:val="left"/>
        <w:rPr>
          <w:rFonts w:ascii="Times New Roman" w:hAnsi="Times New Roman" w:cs="Times New Roman" w:eastAsia="Times New Roman" w:hint="default"/>
        </w:rPr>
      </w:pPr>
      <w:r>
        <w:rPr/>
        <w:t>小 </w:t>
      </w:r>
      <w:r>
        <w:rPr>
          <w:spacing w:val="2"/>
        </w:rPr>
        <w:t> </w:t>
      </w:r>
      <w:r>
        <w:rPr/>
        <w:t>计</w:t>
        <w:tab/>
      </w:r>
      <w:r>
        <w:rPr>
          <w:rFonts w:ascii="Times New Roman" w:hAnsi="Times New Roman" w:cs="Times New Roman" w:eastAsia="Times New Roman" w:hint="default"/>
        </w:rPr>
      </w:r>
      <w:r>
        <w:rPr>
          <w:rFonts w:ascii="Times New Roman" w:hAnsi="Times New Roman" w:cs="Times New Roman" w:eastAsia="Times New Roman" w:hint="default"/>
          <w:spacing w:val="-1"/>
          <w:u w:val="single" w:color="000000"/>
        </w:rPr>
        <w:t>194,448,631.92</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single" w:color="000000"/>
        </w:rPr>
        <w:t>376,500,000.00</w:t>
      </w:r>
      <w:r>
        <w:rPr>
          <w:rFonts w:ascii="Times New Roman" w:hAnsi="Times New Roman" w:cs="Times New Roman" w:eastAsia="Times New Roman" w:hint="default"/>
          <w:spacing w:val="-1"/>
        </w:rPr>
      </w:r>
    </w:p>
    <w:p>
      <w:pPr>
        <w:spacing w:line="240" w:lineRule="auto" w:before="8"/>
        <w:rPr>
          <w:rFonts w:ascii="Times New Roman" w:hAnsi="Times New Roman" w:cs="Times New Roman" w:eastAsia="Times New Roman" w:hint="default"/>
          <w:sz w:val="12"/>
          <w:szCs w:val="12"/>
        </w:rPr>
      </w:pPr>
    </w:p>
    <w:p>
      <w:pPr>
        <w:pStyle w:val="BodyText"/>
        <w:tabs>
          <w:tab w:pos="4213" w:val="left" w:leader="none"/>
          <w:tab w:pos="6335" w:val="left" w:leader="none"/>
        </w:tabs>
        <w:spacing w:line="240" w:lineRule="auto" w:before="44"/>
        <w:ind w:left="1549" w:right="0"/>
        <w:jc w:val="left"/>
        <w:rPr>
          <w:rFonts w:ascii="Times New Roman" w:hAnsi="Times New Roman" w:cs="Times New Roman" w:eastAsia="Times New Roman" w:hint="default"/>
        </w:rPr>
      </w:pPr>
      <w:r>
        <w:rPr/>
        <w:t>合 </w:t>
      </w:r>
      <w:r>
        <w:rPr>
          <w:spacing w:val="2"/>
        </w:rPr>
        <w:t> </w:t>
      </w:r>
      <w:r>
        <w:rPr/>
        <w:t>计</w:t>
        <w:tab/>
      </w:r>
      <w:r>
        <w:rPr>
          <w:rFonts w:ascii="Times New Roman" w:hAnsi="Times New Roman" w:cs="Times New Roman" w:eastAsia="Times New Roman" w:hint="default"/>
        </w:rPr>
      </w:r>
      <w:r>
        <w:rPr>
          <w:rFonts w:ascii="Times New Roman" w:hAnsi="Times New Roman" w:cs="Times New Roman" w:eastAsia="Times New Roman" w:hint="default"/>
          <w:spacing w:val="-1"/>
          <w:u w:val="thick" w:color="000000"/>
        </w:rPr>
        <w:t>199,540,975.18</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376,500,000.00</w:t>
      </w:r>
      <w:r>
        <w:rPr>
          <w:rFonts w:ascii="Times New Roman" w:hAnsi="Times New Roman" w:cs="Times New Roman" w:eastAsia="Times New Roman" w:hint="default"/>
          <w:spacing w:val="-1"/>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BodyText"/>
        <w:spacing w:line="240" w:lineRule="auto"/>
        <w:ind w:left="673" w:right="0"/>
        <w:jc w:val="left"/>
      </w:pPr>
      <w:r>
        <w:rPr/>
        <w:t>接上表：</w:t>
      </w:r>
    </w:p>
    <w:p>
      <w:pPr>
        <w:spacing w:line="240" w:lineRule="auto" w:before="8"/>
        <w:rPr>
          <w:rFonts w:ascii="宋体" w:hAnsi="宋体" w:cs="宋体" w:eastAsia="宋体" w:hint="default"/>
          <w:sz w:val="28"/>
          <w:szCs w:val="28"/>
        </w:rPr>
      </w:pPr>
    </w:p>
    <w:tbl>
      <w:tblPr>
        <w:tblW w:w="0" w:type="auto"/>
        <w:jc w:val="left"/>
        <w:tblInd w:w="204" w:type="dxa"/>
        <w:tblLayout w:type="fixed"/>
        <w:tblCellMar>
          <w:top w:w="0" w:type="dxa"/>
          <w:left w:w="0" w:type="dxa"/>
          <w:bottom w:w="0" w:type="dxa"/>
          <w:right w:w="0" w:type="dxa"/>
        </w:tblCellMar>
        <w:tblLook w:val="01E0"/>
      </w:tblPr>
      <w:tblGrid>
        <w:gridCol w:w="3038"/>
        <w:gridCol w:w="2248"/>
        <w:gridCol w:w="1863"/>
        <w:gridCol w:w="2708"/>
      </w:tblGrid>
      <w:tr>
        <w:trPr>
          <w:trHeight w:val="311" w:hRule="exact"/>
        </w:trPr>
        <w:tc>
          <w:tcPr>
            <w:tcW w:w="9856" w:type="dxa"/>
            <w:gridSpan w:val="4"/>
            <w:tcBorders>
              <w:top w:val="nil" w:sz="6" w:space="0" w:color="auto"/>
              <w:left w:val="nil" w:sz="6" w:space="0" w:color="auto"/>
              <w:bottom w:val="nil" w:sz="6" w:space="0" w:color="auto"/>
              <w:right w:val="nil" w:sz="6" w:space="0" w:color="auto"/>
            </w:tcBorders>
          </w:tcPr>
          <w:p>
            <w:pPr>
              <w:pStyle w:val="TableParagraph"/>
              <w:spacing w:line="20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本期增减变动</w:t>
            </w:r>
            <w:r>
              <w:rPr>
                <w:rFonts w:ascii="Microsoft JhengHei" w:hAnsi="Microsoft JhengHei" w:cs="Microsoft JhengHei" w:eastAsia="Microsoft JhengHei" w:hint="default"/>
                <w:sz w:val="18"/>
                <w:szCs w:val="18"/>
              </w:rPr>
            </w:r>
          </w:p>
        </w:tc>
      </w:tr>
      <w:tr>
        <w:trPr>
          <w:trHeight w:val="403" w:hRule="exact"/>
        </w:trPr>
        <w:tc>
          <w:tcPr>
            <w:tcW w:w="3038"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42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权益法下确认的投资损益</w:t>
            </w:r>
            <w:r>
              <w:rPr>
                <w:rFonts w:ascii="Microsoft JhengHei" w:hAnsi="Microsoft JhengHei" w:cs="Microsoft JhengHei" w:eastAsia="Microsoft JhengHei" w:hint="default"/>
                <w:sz w:val="18"/>
                <w:szCs w:val="18"/>
              </w:rPr>
            </w:r>
          </w:p>
        </w:tc>
        <w:tc>
          <w:tcPr>
            <w:tcW w:w="2248"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4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其他综合收益调整</w:t>
            </w:r>
            <w:r>
              <w:rPr>
                <w:rFonts w:ascii="Microsoft JhengHei" w:hAnsi="Microsoft JhengHei" w:cs="Microsoft JhengHei" w:eastAsia="Microsoft JhengHei" w:hint="default"/>
                <w:sz w:val="18"/>
                <w:szCs w:val="18"/>
              </w:rPr>
            </w:r>
          </w:p>
        </w:tc>
        <w:tc>
          <w:tcPr>
            <w:tcW w:w="1863"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3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其他权益变动</w:t>
            </w:r>
            <w:r>
              <w:rPr>
                <w:rFonts w:ascii="Microsoft JhengHei" w:hAnsi="Microsoft JhengHei" w:cs="Microsoft JhengHei" w:eastAsia="Microsoft JhengHei" w:hint="default"/>
                <w:sz w:val="18"/>
                <w:szCs w:val="18"/>
              </w:rPr>
            </w:r>
          </w:p>
        </w:tc>
        <w:tc>
          <w:tcPr>
            <w:tcW w:w="2708"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4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宣告发放现金红利或利润</w:t>
            </w:r>
            <w:r>
              <w:rPr>
                <w:rFonts w:ascii="Microsoft JhengHei" w:hAnsi="Microsoft JhengHei" w:cs="Microsoft JhengHei" w:eastAsia="Microsoft JhengHei" w:hint="default"/>
                <w:sz w:val="18"/>
                <w:szCs w:val="18"/>
              </w:rPr>
            </w:r>
          </w:p>
        </w:tc>
      </w:tr>
      <w:tr>
        <w:trPr>
          <w:trHeight w:val="491" w:hRule="exact"/>
        </w:trPr>
        <w:tc>
          <w:tcPr>
            <w:tcW w:w="303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2248" w:type="dxa"/>
            <w:tcBorders>
              <w:top w:val="single" w:sz="4" w:space="0" w:color="000000"/>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nil" w:sz="6" w:space="0" w:color="auto"/>
              <w:right w:val="nil" w:sz="6" w:space="0" w:color="auto"/>
            </w:tcBorders>
          </w:tcPr>
          <w:p>
            <w:pPr/>
          </w:p>
        </w:tc>
        <w:tc>
          <w:tcPr>
            <w:tcW w:w="2708" w:type="dxa"/>
            <w:tcBorders>
              <w:top w:val="single" w:sz="4" w:space="0" w:color="000000"/>
              <w:left w:val="nil" w:sz="6" w:space="0" w:color="auto"/>
              <w:bottom w:val="nil" w:sz="6" w:space="0" w:color="auto"/>
              <w:right w:val="nil" w:sz="6" w:space="0" w:color="auto"/>
            </w:tcBorders>
          </w:tcPr>
          <w:p>
            <w:pPr/>
          </w:p>
        </w:tc>
      </w:tr>
      <w:tr>
        <w:trPr>
          <w:trHeight w:val="445"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07"/>
              <w:jc w:val="right"/>
              <w:rPr>
                <w:rFonts w:ascii="Times New Roman" w:hAnsi="Times New Roman" w:cs="Times New Roman" w:eastAsia="Times New Roman" w:hint="default"/>
                <w:sz w:val="18"/>
                <w:szCs w:val="18"/>
              </w:rPr>
            </w:pPr>
            <w:r>
              <w:rPr>
                <w:rFonts w:ascii="Times New Roman"/>
                <w:spacing w:val="-1"/>
                <w:sz w:val="18"/>
              </w:rPr>
              <w:t>671,547.79</w:t>
            </w:r>
          </w:p>
        </w:tc>
        <w:tc>
          <w:tcPr>
            <w:tcW w:w="224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
        </w:tc>
      </w:tr>
      <w:tr>
        <w:trPr>
          <w:trHeight w:val="435"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671,547.79</w:t>
            </w:r>
            <w:r>
              <w:rPr>
                <w:rFonts w:ascii="Times New Roman"/>
                <w:spacing w:val="-1"/>
                <w:sz w:val="18"/>
              </w:rPr>
            </w:r>
          </w:p>
        </w:tc>
        <w:tc>
          <w:tcPr>
            <w:tcW w:w="224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
        </w:tc>
      </w:tr>
      <w:tr>
        <w:trPr>
          <w:trHeight w:val="439"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224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
        </w:tc>
      </w:tr>
      <w:tr>
        <w:trPr>
          <w:trHeight w:val="445"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83"/>
              <w:jc w:val="right"/>
              <w:rPr>
                <w:rFonts w:ascii="Times New Roman" w:hAnsi="Times New Roman" w:cs="Times New Roman" w:eastAsia="Times New Roman" w:hint="default"/>
                <w:sz w:val="18"/>
                <w:szCs w:val="18"/>
              </w:rPr>
            </w:pPr>
            <w:r>
              <w:rPr>
                <w:rFonts w:ascii="Times New Roman"/>
                <w:spacing w:val="-1"/>
                <w:sz w:val="18"/>
              </w:rPr>
              <w:t>-32,332.25</w:t>
            </w:r>
          </w:p>
        </w:tc>
        <w:tc>
          <w:tcPr>
            <w:tcW w:w="224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
        </w:tc>
      </w:tr>
      <w:tr>
        <w:trPr>
          <w:trHeight w:val="441"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83"/>
              <w:jc w:val="right"/>
              <w:rPr>
                <w:rFonts w:ascii="Times New Roman" w:hAnsi="Times New Roman" w:cs="Times New Roman" w:eastAsia="Times New Roman" w:hint="default"/>
                <w:sz w:val="18"/>
                <w:szCs w:val="18"/>
              </w:rPr>
            </w:pPr>
            <w:r>
              <w:rPr>
                <w:rFonts w:ascii="Times New Roman"/>
                <w:spacing w:val="-1"/>
                <w:sz w:val="18"/>
              </w:rPr>
              <w:t>-23,343,050.30</w:t>
            </w:r>
          </w:p>
        </w:tc>
        <w:tc>
          <w:tcPr>
            <w:tcW w:w="224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
        </w:tc>
      </w:tr>
      <w:tr>
        <w:trPr>
          <w:trHeight w:val="439"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83"/>
              <w:jc w:val="right"/>
              <w:rPr>
                <w:rFonts w:ascii="Times New Roman" w:hAnsi="Times New Roman" w:cs="Times New Roman" w:eastAsia="Times New Roman" w:hint="default"/>
                <w:sz w:val="18"/>
                <w:szCs w:val="18"/>
              </w:rPr>
            </w:pPr>
            <w:r>
              <w:rPr>
                <w:rFonts w:ascii="Times New Roman"/>
                <w:spacing w:val="-1"/>
                <w:sz w:val="18"/>
              </w:rPr>
              <w:t>-559,619.10</w:t>
            </w:r>
          </w:p>
        </w:tc>
        <w:tc>
          <w:tcPr>
            <w:tcW w:w="224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16"/>
              <w:jc w:val="right"/>
              <w:rPr>
                <w:rFonts w:ascii="Times New Roman" w:hAnsi="Times New Roman" w:cs="Times New Roman" w:eastAsia="Times New Roman" w:hint="default"/>
                <w:sz w:val="18"/>
                <w:szCs w:val="18"/>
              </w:rPr>
            </w:pPr>
            <w:r>
              <w:rPr>
                <w:rFonts w:ascii="Times New Roman"/>
                <w:spacing w:val="-1"/>
                <w:sz w:val="18"/>
              </w:rPr>
              <w:t>-112,579.04</w:t>
            </w:r>
          </w:p>
        </w:tc>
        <w:tc>
          <w:tcPr>
            <w:tcW w:w="2708" w:type="dxa"/>
            <w:tcBorders>
              <w:top w:val="nil" w:sz="6" w:space="0" w:color="auto"/>
              <w:left w:val="nil" w:sz="6" w:space="0" w:color="auto"/>
              <w:bottom w:val="nil" w:sz="6" w:space="0" w:color="auto"/>
              <w:right w:val="nil" w:sz="6" w:space="0" w:color="auto"/>
            </w:tcBorders>
          </w:tcPr>
          <w:p>
            <w:pPr/>
          </w:p>
        </w:tc>
      </w:tr>
      <w:tr>
        <w:trPr>
          <w:trHeight w:val="44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84"/>
              <w:jc w:val="right"/>
              <w:rPr>
                <w:rFonts w:ascii="Times New Roman" w:hAnsi="Times New Roman" w:cs="Times New Roman" w:eastAsia="Times New Roman" w:hint="default"/>
                <w:sz w:val="18"/>
                <w:szCs w:val="18"/>
              </w:rPr>
            </w:pPr>
            <w:r>
              <w:rPr>
                <w:rFonts w:ascii="Times New Roman"/>
                <w:spacing w:val="-1"/>
                <w:sz w:val="18"/>
              </w:rPr>
              <w:t>17,740,740.78</w:t>
            </w:r>
          </w:p>
        </w:tc>
        <w:tc>
          <w:tcPr>
            <w:tcW w:w="224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
        </w:tc>
      </w:tr>
      <w:tr>
        <w:trPr>
          <w:trHeight w:val="44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84"/>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single" w:color="000000"/>
              </w:rPr>
              <w:t>-6,194,260.87</w:t>
            </w:r>
            <w:r>
              <w:rPr>
                <w:rFonts w:ascii="Times New Roman"/>
                <w:spacing w:val="-1"/>
                <w:sz w:val="18"/>
              </w:rPr>
            </w:r>
          </w:p>
        </w:tc>
        <w:tc>
          <w:tcPr>
            <w:tcW w:w="224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16"/>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single" w:color="000000"/>
              </w:rPr>
              <w:t>-112,579.04</w:t>
            </w:r>
            <w:r>
              <w:rPr>
                <w:rFonts w:ascii="Times New Roman"/>
                <w:spacing w:val="-1"/>
                <w:sz w:val="18"/>
              </w:rPr>
            </w:r>
          </w:p>
        </w:tc>
        <w:tc>
          <w:tcPr>
            <w:tcW w:w="2708" w:type="dxa"/>
            <w:tcBorders>
              <w:top w:val="nil" w:sz="6" w:space="0" w:color="auto"/>
              <w:left w:val="nil" w:sz="6" w:space="0" w:color="auto"/>
              <w:bottom w:val="nil" w:sz="6" w:space="0" w:color="auto"/>
              <w:right w:val="nil" w:sz="6" w:space="0" w:color="auto"/>
            </w:tcBorders>
          </w:tcPr>
          <w:p>
            <w:pPr/>
          </w:p>
        </w:tc>
      </w:tr>
      <w:tr>
        <w:trPr>
          <w:trHeight w:val="31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84"/>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-5,522,713.08</w:t>
            </w:r>
            <w:r>
              <w:rPr>
                <w:rFonts w:ascii="Times New Roman"/>
                <w:spacing w:val="-1"/>
                <w:sz w:val="18"/>
              </w:rPr>
            </w:r>
          </w:p>
        </w:tc>
        <w:tc>
          <w:tcPr>
            <w:tcW w:w="224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16"/>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-112,579.04</w:t>
            </w:r>
            <w:r>
              <w:rPr>
                <w:rFonts w:ascii="Times New Roman"/>
                <w:spacing w:val="-1"/>
                <w:sz w:val="18"/>
              </w:rPr>
            </w:r>
          </w:p>
        </w:tc>
        <w:tc>
          <w:tcPr>
            <w:tcW w:w="2708"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100" w:bottom="1160" w:left="820" w:right="0"/>
        </w:sectPr>
      </w:pPr>
    </w:p>
    <w:p>
      <w:pPr>
        <w:spacing w:line="240" w:lineRule="auto" w:before="12"/>
        <w:rPr>
          <w:rFonts w:ascii="宋体" w:hAnsi="宋体" w:cs="宋体" w:eastAsia="宋体" w:hint="default"/>
          <w:sz w:val="26"/>
          <w:szCs w:val="26"/>
        </w:rPr>
      </w:pPr>
    </w:p>
    <w:p>
      <w:pPr>
        <w:pStyle w:val="BodyText"/>
        <w:spacing w:line="240" w:lineRule="auto" w:before="44"/>
        <w:ind w:left="573" w:right="1122"/>
        <w:jc w:val="left"/>
      </w:pPr>
      <w:r>
        <w:rPr/>
        <w:t>接上表：</w:t>
      </w:r>
    </w:p>
    <w:p>
      <w:pPr>
        <w:spacing w:line="240" w:lineRule="auto" w:before="11"/>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919"/>
        <w:gridCol w:w="4433"/>
        <w:gridCol w:w="2504"/>
      </w:tblGrid>
      <w:tr>
        <w:trPr>
          <w:trHeight w:val="200"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00" w:lineRule="exact"/>
              <w:ind w:left="18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本期增减变动</w:t>
            </w:r>
            <w:r>
              <w:rPr>
                <w:rFonts w:ascii="Microsoft JhengHei" w:hAnsi="Microsoft JhengHei" w:cs="Microsoft JhengHei" w:eastAsia="Microsoft JhengHei" w:hint="default"/>
                <w:sz w:val="18"/>
                <w:szCs w:val="18"/>
              </w:rPr>
            </w:r>
          </w:p>
        </w:tc>
        <w:tc>
          <w:tcPr>
            <w:tcW w:w="4433"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
        </w:tc>
      </w:tr>
      <w:tr>
        <w:trPr>
          <w:trHeight w:val="220" w:hRule="exact"/>
        </w:trPr>
        <w:tc>
          <w:tcPr>
            <w:tcW w:w="2919" w:type="dxa"/>
            <w:tcBorders>
              <w:top w:val="nil" w:sz="6" w:space="0" w:color="auto"/>
              <w:left w:val="nil" w:sz="6" w:space="0" w:color="auto"/>
              <w:bottom w:val="nil" w:sz="6" w:space="0" w:color="auto"/>
              <w:right w:val="nil" w:sz="6" w:space="0" w:color="auto"/>
            </w:tcBorders>
          </w:tcPr>
          <w:p>
            <w:pPr/>
          </w:p>
        </w:tc>
        <w:tc>
          <w:tcPr>
            <w:tcW w:w="4433" w:type="dxa"/>
            <w:tcBorders>
              <w:top w:val="nil" w:sz="6" w:space="0" w:color="auto"/>
              <w:left w:val="nil" w:sz="6" w:space="0" w:color="auto"/>
              <w:bottom w:val="nil" w:sz="6" w:space="0" w:color="auto"/>
              <w:right w:val="nil" w:sz="6" w:space="0" w:color="auto"/>
            </w:tcBorders>
          </w:tcPr>
          <w:p>
            <w:pPr>
              <w:pStyle w:val="TableParagraph"/>
              <w:spacing w:line="221" w:lineRule="exact"/>
              <w:ind w:left="27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504" w:type="dxa"/>
            <w:tcBorders>
              <w:top w:val="nil" w:sz="6" w:space="0" w:color="auto"/>
              <w:left w:val="nil" w:sz="6" w:space="0" w:color="auto"/>
              <w:bottom w:val="nil" w:sz="6" w:space="0" w:color="auto"/>
              <w:right w:val="nil" w:sz="6" w:space="0" w:color="auto"/>
            </w:tcBorders>
          </w:tcPr>
          <w:p>
            <w:pPr>
              <w:pStyle w:val="TableParagraph"/>
              <w:spacing w:line="221" w:lineRule="exact"/>
              <w:ind w:left="4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减值准备期末余额</w:t>
            </w:r>
            <w:r>
              <w:rPr>
                <w:rFonts w:ascii="Microsoft JhengHei" w:hAnsi="Microsoft JhengHei" w:cs="Microsoft JhengHei" w:eastAsia="Microsoft JhengHei" w:hint="default"/>
                <w:sz w:val="18"/>
                <w:szCs w:val="18"/>
              </w:rPr>
            </w:r>
          </w:p>
        </w:tc>
      </w:tr>
      <w:tr>
        <w:trPr>
          <w:trHeight w:val="294" w:hRule="exact"/>
        </w:trPr>
        <w:tc>
          <w:tcPr>
            <w:tcW w:w="2919" w:type="dxa"/>
            <w:tcBorders>
              <w:top w:val="nil" w:sz="6" w:space="0" w:color="auto"/>
              <w:left w:val="nil" w:sz="6" w:space="0" w:color="auto"/>
              <w:bottom w:val="single" w:sz="4" w:space="0" w:color="000000"/>
              <w:right w:val="nil" w:sz="6" w:space="0" w:color="auto"/>
            </w:tcBorders>
          </w:tcPr>
          <w:p>
            <w:pPr>
              <w:pStyle w:val="TableParagraph"/>
              <w:spacing w:line="220" w:lineRule="exact"/>
              <w:ind w:left="6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本期计提减值准备</w:t>
            </w:r>
            <w:r>
              <w:rPr>
                <w:rFonts w:ascii="Microsoft JhengHei" w:hAnsi="Microsoft JhengHei" w:cs="Microsoft JhengHei" w:eastAsia="Microsoft JhengHei" w:hint="default"/>
                <w:sz w:val="18"/>
                <w:szCs w:val="18"/>
              </w:rPr>
            </w:r>
          </w:p>
        </w:tc>
        <w:tc>
          <w:tcPr>
            <w:tcW w:w="4433" w:type="dxa"/>
            <w:tcBorders>
              <w:top w:val="nil" w:sz="6" w:space="0" w:color="auto"/>
              <w:left w:val="nil" w:sz="6" w:space="0" w:color="auto"/>
              <w:bottom w:val="single" w:sz="4" w:space="0" w:color="000000"/>
              <w:right w:val="nil" w:sz="6" w:space="0" w:color="auto"/>
            </w:tcBorders>
          </w:tcPr>
          <w:p>
            <w:pPr>
              <w:pStyle w:val="TableParagraph"/>
              <w:spacing w:line="220" w:lineRule="exact"/>
              <w:ind w:left="5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tc>
        <w:tc>
          <w:tcPr>
            <w:tcW w:w="2504" w:type="dxa"/>
            <w:tcBorders>
              <w:top w:val="nil" w:sz="6" w:space="0" w:color="auto"/>
              <w:left w:val="nil" w:sz="6" w:space="0" w:color="auto"/>
              <w:bottom w:val="single" w:sz="4" w:space="0" w:color="000000"/>
              <w:right w:val="nil" w:sz="6" w:space="0" w:color="auto"/>
            </w:tcBorders>
          </w:tcPr>
          <w:p>
            <w:pPr/>
          </w:p>
        </w:tc>
      </w:tr>
      <w:tr>
        <w:trPr>
          <w:trHeight w:val="491" w:hRule="exact"/>
        </w:trPr>
        <w:tc>
          <w:tcPr>
            <w:tcW w:w="291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4433" w:type="dxa"/>
            <w:tcBorders>
              <w:top w:val="single" w:sz="4" w:space="0" w:color="000000"/>
              <w:left w:val="nil" w:sz="6" w:space="0" w:color="auto"/>
              <w:bottom w:val="nil" w:sz="6" w:space="0" w:color="auto"/>
              <w:right w:val="nil" w:sz="6" w:space="0" w:color="auto"/>
            </w:tcBorders>
          </w:tcPr>
          <w:p>
            <w:pPr/>
          </w:p>
        </w:tc>
        <w:tc>
          <w:tcPr>
            <w:tcW w:w="2504" w:type="dxa"/>
            <w:tcBorders>
              <w:top w:val="single" w:sz="4" w:space="0" w:color="000000"/>
              <w:left w:val="nil" w:sz="6" w:space="0" w:color="auto"/>
              <w:bottom w:val="nil" w:sz="6" w:space="0" w:color="auto"/>
              <w:right w:val="nil" w:sz="6" w:space="0" w:color="auto"/>
            </w:tcBorders>
          </w:tcPr>
          <w:p>
            <w:pPr/>
          </w:p>
        </w:tc>
      </w:tr>
      <w:tr>
        <w:trPr>
          <w:trHeight w:val="445" w:hRule="exact"/>
        </w:trPr>
        <w:tc>
          <w:tcPr>
            <w:tcW w:w="2919" w:type="dxa"/>
            <w:tcBorders>
              <w:top w:val="nil" w:sz="6" w:space="0" w:color="auto"/>
              <w:left w:val="nil" w:sz="6" w:space="0" w:color="auto"/>
              <w:bottom w:val="nil" w:sz="6" w:space="0" w:color="auto"/>
              <w:right w:val="nil" w:sz="6" w:space="0" w:color="auto"/>
            </w:tcBorders>
          </w:tcPr>
          <w:p>
            <w:pPr/>
          </w:p>
        </w:tc>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87"/>
              <w:jc w:val="right"/>
              <w:rPr>
                <w:rFonts w:ascii="Times New Roman" w:hAnsi="Times New Roman" w:cs="Times New Roman" w:eastAsia="Times New Roman" w:hint="default"/>
                <w:sz w:val="18"/>
                <w:szCs w:val="18"/>
              </w:rPr>
            </w:pPr>
            <w:r>
              <w:rPr>
                <w:rFonts w:ascii="Times New Roman"/>
                <w:spacing w:val="-1"/>
                <w:sz w:val="18"/>
              </w:rPr>
              <w:t>5,763,891.05</w:t>
            </w:r>
          </w:p>
        </w:tc>
        <w:tc>
          <w:tcPr>
            <w:tcW w:w="2504" w:type="dxa"/>
            <w:tcBorders>
              <w:top w:val="nil" w:sz="6" w:space="0" w:color="auto"/>
              <w:left w:val="nil" w:sz="6" w:space="0" w:color="auto"/>
              <w:bottom w:val="nil" w:sz="6" w:space="0" w:color="auto"/>
              <w:right w:val="nil" w:sz="6" w:space="0" w:color="auto"/>
            </w:tcBorders>
          </w:tcPr>
          <w:p>
            <w:pPr/>
          </w:p>
        </w:tc>
      </w:tr>
      <w:tr>
        <w:trPr>
          <w:trHeight w:val="435" w:hRule="exact"/>
        </w:trPr>
        <w:tc>
          <w:tcPr>
            <w:tcW w:w="2919" w:type="dxa"/>
            <w:tcBorders>
              <w:top w:val="nil" w:sz="6" w:space="0" w:color="auto"/>
              <w:left w:val="nil" w:sz="6" w:space="0" w:color="auto"/>
              <w:bottom w:val="nil" w:sz="6" w:space="0" w:color="auto"/>
              <w:right w:val="nil" w:sz="6" w:space="0" w:color="auto"/>
            </w:tcBorders>
          </w:tcPr>
          <w:p>
            <w:pPr/>
          </w:p>
        </w:tc>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8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5,763,891.05</w:t>
            </w:r>
            <w:r>
              <w:rPr>
                <w:rFonts w:ascii="Times New Roman"/>
                <w:spacing w:val="-1"/>
                <w:sz w:val="18"/>
              </w:rPr>
            </w:r>
          </w:p>
        </w:tc>
        <w:tc>
          <w:tcPr>
            <w:tcW w:w="2504" w:type="dxa"/>
            <w:tcBorders>
              <w:top w:val="nil" w:sz="6" w:space="0" w:color="auto"/>
              <w:left w:val="nil" w:sz="6" w:space="0" w:color="auto"/>
              <w:bottom w:val="nil" w:sz="6" w:space="0" w:color="auto"/>
              <w:right w:val="nil" w:sz="6" w:space="0" w:color="auto"/>
            </w:tcBorders>
          </w:tcPr>
          <w:p>
            <w:pPr/>
          </w:p>
        </w:tc>
      </w:tr>
      <w:tr>
        <w:trPr>
          <w:trHeight w:val="439"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4433"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
        </w:tc>
      </w:tr>
      <w:tr>
        <w:trPr>
          <w:trHeight w:val="445" w:hRule="exact"/>
        </w:trPr>
        <w:tc>
          <w:tcPr>
            <w:tcW w:w="2919" w:type="dxa"/>
            <w:tcBorders>
              <w:top w:val="nil" w:sz="6" w:space="0" w:color="auto"/>
              <w:left w:val="nil" w:sz="6" w:space="0" w:color="auto"/>
              <w:bottom w:val="nil" w:sz="6" w:space="0" w:color="auto"/>
              <w:right w:val="nil" w:sz="6" w:space="0" w:color="auto"/>
            </w:tcBorders>
          </w:tcPr>
          <w:p>
            <w:pPr/>
          </w:p>
        </w:tc>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87"/>
              <w:jc w:val="right"/>
              <w:rPr>
                <w:rFonts w:ascii="Times New Roman" w:hAnsi="Times New Roman" w:cs="Times New Roman" w:eastAsia="Times New Roman" w:hint="default"/>
                <w:sz w:val="18"/>
                <w:szCs w:val="18"/>
              </w:rPr>
            </w:pPr>
            <w:r>
              <w:rPr>
                <w:rFonts w:ascii="Times New Roman"/>
                <w:spacing w:val="-1"/>
                <w:sz w:val="18"/>
              </w:rPr>
              <w:t>2,967,667.75</w:t>
            </w:r>
          </w:p>
        </w:tc>
        <w:tc>
          <w:tcPr>
            <w:tcW w:w="2504" w:type="dxa"/>
            <w:tcBorders>
              <w:top w:val="nil" w:sz="6" w:space="0" w:color="auto"/>
              <w:left w:val="nil" w:sz="6" w:space="0" w:color="auto"/>
              <w:bottom w:val="nil" w:sz="6" w:space="0" w:color="auto"/>
              <w:right w:val="nil" w:sz="6" w:space="0" w:color="auto"/>
            </w:tcBorders>
          </w:tcPr>
          <w:p>
            <w:pPr/>
          </w:p>
        </w:tc>
      </w:tr>
      <w:tr>
        <w:trPr>
          <w:trHeight w:val="441"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198" w:right="0"/>
              <w:jc w:val="left"/>
              <w:rPr>
                <w:rFonts w:ascii="Times New Roman" w:hAnsi="Times New Roman" w:cs="Times New Roman" w:eastAsia="Times New Roman" w:hint="default"/>
                <w:sz w:val="18"/>
                <w:szCs w:val="18"/>
              </w:rPr>
            </w:pPr>
            <w:r>
              <w:rPr>
                <w:rFonts w:ascii="Times New Roman"/>
                <w:sz w:val="18"/>
              </w:rPr>
              <w:t>130,138,135.90</w:t>
            </w:r>
          </w:p>
        </w:tc>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87"/>
              <w:jc w:val="right"/>
              <w:rPr>
                <w:rFonts w:ascii="Times New Roman" w:hAnsi="Times New Roman" w:cs="Times New Roman" w:eastAsia="Times New Roman" w:hint="default"/>
                <w:sz w:val="18"/>
                <w:szCs w:val="18"/>
              </w:rPr>
            </w:pPr>
            <w:r>
              <w:rPr>
                <w:rFonts w:ascii="Times New Roman"/>
                <w:spacing w:val="-1"/>
                <w:sz w:val="18"/>
              </w:rPr>
              <w:t>10,209,933.69</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87"/>
              <w:jc w:val="right"/>
              <w:rPr>
                <w:rFonts w:ascii="Times New Roman" w:hAnsi="Times New Roman" w:cs="Times New Roman" w:eastAsia="Times New Roman" w:hint="default"/>
                <w:sz w:val="18"/>
                <w:szCs w:val="18"/>
              </w:rPr>
            </w:pPr>
            <w:r>
              <w:rPr>
                <w:rFonts w:ascii="Times New Roman"/>
                <w:spacing w:val="-1"/>
                <w:sz w:val="18"/>
              </w:rPr>
              <w:t>130,138,135.90</w:t>
            </w:r>
          </w:p>
        </w:tc>
      </w:tr>
      <w:tr>
        <w:trPr>
          <w:trHeight w:val="440" w:hRule="exact"/>
        </w:trPr>
        <w:tc>
          <w:tcPr>
            <w:tcW w:w="2919" w:type="dxa"/>
            <w:tcBorders>
              <w:top w:val="nil" w:sz="6" w:space="0" w:color="auto"/>
              <w:left w:val="nil" w:sz="6" w:space="0" w:color="auto"/>
              <w:bottom w:val="nil" w:sz="6" w:space="0" w:color="auto"/>
              <w:right w:val="nil" w:sz="6" w:space="0" w:color="auto"/>
            </w:tcBorders>
          </w:tcPr>
          <w:p>
            <w:pPr/>
          </w:p>
        </w:tc>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87"/>
              <w:jc w:val="right"/>
              <w:rPr>
                <w:rFonts w:ascii="Times New Roman" w:hAnsi="Times New Roman" w:cs="Times New Roman" w:eastAsia="Times New Roman" w:hint="default"/>
                <w:sz w:val="18"/>
                <w:szCs w:val="18"/>
              </w:rPr>
            </w:pPr>
            <w:r>
              <w:rPr>
                <w:rFonts w:ascii="Times New Roman"/>
                <w:spacing w:val="-1"/>
                <w:sz w:val="18"/>
              </w:rPr>
              <w:t>28,585,313.89</w:t>
            </w:r>
          </w:p>
        </w:tc>
        <w:tc>
          <w:tcPr>
            <w:tcW w:w="2504" w:type="dxa"/>
            <w:tcBorders>
              <w:top w:val="nil" w:sz="6" w:space="0" w:color="auto"/>
              <w:left w:val="nil" w:sz="6" w:space="0" w:color="auto"/>
              <w:bottom w:val="nil" w:sz="6" w:space="0" w:color="auto"/>
              <w:right w:val="nil" w:sz="6" w:space="0" w:color="auto"/>
            </w:tcBorders>
          </w:tcPr>
          <w:p>
            <w:pPr/>
          </w:p>
        </w:tc>
      </w:tr>
      <w:tr>
        <w:trPr>
          <w:trHeight w:val="440" w:hRule="exact"/>
        </w:trPr>
        <w:tc>
          <w:tcPr>
            <w:tcW w:w="2919" w:type="dxa"/>
            <w:tcBorders>
              <w:top w:val="nil" w:sz="6" w:space="0" w:color="auto"/>
              <w:left w:val="nil" w:sz="6" w:space="0" w:color="auto"/>
              <w:bottom w:val="nil" w:sz="6" w:space="0" w:color="auto"/>
              <w:right w:val="nil" w:sz="6" w:space="0" w:color="auto"/>
            </w:tcBorders>
          </w:tcPr>
          <w:p>
            <w:pPr/>
          </w:p>
        </w:tc>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87"/>
              <w:jc w:val="right"/>
              <w:rPr>
                <w:rFonts w:ascii="Times New Roman" w:hAnsi="Times New Roman" w:cs="Times New Roman" w:eastAsia="Times New Roman" w:hint="default"/>
                <w:sz w:val="18"/>
                <w:szCs w:val="18"/>
              </w:rPr>
            </w:pPr>
            <w:r>
              <w:rPr>
                <w:rFonts w:ascii="Times New Roman"/>
                <w:spacing w:val="-1"/>
                <w:sz w:val="18"/>
              </w:rPr>
              <w:t>392,740,740.78</w:t>
            </w:r>
          </w:p>
        </w:tc>
        <w:tc>
          <w:tcPr>
            <w:tcW w:w="2504" w:type="dxa"/>
            <w:tcBorders>
              <w:top w:val="nil" w:sz="6" w:space="0" w:color="auto"/>
              <w:left w:val="nil" w:sz="6" w:space="0" w:color="auto"/>
              <w:bottom w:val="nil" w:sz="6" w:space="0" w:color="auto"/>
              <w:right w:val="nil" w:sz="6" w:space="0" w:color="auto"/>
            </w:tcBorders>
          </w:tcPr>
          <w:p>
            <w:pPr/>
          </w:p>
        </w:tc>
      </w:tr>
      <w:tr>
        <w:trPr>
          <w:trHeight w:val="440"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19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130,138,135.90</w:t>
            </w:r>
            <w:r>
              <w:rPr>
                <w:rFonts w:ascii="Times New Roman"/>
                <w:sz w:val="18"/>
              </w:rPr>
            </w:r>
          </w:p>
        </w:tc>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8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434,503,656.11</w:t>
            </w:r>
            <w:r>
              <w:rPr>
                <w:rFonts w:ascii="Times New Roman"/>
                <w:spacing w:val="-1"/>
                <w:sz w:val="18"/>
              </w:rPr>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8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130,138,135.90</w:t>
            </w:r>
            <w:r>
              <w:rPr>
                <w:rFonts w:ascii="Times New Roman"/>
                <w:spacing w:val="-1"/>
                <w:sz w:val="18"/>
              </w:rPr>
            </w:r>
          </w:p>
        </w:tc>
      </w:tr>
      <w:tr>
        <w:trPr>
          <w:trHeight w:val="310"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19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130,138,135.90</w:t>
            </w:r>
            <w:r>
              <w:rPr>
                <w:rFonts w:ascii="Times New Roman"/>
                <w:sz w:val="18"/>
              </w:rPr>
            </w:r>
          </w:p>
        </w:tc>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8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440,267,547.16</w:t>
            </w:r>
            <w:r>
              <w:rPr>
                <w:rFonts w:ascii="Times New Roman"/>
                <w:spacing w:val="-1"/>
                <w:sz w:val="18"/>
              </w:rPr>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8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130,138,135.90</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44"/>
        <w:ind w:left="573" w:right="1122"/>
        <w:jc w:val="left"/>
      </w:pPr>
      <w:r>
        <w:rPr/>
        <w:t>（四）营业收入、营业成本</w:t>
      </w:r>
    </w:p>
    <w:p>
      <w:pPr>
        <w:spacing w:line="240" w:lineRule="auto" w:before="10"/>
        <w:rPr>
          <w:rFonts w:ascii="宋体" w:hAnsi="宋体" w:cs="宋体" w:eastAsia="宋体" w:hint="default"/>
          <w:sz w:val="28"/>
          <w:szCs w:val="28"/>
        </w:rPr>
      </w:pPr>
    </w:p>
    <w:tbl>
      <w:tblPr>
        <w:tblW w:w="0" w:type="auto"/>
        <w:jc w:val="left"/>
        <w:tblInd w:w="212" w:type="dxa"/>
        <w:tblLayout w:type="fixed"/>
        <w:tblCellMar>
          <w:top w:w="0" w:type="dxa"/>
          <w:left w:w="0" w:type="dxa"/>
          <w:bottom w:w="0" w:type="dxa"/>
          <w:right w:w="0" w:type="dxa"/>
        </w:tblCellMar>
        <w:tblLook w:val="01E0"/>
      </w:tblPr>
      <w:tblGrid>
        <w:gridCol w:w="3258"/>
        <w:gridCol w:w="3380"/>
        <w:gridCol w:w="3003"/>
      </w:tblGrid>
      <w:tr>
        <w:trPr>
          <w:trHeight w:val="272" w:hRule="exact"/>
        </w:trPr>
        <w:tc>
          <w:tcPr>
            <w:tcW w:w="3258"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00" w:lineRule="exact"/>
              <w:ind w:right="4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3380" w:type="dxa"/>
            <w:tcBorders>
              <w:top w:val="nil" w:sz="6" w:space="0" w:color="auto"/>
              <w:left w:val="nil" w:sz="6" w:space="0" w:color="auto"/>
              <w:bottom w:val="single" w:sz="4" w:space="0" w:color="000000"/>
              <w:right w:val="nil" w:sz="6" w:space="0" w:color="auto"/>
            </w:tcBorders>
          </w:tcPr>
          <w:p>
            <w:pPr>
              <w:pStyle w:val="TableParagraph"/>
              <w:spacing w:line="200" w:lineRule="exact"/>
              <w:ind w:left="11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3003" w:type="dxa"/>
            <w:tcBorders>
              <w:top w:val="nil" w:sz="6" w:space="0" w:color="auto"/>
              <w:left w:val="nil" w:sz="6" w:space="0" w:color="auto"/>
              <w:bottom w:val="single" w:sz="4" w:space="0" w:color="000000"/>
              <w:right w:val="nil" w:sz="6" w:space="0" w:color="auto"/>
            </w:tcBorders>
          </w:tcPr>
          <w:p>
            <w:pPr>
              <w:pStyle w:val="TableParagraph"/>
              <w:spacing w:line="200" w:lineRule="exact"/>
              <w:ind w:left="94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1" w:hRule="exact"/>
        </w:trPr>
        <w:tc>
          <w:tcPr>
            <w:tcW w:w="325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3"/>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3380"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943"/>
              <w:jc w:val="right"/>
              <w:rPr>
                <w:rFonts w:ascii="Times New Roman" w:hAnsi="Times New Roman" w:cs="Times New Roman" w:eastAsia="Times New Roman" w:hint="default"/>
                <w:sz w:val="18"/>
                <w:szCs w:val="18"/>
              </w:rPr>
            </w:pPr>
            <w:r>
              <w:rPr>
                <w:rFonts w:ascii="Times New Roman"/>
                <w:spacing w:val="-1"/>
                <w:sz w:val="18"/>
              </w:rPr>
              <w:t>204,447,352.60</w:t>
            </w:r>
          </w:p>
        </w:tc>
        <w:tc>
          <w:tcPr>
            <w:tcW w:w="300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765"/>
              <w:jc w:val="right"/>
              <w:rPr>
                <w:rFonts w:ascii="Times New Roman" w:hAnsi="Times New Roman" w:cs="Times New Roman" w:eastAsia="Times New Roman" w:hint="default"/>
                <w:sz w:val="18"/>
                <w:szCs w:val="18"/>
              </w:rPr>
            </w:pPr>
            <w:r>
              <w:rPr>
                <w:rFonts w:ascii="Times New Roman"/>
                <w:spacing w:val="-1"/>
                <w:sz w:val="18"/>
              </w:rPr>
              <w:t>232,703,909.27</w:t>
            </w:r>
          </w:p>
        </w:tc>
      </w:tr>
      <w:tr>
        <w:trPr>
          <w:trHeight w:val="440"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3"/>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43"/>
              <w:jc w:val="right"/>
              <w:rPr>
                <w:rFonts w:ascii="Times New Roman" w:hAnsi="Times New Roman" w:cs="Times New Roman" w:eastAsia="Times New Roman" w:hint="default"/>
                <w:sz w:val="18"/>
                <w:szCs w:val="18"/>
              </w:rPr>
            </w:pPr>
            <w:r>
              <w:rPr>
                <w:rFonts w:ascii="Times New Roman"/>
                <w:spacing w:val="-1"/>
                <w:sz w:val="18"/>
              </w:rPr>
              <w:t>451,940.97</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5"/>
              <w:jc w:val="right"/>
              <w:rPr>
                <w:rFonts w:ascii="Times New Roman" w:hAnsi="Times New Roman" w:cs="Times New Roman" w:eastAsia="Times New Roman" w:hint="default"/>
                <w:sz w:val="18"/>
                <w:szCs w:val="18"/>
              </w:rPr>
            </w:pPr>
            <w:r>
              <w:rPr>
                <w:rFonts w:ascii="Times New Roman"/>
                <w:spacing w:val="-1"/>
                <w:sz w:val="18"/>
              </w:rPr>
              <w:t>457,657.31</w:t>
            </w:r>
          </w:p>
        </w:tc>
      </w:tr>
      <w:tr>
        <w:trPr>
          <w:trHeight w:val="440"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3"/>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4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204,899,293.57</w:t>
            </w:r>
            <w:r>
              <w:rPr>
                <w:rFonts w:ascii="Times New Roman"/>
                <w:spacing w:val="-1"/>
                <w:sz w:val="18"/>
              </w:rPr>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233,161,566.58</w:t>
            </w:r>
            <w:r>
              <w:rPr>
                <w:rFonts w:ascii="Times New Roman"/>
                <w:spacing w:val="-1"/>
                <w:sz w:val="18"/>
              </w:rPr>
            </w:r>
          </w:p>
        </w:tc>
      </w:tr>
      <w:tr>
        <w:trPr>
          <w:trHeight w:val="439"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3"/>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46"/>
              <w:jc w:val="right"/>
              <w:rPr>
                <w:rFonts w:ascii="Times New Roman" w:hAnsi="Times New Roman" w:cs="Times New Roman" w:eastAsia="Times New Roman" w:hint="default"/>
                <w:sz w:val="18"/>
                <w:szCs w:val="18"/>
              </w:rPr>
            </w:pPr>
            <w:r>
              <w:rPr>
                <w:rFonts w:ascii="Times New Roman"/>
                <w:spacing w:val="-1"/>
                <w:sz w:val="18"/>
              </w:rPr>
              <w:t>141,711,546.91</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8"/>
              <w:jc w:val="right"/>
              <w:rPr>
                <w:rFonts w:ascii="Times New Roman" w:hAnsi="Times New Roman" w:cs="Times New Roman" w:eastAsia="Times New Roman" w:hint="default"/>
                <w:sz w:val="18"/>
                <w:szCs w:val="18"/>
              </w:rPr>
            </w:pPr>
            <w:r>
              <w:rPr>
                <w:rFonts w:ascii="Times New Roman"/>
                <w:spacing w:val="-1"/>
                <w:sz w:val="18"/>
              </w:rPr>
              <w:t>165,566,211.85</w:t>
            </w:r>
          </w:p>
        </w:tc>
      </w:tr>
      <w:tr>
        <w:trPr>
          <w:trHeight w:val="440"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3"/>
              <w:jc w:val="center"/>
              <w:rPr>
                <w:rFonts w:ascii="宋体" w:hAnsi="宋体" w:cs="宋体" w:eastAsia="宋体" w:hint="default"/>
                <w:sz w:val="18"/>
                <w:szCs w:val="18"/>
              </w:rPr>
            </w:pPr>
            <w:r>
              <w:rPr>
                <w:rFonts w:ascii="宋体" w:hAnsi="宋体" w:cs="宋体" w:eastAsia="宋体" w:hint="default"/>
                <w:sz w:val="18"/>
                <w:szCs w:val="18"/>
              </w:rPr>
              <w:t>其他业务成本</w:t>
            </w:r>
          </w:p>
        </w:tc>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43"/>
              <w:jc w:val="right"/>
              <w:rPr>
                <w:rFonts w:ascii="Times New Roman" w:hAnsi="Times New Roman" w:cs="Times New Roman" w:eastAsia="Times New Roman" w:hint="default"/>
                <w:sz w:val="18"/>
                <w:szCs w:val="18"/>
              </w:rPr>
            </w:pPr>
            <w:r>
              <w:rPr>
                <w:rFonts w:ascii="Times New Roman"/>
                <w:spacing w:val="-1"/>
                <w:sz w:val="18"/>
              </w:rPr>
              <w:t>278,884.60</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5"/>
              <w:jc w:val="right"/>
              <w:rPr>
                <w:rFonts w:ascii="Times New Roman" w:hAnsi="Times New Roman" w:cs="Times New Roman" w:eastAsia="Times New Roman" w:hint="default"/>
                <w:sz w:val="18"/>
                <w:szCs w:val="18"/>
              </w:rPr>
            </w:pPr>
            <w:r>
              <w:rPr>
                <w:rFonts w:ascii="Times New Roman"/>
                <w:spacing w:val="-1"/>
                <w:sz w:val="18"/>
              </w:rPr>
              <w:t>220,914.92</w:t>
            </w:r>
          </w:p>
        </w:tc>
      </w:tr>
      <w:tr>
        <w:trPr>
          <w:trHeight w:val="316"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3"/>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4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141,990,431.51</w:t>
            </w:r>
            <w:r>
              <w:rPr>
                <w:rFonts w:ascii="Times New Roman"/>
                <w:spacing w:val="-1"/>
                <w:sz w:val="18"/>
              </w:rPr>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165,787,126.77</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573" w:right="1122"/>
        <w:jc w:val="left"/>
      </w:pPr>
      <w:r>
        <w:rPr/>
        <w:t>（五）投资收益</w:t>
      </w:r>
    </w:p>
    <w:p>
      <w:pPr>
        <w:spacing w:line="240" w:lineRule="auto" w:before="10"/>
        <w:rPr>
          <w:rFonts w:ascii="宋体" w:hAnsi="宋体" w:cs="宋体" w:eastAsia="宋体" w:hint="default"/>
          <w:sz w:val="28"/>
          <w:szCs w:val="28"/>
        </w:rPr>
      </w:pPr>
    </w:p>
    <w:tbl>
      <w:tblPr>
        <w:tblW w:w="0" w:type="auto"/>
        <w:jc w:val="left"/>
        <w:tblInd w:w="212" w:type="dxa"/>
        <w:tblLayout w:type="fixed"/>
        <w:tblCellMar>
          <w:top w:w="0" w:type="dxa"/>
          <w:left w:w="0" w:type="dxa"/>
          <w:bottom w:w="0" w:type="dxa"/>
          <w:right w:w="0" w:type="dxa"/>
        </w:tblCellMar>
        <w:tblLook w:val="01E0"/>
      </w:tblPr>
      <w:tblGrid>
        <w:gridCol w:w="4330"/>
        <w:gridCol w:w="2969"/>
        <w:gridCol w:w="2341"/>
      </w:tblGrid>
      <w:tr>
        <w:trPr>
          <w:trHeight w:val="272" w:hRule="exact"/>
        </w:trPr>
        <w:tc>
          <w:tcPr>
            <w:tcW w:w="4330" w:type="dxa"/>
            <w:tcBorders>
              <w:top w:val="nil" w:sz="6" w:space="0" w:color="auto"/>
              <w:left w:val="nil" w:sz="6" w:space="0" w:color="auto"/>
              <w:bottom w:val="single" w:sz="4" w:space="0" w:color="000000"/>
              <w:right w:val="nil" w:sz="6" w:space="0" w:color="auto"/>
            </w:tcBorders>
          </w:tcPr>
          <w:p>
            <w:pPr>
              <w:pStyle w:val="TableParagraph"/>
              <w:spacing w:line="200" w:lineRule="exact"/>
              <w:ind w:left="14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产生投资收益的来源</w:t>
            </w:r>
            <w:r>
              <w:rPr>
                <w:rFonts w:ascii="Microsoft JhengHei" w:hAnsi="Microsoft JhengHei" w:cs="Microsoft JhengHei" w:eastAsia="Microsoft JhengHei" w:hint="default"/>
                <w:sz w:val="18"/>
                <w:szCs w:val="18"/>
              </w:rPr>
            </w:r>
          </w:p>
        </w:tc>
        <w:tc>
          <w:tcPr>
            <w:tcW w:w="2969" w:type="dxa"/>
            <w:tcBorders>
              <w:top w:val="nil" w:sz="6" w:space="0" w:color="auto"/>
              <w:left w:val="nil" w:sz="6" w:space="0" w:color="auto"/>
              <w:bottom w:val="single" w:sz="4" w:space="0" w:color="000000"/>
              <w:right w:val="nil" w:sz="6" w:space="0" w:color="auto"/>
            </w:tcBorders>
          </w:tcPr>
          <w:p>
            <w:pPr>
              <w:pStyle w:val="TableParagraph"/>
              <w:spacing w:line="200" w:lineRule="exact"/>
              <w:ind w:left="109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2341" w:type="dxa"/>
            <w:tcBorders>
              <w:top w:val="nil" w:sz="6" w:space="0" w:color="auto"/>
              <w:left w:val="nil" w:sz="6" w:space="0" w:color="auto"/>
              <w:bottom w:val="single" w:sz="4" w:space="0" w:color="000000"/>
              <w:right w:val="nil" w:sz="6" w:space="0" w:color="auto"/>
            </w:tcBorders>
          </w:tcPr>
          <w:p>
            <w:pPr>
              <w:pStyle w:val="TableParagraph"/>
              <w:spacing w:line="200" w:lineRule="exact"/>
              <w:ind w:left="6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493" w:hRule="exact"/>
        </w:trPr>
        <w:tc>
          <w:tcPr>
            <w:tcW w:w="433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969"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659"/>
              <w:jc w:val="right"/>
              <w:rPr>
                <w:rFonts w:ascii="Times New Roman" w:hAnsi="Times New Roman" w:cs="Times New Roman" w:eastAsia="Times New Roman" w:hint="default"/>
                <w:sz w:val="18"/>
                <w:szCs w:val="18"/>
              </w:rPr>
            </w:pPr>
            <w:r>
              <w:rPr>
                <w:rFonts w:ascii="Times New Roman"/>
                <w:spacing w:val="-1"/>
                <w:sz w:val="18"/>
              </w:rPr>
              <w:t>61,712,422.79</w:t>
            </w:r>
          </w:p>
        </w:tc>
        <w:tc>
          <w:tcPr>
            <w:tcW w:w="2341"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490"/>
              <w:jc w:val="right"/>
              <w:rPr>
                <w:rFonts w:ascii="Times New Roman" w:hAnsi="Times New Roman" w:cs="Times New Roman" w:eastAsia="Times New Roman" w:hint="default"/>
                <w:sz w:val="18"/>
                <w:szCs w:val="18"/>
              </w:rPr>
            </w:pPr>
            <w:r>
              <w:rPr>
                <w:rFonts w:ascii="Times New Roman"/>
                <w:spacing w:val="-1"/>
                <w:sz w:val="18"/>
              </w:rPr>
              <w:t>480,118,801.08</w:t>
            </w:r>
          </w:p>
        </w:tc>
      </w:tr>
      <w:tr>
        <w:trPr>
          <w:trHeight w:val="44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59"/>
              <w:jc w:val="right"/>
              <w:rPr>
                <w:rFonts w:ascii="Times New Roman" w:hAnsi="Times New Roman" w:cs="Times New Roman" w:eastAsia="Times New Roman" w:hint="default"/>
                <w:sz w:val="18"/>
                <w:szCs w:val="18"/>
              </w:rPr>
            </w:pPr>
            <w:r>
              <w:rPr>
                <w:rFonts w:ascii="Times New Roman"/>
                <w:spacing w:val="-1"/>
                <w:sz w:val="18"/>
              </w:rPr>
              <w:t>-5,522,713.08</w:t>
            </w: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87"/>
              <w:jc w:val="right"/>
              <w:rPr>
                <w:rFonts w:ascii="Times New Roman" w:hAnsi="Times New Roman" w:cs="Times New Roman" w:eastAsia="Times New Roman" w:hint="default"/>
                <w:sz w:val="18"/>
                <w:szCs w:val="18"/>
              </w:rPr>
            </w:pPr>
            <w:r>
              <w:rPr>
                <w:rFonts w:ascii="Times New Roman"/>
                <w:spacing w:val="-1"/>
                <w:sz w:val="18"/>
              </w:rPr>
              <w:t>-6,231,211.01</w:t>
            </w:r>
          </w:p>
        </w:tc>
      </w:tr>
      <w:tr>
        <w:trPr>
          <w:trHeight w:val="434"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969" w:type="dxa"/>
            <w:tcBorders>
              <w:top w:val="nil" w:sz="6" w:space="0" w:color="auto"/>
              <w:left w:val="nil" w:sz="6" w:space="0" w:color="auto"/>
              <w:bottom w:val="nil" w:sz="6" w:space="0" w:color="auto"/>
              <w:right w:val="nil" w:sz="6" w:space="0" w:color="auto"/>
            </w:tcBorders>
          </w:tcPr>
          <w:p>
            <w:pPr/>
          </w:p>
        </w:tc>
        <w:tc>
          <w:tcPr>
            <w:tcW w:w="2341" w:type="dxa"/>
            <w:tcBorders>
              <w:top w:val="nil" w:sz="6" w:space="0" w:color="auto"/>
              <w:left w:val="nil" w:sz="6" w:space="0" w:color="auto"/>
              <w:bottom w:val="nil" w:sz="6" w:space="0" w:color="auto"/>
              <w:right w:val="nil" w:sz="6" w:space="0" w:color="auto"/>
            </w:tcBorders>
          </w:tcPr>
          <w:p>
            <w:pPr/>
          </w:p>
        </w:tc>
      </w:tr>
      <w:tr>
        <w:trPr>
          <w:trHeight w:val="445"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59"/>
              <w:jc w:val="right"/>
              <w:rPr>
                <w:rFonts w:ascii="Times New Roman" w:hAnsi="Times New Roman" w:cs="Times New Roman" w:eastAsia="Times New Roman" w:hint="default"/>
                <w:sz w:val="18"/>
                <w:szCs w:val="18"/>
              </w:rPr>
            </w:pPr>
            <w:r>
              <w:rPr>
                <w:rFonts w:ascii="Times New Roman"/>
                <w:spacing w:val="-1"/>
                <w:sz w:val="18"/>
              </w:rPr>
              <w:t>10,669,130.00</w:t>
            </w: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87"/>
              <w:jc w:val="right"/>
              <w:rPr>
                <w:rFonts w:ascii="Times New Roman" w:hAnsi="Times New Roman" w:cs="Times New Roman" w:eastAsia="Times New Roman" w:hint="default"/>
                <w:sz w:val="18"/>
                <w:szCs w:val="18"/>
              </w:rPr>
            </w:pPr>
            <w:r>
              <w:rPr>
                <w:rFonts w:ascii="Times New Roman"/>
                <w:spacing w:val="-1"/>
                <w:sz w:val="18"/>
              </w:rPr>
              <w:t>636,942.00</w:t>
            </w:r>
          </w:p>
        </w:tc>
      </w:tr>
      <w:tr>
        <w:trPr>
          <w:trHeight w:val="316"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35"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5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66,858,839.71</w:t>
            </w:r>
            <w:r>
              <w:rPr>
                <w:rFonts w:ascii="Times New Roman"/>
                <w:spacing w:val="-1"/>
                <w:sz w:val="18"/>
              </w:rPr>
            </w: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8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474,524,532.07</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2"/>
        <w:rPr>
          <w:rFonts w:ascii="宋体" w:hAnsi="宋体" w:cs="宋体" w:eastAsia="宋体" w:hint="default"/>
          <w:sz w:val="23"/>
          <w:szCs w:val="23"/>
        </w:rPr>
      </w:pPr>
    </w:p>
    <w:p>
      <w:pPr>
        <w:pStyle w:val="Heading2"/>
        <w:spacing w:line="367" w:lineRule="exact"/>
        <w:ind w:left="715" w:right="1034"/>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十七、补充资料</w:t>
      </w:r>
      <w:r>
        <w:rPr>
          <w:rFonts w:ascii="Microsoft JhengHei" w:hAnsi="Microsoft JhengHei" w:cs="Microsoft JhengHei" w:eastAsia="Microsoft JhengHei" w:hint="default"/>
          <w:b w:val="0"/>
          <w:bCs w:val="0"/>
        </w:rPr>
      </w:r>
    </w:p>
    <w:p>
      <w:pPr>
        <w:spacing w:line="240" w:lineRule="auto" w:before="1"/>
        <w:rPr>
          <w:rFonts w:ascii="Microsoft JhengHei" w:hAnsi="Microsoft JhengHei" w:cs="Microsoft JhengHei" w:eastAsia="Microsoft JhengHei" w:hint="default"/>
          <w:b/>
          <w:bCs/>
          <w:sz w:val="21"/>
          <w:szCs w:val="21"/>
        </w:rPr>
      </w:pPr>
    </w:p>
    <w:p>
      <w:pPr>
        <w:pStyle w:val="Heading4"/>
        <w:spacing w:line="240" w:lineRule="auto"/>
        <w:ind w:left="653" w:right="1034"/>
        <w:jc w:val="left"/>
      </w:pPr>
      <w:r>
        <w:rPr/>
        <w:t>（一）净资产收益率和每股收益</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0" w:top="1100" w:bottom="1160" w:left="900" w:right="0"/>
        </w:sectPr>
      </w:pPr>
    </w:p>
    <w:p>
      <w:pPr>
        <w:spacing w:line="240" w:lineRule="auto" w:before="12"/>
        <w:rPr>
          <w:rFonts w:ascii="宋体" w:hAnsi="宋体" w:cs="宋体" w:eastAsia="宋体" w:hint="default"/>
          <w:sz w:val="15"/>
          <w:szCs w:val="15"/>
        </w:rPr>
      </w:pPr>
    </w:p>
    <w:p>
      <w:pPr>
        <w:pStyle w:val="Heading5"/>
        <w:tabs>
          <w:tab w:pos="3843" w:val="left" w:leader="none"/>
        </w:tabs>
        <w:spacing w:line="240" w:lineRule="auto"/>
        <w:ind w:left="1322" w:right="-14"/>
        <w:jc w:val="left"/>
        <w:rPr>
          <w:b w:val="0"/>
          <w:bCs w:val="0"/>
        </w:rPr>
      </w:pPr>
      <w:r>
        <w:rPr/>
        <w:t>报告期利润</w:t>
        <w:tab/>
        <w:t>加权平均净资产收益率</w:t>
      </w:r>
      <w:r>
        <w:rPr>
          <w:b w:val="0"/>
          <w:bCs w:val="0"/>
        </w:rPr>
      </w:r>
    </w:p>
    <w:p>
      <w:pPr>
        <w:pStyle w:val="Heading5"/>
        <w:spacing w:line="300" w:lineRule="exact"/>
        <w:ind w:left="0" w:right="642"/>
        <w:jc w:val="center"/>
        <w:rPr>
          <w:b w:val="0"/>
          <w:bCs w:val="0"/>
        </w:rPr>
      </w:pPr>
      <w:r>
        <w:rPr>
          <w:b w:val="0"/>
          <w:bCs w:val="0"/>
        </w:rPr>
        <w:br w:type="column"/>
      </w:r>
      <w:r>
        <w:rPr/>
        <w:t>每股收益</w:t>
      </w:r>
      <w:r>
        <w:rPr>
          <w:b w:val="0"/>
          <w:bCs w:val="0"/>
        </w:rPr>
      </w:r>
    </w:p>
    <w:p>
      <w:pPr>
        <w:pStyle w:val="Heading5"/>
        <w:tabs>
          <w:tab w:pos="1958" w:val="left" w:leader="none"/>
        </w:tabs>
        <w:spacing w:line="240" w:lineRule="auto" w:before="126"/>
        <w:ind w:left="0" w:right="640"/>
        <w:jc w:val="center"/>
        <w:rPr>
          <w:b w:val="0"/>
          <w:bCs w:val="0"/>
        </w:rPr>
      </w:pPr>
      <w:r>
        <w:rPr/>
        <w:t>基本每股收益</w:t>
        <w:tab/>
        <w:t>稀释每股收益</w:t>
      </w:r>
      <w:r>
        <w:rPr>
          <w:b w:val="0"/>
          <w:bCs w:val="0"/>
        </w:rPr>
      </w:r>
    </w:p>
    <w:p>
      <w:pPr>
        <w:spacing w:after="0" w:line="240" w:lineRule="auto"/>
        <w:jc w:val="center"/>
        <w:sectPr>
          <w:type w:val="continuous"/>
          <w:pgSz w:w="11910" w:h="16840"/>
          <w:pgMar w:top="1100" w:bottom="1160" w:left="900" w:right="0"/>
          <w:cols w:num="2" w:equalWidth="0">
            <w:col w:w="5650" w:space="40"/>
            <w:col w:w="5320"/>
          </w:cols>
        </w:sectPr>
      </w:pPr>
    </w:p>
    <w:p>
      <w:pPr>
        <w:spacing w:line="240" w:lineRule="auto" w:before="17"/>
        <w:rPr>
          <w:rFonts w:ascii="Microsoft JhengHei" w:hAnsi="Microsoft JhengHei" w:cs="Microsoft JhengHei" w:eastAsia="Microsoft JhengHei" w:hint="default"/>
          <w:b/>
          <w:bCs/>
          <w:sz w:val="3"/>
          <w:szCs w:val="3"/>
        </w:rPr>
      </w:pPr>
    </w:p>
    <w:p>
      <w:pPr>
        <w:spacing w:line="20" w:lineRule="exact"/>
        <w:ind w:left="12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93.3pt;height:.5pt;mso-position-horizontal-relative:char;mso-position-vertical-relative:line" coordorigin="0,0" coordsize="9866,10">
            <v:group style="position:absolute;left:5;top:5;width:3299;height:2" coordorigin="5,5" coordsize="3299,2">
              <v:shape style="position:absolute;left:5;top:5;width:3299;height:2" coordorigin="5,5" coordsize="3299,0" path="m5,5l3303,5e" filled="false" stroked="true" strokeweight=".48pt" strokecolor="#000000">
                <v:path arrowok="t"/>
              </v:shape>
            </v:group>
            <v:group style="position:absolute;left:3303;top:5;width:10;height:2" coordorigin="3303,5" coordsize="10,2">
              <v:shape style="position:absolute;left:3303;top:5;width:10;height:2" coordorigin="3303,5" coordsize="10,0" path="m3303,5l3313,5e" filled="false" stroked="true" strokeweight=".48pt" strokecolor="#000000">
                <v:path arrowok="t"/>
              </v:shape>
            </v:group>
            <v:group style="position:absolute;left:3313;top:5;width:2638;height:2" coordorigin="3313,5" coordsize="2638,2">
              <v:shape style="position:absolute;left:3313;top:5;width:2638;height:2" coordorigin="3313,5" coordsize="2638,0" path="m3313,5l5951,5e" filled="false" stroked="true" strokeweight=".48pt" strokecolor="#000000">
                <v:path arrowok="t"/>
              </v:shape>
            </v:group>
            <v:group style="position:absolute;left:5951;top:5;width:10;height:2" coordorigin="5951,5" coordsize="10,2">
              <v:shape style="position:absolute;left:5951;top:5;width:10;height:2" coordorigin="5951,5" coordsize="10,0" path="m5951,5l5961,5e" filled="false" stroked="true" strokeweight=".48pt" strokecolor="#000000">
                <v:path arrowok="t"/>
              </v:shape>
            </v:group>
            <v:group style="position:absolute;left:5961;top:5;width:1947;height:2" coordorigin="5961,5" coordsize="1947,2">
              <v:shape style="position:absolute;left:5961;top:5;width:1947;height:2" coordorigin="5961,5" coordsize="1947,0" path="m5961,5l7907,5e" filled="false" stroked="true" strokeweight=".48pt" strokecolor="#000000">
                <v:path arrowok="t"/>
              </v:shape>
            </v:group>
            <v:group style="position:absolute;left:7908;top:5;width:10;height:2" coordorigin="7908,5" coordsize="10,2">
              <v:shape style="position:absolute;left:7908;top:5;width:10;height:2" coordorigin="7908,5" coordsize="10,0" path="m7908,5l7917,5e" filled="false" stroked="true" strokeweight=".48pt" strokecolor="#000000">
                <v:path arrowok="t"/>
              </v:shape>
            </v:group>
            <v:group style="position:absolute;left:7917;top:5;width:1944;height:2" coordorigin="7917,5" coordsize="1944,2">
              <v:shape style="position:absolute;left:7917;top:5;width:1944;height:2" coordorigin="7917,5" coordsize="1944,0" path="m7917,5l9861,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9"/>
        <w:rPr>
          <w:rFonts w:ascii="Microsoft JhengHei" w:hAnsi="Microsoft JhengHei" w:cs="Microsoft JhengHei" w:eastAsia="Microsoft JhengHei" w:hint="default"/>
          <w:b/>
          <w:bCs/>
          <w:sz w:val="3"/>
          <w:szCs w:val="3"/>
        </w:rPr>
      </w:pPr>
    </w:p>
    <w:p>
      <w:pPr>
        <w:pStyle w:val="BodyText"/>
        <w:tabs>
          <w:tab w:pos="4438" w:val="left" w:leader="none"/>
          <w:tab w:pos="6860" w:val="left" w:leader="none"/>
          <w:tab w:pos="8819" w:val="left" w:leader="none"/>
        </w:tabs>
        <w:spacing w:line="240" w:lineRule="auto" w:before="44"/>
        <w:ind w:left="232" w:right="1034"/>
        <w:jc w:val="left"/>
        <w:rPr>
          <w:rFonts w:ascii="Times New Roman" w:hAnsi="Times New Roman" w:cs="Times New Roman" w:eastAsia="Times New Roman" w:hint="default"/>
        </w:rPr>
      </w:pPr>
      <w:r>
        <w:rPr/>
        <w:t>归属于公司普通股股东的净利润</w:t>
        <w:tab/>
      </w:r>
      <w:r>
        <w:rPr>
          <w:rFonts w:ascii="Times New Roman" w:hAnsi="Times New Roman" w:cs="Times New Roman" w:eastAsia="Times New Roman" w:hint="default"/>
        </w:rPr>
        <w:t>-29.99%</w:t>
        <w:tab/>
      </w:r>
      <w:r>
        <w:rPr>
          <w:rFonts w:ascii="Times New Roman" w:hAnsi="Times New Roman" w:cs="Times New Roman" w:eastAsia="Times New Roman" w:hint="default"/>
          <w:spacing w:val="-1"/>
        </w:rPr>
        <w:t>-1.32</w:t>
        <w:tab/>
        <w:t>-1.32</w:t>
      </w:r>
    </w:p>
    <w:p>
      <w:pPr>
        <w:spacing w:line="240" w:lineRule="auto" w:before="8"/>
        <w:rPr>
          <w:rFonts w:ascii="Times New Roman" w:hAnsi="Times New Roman" w:cs="Times New Roman" w:eastAsia="Times New Roman" w:hint="default"/>
          <w:sz w:val="12"/>
          <w:szCs w:val="12"/>
        </w:rPr>
      </w:pPr>
    </w:p>
    <w:p>
      <w:pPr>
        <w:spacing w:after="0" w:line="240" w:lineRule="auto"/>
        <w:rPr>
          <w:rFonts w:ascii="Times New Roman" w:hAnsi="Times New Roman" w:cs="Times New Roman" w:eastAsia="Times New Roman" w:hint="default"/>
          <w:sz w:val="12"/>
          <w:szCs w:val="12"/>
        </w:rPr>
        <w:sectPr>
          <w:type w:val="continuous"/>
          <w:pgSz w:w="11910" w:h="16840"/>
          <w:pgMar w:top="1100" w:bottom="1160" w:left="900" w:right="0"/>
        </w:sectPr>
      </w:pPr>
    </w:p>
    <w:p>
      <w:pPr>
        <w:pStyle w:val="BodyText"/>
        <w:spacing w:line="367" w:lineRule="auto" w:before="44"/>
        <w:ind w:left="232" w:right="0"/>
        <w:jc w:val="left"/>
      </w:pPr>
      <w:r>
        <w:rPr/>
        <w:t>扣除非经常性损益后归属于公司普通股</w:t>
      </w:r>
      <w:r>
        <w:rPr>
          <w:spacing w:val="-71"/>
        </w:rPr>
        <w:t> </w:t>
      </w:r>
      <w:r>
        <w:rPr>
          <w:spacing w:val="-71"/>
        </w:rPr>
      </w:r>
      <w:r>
        <w:rPr/>
        <w:t>股东的净利润</w:t>
      </w:r>
    </w:p>
    <w:p>
      <w:pPr>
        <w:spacing w:line="240" w:lineRule="auto" w:before="5"/>
        <w:rPr>
          <w:rFonts w:ascii="宋体" w:hAnsi="宋体" w:cs="宋体" w:eastAsia="宋体" w:hint="default"/>
          <w:sz w:val="20"/>
          <w:szCs w:val="20"/>
        </w:rPr>
      </w:pPr>
      <w:r>
        <w:rPr/>
        <w:br w:type="column"/>
      </w:r>
      <w:r>
        <w:rPr>
          <w:rFonts w:ascii="宋体"/>
          <w:sz w:val="20"/>
        </w:rPr>
      </w:r>
    </w:p>
    <w:p>
      <w:pPr>
        <w:pStyle w:val="BodyText"/>
        <w:tabs>
          <w:tab w:pos="2654" w:val="left" w:leader="none"/>
          <w:tab w:pos="4613" w:val="left" w:leader="none"/>
        </w:tabs>
        <w:spacing w:line="240" w:lineRule="auto"/>
        <w:ind w:left="232" w:right="0"/>
        <w:jc w:val="left"/>
        <w:rPr>
          <w:rFonts w:ascii="Times New Roman" w:hAnsi="Times New Roman" w:cs="Times New Roman" w:eastAsia="Times New Roman" w:hint="default"/>
        </w:rPr>
      </w:pPr>
      <w:r>
        <w:rPr>
          <w:rFonts w:ascii="Times New Roman"/>
        </w:rPr>
        <w:t>-31.52%</w:t>
        <w:tab/>
        <w:t>-1.39</w:t>
        <w:tab/>
        <w:t>-1.39</w:t>
      </w:r>
    </w:p>
    <w:p>
      <w:pPr>
        <w:spacing w:after="0" w:line="240" w:lineRule="auto"/>
        <w:jc w:val="left"/>
        <w:rPr>
          <w:rFonts w:ascii="Times New Roman" w:hAnsi="Times New Roman" w:cs="Times New Roman" w:eastAsia="Times New Roman" w:hint="default"/>
        </w:rPr>
        <w:sectPr>
          <w:type w:val="continuous"/>
          <w:pgSz w:w="11910" w:h="16840"/>
          <w:pgMar w:top="1100" w:bottom="1160" w:left="900" w:right="0"/>
          <w:cols w:num="2" w:equalWidth="0">
            <w:col w:w="3315" w:space="891"/>
            <w:col w:w="6804"/>
          </w:cols>
        </w:sectPr>
      </w:pPr>
    </w:p>
    <w:p>
      <w:pPr>
        <w:spacing w:line="240" w:lineRule="auto" w:before="7"/>
        <w:rPr>
          <w:rFonts w:ascii="Times New Roman" w:hAnsi="Times New Roman" w:cs="Times New Roman" w:eastAsia="Times New Roman" w:hint="default"/>
          <w:sz w:val="26"/>
          <w:szCs w:val="26"/>
        </w:rPr>
      </w:pPr>
    </w:p>
    <w:p>
      <w:pPr>
        <w:pStyle w:val="BodyText"/>
        <w:spacing w:line="348" w:lineRule="auto" w:before="44"/>
        <w:ind w:left="232" w:right="1034" w:firstLine="360"/>
        <w:jc w:val="left"/>
      </w:pPr>
      <w:r>
        <w:rPr/>
        <w:t>（二）按照证监会《公开发行证券的公司信息披露解释性公告第</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非经常性损益</w:t>
      </w:r>
      <w:r>
        <w:rPr>
          <w:rFonts w:ascii="Times New Roman" w:hAnsi="Times New Roman" w:cs="Times New Roman" w:eastAsia="Times New Roman" w:hint="default"/>
        </w:rPr>
        <w:t>[2008]</w:t>
      </w:r>
      <w:r>
        <w:rPr/>
        <w:t>》的要求，报告期非经常 性损益情况</w:t>
      </w:r>
    </w:p>
    <w:p>
      <w:pPr>
        <w:spacing w:line="240" w:lineRule="auto" w:before="6"/>
        <w:rPr>
          <w:rFonts w:ascii="宋体" w:hAnsi="宋体" w:cs="宋体" w:eastAsia="宋体" w:hint="default"/>
          <w:sz w:val="22"/>
          <w:szCs w:val="22"/>
        </w:rPr>
      </w:pPr>
    </w:p>
    <w:tbl>
      <w:tblPr>
        <w:tblW w:w="0" w:type="auto"/>
        <w:jc w:val="left"/>
        <w:tblInd w:w="124" w:type="dxa"/>
        <w:tblLayout w:type="fixed"/>
        <w:tblCellMar>
          <w:top w:w="0" w:type="dxa"/>
          <w:left w:w="0" w:type="dxa"/>
          <w:bottom w:w="0" w:type="dxa"/>
          <w:right w:w="0" w:type="dxa"/>
        </w:tblCellMar>
        <w:tblLook w:val="01E0"/>
      </w:tblPr>
      <w:tblGrid>
        <w:gridCol w:w="6497"/>
        <w:gridCol w:w="1393"/>
        <w:gridCol w:w="1967"/>
      </w:tblGrid>
      <w:tr>
        <w:trPr>
          <w:trHeight w:val="275" w:hRule="exact"/>
        </w:trPr>
        <w:tc>
          <w:tcPr>
            <w:tcW w:w="6497" w:type="dxa"/>
            <w:tcBorders>
              <w:top w:val="nil" w:sz="6" w:space="0" w:color="auto"/>
              <w:left w:val="nil" w:sz="6" w:space="0" w:color="auto"/>
              <w:bottom w:val="single" w:sz="4" w:space="0" w:color="000000"/>
              <w:right w:val="nil" w:sz="6" w:space="0" w:color="auto"/>
            </w:tcBorders>
          </w:tcPr>
          <w:p>
            <w:pPr>
              <w:pStyle w:val="TableParagraph"/>
              <w:spacing w:line="200" w:lineRule="exact"/>
              <w:ind w:right="17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非经常性损益明细</w:t>
            </w:r>
            <w:r>
              <w:rPr>
                <w:rFonts w:ascii="Microsoft JhengHei" w:hAnsi="Microsoft JhengHei" w:cs="Microsoft JhengHei" w:eastAsia="Microsoft JhengHei" w:hint="default"/>
                <w:sz w:val="18"/>
                <w:szCs w:val="18"/>
              </w:rPr>
            </w:r>
          </w:p>
        </w:tc>
        <w:tc>
          <w:tcPr>
            <w:tcW w:w="1393" w:type="dxa"/>
            <w:tcBorders>
              <w:top w:val="nil" w:sz="6" w:space="0" w:color="auto"/>
              <w:left w:val="nil" w:sz="6" w:space="0" w:color="auto"/>
              <w:bottom w:val="single" w:sz="4" w:space="0" w:color="000000"/>
              <w:right w:val="nil" w:sz="6" w:space="0" w:color="auto"/>
            </w:tcBorders>
          </w:tcPr>
          <w:p>
            <w:pPr>
              <w:pStyle w:val="TableParagraph"/>
              <w:spacing w:line="200" w:lineRule="exact"/>
              <w:ind w:left="4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1967" w:type="dxa"/>
            <w:tcBorders>
              <w:top w:val="nil" w:sz="6" w:space="0" w:color="auto"/>
              <w:left w:val="nil" w:sz="6" w:space="0" w:color="auto"/>
              <w:bottom w:val="single" w:sz="4" w:space="0" w:color="000000"/>
              <w:right w:val="nil" w:sz="6" w:space="0" w:color="auto"/>
            </w:tcBorders>
          </w:tcPr>
          <w:p>
            <w:pPr>
              <w:pStyle w:val="TableParagraph"/>
              <w:spacing w:line="200" w:lineRule="exact"/>
              <w:ind w:left="1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说明</w:t>
            </w:r>
            <w:r>
              <w:rPr>
                <w:rFonts w:ascii="Microsoft JhengHei" w:hAnsi="Microsoft JhengHei" w:cs="Microsoft JhengHei" w:eastAsia="Microsoft JhengHei" w:hint="default"/>
                <w:sz w:val="18"/>
                <w:szCs w:val="18"/>
              </w:rPr>
            </w:r>
          </w:p>
        </w:tc>
      </w:tr>
      <w:tr>
        <w:trPr>
          <w:trHeight w:val="491" w:hRule="exact"/>
        </w:trPr>
        <w:tc>
          <w:tcPr>
            <w:tcW w:w="649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）非流动性资产处置损益，包括已计提资产减值准备的冲销部分</w:t>
            </w:r>
          </w:p>
        </w:tc>
        <w:tc>
          <w:tcPr>
            <w:tcW w:w="139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88"/>
              <w:jc w:val="right"/>
              <w:rPr>
                <w:rFonts w:ascii="Times New Roman" w:hAnsi="Times New Roman" w:cs="Times New Roman" w:eastAsia="Times New Roman" w:hint="default"/>
                <w:sz w:val="18"/>
                <w:szCs w:val="18"/>
              </w:rPr>
            </w:pPr>
            <w:r>
              <w:rPr>
                <w:rFonts w:ascii="Times New Roman"/>
                <w:spacing w:val="-1"/>
                <w:sz w:val="18"/>
              </w:rPr>
              <w:t>113,066.10</w:t>
            </w:r>
          </w:p>
        </w:tc>
        <w:tc>
          <w:tcPr>
            <w:tcW w:w="196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90"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r>
      <w:tr>
        <w:trPr>
          <w:trHeight w:val="439" w:hRule="exact"/>
        </w:trPr>
        <w:tc>
          <w:tcPr>
            <w:tcW w:w="649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）越权审批，或无正式批准文件，或偶发性的税收返还、减免</w:t>
            </w:r>
          </w:p>
        </w:tc>
        <w:tc>
          <w:tcPr>
            <w:tcW w:w="1393"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795" w:hRule="exact"/>
        </w:trPr>
        <w:tc>
          <w:tcPr>
            <w:tcW w:w="6497" w:type="dxa"/>
            <w:tcBorders>
              <w:top w:val="nil" w:sz="6" w:space="0" w:color="auto"/>
              <w:left w:val="nil" w:sz="6" w:space="0" w:color="auto"/>
              <w:bottom w:val="nil" w:sz="6" w:space="0" w:color="auto"/>
              <w:right w:val="nil" w:sz="6" w:space="0" w:color="auto"/>
            </w:tcBorders>
          </w:tcPr>
          <w:p>
            <w:pPr>
              <w:pStyle w:val="TableParagraph"/>
              <w:spacing w:line="345" w:lineRule="auto" w:before="69"/>
              <w:ind w:left="107" w:right="35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）计入当期损益的政府补助，但与公司正常经营业务密切相关，符合国家 政策规定、按照一定标准定额或定量持续享受的政府补助除外</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
                <w:sz w:val="18"/>
              </w:rPr>
              <w:t>9,399,279.37</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45" w:hRule="exact"/>
        </w:trPr>
        <w:tc>
          <w:tcPr>
            <w:tcW w:w="64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）计入当期损益的对非金融企业收取的资金占用费</w:t>
            </w:r>
          </w:p>
        </w:tc>
        <w:tc>
          <w:tcPr>
            <w:tcW w:w="1393"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794" w:hRule="exact"/>
        </w:trPr>
        <w:tc>
          <w:tcPr>
            <w:tcW w:w="6497" w:type="dxa"/>
            <w:tcBorders>
              <w:top w:val="nil" w:sz="6" w:space="0" w:color="auto"/>
              <w:left w:val="nil" w:sz="6" w:space="0" w:color="auto"/>
              <w:bottom w:val="nil" w:sz="6" w:space="0" w:color="auto"/>
              <w:right w:val="nil" w:sz="6" w:space="0" w:color="auto"/>
            </w:tcBorders>
          </w:tcPr>
          <w:p>
            <w:pPr>
              <w:pStyle w:val="TableParagraph"/>
              <w:spacing w:line="345" w:lineRule="auto" w:before="69"/>
              <w:ind w:left="107" w:right="35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）企业取得子公司、联营企业及合营企业的投资成本小于取得投资时应享 有被投资单位可辨认净资产公允价值产生的收益</w:t>
            </w:r>
          </w:p>
        </w:tc>
        <w:tc>
          <w:tcPr>
            <w:tcW w:w="1393"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446" w:hRule="exact"/>
        </w:trPr>
        <w:tc>
          <w:tcPr>
            <w:tcW w:w="64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）非货币性资产交换损益</w:t>
            </w:r>
          </w:p>
        </w:tc>
        <w:tc>
          <w:tcPr>
            <w:tcW w:w="1393"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440" w:hRule="exact"/>
        </w:trPr>
        <w:tc>
          <w:tcPr>
            <w:tcW w:w="649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）委托他人投资或管理资产的损益</w:t>
            </w:r>
          </w:p>
        </w:tc>
        <w:tc>
          <w:tcPr>
            <w:tcW w:w="1393"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439" w:hRule="exact"/>
        </w:trPr>
        <w:tc>
          <w:tcPr>
            <w:tcW w:w="649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）因不可抗力因素，如遭受自然灾害而计提的各项资产减值准备</w:t>
            </w:r>
          </w:p>
        </w:tc>
        <w:tc>
          <w:tcPr>
            <w:tcW w:w="1393"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440" w:hRule="exact"/>
        </w:trPr>
        <w:tc>
          <w:tcPr>
            <w:tcW w:w="649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）债务重组损益</w:t>
            </w:r>
          </w:p>
        </w:tc>
        <w:tc>
          <w:tcPr>
            <w:tcW w:w="1393"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440" w:hRule="exact"/>
        </w:trPr>
        <w:tc>
          <w:tcPr>
            <w:tcW w:w="649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）企业重组费用，如安置职工的支出、整合费用等</w:t>
            </w:r>
          </w:p>
        </w:tc>
        <w:tc>
          <w:tcPr>
            <w:tcW w:w="1393"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439" w:hRule="exact"/>
        </w:trPr>
        <w:tc>
          <w:tcPr>
            <w:tcW w:w="649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）交易价格显失公允的交易产生的超过公允价值部分的损益</w:t>
            </w:r>
          </w:p>
        </w:tc>
        <w:tc>
          <w:tcPr>
            <w:tcW w:w="1393"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440" w:hRule="exact"/>
        </w:trPr>
        <w:tc>
          <w:tcPr>
            <w:tcW w:w="649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）同一控制下企业合并产生的子公司期初至合并日的当期净损益</w:t>
            </w:r>
          </w:p>
        </w:tc>
        <w:tc>
          <w:tcPr>
            <w:tcW w:w="1393"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440" w:hRule="exact"/>
        </w:trPr>
        <w:tc>
          <w:tcPr>
            <w:tcW w:w="649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）与公司正常经营业务无关的或有事项产生的损益</w:t>
            </w:r>
          </w:p>
        </w:tc>
        <w:tc>
          <w:tcPr>
            <w:tcW w:w="1393"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1155" w:hRule="exact"/>
        </w:trPr>
        <w:tc>
          <w:tcPr>
            <w:tcW w:w="6497" w:type="dxa"/>
            <w:tcBorders>
              <w:top w:val="nil" w:sz="6" w:space="0" w:color="auto"/>
              <w:left w:val="nil" w:sz="6" w:space="0" w:color="auto"/>
              <w:bottom w:val="nil" w:sz="6" w:space="0" w:color="auto"/>
              <w:right w:val="nil" w:sz="6" w:space="0" w:color="auto"/>
            </w:tcBorders>
          </w:tcPr>
          <w:p>
            <w:pPr>
              <w:pStyle w:val="TableParagraph"/>
              <w:spacing w:line="357" w:lineRule="auto" w:before="69"/>
              <w:ind w:left="107" w:right="285"/>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14</w:t>
            </w:r>
            <w:r>
              <w:rPr>
                <w:rFonts w:ascii="宋体" w:hAnsi="宋体" w:cs="宋体" w:eastAsia="宋体" w:hint="default"/>
                <w:spacing w:val="-1"/>
                <w:sz w:val="18"/>
                <w:szCs w:val="18"/>
              </w:rPr>
              <w:t>）除同公司正常经营业务相关的有效套期保值业务外，持有交易性金融资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产、交易性金融负债产生的公允价值变动损益，以及处置交易性金融资产、交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易性金融负债和可供出售金融资产取得的投资收益</w:t>
            </w:r>
          </w:p>
        </w:tc>
        <w:tc>
          <w:tcPr>
            <w:tcW w:w="1393"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445" w:hRule="exact"/>
        </w:trPr>
        <w:tc>
          <w:tcPr>
            <w:tcW w:w="64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）单独进行减值测试的应收款项减值准备转回</w:t>
            </w:r>
          </w:p>
        </w:tc>
        <w:tc>
          <w:tcPr>
            <w:tcW w:w="1393"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450" w:hRule="exact"/>
        </w:trPr>
        <w:tc>
          <w:tcPr>
            <w:tcW w:w="649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）对外委托贷款取得的损益</w:t>
            </w:r>
          </w:p>
        </w:tc>
        <w:tc>
          <w:tcPr>
            <w:tcW w:w="1393"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324" w:hRule="exact"/>
        </w:trPr>
        <w:tc>
          <w:tcPr>
            <w:tcW w:w="649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）采用公允价值模式进行后续计量的投资性房地产公允价值变动产生的损</w:t>
            </w:r>
          </w:p>
        </w:tc>
        <w:tc>
          <w:tcPr>
            <w:tcW w:w="1393"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100" w:bottom="1160" w:left="9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5327"/>
        <w:gridCol w:w="2563"/>
        <w:gridCol w:w="1967"/>
      </w:tblGrid>
      <w:tr>
        <w:trPr>
          <w:trHeight w:val="272" w:hRule="exact"/>
        </w:trPr>
        <w:tc>
          <w:tcPr>
            <w:tcW w:w="5327" w:type="dxa"/>
            <w:tcBorders>
              <w:top w:val="nil" w:sz="6" w:space="0" w:color="auto"/>
              <w:left w:val="nil" w:sz="6" w:space="0" w:color="auto"/>
              <w:bottom w:val="single" w:sz="4" w:space="0" w:color="000000"/>
              <w:right w:val="nil" w:sz="6" w:space="0" w:color="auto"/>
            </w:tcBorders>
          </w:tcPr>
          <w:p>
            <w:pPr>
              <w:pStyle w:val="TableParagraph"/>
              <w:spacing w:line="200" w:lineRule="exact"/>
              <w:ind w:left="243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非经常性损益明细</w:t>
            </w:r>
            <w:r>
              <w:rPr>
                <w:rFonts w:ascii="Microsoft JhengHei" w:hAnsi="Microsoft JhengHei" w:cs="Microsoft JhengHei" w:eastAsia="Microsoft JhengHei" w:hint="default"/>
                <w:sz w:val="18"/>
                <w:szCs w:val="18"/>
              </w:rPr>
            </w:r>
          </w:p>
        </w:tc>
        <w:tc>
          <w:tcPr>
            <w:tcW w:w="2563" w:type="dxa"/>
            <w:tcBorders>
              <w:top w:val="nil" w:sz="6" w:space="0" w:color="auto"/>
              <w:left w:val="nil" w:sz="6" w:space="0" w:color="auto"/>
              <w:bottom w:val="single" w:sz="4" w:space="0" w:color="000000"/>
              <w:right w:val="nil" w:sz="6" w:space="0" w:color="auto"/>
            </w:tcBorders>
          </w:tcPr>
          <w:p>
            <w:pPr>
              <w:pStyle w:val="TableParagraph"/>
              <w:spacing w:line="200" w:lineRule="exact"/>
              <w:ind w:left="16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1967" w:type="dxa"/>
            <w:tcBorders>
              <w:top w:val="nil" w:sz="6" w:space="0" w:color="auto"/>
              <w:left w:val="nil" w:sz="6" w:space="0" w:color="auto"/>
              <w:bottom w:val="single" w:sz="4" w:space="0" w:color="000000"/>
              <w:right w:val="nil" w:sz="6" w:space="0" w:color="auto"/>
            </w:tcBorders>
          </w:tcPr>
          <w:p>
            <w:pPr>
              <w:pStyle w:val="TableParagraph"/>
              <w:spacing w:line="200" w:lineRule="exact"/>
              <w:ind w:left="1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说明</w:t>
            </w:r>
            <w:r>
              <w:rPr>
                <w:rFonts w:ascii="Microsoft JhengHei" w:hAnsi="Microsoft JhengHei" w:cs="Microsoft JhengHei" w:eastAsia="Microsoft JhengHei" w:hint="default"/>
                <w:sz w:val="18"/>
                <w:szCs w:val="18"/>
              </w:rPr>
            </w:r>
          </w:p>
        </w:tc>
      </w:tr>
      <w:tr>
        <w:trPr>
          <w:trHeight w:val="448" w:hRule="exact"/>
        </w:trPr>
        <w:tc>
          <w:tcPr>
            <w:tcW w:w="532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563" w:type="dxa"/>
            <w:tcBorders>
              <w:top w:val="single" w:sz="4" w:space="0" w:color="000000"/>
              <w:left w:val="nil" w:sz="6" w:space="0" w:color="auto"/>
              <w:bottom w:val="nil" w:sz="6" w:space="0" w:color="auto"/>
              <w:right w:val="nil" w:sz="6" w:space="0" w:color="auto"/>
            </w:tcBorders>
          </w:tcPr>
          <w:p>
            <w:pPr/>
          </w:p>
        </w:tc>
        <w:tc>
          <w:tcPr>
            <w:tcW w:w="1967" w:type="dxa"/>
            <w:tcBorders>
              <w:top w:val="single" w:sz="4" w:space="0" w:color="000000"/>
              <w:left w:val="nil" w:sz="6" w:space="0" w:color="auto"/>
              <w:bottom w:val="nil" w:sz="6" w:space="0" w:color="auto"/>
              <w:right w:val="nil" w:sz="6" w:space="0" w:color="auto"/>
            </w:tcBorders>
          </w:tcPr>
          <w:p>
            <w:pPr/>
          </w:p>
        </w:tc>
      </w:tr>
      <w:tr>
        <w:trPr>
          <w:trHeight w:val="800" w:hRule="exact"/>
        </w:trPr>
        <w:tc>
          <w:tcPr>
            <w:tcW w:w="9856" w:type="dxa"/>
            <w:gridSpan w:val="3"/>
            <w:tcBorders>
              <w:top w:val="nil" w:sz="6" w:space="0" w:color="auto"/>
              <w:left w:val="nil" w:sz="6" w:space="0" w:color="auto"/>
              <w:bottom w:val="nil" w:sz="6" w:space="0" w:color="auto"/>
              <w:right w:val="nil" w:sz="6" w:space="0" w:color="auto"/>
            </w:tcBorders>
          </w:tcPr>
          <w:p>
            <w:pPr>
              <w:pStyle w:val="TableParagraph"/>
              <w:spacing w:line="345" w:lineRule="auto" w:before="74"/>
              <w:ind w:left="107" w:right="3645"/>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）根据税收、会计等法律、法规的要求对当期损益进行一次性调整对当期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损益的影响</w:t>
            </w:r>
          </w:p>
        </w:tc>
      </w:tr>
      <w:tr>
        <w:trPr>
          <w:trHeight w:val="445" w:hRule="exact"/>
        </w:trPr>
        <w:tc>
          <w:tcPr>
            <w:tcW w:w="532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宋体" w:hAnsi="宋体" w:cs="宋体" w:eastAsia="宋体" w:hint="default"/>
                <w:sz w:val="18"/>
                <w:szCs w:val="18"/>
              </w:rPr>
              <w:t>）受托经营取得的托管费收入</w:t>
            </w:r>
          </w:p>
        </w:tc>
        <w:tc>
          <w:tcPr>
            <w:tcW w:w="2563"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439" w:hRule="exact"/>
        </w:trPr>
        <w:tc>
          <w:tcPr>
            <w:tcW w:w="532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）除上述各项之外的其他营业外收入和支出</w:t>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8"/>
              <w:jc w:val="right"/>
              <w:rPr>
                <w:rFonts w:ascii="Times New Roman" w:hAnsi="Times New Roman" w:cs="Times New Roman" w:eastAsia="Times New Roman" w:hint="default"/>
                <w:sz w:val="18"/>
                <w:szCs w:val="18"/>
              </w:rPr>
            </w:pPr>
            <w:r>
              <w:rPr>
                <w:rFonts w:ascii="Times New Roman"/>
                <w:spacing w:val="-1"/>
                <w:sz w:val="18"/>
              </w:rPr>
              <w:t>-4,516,099.64</w:t>
            </w:r>
          </w:p>
        </w:tc>
        <w:tc>
          <w:tcPr>
            <w:tcW w:w="1967" w:type="dxa"/>
            <w:tcBorders>
              <w:top w:val="nil" w:sz="6" w:space="0" w:color="auto"/>
              <w:left w:val="nil" w:sz="6" w:space="0" w:color="auto"/>
              <w:bottom w:val="nil" w:sz="6" w:space="0" w:color="auto"/>
              <w:right w:val="nil" w:sz="6" w:space="0" w:color="auto"/>
            </w:tcBorders>
          </w:tcPr>
          <w:p>
            <w:pPr/>
          </w:p>
        </w:tc>
      </w:tr>
      <w:tr>
        <w:trPr>
          <w:trHeight w:val="440" w:hRule="exact"/>
        </w:trPr>
        <w:tc>
          <w:tcPr>
            <w:tcW w:w="532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r>
              <w:rPr>
                <w:rFonts w:ascii="宋体" w:hAnsi="宋体" w:cs="宋体" w:eastAsia="宋体" w:hint="default"/>
                <w:sz w:val="18"/>
                <w:szCs w:val="18"/>
              </w:rPr>
              <w:t>）其他符合非经常性损益定义的损益项目</w:t>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8"/>
              <w:jc w:val="right"/>
              <w:rPr>
                <w:rFonts w:ascii="Times New Roman" w:hAnsi="Times New Roman" w:cs="Times New Roman" w:eastAsia="Times New Roman" w:hint="default"/>
                <w:sz w:val="18"/>
                <w:szCs w:val="18"/>
              </w:rPr>
            </w:pPr>
            <w:r>
              <w:rPr>
                <w:rFonts w:ascii="Times New Roman"/>
                <w:spacing w:val="-1"/>
                <w:sz w:val="18"/>
              </w:rPr>
              <w:t>51,000,000.00</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0" w:right="0"/>
              <w:jc w:val="left"/>
              <w:rPr>
                <w:rFonts w:ascii="宋体" w:hAnsi="宋体" w:cs="宋体" w:eastAsia="宋体" w:hint="default"/>
                <w:sz w:val="18"/>
                <w:szCs w:val="18"/>
              </w:rPr>
            </w:pPr>
            <w:r>
              <w:rPr>
                <w:rFonts w:ascii="宋体" w:hAnsi="宋体" w:cs="宋体" w:eastAsia="宋体" w:hint="default"/>
                <w:sz w:val="18"/>
                <w:szCs w:val="18"/>
              </w:rPr>
              <w:t>见注</w:t>
            </w:r>
          </w:p>
        </w:tc>
      </w:tr>
      <w:tr>
        <w:trPr>
          <w:trHeight w:val="440" w:hRule="exact"/>
        </w:trPr>
        <w:tc>
          <w:tcPr>
            <w:tcW w:w="532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非经常性损益合计</w:t>
            </w:r>
            <w:r>
              <w:rPr>
                <w:rFonts w:ascii="Microsoft JhengHei" w:hAnsi="Microsoft JhengHei" w:cs="Microsoft JhengHei" w:eastAsia="Microsoft JhengHei" w:hint="default"/>
                <w:sz w:val="18"/>
                <w:szCs w:val="18"/>
              </w:rPr>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55,996,245.83</w:t>
            </w:r>
            <w:r>
              <w:rPr>
                <w:rFonts w:ascii="Times New Roman"/>
                <w:spacing w:val="-1"/>
                <w:sz w:val="18"/>
              </w:rPr>
            </w:r>
          </w:p>
        </w:tc>
        <w:tc>
          <w:tcPr>
            <w:tcW w:w="1967" w:type="dxa"/>
            <w:tcBorders>
              <w:top w:val="nil" w:sz="6" w:space="0" w:color="auto"/>
              <w:left w:val="nil" w:sz="6" w:space="0" w:color="auto"/>
              <w:bottom w:val="nil" w:sz="6" w:space="0" w:color="auto"/>
              <w:right w:val="nil" w:sz="6" w:space="0" w:color="auto"/>
            </w:tcBorders>
          </w:tcPr>
          <w:p>
            <w:pPr/>
          </w:p>
        </w:tc>
      </w:tr>
      <w:tr>
        <w:trPr>
          <w:trHeight w:val="439" w:hRule="exact"/>
        </w:trPr>
        <w:tc>
          <w:tcPr>
            <w:tcW w:w="532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减：所得税影响金额</w:t>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9"/>
              <w:jc w:val="right"/>
              <w:rPr>
                <w:rFonts w:ascii="Times New Roman" w:hAnsi="Times New Roman" w:cs="Times New Roman" w:eastAsia="Times New Roman" w:hint="default"/>
                <w:sz w:val="18"/>
                <w:szCs w:val="18"/>
              </w:rPr>
            </w:pPr>
            <w:r>
              <w:rPr>
                <w:rFonts w:ascii="Times New Roman"/>
                <w:spacing w:val="-1"/>
                <w:sz w:val="18"/>
              </w:rPr>
              <w:t>493,041.34</w:t>
            </w:r>
          </w:p>
        </w:tc>
        <w:tc>
          <w:tcPr>
            <w:tcW w:w="1967" w:type="dxa"/>
            <w:tcBorders>
              <w:top w:val="nil" w:sz="6" w:space="0" w:color="auto"/>
              <w:left w:val="nil" w:sz="6" w:space="0" w:color="auto"/>
              <w:bottom w:val="nil" w:sz="6" w:space="0" w:color="auto"/>
              <w:right w:val="nil" w:sz="6" w:space="0" w:color="auto"/>
            </w:tcBorders>
          </w:tcPr>
          <w:p>
            <w:pPr/>
          </w:p>
        </w:tc>
      </w:tr>
      <w:tr>
        <w:trPr>
          <w:trHeight w:val="441" w:hRule="exact"/>
        </w:trPr>
        <w:tc>
          <w:tcPr>
            <w:tcW w:w="53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扣除所得税影响后的非经常性损益</w:t>
            </w:r>
            <w:r>
              <w:rPr>
                <w:rFonts w:ascii="Microsoft JhengHei" w:hAnsi="Microsoft JhengHei" w:cs="Microsoft JhengHei" w:eastAsia="Microsoft JhengHei" w:hint="default"/>
                <w:sz w:val="18"/>
                <w:szCs w:val="18"/>
              </w:rPr>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55,503,204.49</w:t>
            </w:r>
            <w:r>
              <w:rPr>
                <w:rFonts w:ascii="Times New Roman"/>
                <w:spacing w:val="-1"/>
                <w:sz w:val="18"/>
              </w:rPr>
            </w:r>
          </w:p>
        </w:tc>
        <w:tc>
          <w:tcPr>
            <w:tcW w:w="1967" w:type="dxa"/>
            <w:tcBorders>
              <w:top w:val="nil" w:sz="6" w:space="0" w:color="auto"/>
              <w:left w:val="nil" w:sz="6" w:space="0" w:color="auto"/>
              <w:bottom w:val="nil" w:sz="6" w:space="0" w:color="auto"/>
              <w:right w:val="nil" w:sz="6" w:space="0" w:color="auto"/>
            </w:tcBorders>
          </w:tcPr>
          <w:p>
            <w:pPr/>
          </w:p>
        </w:tc>
      </w:tr>
      <w:tr>
        <w:trPr>
          <w:trHeight w:val="441" w:hRule="exact"/>
        </w:trPr>
        <w:tc>
          <w:tcPr>
            <w:tcW w:w="532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其中：归属于母公司所有者的非经常性损益</w:t>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8"/>
              <w:jc w:val="right"/>
              <w:rPr>
                <w:rFonts w:ascii="Times New Roman" w:hAnsi="Times New Roman" w:cs="Times New Roman" w:eastAsia="Times New Roman" w:hint="default"/>
                <w:sz w:val="18"/>
                <w:szCs w:val="18"/>
              </w:rPr>
            </w:pPr>
            <w:r>
              <w:rPr>
                <w:rFonts w:ascii="Times New Roman"/>
                <w:spacing w:val="-1"/>
                <w:sz w:val="18"/>
              </w:rPr>
              <w:t>55,417,575.03</w:t>
            </w:r>
          </w:p>
        </w:tc>
        <w:tc>
          <w:tcPr>
            <w:tcW w:w="1967" w:type="dxa"/>
            <w:tcBorders>
              <w:top w:val="nil" w:sz="6" w:space="0" w:color="auto"/>
              <w:left w:val="nil" w:sz="6" w:space="0" w:color="auto"/>
              <w:bottom w:val="nil" w:sz="6" w:space="0" w:color="auto"/>
              <w:right w:val="nil" w:sz="6" w:space="0" w:color="auto"/>
            </w:tcBorders>
          </w:tcPr>
          <w:p>
            <w:pPr/>
          </w:p>
        </w:tc>
      </w:tr>
      <w:tr>
        <w:trPr>
          <w:trHeight w:val="315" w:hRule="exact"/>
        </w:trPr>
        <w:tc>
          <w:tcPr>
            <w:tcW w:w="532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50" w:right="0"/>
              <w:jc w:val="left"/>
              <w:rPr>
                <w:rFonts w:ascii="宋体" w:hAnsi="宋体" w:cs="宋体" w:eastAsia="宋体" w:hint="default"/>
                <w:sz w:val="18"/>
                <w:szCs w:val="18"/>
              </w:rPr>
            </w:pPr>
            <w:r>
              <w:rPr>
                <w:rFonts w:ascii="宋体" w:hAnsi="宋体" w:cs="宋体" w:eastAsia="宋体" w:hint="default"/>
                <w:sz w:val="18"/>
                <w:szCs w:val="18"/>
              </w:rPr>
              <w:t>归属于少数股东的非经常性损益</w:t>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7"/>
              <w:jc w:val="right"/>
              <w:rPr>
                <w:rFonts w:ascii="Times New Roman" w:hAnsi="Times New Roman" w:cs="Times New Roman" w:eastAsia="Times New Roman" w:hint="default"/>
                <w:sz w:val="18"/>
                <w:szCs w:val="18"/>
              </w:rPr>
            </w:pPr>
            <w:r>
              <w:rPr>
                <w:rFonts w:ascii="Times New Roman"/>
                <w:spacing w:val="-1"/>
                <w:sz w:val="18"/>
              </w:rPr>
              <w:t>85,629.46</w:t>
            </w:r>
          </w:p>
        </w:tc>
        <w:tc>
          <w:tcPr>
            <w:tcW w:w="1967"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348" w:lineRule="auto" w:before="44"/>
        <w:ind w:left="212" w:right="1117" w:firstLine="360"/>
        <w:jc w:val="left"/>
      </w:pPr>
      <w:r>
        <w:rPr>
          <w:spacing w:val="-1"/>
        </w:rPr>
        <w:t>注：其他符合非经常性损益定义的损益项目系公司本期完成对海南奇遇合并，在合并日原持有海南奇遇</w:t>
      </w:r>
      <w:r>
        <w:rPr>
          <w:rFonts w:ascii="Times New Roman" w:hAnsi="Times New Roman" w:cs="Times New Roman" w:eastAsia="Times New Roman" w:hint="default"/>
          <w:spacing w:val="-1"/>
        </w:rPr>
        <w:t>28%</w:t>
      </w:r>
      <w:r>
        <w:rPr>
          <w:spacing w:val="-1"/>
        </w:rPr>
        <w:t>的股权按照</w:t>
      </w:r>
      <w:r>
        <w:rPr/>
        <w:t> 整体评估价值进行重新计量，确认投资收益</w:t>
      </w:r>
      <w:r>
        <w:rPr>
          <w:rFonts w:ascii="Times New Roman" w:hAnsi="Times New Roman" w:cs="Times New Roman" w:eastAsia="Times New Roman" w:hint="default"/>
        </w:rPr>
        <w:t>5,100.00</w:t>
      </w:r>
      <w:r>
        <w:rPr/>
        <w:t>万元。</w:t>
      </w:r>
    </w:p>
    <w:p>
      <w:pPr>
        <w:spacing w:after="0" w:line="348" w:lineRule="auto"/>
        <w:jc w:val="left"/>
        <w:sectPr>
          <w:footerReference w:type="default" r:id="rId21"/>
          <w:pgSz w:w="11910" w:h="16840"/>
          <w:pgMar w:footer="980" w:header="877" w:top="1100" w:bottom="1160" w:left="92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456" w:lineRule="exact"/>
        <w:ind w:left="3285" w:right="0"/>
        <w:jc w:val="left"/>
        <w:rPr>
          <w:b w:val="0"/>
          <w:bCs w:val="0"/>
        </w:rPr>
      </w:pPr>
      <w:bookmarkStart w:name="_bookmark11" w:id="12"/>
      <w:bookmarkEnd w:id="12"/>
      <w:r>
        <w:rPr>
          <w:b w:val="0"/>
          <w:bCs w:val="0"/>
        </w:rPr>
      </w:r>
      <w:r>
        <w:rPr/>
        <w:t>第十二节 </w:t>
      </w:r>
      <w:r>
        <w:rPr>
          <w:spacing w:val="8"/>
        </w:rPr>
        <w:t> </w:t>
      </w:r>
      <w:r>
        <w:rPr/>
        <w:t>备查文件目录</w:t>
      </w:r>
      <w:r>
        <w:rPr>
          <w:b w:val="0"/>
          <w:bCs w:val="0"/>
        </w:rPr>
      </w:r>
    </w:p>
    <w:p>
      <w:pPr>
        <w:spacing w:line="240" w:lineRule="auto" w:before="1"/>
        <w:rPr>
          <w:rFonts w:ascii="Microsoft JhengHei" w:hAnsi="Microsoft JhengHei" w:cs="Microsoft JhengHei" w:eastAsia="Microsoft JhengHei" w:hint="default"/>
          <w:b/>
          <w:bCs/>
          <w:sz w:val="33"/>
          <w:szCs w:val="33"/>
        </w:rPr>
      </w:pPr>
    </w:p>
    <w:p>
      <w:pPr>
        <w:pStyle w:val="Heading4"/>
        <w:spacing w:line="408" w:lineRule="auto"/>
        <w:ind w:left="573" w:right="1515"/>
        <w:jc w:val="left"/>
        <w:rPr>
          <w:rFonts w:ascii="宋体" w:hAnsi="宋体" w:cs="宋体" w:eastAsia="宋体" w:hint="default"/>
        </w:rPr>
      </w:pPr>
      <w:r>
        <w:rPr/>
        <w:t>一、载有公司法定代表人、主管会计工作负责人、会计机构负责人签名并盖章的会计报表。</w:t>
      </w:r>
      <w:r>
        <w:rPr>
          <w:rFonts w:ascii="宋体" w:hAnsi="宋体" w:cs="宋体" w:eastAsia="宋体" w:hint="default"/>
          <w:w w:val="100"/>
        </w:rPr>
        <w:t> </w:t>
      </w:r>
      <w:r>
        <w:rPr/>
        <w:t>二、载有会计师事务所盖章，注册会计师签名并盖章的审计报告原件。</w:t>
      </w:r>
      <w:r>
        <w:rPr>
          <w:rFonts w:ascii="宋体" w:hAnsi="宋体" w:cs="宋体" w:eastAsia="宋体" w:hint="default"/>
          <w:w w:val="100"/>
        </w:rPr>
        <w:t> </w:t>
      </w:r>
      <w:r>
        <w:rPr/>
        <w:t>三、报告期内在中国证监会指定报纸上公开披露过的所有公司文件正本的原稿。</w:t>
      </w:r>
      <w:r>
        <w:rPr>
          <w:rFonts w:ascii="宋体" w:hAnsi="宋体" w:cs="宋体" w:eastAsia="宋体" w:hint="default"/>
          <w:w w:val="100"/>
        </w:rPr>
        <w:t> </w:t>
      </w:r>
      <w:r>
        <w:rPr/>
        <w:t>四、其他相关文件。</w:t>
      </w:r>
      <w:r>
        <w:rPr>
          <w:rFonts w:ascii="宋体" w:hAnsi="宋体" w:cs="宋体" w:eastAsia="宋体" w:hint="default"/>
        </w:rPr>
        <w:t> </w:t>
      </w:r>
    </w:p>
    <w:p>
      <w:pPr>
        <w:pStyle w:val="Heading4"/>
        <w:spacing w:line="240" w:lineRule="auto" w:before="87"/>
        <w:ind w:left="573" w:right="0"/>
        <w:jc w:val="left"/>
        <w:rPr>
          <w:rFonts w:ascii="宋体" w:hAnsi="宋体" w:cs="宋体" w:eastAsia="宋体" w:hint="default"/>
          <w:sz w:val="28"/>
          <w:szCs w:val="28"/>
        </w:rPr>
      </w:pPr>
      <w:r>
        <w:rPr/>
        <w:t>以上文件的备置地点：公司董秘处</w:t>
      </w:r>
      <w:r>
        <w:rPr>
          <w:rFonts w:ascii="宋体" w:hAnsi="宋体" w:cs="宋体" w:eastAsia="宋体" w:hint="default"/>
          <w:w w:val="100"/>
          <w:sz w:val="28"/>
          <w:szCs w:val="2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96"/>
        <w:ind w:left="3456" w:right="0" w:firstLine="0"/>
        <w:jc w:val="left"/>
        <w:rPr>
          <w:rFonts w:ascii="宋体" w:hAnsi="宋体" w:cs="宋体" w:eastAsia="宋体" w:hint="default"/>
          <w:sz w:val="21"/>
          <w:szCs w:val="21"/>
        </w:rPr>
      </w:pPr>
      <w:r>
        <w:rPr>
          <w:rFonts w:ascii="宋体" w:hAnsi="宋体" w:cs="宋体" w:eastAsia="宋体" w:hint="default"/>
          <w:w w:val="100"/>
          <w:sz w:val="28"/>
          <w:szCs w:val="28"/>
        </w:rPr>
        <w:t> </w:t>
      </w:r>
      <w:r>
        <w:rPr>
          <w:rFonts w:ascii="宋体" w:hAnsi="宋体" w:cs="宋体" w:eastAsia="宋体" w:hint="default"/>
          <w:spacing w:val="-2"/>
          <w:w w:val="100"/>
          <w:sz w:val="28"/>
          <w:szCs w:val="28"/>
        </w:rPr>
        <w:t>  </w:t>
      </w:r>
      <w:r>
        <w:rPr>
          <w:rFonts w:ascii="宋体" w:hAnsi="宋体" w:cs="宋体" w:eastAsia="宋体" w:hint="default"/>
          <w:w w:val="100"/>
          <w:sz w:val="28"/>
          <w:szCs w:val="28"/>
        </w:rPr>
        <w:t> </w:t>
      </w:r>
      <w:r>
        <w:rPr>
          <w:rFonts w:ascii="宋体" w:hAnsi="宋体" w:cs="宋体" w:eastAsia="宋体" w:hint="default"/>
          <w:spacing w:val="-2"/>
          <w:w w:val="100"/>
          <w:sz w:val="28"/>
          <w:szCs w:val="28"/>
        </w:rPr>
        <w:t>  </w:t>
      </w:r>
      <w:r>
        <w:rPr>
          <w:rFonts w:ascii="宋体" w:hAnsi="宋体" w:cs="宋体" w:eastAsia="宋体" w:hint="default"/>
          <w:w w:val="100"/>
          <w:sz w:val="28"/>
          <w:szCs w:val="28"/>
        </w:rPr>
        <w:t> </w:t>
      </w:r>
      <w:r>
        <w:rPr>
          <w:rFonts w:ascii="宋体" w:hAnsi="宋体" w:cs="宋体" w:eastAsia="宋体" w:hint="default"/>
          <w:spacing w:val="-2"/>
          <w:w w:val="100"/>
          <w:sz w:val="28"/>
          <w:szCs w:val="28"/>
        </w:rPr>
        <w:t>  </w:t>
      </w:r>
      <w:r>
        <w:rPr>
          <w:rFonts w:ascii="宋体" w:hAnsi="宋体" w:cs="宋体" w:eastAsia="宋体" w:hint="default"/>
          <w:w w:val="100"/>
          <w:sz w:val="28"/>
          <w:szCs w:val="28"/>
        </w:rPr>
        <w:t> </w:t>
      </w:r>
      <w:r>
        <w:rPr>
          <w:rFonts w:ascii="宋体" w:hAnsi="宋体" w:cs="宋体" w:eastAsia="宋体" w:hint="default"/>
          <w:spacing w:val="-2"/>
          <w:w w:val="100"/>
          <w:sz w:val="28"/>
          <w:szCs w:val="28"/>
        </w:rPr>
        <w:t>  </w:t>
      </w:r>
      <w:r>
        <w:rPr>
          <w:rFonts w:ascii="宋体" w:hAnsi="宋体" w:cs="宋体" w:eastAsia="宋体" w:hint="default"/>
          <w:w w:val="100"/>
          <w:sz w:val="28"/>
          <w:szCs w:val="28"/>
        </w:rPr>
        <w:t> </w:t>
      </w:r>
      <w:r>
        <w:rPr>
          <w:rFonts w:ascii="宋体" w:hAnsi="宋体" w:cs="宋体" w:eastAsia="宋体" w:hint="default"/>
          <w:spacing w:val="-2"/>
          <w:w w:val="100"/>
          <w:sz w:val="28"/>
          <w:szCs w:val="28"/>
        </w:rPr>
        <w:t>  </w:t>
      </w:r>
      <w:r>
        <w:rPr>
          <w:rFonts w:ascii="宋体" w:hAnsi="宋体" w:cs="宋体" w:eastAsia="宋体" w:hint="default"/>
          <w:w w:val="100"/>
          <w:sz w:val="28"/>
          <w:szCs w:val="28"/>
        </w:rPr>
        <w:t> </w:t>
      </w:r>
      <w:r>
        <w:rPr>
          <w:rFonts w:ascii="宋体" w:hAnsi="宋体" w:cs="宋体" w:eastAsia="宋体" w:hint="default"/>
          <w:spacing w:val="-2"/>
          <w:w w:val="100"/>
          <w:sz w:val="28"/>
          <w:szCs w:val="28"/>
        </w:rPr>
        <w:t> </w:t>
      </w:r>
      <w:r>
        <w:rPr>
          <w:rFonts w:ascii="宋体" w:hAnsi="宋体" w:cs="宋体" w:eastAsia="宋体" w:hint="default"/>
          <w:w w:val="100"/>
          <w:sz w:val="28"/>
          <w:szCs w:val="28"/>
        </w:rPr>
        <w:t> </w:t>
      </w:r>
      <w:r>
        <w:rPr>
          <w:rFonts w:ascii="宋体" w:hAnsi="宋体" w:cs="宋体" w:eastAsia="宋体" w:hint="default"/>
          <w:spacing w:val="-2"/>
          <w:w w:val="100"/>
          <w:sz w:val="28"/>
          <w:szCs w:val="28"/>
        </w:rPr>
        <w:t>  </w:t>
      </w:r>
      <w:r>
        <w:rPr>
          <w:rFonts w:ascii="宋体" w:hAnsi="宋体" w:cs="宋体" w:eastAsia="宋体" w:hint="default"/>
          <w:w w:val="100"/>
          <w:sz w:val="28"/>
          <w:szCs w:val="28"/>
        </w:rPr>
        <w:t> </w:t>
      </w:r>
      <w:r>
        <w:rPr>
          <w:rFonts w:ascii="宋体" w:hAnsi="宋体" w:cs="宋体" w:eastAsia="宋体" w:hint="default"/>
          <w:spacing w:val="-2"/>
          <w:w w:val="100"/>
          <w:sz w:val="28"/>
          <w:szCs w:val="28"/>
        </w:rPr>
        <w:t>  </w:t>
      </w:r>
      <w:r>
        <w:rPr>
          <w:rFonts w:ascii="宋体" w:hAnsi="宋体" w:cs="宋体" w:eastAsia="宋体" w:hint="default"/>
          <w:w w:val="100"/>
          <w:sz w:val="28"/>
          <w:szCs w:val="28"/>
        </w:rPr>
        <w:t> </w:t>
      </w:r>
      <w:r>
        <w:rPr>
          <w:rFonts w:ascii="宋体" w:hAnsi="宋体" w:cs="宋体" w:eastAsia="宋体" w:hint="default"/>
          <w:spacing w:val="-2"/>
          <w:w w:val="100"/>
          <w:sz w:val="28"/>
          <w:szCs w:val="28"/>
        </w:rPr>
        <w:t>  </w:t>
      </w:r>
      <w:r>
        <w:rPr>
          <w:rFonts w:ascii="宋体" w:hAnsi="宋体" w:cs="宋体" w:eastAsia="宋体" w:hint="default"/>
          <w:w w:val="100"/>
          <w:sz w:val="28"/>
          <w:szCs w:val="28"/>
        </w:rPr>
        <w:t> </w:t>
      </w:r>
      <w:r>
        <w:rPr>
          <w:rFonts w:ascii="宋体" w:hAnsi="宋体" w:cs="宋体" w:eastAsia="宋体" w:hint="default"/>
          <w:spacing w:val="1"/>
          <w:w w:val="100"/>
          <w:sz w:val="28"/>
          <w:szCs w:val="28"/>
        </w:rPr>
        <w:t> </w:t>
      </w:r>
      <w:r>
        <w:rPr>
          <w:rFonts w:ascii="宋体" w:hAnsi="宋体" w:cs="宋体" w:eastAsia="宋体" w:hint="default"/>
          <w:w w:val="100"/>
          <w:sz w:val="21"/>
          <w:szCs w:val="21"/>
        </w:rPr>
        <w:t>  </w:t>
      </w:r>
      <w:r>
        <w:rPr>
          <w:rFonts w:ascii="宋体" w:hAnsi="宋体" w:cs="宋体" w:eastAsia="宋体" w:hint="default"/>
          <w:sz w:val="21"/>
          <w:szCs w:val="21"/>
        </w:rPr>
        <w:t>天舟文化股份有限公司</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Heading4"/>
        <w:spacing w:line="240" w:lineRule="auto" w:before="231"/>
        <w:ind w:left="3703"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t>董事长：肖志鸿</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17"/>
          <w:szCs w:val="17"/>
        </w:rPr>
      </w:pPr>
    </w:p>
    <w:p>
      <w:pPr>
        <w:pStyle w:val="Heading4"/>
        <w:spacing w:line="240" w:lineRule="auto"/>
        <w:ind w:left="0" w:right="1129"/>
        <w:jc w:val="right"/>
      </w:pPr>
      <w:r>
        <w:rPr>
          <w:spacing w:val="-2"/>
        </w:rPr>
        <w:t>二〇一九年三月二十三日</w:t>
      </w:r>
    </w:p>
    <w:sectPr>
      <w:footerReference w:type="default" r:id="rId22"/>
      <w:pgSz w:w="11910" w:h="16840"/>
      <w:pgMar w:footer="980" w:header="877"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Courier New">
    <w:altName w:val="Courier New"/>
    <w:charset w:val="0"/>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2000" type="#_x0000_t75" stroked="false">
          <v:imagedata r:id="rId1" o:title=""/>
        </v:shape>
      </w:pict>
    </w:r>
    <w:r>
      <w:rPr/>
      <w:pict>
        <v:shape style="position:absolute;margin-left:527.659973pt;margin-top:781.933899pt;width:13.15pt;height:11pt;mso-position-horizontal-relative:page;mso-position-vertical-relative:page;z-index:-1131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1952" type="#_x0000_t75" stroked="false">
          <v:imagedata r:id="rId1" o:title=""/>
        </v:shape>
      </w:pict>
    </w:r>
    <w:r>
      <w:rPr/>
      <w:pict>
        <v:shape style="position:absolute;margin-left:524.099976pt;margin-top:781.933899pt;width:15.7pt;height:11pt;mso-position-horizontal-relative:page;mso-position-vertical-relative:page;z-index:-11319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1904" type="#_x0000_t75" stroked="false">
          <v:imagedata r:id="rId1" o:title=""/>
        </v:shape>
      </w:pict>
    </w:r>
    <w:r>
      <w:rPr/>
      <w:pict>
        <v:shape style="position:absolute;margin-left:523.099976pt;margin-top:781.933899pt;width:17.7pt;height:11pt;mso-position-horizontal-relative:page;mso-position-vertical-relative:page;z-index:-1131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1856" type="#_x0000_t75" stroked="false">
          <v:imagedata r:id="rId1" o:title=""/>
        </v:shape>
      </w:pict>
    </w:r>
    <w:r>
      <w:rPr/>
      <w:pict>
        <v:shape style="position:absolute;margin-left:523.460022pt;margin-top:781.933899pt;width:17.3pt;height:11pt;mso-position-horizontal-relative:page;mso-position-vertical-relative:page;z-index:-1131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1808" type="#_x0000_t75" stroked="false">
          <v:imagedata r:id="rId1" o:title=""/>
        </v:shape>
      </w:pict>
    </w:r>
    <w:r>
      <w:rPr/>
      <w:pict>
        <v:shape style="position:absolute;margin-left:523.099976pt;margin-top:781.933899pt;width:17.7pt;height:11pt;mso-position-horizontal-relative:page;mso-position-vertical-relative:page;z-index:-1131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1760" type="#_x0000_t75" stroked="false">
          <v:imagedata r:id="rId1" o:title=""/>
        </v:shape>
      </w:pict>
    </w:r>
    <w:r>
      <w:rPr/>
      <w:pict>
        <v:shape style="position:absolute;margin-left:524.099976pt;margin-top:781.933899pt;width:15.7pt;height:11pt;mso-position-horizontal-relative:page;mso-position-vertical-relative:page;z-index:-11317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1712" type="#_x0000_t75" stroked="false">
          <v:imagedata r:id="rId1" o:title=""/>
        </v:shape>
      </w:pict>
    </w:r>
    <w:r>
      <w:rPr/>
      <w:pict>
        <v:shape style="position:absolute;margin-left:524.099976pt;margin-top:781.933899pt;width:15.7pt;height:11pt;mso-position-horizontal-relative:page;mso-position-vertical-relative:page;z-index:-11316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320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80.070007pt;margin-top:42.865608pt;width:159.6pt;height:11.5pt;mso-position-horizontal-relative:page;mso-position-vertical-relative:page;z-index:-1132024" type="#_x0000_t202" filled="false" stroked="false">
          <v:textbox inset="0,0,0,0">
            <w:txbxContent>
              <w:p>
                <w:pPr>
                  <w:pStyle w:val="BodyText"/>
                  <w:spacing w:line="214" w:lineRule="exact"/>
                  <w:ind w:left="20" w:right="0"/>
                  <w:jc w:val="left"/>
                </w:pPr>
                <w:r>
                  <w:rPr/>
                  <w:t>天舟文化股份有限公司</w:t>
                </w:r>
                <w:r>
                  <w:rPr>
                    <w:spacing w:val="-46"/>
                  </w:rPr>
                  <w:t> </w:t>
                </w:r>
                <w:r>
                  <w:rPr>
                    <w:rFonts w:ascii="Times New Roman" w:hAnsi="Times New Roman" w:cs="Times New Roman" w:eastAsia="Times New Roman" w:hint="default"/>
                  </w:rPr>
                  <w:t>2018 </w:t>
                </w:r>
                <w:r>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8"/>
      <w:ind w:left="152"/>
    </w:pPr>
    <w:rPr>
      <w:rFonts w:ascii="宋体" w:hAnsi="宋体" w:eastAsia="宋体"/>
      <w:sz w:val="21"/>
      <w:szCs w:val="21"/>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Microsoft JhengHei" w:hAnsi="Microsoft JhengHei" w:eastAsia="Microsoft JhengHei"/>
      <w:b/>
      <w:bCs/>
      <w:sz w:val="21"/>
      <w:szCs w:val="21"/>
    </w:rPr>
  </w:style>
  <w:style w:styleId="Heading4" w:type="paragraph">
    <w:name w:val="Heading 4"/>
    <w:basedOn w:val="Normal"/>
    <w:uiPriority w:val="1"/>
    <w:qFormat/>
    <w:pPr>
      <w:ind w:left="152"/>
      <w:outlineLvl w:val="4"/>
    </w:pPr>
    <w:rPr>
      <w:rFonts w:ascii="宋体" w:hAnsi="宋体" w:eastAsia="宋体"/>
      <w:sz w:val="21"/>
      <w:szCs w:val="21"/>
    </w:rPr>
  </w:style>
  <w:style w:styleId="Heading5" w:type="paragraph">
    <w:name w:val="Heading 5"/>
    <w:basedOn w:val="Normal"/>
    <w:uiPriority w:val="1"/>
    <w:qFormat/>
    <w:pPr>
      <w:ind w:left="513"/>
      <w:outlineLvl w:val="5"/>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www.t-angel.com/" TargetMode="External"/><Relationship Id="rId9" Type="http://schemas.openxmlformats.org/officeDocument/2006/relationships/hyperlink" Target="mailto:tangeldm@126.com" TargetMode="External"/><Relationship Id="rId10" Type="http://schemas.openxmlformats.org/officeDocument/2006/relationships/hyperlink" Target="http://www.cninfo.com.cn/" TargetMode="External"/><Relationship Id="rId11" Type="http://schemas.openxmlformats.org/officeDocument/2006/relationships/hyperlink" Target="http://www.cs.com.cn/" TargetMode="External"/><Relationship Id="rId12" Type="http://schemas.openxmlformats.org/officeDocument/2006/relationships/hyperlink" Target="http://www.stcn.com/" TargetMode="External"/><Relationship Id="rId13" Type="http://schemas.openxmlformats.org/officeDocument/2006/relationships/hyperlink" Target="http://www.cnstock.com/" TargetMode="External"/><Relationship Id="rId14" Type="http://schemas.openxmlformats.org/officeDocument/2006/relationships/hyperlink" Target="http://www.ccstock.cn/" TargetMode="External"/><Relationship Id="rId15" Type="http://schemas.openxmlformats.org/officeDocument/2006/relationships/hyperlink" Target="http://rs.p5w.net/" TargetMode="External"/><Relationship Id="rId16" Type="http://schemas.openxmlformats.org/officeDocument/2006/relationships/image" Target="media/image3.jpeg"/><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天舟文化股份有限公司</dc:creator>
  <dc:title>天舟文化股份有限公司2018年年度报告</dc:title>
  <dcterms:created xsi:type="dcterms:W3CDTF">2020-05-04T19:27:25Z</dcterms:created>
  <dcterms:modified xsi:type="dcterms:W3CDTF">2020-05-04T19:27:25Z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2019-03-22T00:00:00Z</vt:filetime>
  </property>
  <property fmtid="{D5CDD505-2E9C-101B-9397-08002B2CF9AE}" pid="3" name="Creator">
    <vt:lpwstr>Microsoft® Word 2013</vt:lpwstr>
  </property>
  <property fmtid="{D5CDD505-2E9C-101B-9397-08002B2CF9AE}" pid="4" name="LastSaved">
    <vt:filetime>2020-05-04T00:00:00Z</vt:filetime>
  </property>
</Properties>
</file>